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F7EC8B" w14:textId="77777777" w:rsidTr="00E31DCE">
        <w:trPr>
          <w:cantSplit/>
          <w:trHeight w:val="23"/>
        </w:trPr>
        <w:tc>
          <w:tcPr>
            <w:tcW w:w="3969" w:type="dxa"/>
            <w:vMerge w:val="restart"/>
            <w:tcMar>
              <w:left w:w="0" w:type="dxa"/>
            </w:tcMar>
          </w:tcPr>
          <w:p w14:paraId="72488DBF" w14:textId="612D81D7"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730D2D" w:rsidRPr="00254870">
              <w:rPr>
                <w:b/>
              </w:rPr>
              <w:t>ADM 1</w:t>
            </w:r>
          </w:p>
        </w:tc>
        <w:tc>
          <w:tcPr>
            <w:tcW w:w="5245" w:type="dxa"/>
          </w:tcPr>
          <w:p w14:paraId="6472C4E2" w14:textId="1E9D2C7E"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730D2D">
              <w:rPr>
                <w:rFonts w:hint="eastAsia"/>
                <w:b/>
                <w:lang w:val="fr-CH" w:eastAsia="zh-CN"/>
              </w:rPr>
              <w:t>20</w:t>
            </w:r>
            <w:r w:rsidRPr="00E24D59">
              <w:rPr>
                <w:b/>
                <w:lang w:val="fr-CH"/>
              </w:rPr>
              <w:t>-C</w:t>
            </w:r>
          </w:p>
        </w:tc>
      </w:tr>
      <w:tr w:rsidR="00E24D59" w:rsidRPr="00813E5E" w14:paraId="0E5EA0EF" w14:textId="77777777" w:rsidTr="00E31DCE">
        <w:trPr>
          <w:cantSplit/>
        </w:trPr>
        <w:tc>
          <w:tcPr>
            <w:tcW w:w="3969" w:type="dxa"/>
            <w:vMerge/>
          </w:tcPr>
          <w:p w14:paraId="3F3A4D30"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3AB00939" w14:textId="4B937DF9" w:rsidR="00E24D59" w:rsidRPr="00E85629" w:rsidRDefault="00730D2D"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4</w:t>
            </w:r>
            <w:r>
              <w:rPr>
                <w:rFonts w:hint="eastAsia"/>
                <w:b/>
                <w:lang w:eastAsia="zh-CN"/>
              </w:rPr>
              <w:t>月</w:t>
            </w:r>
            <w:r>
              <w:rPr>
                <w:rFonts w:hint="eastAsia"/>
                <w:b/>
                <w:lang w:eastAsia="zh-CN"/>
              </w:rPr>
              <w:t>1</w:t>
            </w:r>
            <w:r w:rsidR="00635403">
              <w:rPr>
                <w:b/>
                <w:lang w:eastAsia="zh-CN"/>
              </w:rPr>
              <w:t>7</w:t>
            </w:r>
            <w:r>
              <w:rPr>
                <w:rFonts w:hint="eastAsia"/>
                <w:b/>
                <w:lang w:eastAsia="zh-CN"/>
              </w:rPr>
              <w:t>日</w:t>
            </w:r>
          </w:p>
        </w:tc>
      </w:tr>
      <w:tr w:rsidR="00E24D59" w:rsidRPr="00813E5E" w14:paraId="6597E404" w14:textId="77777777" w:rsidTr="00E31DCE">
        <w:trPr>
          <w:cantSplit/>
          <w:trHeight w:val="23"/>
        </w:trPr>
        <w:tc>
          <w:tcPr>
            <w:tcW w:w="3969" w:type="dxa"/>
            <w:vMerge/>
          </w:tcPr>
          <w:p w14:paraId="5F50A06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326765F" w14:textId="73E126CF"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730D2D">
              <w:rPr>
                <w:rFonts w:cstheme="minorHAnsi" w:hint="eastAsia"/>
                <w:b/>
                <w:bCs/>
                <w:lang w:val="ru-RU" w:eastAsia="zh-CN"/>
              </w:rPr>
              <w:t>英文</w:t>
            </w:r>
          </w:p>
        </w:tc>
      </w:tr>
      <w:tr w:rsidR="00E24D59" w:rsidRPr="00813E5E" w14:paraId="583D0527" w14:textId="77777777" w:rsidTr="00E31DCE">
        <w:trPr>
          <w:cantSplit/>
          <w:trHeight w:val="23"/>
        </w:trPr>
        <w:tc>
          <w:tcPr>
            <w:tcW w:w="3969" w:type="dxa"/>
          </w:tcPr>
          <w:p w14:paraId="0F134E90" w14:textId="77777777" w:rsidR="00E24D59" w:rsidRPr="00813E5E" w:rsidRDefault="00E24D59" w:rsidP="00E31DCE">
            <w:pPr>
              <w:tabs>
                <w:tab w:val="left" w:pos="851"/>
              </w:tabs>
              <w:spacing w:line="240" w:lineRule="atLeast"/>
              <w:rPr>
                <w:b/>
              </w:rPr>
            </w:pPr>
          </w:p>
        </w:tc>
        <w:tc>
          <w:tcPr>
            <w:tcW w:w="5245" w:type="dxa"/>
          </w:tcPr>
          <w:p w14:paraId="72B9AD5F" w14:textId="77777777" w:rsidR="00E24D59" w:rsidRDefault="00E24D59" w:rsidP="00E31DCE">
            <w:pPr>
              <w:tabs>
                <w:tab w:val="left" w:pos="851"/>
              </w:tabs>
              <w:spacing w:before="0" w:line="240" w:lineRule="atLeast"/>
              <w:jc w:val="right"/>
              <w:rPr>
                <w:b/>
              </w:rPr>
            </w:pPr>
          </w:p>
        </w:tc>
      </w:tr>
      <w:tr w:rsidR="00E24D59" w:rsidRPr="00813E5E" w14:paraId="4A980A76" w14:textId="77777777" w:rsidTr="00E31DCE">
        <w:trPr>
          <w:cantSplit/>
        </w:trPr>
        <w:tc>
          <w:tcPr>
            <w:tcW w:w="9214" w:type="dxa"/>
            <w:gridSpan w:val="2"/>
            <w:tcMar>
              <w:left w:w="0" w:type="dxa"/>
            </w:tcMar>
          </w:tcPr>
          <w:p w14:paraId="37FB9BE2"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460E5DF5" w14:textId="77777777" w:rsidTr="00E31DCE">
        <w:trPr>
          <w:cantSplit/>
        </w:trPr>
        <w:tc>
          <w:tcPr>
            <w:tcW w:w="9214" w:type="dxa"/>
            <w:gridSpan w:val="2"/>
            <w:tcMar>
              <w:left w:w="0" w:type="dxa"/>
            </w:tcMar>
          </w:tcPr>
          <w:p w14:paraId="45D63725" w14:textId="48BBBFDC" w:rsidR="00E24D59" w:rsidRPr="00730D2D" w:rsidRDefault="00730D2D" w:rsidP="00B664B3">
            <w:pPr>
              <w:pStyle w:val="SubtitleAsianSimSun"/>
              <w:framePr w:hSpace="0" w:wrap="auto" w:vAnchor="margin" w:xAlign="left" w:yAlign="inline"/>
            </w:pPr>
            <w:bookmarkStart w:id="6" w:name="_Hlk161053971"/>
            <w:bookmarkStart w:id="7" w:name="dtitle1" w:colFirst="0" w:colLast="0"/>
            <w:bookmarkEnd w:id="5"/>
            <w:r w:rsidRPr="00730D2D">
              <w:t>与电信事务有关的其他实体参加国际电联的活动</w:t>
            </w:r>
            <w:bookmarkEnd w:id="6"/>
          </w:p>
        </w:tc>
      </w:tr>
      <w:tr w:rsidR="00E24D59" w:rsidRPr="00813E5E" w14:paraId="2AFB80B2" w14:textId="77777777" w:rsidTr="00E31DCE">
        <w:trPr>
          <w:cantSplit/>
        </w:trPr>
        <w:tc>
          <w:tcPr>
            <w:tcW w:w="9214" w:type="dxa"/>
            <w:gridSpan w:val="2"/>
            <w:tcBorders>
              <w:top w:val="single" w:sz="4" w:space="0" w:color="auto"/>
              <w:bottom w:val="single" w:sz="4" w:space="0" w:color="auto"/>
            </w:tcBorders>
            <w:tcMar>
              <w:left w:w="0" w:type="dxa"/>
            </w:tcMar>
          </w:tcPr>
          <w:p w14:paraId="30375FD7" w14:textId="539EF974" w:rsidR="003F086E" w:rsidRPr="00477D57" w:rsidRDefault="003F086E" w:rsidP="00477D57">
            <w:pPr>
              <w:rPr>
                <w:b/>
                <w:bCs/>
                <w:lang w:eastAsia="zh-CN"/>
              </w:rPr>
            </w:pPr>
            <w:r w:rsidRPr="00477D57">
              <w:rPr>
                <w:b/>
                <w:bCs/>
                <w:lang w:eastAsia="zh-CN"/>
              </w:rPr>
              <w:t>目的</w:t>
            </w:r>
          </w:p>
          <w:p w14:paraId="57647ACB" w14:textId="25ED077C" w:rsidR="003F086E" w:rsidRPr="00495B11" w:rsidRDefault="00730D2D" w:rsidP="00495B11">
            <w:pPr>
              <w:ind w:firstLineChars="200" w:firstLine="480"/>
              <w:rPr>
                <w:rFonts w:cs="Calibri"/>
                <w:lang w:eastAsia="zh-CN"/>
              </w:rPr>
            </w:pPr>
            <w:r w:rsidRPr="00495B11">
              <w:rPr>
                <w:rFonts w:cs="Calibri"/>
                <w:color w:val="000000"/>
                <w:lang w:val="zh-CN" w:eastAsia="zh-CN"/>
              </w:rPr>
              <w:t>秘书长在此向国际电联理事会报告已</w:t>
            </w:r>
            <w:r w:rsidR="0092664C" w:rsidRPr="00495B11">
              <w:rPr>
                <w:rFonts w:cs="Calibri" w:hint="eastAsia"/>
                <w:color w:val="000000"/>
                <w:lang w:val="zh-CN" w:eastAsia="zh-CN"/>
              </w:rPr>
              <w:t>被</w:t>
            </w:r>
            <w:r w:rsidRPr="00495B11">
              <w:rPr>
                <w:rFonts w:cs="Calibri"/>
                <w:color w:val="000000"/>
                <w:lang w:val="zh-CN" w:eastAsia="zh-CN"/>
              </w:rPr>
              <w:t>临时列入参加国际电联各部门工作的部门成员名单</w:t>
            </w:r>
            <w:r w:rsidR="0092664C" w:rsidRPr="00495B11">
              <w:rPr>
                <w:rFonts w:cs="Calibri"/>
                <w:color w:val="000000"/>
                <w:lang w:val="zh-CN" w:eastAsia="zh-CN"/>
              </w:rPr>
              <w:t>的</w:t>
            </w:r>
            <w:r w:rsidR="00495B11">
              <w:rPr>
                <w:rFonts w:cs="Calibri" w:hint="eastAsia"/>
                <w:color w:val="000000"/>
                <w:lang w:val="zh-CN" w:eastAsia="zh-CN"/>
              </w:rPr>
              <w:t>“</w:t>
            </w:r>
            <w:r w:rsidR="0092664C" w:rsidRPr="00495B11">
              <w:rPr>
                <w:rFonts w:cs="Calibri"/>
                <w:color w:val="000000"/>
                <w:lang w:val="zh-CN" w:eastAsia="zh-CN"/>
              </w:rPr>
              <w:t>与电信事务有关的其他实体</w:t>
            </w:r>
            <w:r w:rsidR="00495B11">
              <w:rPr>
                <w:rFonts w:cs="Calibri" w:hint="eastAsia"/>
                <w:color w:val="000000"/>
                <w:lang w:val="zh-CN" w:eastAsia="zh-CN"/>
              </w:rPr>
              <w:t>”</w:t>
            </w:r>
            <w:r w:rsidR="0092664C" w:rsidRPr="00495B11">
              <w:rPr>
                <w:rFonts w:cs="Calibri"/>
                <w:color w:val="000000"/>
                <w:lang w:val="zh-CN" w:eastAsia="zh-CN"/>
              </w:rPr>
              <w:t>（</w:t>
            </w:r>
            <w:proofErr w:type="gramStart"/>
            <w:r w:rsidR="0092664C" w:rsidRPr="00495B11">
              <w:rPr>
                <w:rFonts w:cs="Calibri"/>
                <w:color w:val="000000"/>
                <w:lang w:val="zh-CN" w:eastAsia="zh-CN"/>
              </w:rPr>
              <w:t>见国际</w:t>
            </w:r>
            <w:proofErr w:type="gramEnd"/>
            <w:r w:rsidR="0092664C" w:rsidRPr="00495B11">
              <w:rPr>
                <w:rFonts w:cs="Calibri"/>
                <w:color w:val="000000"/>
                <w:lang w:val="zh-CN" w:eastAsia="zh-CN"/>
              </w:rPr>
              <w:t>电联《公约》第</w:t>
            </w:r>
            <w:r w:rsidR="0092664C" w:rsidRPr="00495B11">
              <w:rPr>
                <w:rFonts w:cs="Calibri"/>
                <w:color w:val="000000"/>
                <w:lang w:val="zh-CN" w:eastAsia="zh-CN"/>
              </w:rPr>
              <w:t>230</w:t>
            </w:r>
            <w:r w:rsidR="0092664C" w:rsidRPr="00495B11">
              <w:rPr>
                <w:rFonts w:cs="Calibri"/>
                <w:color w:val="000000"/>
                <w:lang w:val="zh-CN" w:eastAsia="zh-CN"/>
              </w:rPr>
              <w:t>款），</w:t>
            </w:r>
            <w:r w:rsidR="0092664C" w:rsidRPr="00495B11">
              <w:rPr>
                <w:rFonts w:cs="Calibri" w:hint="eastAsia"/>
                <w:color w:val="000000"/>
                <w:lang w:val="zh-CN" w:eastAsia="zh-CN"/>
              </w:rPr>
              <w:t>以及被接纳</w:t>
            </w:r>
            <w:r w:rsidRPr="00495B11">
              <w:rPr>
                <w:rFonts w:cs="Calibri"/>
                <w:color w:val="000000"/>
                <w:lang w:val="zh-CN" w:eastAsia="zh-CN"/>
              </w:rPr>
              <w:t>参加一特定研究组的部门准成员</w:t>
            </w:r>
            <w:r w:rsidR="0092664C" w:rsidRPr="00495B11">
              <w:rPr>
                <w:rFonts w:cs="Calibri" w:hint="eastAsia"/>
                <w:color w:val="000000"/>
                <w:lang w:val="zh-CN" w:eastAsia="zh-CN"/>
              </w:rPr>
              <w:t>的名称，</w:t>
            </w:r>
            <w:r w:rsidRPr="00495B11">
              <w:rPr>
                <w:rFonts w:cs="Calibri"/>
                <w:color w:val="000000"/>
                <w:lang w:val="zh-CN" w:eastAsia="zh-CN"/>
              </w:rPr>
              <w:t>待理事会确认。</w:t>
            </w:r>
          </w:p>
          <w:p w14:paraId="44C7A6B8" w14:textId="77777777" w:rsidR="003F086E" w:rsidRPr="00477D57" w:rsidRDefault="003F086E" w:rsidP="00477D57">
            <w:pPr>
              <w:rPr>
                <w:b/>
                <w:bCs/>
                <w:lang w:eastAsia="zh-CN"/>
              </w:rPr>
            </w:pPr>
            <w:r w:rsidRPr="00477D57">
              <w:rPr>
                <w:b/>
                <w:bCs/>
                <w:lang w:eastAsia="zh-CN"/>
              </w:rPr>
              <w:t>理事会需采取的行动</w:t>
            </w:r>
          </w:p>
          <w:p w14:paraId="3A53CD0A" w14:textId="78F2D0B2" w:rsidR="003F086E" w:rsidRPr="00477D57" w:rsidRDefault="00730D2D" w:rsidP="003A2209">
            <w:pPr>
              <w:ind w:firstLineChars="200" w:firstLine="480"/>
              <w:rPr>
                <w:rFonts w:asciiTheme="majorEastAsia" w:eastAsiaTheme="majorEastAsia" w:hAnsiTheme="majorEastAsia"/>
                <w:lang w:eastAsia="zh-CN"/>
              </w:rPr>
            </w:pPr>
            <w:r>
              <w:rPr>
                <w:color w:val="000000"/>
                <w:lang w:val="zh-CN" w:eastAsia="zh-CN"/>
              </w:rPr>
              <w:t>请理事会</w:t>
            </w:r>
            <w:r w:rsidRPr="0092664C">
              <w:rPr>
                <w:b/>
                <w:bCs/>
                <w:color w:val="000000"/>
                <w:lang w:val="zh-CN" w:eastAsia="zh-CN"/>
              </w:rPr>
              <w:t>确认</w:t>
            </w:r>
            <w:r>
              <w:rPr>
                <w:color w:val="000000"/>
                <w:lang w:val="zh-CN" w:eastAsia="zh-CN"/>
              </w:rPr>
              <w:t>秘书长就接纳</w:t>
            </w:r>
            <w:r w:rsidR="0092664C">
              <w:fldChar w:fldCharType="begin"/>
            </w:r>
            <w:r w:rsidR="0092664C">
              <w:rPr>
                <w:lang w:eastAsia="zh-CN"/>
              </w:rPr>
              <w:instrText>HYPERLINK \l "Annex" \h</w:instrText>
            </w:r>
            <w:r w:rsidR="0092664C">
              <w:fldChar w:fldCharType="separate"/>
            </w:r>
            <w:r w:rsidR="0092664C" w:rsidRPr="00143A7F">
              <w:rPr>
                <w:rStyle w:val="Hyperlink"/>
                <w:rFonts w:eastAsia="SimSun" w:hint="eastAsia"/>
                <w:u w:val="single"/>
                <w:lang w:eastAsia="zh-CN"/>
              </w:rPr>
              <w:t>附件</w:t>
            </w:r>
            <w:r w:rsidR="0092664C">
              <w:fldChar w:fldCharType="end"/>
            </w:r>
            <w:r>
              <w:rPr>
                <w:color w:val="000000"/>
                <w:lang w:val="zh-CN" w:eastAsia="zh-CN"/>
              </w:rPr>
              <w:t>中所列</w:t>
            </w:r>
            <w:r w:rsidR="00222B17">
              <w:rPr>
                <w:rFonts w:hint="eastAsia"/>
                <w:color w:val="000000"/>
                <w:lang w:val="zh-CN" w:eastAsia="zh-CN"/>
              </w:rPr>
              <w:t>“</w:t>
            </w:r>
            <w:r>
              <w:rPr>
                <w:color w:val="000000"/>
                <w:lang w:val="zh-CN" w:eastAsia="zh-CN"/>
              </w:rPr>
              <w:t>与电信事务有关的其他实体</w:t>
            </w:r>
            <w:r w:rsidR="00222B17">
              <w:rPr>
                <w:rFonts w:hint="eastAsia"/>
                <w:color w:val="000000"/>
                <w:lang w:val="zh-CN" w:eastAsia="zh-CN"/>
              </w:rPr>
              <w:t>”</w:t>
            </w:r>
            <w:r>
              <w:rPr>
                <w:color w:val="000000"/>
                <w:lang w:val="zh-CN" w:eastAsia="zh-CN"/>
              </w:rPr>
              <w:t>（《公约》第</w:t>
            </w:r>
            <w:r>
              <w:rPr>
                <w:color w:val="000000"/>
                <w:lang w:val="zh-CN" w:eastAsia="zh-CN"/>
              </w:rPr>
              <w:t>230</w:t>
            </w:r>
            <w:r>
              <w:rPr>
                <w:color w:val="000000"/>
                <w:lang w:val="zh-CN" w:eastAsia="zh-CN"/>
              </w:rPr>
              <w:t>款）所采取的行动。</w:t>
            </w:r>
          </w:p>
          <w:p w14:paraId="3BEDDD90"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2F59AA7D" w14:textId="016C09B2" w:rsidR="003F086E" w:rsidRPr="00477D57" w:rsidRDefault="00730D2D" w:rsidP="00B85FA5">
            <w:pPr>
              <w:ind w:firstLineChars="200" w:firstLine="480"/>
              <w:rPr>
                <w:rFonts w:asciiTheme="majorEastAsia" w:eastAsiaTheme="majorEastAsia" w:hAnsiTheme="majorEastAsia"/>
                <w:lang w:eastAsia="zh-CN"/>
              </w:rPr>
            </w:pPr>
            <w:r>
              <w:rPr>
                <w:color w:val="000000"/>
                <w:lang w:val="zh-CN" w:eastAsia="zh-CN"/>
              </w:rPr>
              <w:t>成员驱动、伙伴关系和国际合作</w:t>
            </w:r>
            <w:r w:rsidR="0093622A">
              <w:rPr>
                <w:rFonts w:hint="eastAsia"/>
                <w:color w:val="000000"/>
                <w:lang w:val="zh-CN" w:eastAsia="zh-CN"/>
              </w:rPr>
              <w:t>，</w:t>
            </w:r>
            <w:r>
              <w:rPr>
                <w:color w:val="000000"/>
                <w:lang w:val="zh-CN" w:eastAsia="zh-CN"/>
              </w:rPr>
              <w:t>及资源筹措。</w:t>
            </w:r>
          </w:p>
          <w:p w14:paraId="1DEE5AB3" w14:textId="77777777" w:rsidR="003F086E" w:rsidRPr="00477D57" w:rsidRDefault="003F086E" w:rsidP="00477D57">
            <w:pPr>
              <w:rPr>
                <w:b/>
                <w:bCs/>
                <w:lang w:eastAsia="zh-CN"/>
              </w:rPr>
            </w:pPr>
            <w:r w:rsidRPr="00477D57">
              <w:rPr>
                <w:b/>
                <w:bCs/>
                <w:lang w:eastAsia="zh-CN"/>
              </w:rPr>
              <w:t>财务影响</w:t>
            </w:r>
          </w:p>
          <w:p w14:paraId="5C1A3DF9" w14:textId="1F8FBDA7" w:rsidR="008F64AD" w:rsidRPr="00477D57" w:rsidRDefault="00730D2D" w:rsidP="00B85FA5">
            <w:pPr>
              <w:ind w:firstLineChars="200" w:firstLine="480"/>
              <w:rPr>
                <w:rFonts w:asciiTheme="majorEastAsia" w:eastAsiaTheme="majorEastAsia" w:hAnsiTheme="majorEastAsia"/>
                <w:lang w:eastAsia="zh-CN"/>
              </w:rPr>
            </w:pPr>
            <w:r>
              <w:rPr>
                <w:color w:val="000000"/>
                <w:lang w:val="zh-CN" w:eastAsia="zh-CN"/>
              </w:rPr>
              <w:t>附件所列部门成员和部门准成员每年应缴纳的</w:t>
            </w:r>
            <w:r>
              <w:rPr>
                <w:color w:val="000000"/>
                <w:lang w:val="zh-CN" w:eastAsia="zh-CN"/>
              </w:rPr>
              <w:t>226 575</w:t>
            </w:r>
            <w:r>
              <w:rPr>
                <w:color w:val="000000"/>
                <w:lang w:val="zh-CN" w:eastAsia="zh-CN"/>
              </w:rPr>
              <w:t>瑞</w:t>
            </w:r>
            <w:proofErr w:type="gramStart"/>
            <w:r>
              <w:rPr>
                <w:color w:val="000000"/>
                <w:lang w:val="zh-CN" w:eastAsia="zh-CN"/>
              </w:rPr>
              <w:t>郎费用</w:t>
            </w:r>
            <w:proofErr w:type="gramEnd"/>
            <w:r>
              <w:rPr>
                <w:color w:val="000000"/>
                <w:lang w:val="zh-CN" w:eastAsia="zh-CN"/>
              </w:rPr>
              <w:t>已包含在</w:t>
            </w:r>
            <w:r>
              <w:rPr>
                <w:color w:val="000000"/>
                <w:lang w:val="zh-CN" w:eastAsia="zh-CN"/>
              </w:rPr>
              <w:t>2024-2025</w:t>
            </w:r>
            <w:r>
              <w:rPr>
                <w:color w:val="000000"/>
                <w:lang w:val="zh-CN" w:eastAsia="zh-CN"/>
              </w:rPr>
              <w:t>年预算中。</w:t>
            </w:r>
          </w:p>
          <w:p w14:paraId="75C85517"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2175592E" w14:textId="77777777" w:rsidR="00E24D59" w:rsidRPr="00477D57" w:rsidRDefault="00E24D59" w:rsidP="00477D57">
            <w:pPr>
              <w:rPr>
                <w:b/>
                <w:bCs/>
                <w:lang w:eastAsia="zh-CN"/>
              </w:rPr>
            </w:pPr>
            <w:r w:rsidRPr="00477D57">
              <w:rPr>
                <w:rFonts w:hint="eastAsia"/>
                <w:b/>
                <w:bCs/>
                <w:lang w:eastAsia="zh-CN"/>
              </w:rPr>
              <w:t>参考文件</w:t>
            </w:r>
          </w:p>
          <w:p w14:paraId="2DEAFD13" w14:textId="50597A9F" w:rsidR="00E24D59" w:rsidRPr="009F42C0" w:rsidRDefault="00730D2D" w:rsidP="00B85FA5">
            <w:pPr>
              <w:spacing w:after="120"/>
              <w:rPr>
                <w:rFonts w:ascii="STKaiti" w:eastAsia="STKaiti" w:hAnsi="STKaiti" w:cs="Calibri"/>
                <w:i/>
                <w:iCs/>
                <w:sz w:val="22"/>
                <w:szCs w:val="22"/>
                <w:lang w:eastAsia="zh-CN"/>
              </w:rPr>
            </w:pPr>
            <w:r>
              <w:fldChar w:fldCharType="begin"/>
            </w:r>
            <w:r>
              <w:rPr>
                <w:lang w:eastAsia="zh-CN"/>
              </w:rPr>
              <w:instrText>HYPERLINK "https://www.itu.int/en/council/Documents/basic-texts-2023/Convention-C.pdf"</w:instrText>
            </w:r>
            <w:r>
              <w:fldChar w:fldCharType="separate"/>
            </w:r>
            <w:r w:rsidRPr="009F42C0">
              <w:rPr>
                <w:rStyle w:val="Hyperlink"/>
                <w:rFonts w:ascii="STKaiti" w:eastAsia="STKaiti" w:hAnsi="STKaiti" w:cs="Calibri"/>
                <w:u w:val="single"/>
                <w:lang w:eastAsia="zh-CN"/>
              </w:rPr>
              <w:t>国际电联《公约》</w:t>
            </w:r>
            <w:r>
              <w:fldChar w:fldCharType="end"/>
            </w:r>
            <w:r w:rsidRPr="00380633">
              <w:rPr>
                <w:rFonts w:asciiTheme="minorHAnsi" w:eastAsia="STKaiti" w:hAnsiTheme="minorHAnsi" w:cstheme="minorHAnsi"/>
                <w:color w:val="000000"/>
                <w:lang w:val="zh-CN" w:eastAsia="zh-CN"/>
              </w:rPr>
              <w:t>第</w:t>
            </w:r>
            <w:r w:rsidRPr="00380633">
              <w:rPr>
                <w:rFonts w:asciiTheme="minorHAnsi" w:hAnsiTheme="minorHAnsi" w:cstheme="minorHAnsi"/>
                <w:color w:val="000000"/>
                <w:lang w:val="zh-CN" w:eastAsia="zh-CN"/>
              </w:rPr>
              <w:t>229</w:t>
            </w:r>
            <w:r w:rsidRPr="00380633">
              <w:rPr>
                <w:rFonts w:asciiTheme="minorHAnsi" w:eastAsia="STKaiti" w:hAnsiTheme="minorHAnsi" w:cstheme="minorHAnsi"/>
                <w:color w:val="000000"/>
                <w:lang w:val="zh-CN" w:eastAsia="zh-CN"/>
              </w:rPr>
              <w:t>、</w:t>
            </w:r>
            <w:r w:rsidRPr="00380633">
              <w:rPr>
                <w:rFonts w:asciiTheme="minorHAnsi" w:eastAsia="STKaiti" w:hAnsiTheme="minorHAnsi" w:cstheme="minorHAnsi"/>
                <w:color w:val="000000"/>
                <w:lang w:val="zh-CN" w:eastAsia="zh-CN"/>
              </w:rPr>
              <w:t>230</w:t>
            </w:r>
            <w:r w:rsidRPr="00380633">
              <w:rPr>
                <w:rFonts w:asciiTheme="minorHAnsi" w:eastAsia="STKaiti" w:hAnsiTheme="minorHAnsi" w:cstheme="minorHAnsi"/>
                <w:color w:val="000000"/>
                <w:lang w:val="zh-CN" w:eastAsia="zh-CN"/>
              </w:rPr>
              <w:t>、</w:t>
            </w:r>
            <w:r w:rsidRPr="00380633">
              <w:rPr>
                <w:rFonts w:asciiTheme="minorHAnsi" w:eastAsia="STKaiti" w:hAnsiTheme="minorHAnsi" w:cstheme="minorHAnsi"/>
                <w:color w:val="000000"/>
                <w:lang w:val="zh-CN" w:eastAsia="zh-CN"/>
              </w:rPr>
              <w:t>231</w:t>
            </w:r>
            <w:r w:rsidRPr="00380633">
              <w:rPr>
                <w:rFonts w:asciiTheme="minorHAnsi" w:eastAsia="STKaiti" w:hAnsiTheme="minorHAnsi" w:cstheme="minorHAnsi"/>
                <w:color w:val="000000"/>
                <w:lang w:val="zh-CN" w:eastAsia="zh-CN"/>
              </w:rPr>
              <w:t>、</w:t>
            </w:r>
            <w:r w:rsidRPr="00380633">
              <w:rPr>
                <w:rFonts w:asciiTheme="minorHAnsi" w:eastAsia="STKaiti" w:hAnsiTheme="minorHAnsi" w:cstheme="minorHAnsi"/>
                <w:color w:val="000000"/>
                <w:lang w:val="zh-CN" w:eastAsia="zh-CN"/>
              </w:rPr>
              <w:t>234</w:t>
            </w:r>
            <w:r w:rsidRPr="00380633">
              <w:rPr>
                <w:rFonts w:asciiTheme="minorHAnsi" w:eastAsia="STKaiti" w:hAnsiTheme="minorHAnsi" w:cstheme="minorHAnsi"/>
                <w:color w:val="000000"/>
                <w:lang w:val="zh-CN" w:eastAsia="zh-CN"/>
              </w:rPr>
              <w:t>、</w:t>
            </w:r>
            <w:r w:rsidRPr="00380633">
              <w:rPr>
                <w:rFonts w:asciiTheme="minorHAnsi" w:eastAsia="STKaiti" w:hAnsiTheme="minorHAnsi" w:cstheme="minorHAnsi"/>
                <w:color w:val="000000"/>
                <w:lang w:val="zh-CN" w:eastAsia="zh-CN"/>
              </w:rPr>
              <w:t>237</w:t>
            </w:r>
            <w:r w:rsidRPr="00380633">
              <w:rPr>
                <w:rFonts w:asciiTheme="minorHAnsi" w:eastAsia="STKaiti" w:hAnsiTheme="minorHAnsi" w:cstheme="minorHAnsi"/>
                <w:color w:val="000000"/>
                <w:lang w:val="zh-CN" w:eastAsia="zh-CN"/>
              </w:rPr>
              <w:t>、</w:t>
            </w:r>
            <w:r w:rsidRPr="00380633">
              <w:rPr>
                <w:rFonts w:asciiTheme="minorHAnsi" w:eastAsia="STKaiti" w:hAnsiTheme="minorHAnsi" w:cstheme="minorHAnsi"/>
                <w:color w:val="000000"/>
                <w:lang w:val="zh-CN" w:eastAsia="zh-CN"/>
              </w:rPr>
              <w:t>241A</w:t>
            </w:r>
            <w:r w:rsidRPr="00380633">
              <w:rPr>
                <w:rFonts w:asciiTheme="minorHAnsi" w:eastAsia="STKaiti" w:hAnsiTheme="minorHAnsi" w:cstheme="minorHAnsi"/>
                <w:color w:val="000000"/>
                <w:lang w:val="zh-CN" w:eastAsia="zh-CN"/>
              </w:rPr>
              <w:t>和</w:t>
            </w:r>
            <w:r w:rsidRPr="00380633">
              <w:rPr>
                <w:rFonts w:asciiTheme="minorHAnsi" w:eastAsia="STKaiti" w:hAnsiTheme="minorHAnsi" w:cstheme="minorHAnsi"/>
                <w:color w:val="000000"/>
                <w:lang w:val="zh-CN" w:eastAsia="zh-CN"/>
              </w:rPr>
              <w:t>241C</w:t>
            </w:r>
            <w:r w:rsidRPr="00380633">
              <w:rPr>
                <w:rFonts w:asciiTheme="minorHAnsi" w:eastAsia="STKaiti" w:hAnsiTheme="minorHAnsi" w:cstheme="minorHAnsi"/>
                <w:color w:val="000000"/>
                <w:lang w:val="zh-CN" w:eastAsia="zh-CN"/>
              </w:rPr>
              <w:t>款</w:t>
            </w:r>
            <w:r w:rsidR="0093622A" w:rsidRPr="00380633">
              <w:rPr>
                <w:rFonts w:asciiTheme="minorHAnsi" w:eastAsia="STKaiti" w:hAnsiTheme="minorHAnsi" w:cstheme="minorHAnsi"/>
                <w:color w:val="000000"/>
                <w:lang w:val="zh-CN" w:eastAsia="zh-CN"/>
              </w:rPr>
              <w:t>；</w:t>
            </w:r>
            <w:r w:rsidR="0093622A">
              <w:fldChar w:fldCharType="begin"/>
            </w:r>
            <w:r w:rsidR="0093622A">
              <w:rPr>
                <w:lang w:eastAsia="zh-CN"/>
              </w:rPr>
              <w:instrText>HYPERLINK "https://www.itu.int/en/council/Documents/R%26D/Council-document-C93-49-E.pdf"</w:instrText>
            </w:r>
            <w:r w:rsidR="0093622A">
              <w:fldChar w:fldCharType="separate"/>
            </w:r>
            <w:r w:rsidR="0093622A" w:rsidRPr="00380633">
              <w:rPr>
                <w:rStyle w:val="Hyperlink"/>
                <w:rFonts w:asciiTheme="minorHAnsi" w:eastAsia="STKaiti" w:hAnsiTheme="minorHAnsi" w:cstheme="minorHAnsi"/>
                <w:u w:val="single"/>
                <w:lang w:eastAsia="zh-CN"/>
              </w:rPr>
              <w:t>C93/49</w:t>
            </w:r>
            <w:r w:rsidR="0093622A">
              <w:fldChar w:fldCharType="end"/>
            </w:r>
            <w:r w:rsidRPr="00380633">
              <w:rPr>
                <w:rFonts w:asciiTheme="minorHAnsi" w:eastAsia="STKaiti" w:hAnsiTheme="minorHAnsi" w:cstheme="minorHAnsi"/>
                <w:color w:val="000000"/>
                <w:lang w:val="zh-CN" w:eastAsia="zh-CN"/>
              </w:rPr>
              <w:t>和</w:t>
            </w:r>
            <w:r w:rsidR="0093622A" w:rsidRPr="00380633">
              <w:rPr>
                <w:rFonts w:asciiTheme="minorHAnsi" w:eastAsia="STKaiti" w:hAnsiTheme="minorHAnsi" w:cstheme="minorHAnsi"/>
              </w:rPr>
              <w:fldChar w:fldCharType="begin"/>
            </w:r>
            <w:r w:rsidR="0093622A" w:rsidRPr="00380633">
              <w:rPr>
                <w:rFonts w:asciiTheme="minorHAnsi" w:eastAsia="STKaiti" w:hAnsiTheme="minorHAnsi" w:cstheme="minorHAnsi"/>
                <w:lang w:eastAsia="zh-CN"/>
              </w:rPr>
              <w:instrText>HYPERLINK "http://www.itu.int/itudoc/gs/council/c00/docs/33.html"</w:instrText>
            </w:r>
            <w:r w:rsidR="0093622A" w:rsidRPr="00380633">
              <w:rPr>
                <w:rFonts w:asciiTheme="minorHAnsi" w:eastAsia="STKaiti" w:hAnsiTheme="minorHAnsi" w:cstheme="minorHAnsi"/>
              </w:rPr>
            </w:r>
            <w:r w:rsidR="0093622A" w:rsidRPr="00380633">
              <w:rPr>
                <w:rFonts w:asciiTheme="minorHAnsi" w:eastAsia="STKaiti" w:hAnsiTheme="minorHAnsi" w:cstheme="minorHAnsi"/>
              </w:rPr>
              <w:fldChar w:fldCharType="separate"/>
            </w:r>
            <w:r w:rsidR="0093622A" w:rsidRPr="00380633">
              <w:rPr>
                <w:rStyle w:val="Hyperlink"/>
                <w:rFonts w:asciiTheme="minorHAnsi" w:eastAsia="STKaiti" w:hAnsiTheme="minorHAnsi" w:cstheme="minorHAnsi"/>
                <w:u w:val="single"/>
                <w:lang w:eastAsia="zh-CN"/>
              </w:rPr>
              <w:t>C2000/33</w:t>
            </w:r>
            <w:r w:rsidR="0093622A" w:rsidRPr="00380633">
              <w:rPr>
                <w:rFonts w:asciiTheme="minorHAnsi" w:eastAsia="STKaiti" w:hAnsiTheme="minorHAnsi" w:cstheme="minorHAnsi"/>
              </w:rPr>
              <w:fldChar w:fldCharType="end"/>
            </w:r>
            <w:r w:rsidR="0093622A" w:rsidRPr="009F42C0">
              <w:rPr>
                <w:rFonts w:ascii="STKaiti" w:eastAsia="STKaiti" w:hAnsi="STKaiti" w:cs="Calibri"/>
                <w:color w:val="000000"/>
                <w:lang w:val="zh-CN" w:eastAsia="zh-CN"/>
              </w:rPr>
              <w:t>号文件</w:t>
            </w:r>
          </w:p>
        </w:tc>
      </w:tr>
      <w:bookmarkEnd w:id="2"/>
      <w:bookmarkEnd w:id="7"/>
    </w:tbl>
    <w:p w14:paraId="0D84E863"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3ED3C886"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0810FAB" w14:textId="77777777" w:rsidR="00730D2D" w:rsidRPr="008B6633" w:rsidRDefault="00730D2D" w:rsidP="00730D2D">
      <w:pPr>
        <w:pStyle w:val="Headingb"/>
        <w:rPr>
          <w:lang w:eastAsia="zh-CN"/>
        </w:rPr>
      </w:pPr>
      <w:r>
        <w:rPr>
          <w:bCs/>
          <w:lang w:val="zh-CN" w:eastAsia="zh-CN"/>
        </w:rPr>
        <w:lastRenderedPageBreak/>
        <w:t>背景</w:t>
      </w:r>
    </w:p>
    <w:p w14:paraId="6242EB76" w14:textId="3BBDBC67" w:rsidR="00730D2D" w:rsidRDefault="00730D2D" w:rsidP="00730D2D">
      <w:pPr>
        <w:rPr>
          <w:lang w:eastAsia="zh-CN"/>
        </w:rPr>
      </w:pPr>
      <w:r>
        <w:rPr>
          <w:lang w:val="zh-CN" w:eastAsia="zh-CN"/>
        </w:rPr>
        <w:t>1</w:t>
      </w:r>
      <w:r w:rsidR="009E4AD4">
        <w:rPr>
          <w:lang w:val="zh-CN" w:eastAsia="zh-CN"/>
        </w:rPr>
        <w:tab/>
      </w:r>
      <w:r>
        <w:rPr>
          <w:lang w:val="zh-CN" w:eastAsia="zh-CN"/>
        </w:rPr>
        <w:t>国际电联理事会于</w:t>
      </w:r>
      <w:r>
        <w:rPr>
          <w:lang w:val="zh-CN" w:eastAsia="zh-CN"/>
        </w:rPr>
        <w:t>1993</w:t>
      </w:r>
      <w:r>
        <w:rPr>
          <w:lang w:val="zh-CN" w:eastAsia="zh-CN"/>
        </w:rPr>
        <w:t>年制定了有关接纳部门成员参加国际电联工作的程序（参见</w:t>
      </w:r>
      <w:r w:rsidR="009E4AD4">
        <w:fldChar w:fldCharType="begin"/>
      </w:r>
      <w:r w:rsidR="009E4AD4">
        <w:rPr>
          <w:lang w:eastAsia="zh-CN"/>
        </w:rPr>
        <w:instrText>HYPERLINK "https://www.itu.int/en/council/Documents/R%26D/Council-document-C93-49-E.pdf" \h</w:instrText>
      </w:r>
      <w:r w:rsidR="009E4AD4">
        <w:fldChar w:fldCharType="separate"/>
      </w:r>
      <w:r w:rsidR="009E4AD4" w:rsidRPr="0012512A">
        <w:rPr>
          <w:rStyle w:val="Hyperlink"/>
          <w:rFonts w:eastAsia="SimSun"/>
          <w:u w:val="single"/>
          <w:lang w:eastAsia="zh-CN"/>
        </w:rPr>
        <w:t>C93/49</w:t>
      </w:r>
      <w:r w:rsidR="009E4AD4">
        <w:fldChar w:fldCharType="end"/>
      </w:r>
      <w:r>
        <w:rPr>
          <w:lang w:val="zh-CN" w:eastAsia="zh-CN"/>
        </w:rPr>
        <w:t>号文件）。</w:t>
      </w:r>
      <w:r>
        <w:rPr>
          <w:lang w:val="zh-CN" w:eastAsia="zh-CN"/>
        </w:rPr>
        <w:t>2000</w:t>
      </w:r>
      <w:r>
        <w:rPr>
          <w:lang w:val="zh-CN" w:eastAsia="zh-CN"/>
        </w:rPr>
        <w:t>年，理事会制定了有关部门准成员的相关程序。</w:t>
      </w:r>
    </w:p>
    <w:p w14:paraId="3C4FEDA0" w14:textId="24F9D209" w:rsidR="00730D2D" w:rsidRDefault="00730D2D" w:rsidP="00730D2D">
      <w:pPr>
        <w:rPr>
          <w:lang w:eastAsia="zh-CN"/>
        </w:rPr>
      </w:pPr>
      <w:r>
        <w:rPr>
          <w:lang w:val="zh-CN" w:eastAsia="zh-CN"/>
        </w:rPr>
        <w:t>2</w:t>
      </w:r>
      <w:r w:rsidR="009E4AD4">
        <w:rPr>
          <w:lang w:val="zh-CN" w:eastAsia="zh-CN"/>
        </w:rPr>
        <w:tab/>
      </w:r>
      <w:r>
        <w:rPr>
          <w:lang w:val="zh-CN" w:eastAsia="zh-CN"/>
        </w:rPr>
        <w:t>根据国际电联《公约》第</w:t>
      </w:r>
      <w:r>
        <w:rPr>
          <w:lang w:val="zh-CN" w:eastAsia="zh-CN"/>
        </w:rPr>
        <w:t>19</w:t>
      </w:r>
      <w:r>
        <w:rPr>
          <w:lang w:val="zh-CN" w:eastAsia="zh-CN"/>
        </w:rPr>
        <w:t>条，部门成员</w:t>
      </w:r>
      <w:r>
        <w:rPr>
          <w:lang w:val="zh-CN" w:eastAsia="zh-CN"/>
        </w:rPr>
        <w:t xml:space="preserve"> – </w:t>
      </w:r>
      <w:r>
        <w:rPr>
          <w:lang w:val="zh-CN" w:eastAsia="zh-CN"/>
        </w:rPr>
        <w:t>即主管部门以外的实体和组织</w:t>
      </w:r>
      <w:r>
        <w:rPr>
          <w:lang w:val="zh-CN" w:eastAsia="zh-CN"/>
        </w:rPr>
        <w:t xml:space="preserve"> – </w:t>
      </w:r>
      <w:r>
        <w:rPr>
          <w:lang w:val="zh-CN" w:eastAsia="zh-CN"/>
        </w:rPr>
        <w:t>分为三大类：《公约》第</w:t>
      </w:r>
      <w:r>
        <w:rPr>
          <w:lang w:val="zh-CN" w:eastAsia="zh-CN"/>
        </w:rPr>
        <w:t>229</w:t>
      </w:r>
      <w:r>
        <w:rPr>
          <w:lang w:val="zh-CN" w:eastAsia="zh-CN"/>
        </w:rPr>
        <w:t>款</w:t>
      </w:r>
      <w:r w:rsidR="009E4AD4" w:rsidRPr="009E4AD4">
        <w:rPr>
          <w:rFonts w:hint="eastAsia"/>
          <w:lang w:val="zh-CN" w:eastAsia="zh-CN"/>
        </w:rPr>
        <w:t>经</w:t>
      </w:r>
      <w:r>
        <w:rPr>
          <w:lang w:val="zh-CN" w:eastAsia="zh-CN"/>
        </w:rPr>
        <w:t>相关成员国批准的经认可的运营机构、科学或工业组织和金融或发展机构</w:t>
      </w:r>
      <w:r w:rsidR="009E4AD4">
        <w:rPr>
          <w:rFonts w:hint="eastAsia"/>
          <w:lang w:val="zh-CN" w:eastAsia="zh-CN"/>
        </w:rPr>
        <w:t>；</w:t>
      </w:r>
      <w:r>
        <w:rPr>
          <w:lang w:val="zh-CN" w:eastAsia="zh-CN"/>
        </w:rPr>
        <w:t>《公约》第</w:t>
      </w:r>
      <w:r>
        <w:rPr>
          <w:lang w:val="zh-CN" w:eastAsia="zh-CN"/>
        </w:rPr>
        <w:t>230</w:t>
      </w:r>
      <w:r>
        <w:rPr>
          <w:lang w:val="zh-CN" w:eastAsia="zh-CN"/>
        </w:rPr>
        <w:t>款经相关成员国批准的与电信事务有关的其他实体；和《公约》第</w:t>
      </w:r>
      <w:r>
        <w:rPr>
          <w:lang w:val="zh-CN" w:eastAsia="zh-CN"/>
        </w:rPr>
        <w:t>231</w:t>
      </w:r>
      <w:r>
        <w:rPr>
          <w:lang w:val="zh-CN" w:eastAsia="zh-CN"/>
        </w:rPr>
        <w:t>款经认可的区域性及其他国际电信、标准化、金融或发展组织</w:t>
      </w:r>
      <w:r w:rsidR="009E4AD4">
        <w:rPr>
          <w:rFonts w:hint="eastAsia"/>
          <w:lang w:val="zh-CN" w:eastAsia="zh-CN"/>
        </w:rPr>
        <w:t>，</w:t>
      </w:r>
      <w:r w:rsidR="009E4AD4" w:rsidRPr="009E4AD4">
        <w:rPr>
          <w:rFonts w:hint="eastAsia"/>
          <w:lang w:val="zh-CN" w:eastAsia="zh-CN"/>
        </w:rPr>
        <w:t>这些组织</w:t>
      </w:r>
      <w:r>
        <w:rPr>
          <w:lang w:val="zh-CN" w:eastAsia="zh-CN"/>
        </w:rPr>
        <w:t>在参加国际电联活动时享有不同等级的权利与义务。</w:t>
      </w:r>
    </w:p>
    <w:p w14:paraId="615BF235" w14:textId="080A71B5" w:rsidR="00730D2D" w:rsidRPr="005564DB" w:rsidRDefault="00730D2D" w:rsidP="00730D2D">
      <w:pPr>
        <w:rPr>
          <w:rFonts w:asciiTheme="minorHAnsi" w:hAnsiTheme="minorHAnsi" w:cstheme="minorBidi"/>
          <w:lang w:eastAsia="zh-CN"/>
        </w:rPr>
      </w:pPr>
      <w:r>
        <w:rPr>
          <w:lang w:val="zh-CN" w:eastAsia="zh-CN"/>
        </w:rPr>
        <w:t>3</w:t>
      </w:r>
      <w:r w:rsidR="009E4AD4">
        <w:rPr>
          <w:lang w:val="zh-CN" w:eastAsia="zh-CN"/>
        </w:rPr>
        <w:tab/>
      </w:r>
      <w:r>
        <w:rPr>
          <w:lang w:val="zh-CN" w:eastAsia="zh-CN"/>
        </w:rPr>
        <w:t>按照《公约》第</w:t>
      </w:r>
      <w:r>
        <w:rPr>
          <w:lang w:val="zh-CN" w:eastAsia="zh-CN"/>
        </w:rPr>
        <w:t>241C</w:t>
      </w:r>
      <w:r>
        <w:rPr>
          <w:lang w:val="zh-CN" w:eastAsia="zh-CN"/>
        </w:rPr>
        <w:t>款，《公约》第</w:t>
      </w:r>
      <w:r>
        <w:rPr>
          <w:lang w:val="zh-CN" w:eastAsia="zh-CN"/>
        </w:rPr>
        <w:t>19</w:t>
      </w:r>
      <w:r>
        <w:rPr>
          <w:lang w:val="zh-CN" w:eastAsia="zh-CN"/>
        </w:rPr>
        <w:t>条的相关规定适用于部门准成员；因此，该条中所述的接纳实体与组织及这些实体与组织参加国际电联工作的程序亦根据</w:t>
      </w:r>
      <w:r w:rsidR="00101EFC">
        <w:rPr>
          <w:rFonts w:hint="eastAsia"/>
          <w:lang w:val="zh-CN" w:eastAsia="zh-CN"/>
        </w:rPr>
        <w:t>其</w:t>
      </w:r>
      <w:r>
        <w:rPr>
          <w:lang w:val="zh-CN" w:eastAsia="zh-CN"/>
        </w:rPr>
        <w:t>具体类别</w:t>
      </w:r>
      <w:r w:rsidR="00101EFC">
        <w:rPr>
          <w:lang w:val="zh-CN" w:eastAsia="zh-CN"/>
        </w:rPr>
        <w:t>同样</w:t>
      </w:r>
      <w:r>
        <w:rPr>
          <w:lang w:val="zh-CN" w:eastAsia="zh-CN"/>
        </w:rPr>
        <w:t>适用于</w:t>
      </w:r>
      <w:r w:rsidR="00101EFC">
        <w:rPr>
          <w:lang w:val="zh-CN" w:eastAsia="zh-CN"/>
        </w:rPr>
        <w:t>部门准成员</w:t>
      </w:r>
      <w:r>
        <w:rPr>
          <w:lang w:val="zh-CN" w:eastAsia="zh-CN"/>
        </w:rPr>
        <w:t>（见《公约》第</w:t>
      </w:r>
      <w:r>
        <w:rPr>
          <w:lang w:val="zh-CN" w:eastAsia="zh-CN"/>
        </w:rPr>
        <w:t>229</w:t>
      </w:r>
      <w:r>
        <w:rPr>
          <w:lang w:val="zh-CN" w:eastAsia="zh-CN"/>
        </w:rPr>
        <w:t>、</w:t>
      </w:r>
      <w:r>
        <w:rPr>
          <w:lang w:val="zh-CN" w:eastAsia="zh-CN"/>
        </w:rPr>
        <w:t>230</w:t>
      </w:r>
      <w:r>
        <w:rPr>
          <w:lang w:val="zh-CN" w:eastAsia="zh-CN"/>
        </w:rPr>
        <w:t>和</w:t>
      </w:r>
      <w:r>
        <w:rPr>
          <w:lang w:val="zh-CN" w:eastAsia="zh-CN"/>
        </w:rPr>
        <w:t>231</w:t>
      </w:r>
      <w:r>
        <w:rPr>
          <w:lang w:val="zh-CN" w:eastAsia="zh-CN"/>
        </w:rPr>
        <w:t>款）。</w:t>
      </w:r>
    </w:p>
    <w:p w14:paraId="1F67C85A" w14:textId="55F75CBE" w:rsidR="00730D2D" w:rsidRDefault="00730D2D" w:rsidP="00730D2D">
      <w:pPr>
        <w:rPr>
          <w:lang w:eastAsia="zh-CN"/>
        </w:rPr>
      </w:pPr>
      <w:r>
        <w:rPr>
          <w:lang w:val="zh-CN" w:eastAsia="zh-CN"/>
        </w:rPr>
        <w:t>4</w:t>
      </w:r>
      <w:r w:rsidR="009E4AD4">
        <w:rPr>
          <w:lang w:val="zh-CN" w:eastAsia="zh-CN"/>
        </w:rPr>
        <w:tab/>
      </w:r>
      <w:r>
        <w:rPr>
          <w:lang w:val="zh-CN" w:eastAsia="zh-CN"/>
        </w:rPr>
        <w:t>《公约》第</w:t>
      </w:r>
      <w:r>
        <w:rPr>
          <w:lang w:val="zh-CN" w:eastAsia="zh-CN"/>
        </w:rPr>
        <w:t>19</w:t>
      </w:r>
      <w:r>
        <w:rPr>
          <w:lang w:val="zh-CN" w:eastAsia="zh-CN"/>
        </w:rPr>
        <w:t>条要求，《公约》第</w:t>
      </w:r>
      <w:r>
        <w:rPr>
          <w:lang w:val="zh-CN" w:eastAsia="zh-CN"/>
        </w:rPr>
        <w:t>230</w:t>
      </w:r>
      <w:r>
        <w:rPr>
          <w:lang w:val="zh-CN" w:eastAsia="zh-CN"/>
        </w:rPr>
        <w:t>款涵盖的实体（即，经相关成员国批准的与电信事务有关的其他实体）提出的任何请求须得到理事会的确认。</w:t>
      </w:r>
    </w:p>
    <w:p w14:paraId="6B7DEA27" w14:textId="405115A9" w:rsidR="00730D2D" w:rsidRDefault="00730D2D" w:rsidP="00730D2D">
      <w:pPr>
        <w:rPr>
          <w:lang w:eastAsia="zh-CN"/>
        </w:rPr>
      </w:pPr>
      <w:r>
        <w:rPr>
          <w:lang w:val="zh-CN" w:eastAsia="zh-CN"/>
        </w:rPr>
        <w:t>5</w:t>
      </w:r>
      <w:r w:rsidR="009E4AD4">
        <w:rPr>
          <w:lang w:val="zh-CN" w:eastAsia="zh-CN"/>
        </w:rPr>
        <w:tab/>
      </w:r>
      <w:r>
        <w:rPr>
          <w:lang w:val="zh-CN" w:eastAsia="zh-CN"/>
        </w:rPr>
        <w:t>根据</w:t>
      </w:r>
      <w:r>
        <w:rPr>
          <w:lang w:val="zh-CN" w:eastAsia="zh-CN"/>
        </w:rPr>
        <w:t>C93/49</w:t>
      </w:r>
      <w:r>
        <w:rPr>
          <w:lang w:val="zh-CN" w:eastAsia="zh-CN"/>
        </w:rPr>
        <w:t>号文件概述的程序，秘书长将这些实体名称临时列入《公约》第</w:t>
      </w:r>
      <w:r>
        <w:rPr>
          <w:lang w:val="zh-CN" w:eastAsia="zh-CN"/>
        </w:rPr>
        <w:t>237</w:t>
      </w:r>
      <w:r>
        <w:rPr>
          <w:lang w:val="zh-CN" w:eastAsia="zh-CN"/>
        </w:rPr>
        <w:t>款提到的</w:t>
      </w:r>
      <w:r w:rsidR="003C6A0B">
        <w:rPr>
          <w:rFonts w:hint="eastAsia"/>
          <w:lang w:val="zh-CN" w:eastAsia="zh-CN"/>
        </w:rPr>
        <w:t>“</w:t>
      </w:r>
      <w:r>
        <w:rPr>
          <w:lang w:val="zh-CN" w:eastAsia="zh-CN"/>
        </w:rPr>
        <w:t>成员</w:t>
      </w:r>
      <w:r w:rsidR="003C6A0B">
        <w:rPr>
          <w:rFonts w:hint="eastAsia"/>
          <w:lang w:val="zh-CN" w:eastAsia="zh-CN"/>
        </w:rPr>
        <w:t>”</w:t>
      </w:r>
      <w:r>
        <w:rPr>
          <w:lang w:val="zh-CN" w:eastAsia="zh-CN"/>
        </w:rPr>
        <w:t>名单，供理事会正式批准。</w:t>
      </w:r>
    </w:p>
    <w:p w14:paraId="588CC29E" w14:textId="77777777" w:rsidR="00730D2D" w:rsidRPr="002A08C5" w:rsidRDefault="00730D2D" w:rsidP="00730D2D">
      <w:pPr>
        <w:pStyle w:val="Headingb"/>
        <w:rPr>
          <w:rFonts w:cs="Calibri"/>
          <w:lang w:eastAsia="zh-CN"/>
        </w:rPr>
      </w:pPr>
      <w:r>
        <w:rPr>
          <w:bCs/>
          <w:lang w:val="zh-CN" w:eastAsia="zh-CN"/>
        </w:rPr>
        <w:t>现状</w:t>
      </w:r>
    </w:p>
    <w:p w14:paraId="2B130955" w14:textId="20610645" w:rsidR="00730D2D" w:rsidRDefault="00730D2D" w:rsidP="00730D2D">
      <w:pPr>
        <w:rPr>
          <w:lang w:eastAsia="zh-CN"/>
        </w:rPr>
      </w:pPr>
      <w:r>
        <w:rPr>
          <w:lang w:val="zh-CN" w:eastAsia="zh-CN"/>
        </w:rPr>
        <w:t>6</w:t>
      </w:r>
      <w:r w:rsidR="009E4AD4">
        <w:rPr>
          <w:lang w:val="zh-CN" w:eastAsia="zh-CN"/>
        </w:rPr>
        <w:tab/>
      </w:r>
      <w:r>
        <w:rPr>
          <w:lang w:val="zh-CN" w:eastAsia="zh-CN"/>
        </w:rPr>
        <w:t>到</w:t>
      </w:r>
      <w:r>
        <w:rPr>
          <w:lang w:val="zh-CN" w:eastAsia="zh-CN"/>
        </w:rPr>
        <w:t>202</w:t>
      </w:r>
      <w:r w:rsidR="00011238">
        <w:rPr>
          <w:rFonts w:hint="eastAsia"/>
          <w:lang w:val="zh-CN" w:eastAsia="zh-CN"/>
        </w:rPr>
        <w:t>4</w:t>
      </w:r>
      <w:r>
        <w:rPr>
          <w:lang w:val="zh-CN" w:eastAsia="zh-CN"/>
        </w:rPr>
        <w:t>年</w:t>
      </w:r>
      <w:r>
        <w:rPr>
          <w:lang w:val="zh-CN" w:eastAsia="zh-CN"/>
        </w:rPr>
        <w:t>12</w:t>
      </w:r>
      <w:r>
        <w:rPr>
          <w:lang w:val="zh-CN" w:eastAsia="zh-CN"/>
        </w:rPr>
        <w:t>月</w:t>
      </w:r>
      <w:r>
        <w:rPr>
          <w:lang w:val="zh-CN" w:eastAsia="zh-CN"/>
        </w:rPr>
        <w:t>31</w:t>
      </w:r>
      <w:r>
        <w:rPr>
          <w:lang w:val="zh-CN" w:eastAsia="zh-CN"/>
        </w:rPr>
        <w:t>日，《公约》第</w:t>
      </w:r>
      <w:r>
        <w:rPr>
          <w:lang w:val="zh-CN" w:eastAsia="zh-CN"/>
        </w:rPr>
        <w:t>230</w:t>
      </w:r>
      <w:r>
        <w:rPr>
          <w:lang w:val="zh-CN" w:eastAsia="zh-CN"/>
        </w:rPr>
        <w:t>款涵盖的国际电联与电信事务有关的</w:t>
      </w:r>
      <w:r w:rsidR="00635403">
        <w:rPr>
          <w:rFonts w:hint="eastAsia"/>
          <w:lang w:val="zh-CN" w:eastAsia="zh-CN"/>
        </w:rPr>
        <w:t>其它</w:t>
      </w:r>
      <w:r>
        <w:rPr>
          <w:lang w:val="zh-CN" w:eastAsia="zh-CN"/>
        </w:rPr>
        <w:t>实体成员中共有</w:t>
      </w:r>
      <w:r>
        <w:rPr>
          <w:lang w:val="zh-CN" w:eastAsia="zh-CN"/>
        </w:rPr>
        <w:t>5</w:t>
      </w:r>
      <w:r w:rsidR="00011238">
        <w:rPr>
          <w:rFonts w:hint="eastAsia"/>
          <w:lang w:val="zh-CN" w:eastAsia="zh-CN"/>
        </w:rPr>
        <w:t>5</w:t>
      </w:r>
      <w:r>
        <w:rPr>
          <w:lang w:val="zh-CN" w:eastAsia="zh-CN"/>
        </w:rPr>
        <w:t>个部门成员（</w:t>
      </w:r>
      <w:r w:rsidR="00011238" w:rsidRPr="00011238">
        <w:rPr>
          <w:rFonts w:hint="eastAsia"/>
          <w:lang w:val="zh-CN" w:eastAsia="zh-CN"/>
        </w:rPr>
        <w:t>占</w:t>
      </w:r>
      <w:r>
        <w:rPr>
          <w:lang w:val="zh-CN" w:eastAsia="zh-CN"/>
        </w:rPr>
        <w:t>7</w:t>
      </w:r>
      <w:r w:rsidR="00011238">
        <w:rPr>
          <w:rFonts w:hint="eastAsia"/>
          <w:lang w:val="zh-CN" w:eastAsia="zh-CN"/>
        </w:rPr>
        <w:t>0</w:t>
      </w:r>
      <w:r w:rsidR="00011238">
        <w:rPr>
          <w:rFonts w:hint="eastAsia"/>
          <w:lang w:val="zh-CN" w:eastAsia="zh-CN"/>
        </w:rPr>
        <w:t>个</w:t>
      </w:r>
      <w:r w:rsidR="00011238">
        <w:rPr>
          <w:lang w:val="zh-CN" w:eastAsia="zh-CN"/>
        </w:rPr>
        <w:t>成员</w:t>
      </w:r>
      <w:r w:rsidR="00011238" w:rsidRPr="00011238">
        <w:rPr>
          <w:rFonts w:hint="eastAsia"/>
          <w:lang w:val="zh-CN" w:eastAsia="zh-CN"/>
        </w:rPr>
        <w:t>资格</w:t>
      </w:r>
      <w:r>
        <w:rPr>
          <w:lang w:val="zh-CN" w:eastAsia="zh-CN"/>
        </w:rPr>
        <w:t>）和</w:t>
      </w:r>
      <w:r>
        <w:rPr>
          <w:lang w:val="zh-CN" w:eastAsia="zh-CN"/>
        </w:rPr>
        <w:t>4</w:t>
      </w:r>
      <w:r w:rsidR="00011238">
        <w:rPr>
          <w:rFonts w:hint="eastAsia"/>
          <w:lang w:val="zh-CN" w:eastAsia="zh-CN"/>
        </w:rPr>
        <w:t>5</w:t>
      </w:r>
      <w:r>
        <w:rPr>
          <w:lang w:val="zh-CN" w:eastAsia="zh-CN"/>
        </w:rPr>
        <w:t>个被</w:t>
      </w:r>
      <w:r w:rsidR="00011238">
        <w:rPr>
          <w:rFonts w:hint="eastAsia"/>
          <w:lang w:val="zh-CN" w:eastAsia="zh-CN"/>
        </w:rPr>
        <w:t>接纳</w:t>
      </w:r>
      <w:r>
        <w:rPr>
          <w:lang w:val="zh-CN" w:eastAsia="zh-CN"/>
        </w:rPr>
        <w:t>参加某一特定研究组工作的部门准成员（</w:t>
      </w:r>
      <w:r w:rsidR="00011238" w:rsidRPr="00011238">
        <w:rPr>
          <w:rFonts w:hint="eastAsia"/>
          <w:lang w:val="zh-CN" w:eastAsia="zh-CN"/>
        </w:rPr>
        <w:t>占</w:t>
      </w:r>
      <w:r w:rsidR="00011238">
        <w:rPr>
          <w:rFonts w:hint="eastAsia"/>
          <w:lang w:val="zh-CN" w:eastAsia="zh-CN"/>
        </w:rPr>
        <w:t>46</w:t>
      </w:r>
      <w:r w:rsidR="00011238">
        <w:rPr>
          <w:rFonts w:hint="eastAsia"/>
          <w:lang w:val="zh-CN" w:eastAsia="zh-CN"/>
        </w:rPr>
        <w:t>个</w:t>
      </w:r>
      <w:r w:rsidR="00011238">
        <w:rPr>
          <w:lang w:val="zh-CN" w:eastAsia="zh-CN"/>
        </w:rPr>
        <w:t>成员</w:t>
      </w:r>
      <w:r w:rsidR="00011238" w:rsidRPr="00011238">
        <w:rPr>
          <w:rFonts w:hint="eastAsia"/>
          <w:lang w:val="zh-CN" w:eastAsia="zh-CN"/>
        </w:rPr>
        <w:t>资格</w:t>
      </w:r>
      <w:r>
        <w:rPr>
          <w:lang w:val="zh-CN" w:eastAsia="zh-CN"/>
        </w:rPr>
        <w:t>）。</w:t>
      </w:r>
    </w:p>
    <w:p w14:paraId="1459C4DE" w14:textId="77777777" w:rsidR="00730D2D" w:rsidRPr="0087329D" w:rsidRDefault="00730D2D" w:rsidP="00730D2D">
      <w:pPr>
        <w:pStyle w:val="Headingb"/>
        <w:rPr>
          <w:lang w:eastAsia="zh-CN"/>
        </w:rPr>
      </w:pPr>
      <w:r>
        <w:rPr>
          <w:bCs/>
          <w:lang w:val="zh-CN" w:eastAsia="zh-CN"/>
        </w:rPr>
        <w:t>向理事会提出的请求</w:t>
      </w:r>
    </w:p>
    <w:p w14:paraId="52E23AF6" w14:textId="18E0447B" w:rsidR="00730D2D" w:rsidRDefault="00730D2D" w:rsidP="00730D2D">
      <w:pPr>
        <w:rPr>
          <w:color w:val="000000"/>
          <w:lang w:val="zh-CN" w:eastAsia="zh-CN"/>
        </w:rPr>
      </w:pPr>
      <w:r>
        <w:rPr>
          <w:lang w:val="zh-CN" w:eastAsia="zh-CN"/>
        </w:rPr>
        <w:t>7</w:t>
      </w:r>
      <w:r w:rsidR="00011238">
        <w:rPr>
          <w:lang w:val="zh-CN" w:eastAsia="zh-CN"/>
        </w:rPr>
        <w:tab/>
      </w:r>
      <w:r w:rsidR="00011238">
        <w:rPr>
          <w:color w:val="000000"/>
          <w:lang w:val="zh-CN" w:eastAsia="zh-CN"/>
        </w:rPr>
        <w:t>请理事会</w:t>
      </w:r>
      <w:r w:rsidR="00011238" w:rsidRPr="0092664C">
        <w:rPr>
          <w:b/>
          <w:bCs/>
          <w:color w:val="000000"/>
          <w:lang w:val="zh-CN" w:eastAsia="zh-CN"/>
        </w:rPr>
        <w:t>确认</w:t>
      </w:r>
      <w:r w:rsidR="00011238">
        <w:rPr>
          <w:color w:val="000000"/>
          <w:lang w:val="zh-CN" w:eastAsia="zh-CN"/>
        </w:rPr>
        <w:t>秘书长就接纳</w:t>
      </w:r>
      <w:r w:rsidR="00011238">
        <w:fldChar w:fldCharType="begin"/>
      </w:r>
      <w:r w:rsidR="00011238">
        <w:rPr>
          <w:lang w:eastAsia="zh-CN"/>
        </w:rPr>
        <w:instrText>HYPERLINK \l "Annex" \h</w:instrText>
      </w:r>
      <w:r w:rsidR="00011238">
        <w:fldChar w:fldCharType="separate"/>
      </w:r>
      <w:r w:rsidR="00011238" w:rsidRPr="002C24AE">
        <w:rPr>
          <w:rStyle w:val="Hyperlink"/>
          <w:rFonts w:eastAsia="SimSun" w:hint="eastAsia"/>
          <w:u w:val="single"/>
          <w:lang w:eastAsia="zh-CN"/>
        </w:rPr>
        <w:t>附件</w:t>
      </w:r>
      <w:r w:rsidR="00011238">
        <w:fldChar w:fldCharType="end"/>
      </w:r>
      <w:r w:rsidR="00011238">
        <w:rPr>
          <w:color w:val="000000"/>
          <w:lang w:val="zh-CN" w:eastAsia="zh-CN"/>
        </w:rPr>
        <w:t>中所列</w:t>
      </w:r>
      <w:r w:rsidR="0097724B">
        <w:rPr>
          <w:rFonts w:hint="eastAsia"/>
          <w:lang w:val="zh-CN" w:eastAsia="zh-CN"/>
        </w:rPr>
        <w:t>“</w:t>
      </w:r>
      <w:r w:rsidR="00011238">
        <w:rPr>
          <w:color w:val="000000"/>
          <w:lang w:val="zh-CN" w:eastAsia="zh-CN"/>
        </w:rPr>
        <w:t>与电信事务有关的其他实体</w:t>
      </w:r>
      <w:r w:rsidR="0097724B">
        <w:rPr>
          <w:rFonts w:hint="eastAsia"/>
          <w:lang w:val="zh-CN" w:eastAsia="zh-CN"/>
        </w:rPr>
        <w:t>”</w:t>
      </w:r>
      <w:r w:rsidR="00011238">
        <w:rPr>
          <w:color w:val="000000"/>
          <w:lang w:val="zh-CN" w:eastAsia="zh-CN"/>
        </w:rPr>
        <w:t>（《公约》第</w:t>
      </w:r>
      <w:r w:rsidR="00011238">
        <w:rPr>
          <w:color w:val="000000"/>
          <w:lang w:val="zh-CN" w:eastAsia="zh-CN"/>
        </w:rPr>
        <w:t>230</w:t>
      </w:r>
      <w:r w:rsidR="00011238">
        <w:rPr>
          <w:color w:val="000000"/>
          <w:lang w:val="zh-CN" w:eastAsia="zh-CN"/>
        </w:rPr>
        <w:t>款）所采取的行动。</w:t>
      </w:r>
    </w:p>
    <w:p w14:paraId="406CD8CB" w14:textId="710B4B0B" w:rsidR="00635403" w:rsidRPr="00635403" w:rsidRDefault="00635403" w:rsidP="00115499">
      <w:pPr>
        <w:spacing w:before="1440"/>
        <w:rPr>
          <w:rFonts w:ascii="STKaiti" w:eastAsia="STKaiti" w:hAnsi="STKaiti"/>
          <w:lang w:eastAsia="zh-CN"/>
        </w:rPr>
      </w:pPr>
      <w:r w:rsidRPr="00BA4AD0">
        <w:rPr>
          <w:rFonts w:ascii="STKaiti" w:eastAsia="STKaiti" w:hAnsi="STKaiti" w:hint="eastAsia"/>
          <w:b/>
          <w:bCs/>
          <w:color w:val="000000"/>
          <w:lang w:val="zh-CN" w:eastAsia="zh-CN"/>
        </w:rPr>
        <w:t>附件：</w:t>
      </w:r>
      <w:r w:rsidRPr="00BA4AD0">
        <w:rPr>
          <w:rFonts w:asciiTheme="minorHAnsi" w:eastAsia="STKaiti" w:hAnsiTheme="minorHAnsi" w:cstheme="minorHAnsi"/>
          <w:color w:val="000000"/>
          <w:lang w:val="zh-CN" w:eastAsia="zh-CN"/>
        </w:rPr>
        <w:t>1</w:t>
      </w:r>
      <w:r w:rsidRPr="00635403">
        <w:rPr>
          <w:rFonts w:ascii="STKaiti" w:eastAsia="STKaiti" w:hAnsi="STKaiti" w:hint="eastAsia"/>
          <w:color w:val="000000"/>
          <w:lang w:val="zh-CN" w:eastAsia="zh-CN"/>
        </w:rPr>
        <w:t>件</w:t>
      </w:r>
    </w:p>
    <w:p w14:paraId="4BFCBFB1" w14:textId="77777777" w:rsidR="00730D2D" w:rsidRDefault="00730D2D" w:rsidP="00730D2D">
      <w:pPr>
        <w:overflowPunct/>
        <w:autoSpaceDE/>
        <w:autoSpaceDN/>
        <w:adjustRightInd/>
        <w:spacing w:before="0"/>
        <w:textAlignment w:val="auto"/>
        <w:rPr>
          <w:rFonts w:ascii="Segoe UI" w:hAnsi="Segoe UI" w:cs="Segoe UI"/>
          <w:sz w:val="18"/>
          <w:szCs w:val="18"/>
          <w:lang w:eastAsia="zh-CN"/>
        </w:rPr>
      </w:pPr>
      <w:r>
        <w:rPr>
          <w:rFonts w:ascii="Segoe UI" w:hAnsi="Segoe UI" w:cs="Segoe UI"/>
          <w:sz w:val="18"/>
          <w:szCs w:val="18"/>
          <w:lang w:eastAsia="zh-CN"/>
        </w:rPr>
        <w:br w:type="page"/>
      </w:r>
    </w:p>
    <w:p w14:paraId="3A52B85A" w14:textId="75121A4B" w:rsidR="00730D2D" w:rsidRPr="00A42014" w:rsidRDefault="00011238" w:rsidP="00730D2D">
      <w:pPr>
        <w:pStyle w:val="AnnexNo"/>
        <w:rPr>
          <w:lang w:eastAsia="zh-CN"/>
        </w:rPr>
      </w:pPr>
      <w:bookmarkStart w:id="8" w:name="Annex"/>
      <w:r>
        <w:rPr>
          <w:rFonts w:hint="eastAsia"/>
          <w:lang w:val="zh-CN" w:eastAsia="zh-CN"/>
        </w:rPr>
        <w:lastRenderedPageBreak/>
        <w:t>附件</w:t>
      </w:r>
      <w:bookmarkEnd w:id="8"/>
    </w:p>
    <w:p w14:paraId="12772060" w14:textId="2692B60A" w:rsidR="00730D2D" w:rsidRDefault="00730D2D" w:rsidP="00730D2D">
      <w:pPr>
        <w:pStyle w:val="Annextitle"/>
        <w:rPr>
          <w:lang w:eastAsia="zh-CN"/>
        </w:rPr>
      </w:pPr>
      <w:r>
        <w:rPr>
          <w:bCs/>
          <w:lang w:val="zh-CN" w:eastAsia="zh-CN"/>
        </w:rPr>
        <w:t>与电信事务有关的</w:t>
      </w:r>
      <w:r w:rsidR="00011238">
        <w:rPr>
          <w:rFonts w:hint="eastAsia"/>
          <w:bCs/>
          <w:lang w:val="zh-CN" w:eastAsia="zh-CN"/>
        </w:rPr>
        <w:t>其它</w:t>
      </w:r>
      <w:r>
        <w:rPr>
          <w:bCs/>
          <w:lang w:val="zh-CN" w:eastAsia="zh-CN"/>
        </w:rPr>
        <w:t>实体（《公约》第</w:t>
      </w:r>
      <w:r>
        <w:rPr>
          <w:bCs/>
          <w:lang w:val="zh-CN" w:eastAsia="zh-CN"/>
        </w:rPr>
        <w:t>230</w:t>
      </w:r>
      <w:r>
        <w:rPr>
          <w:bCs/>
          <w:lang w:val="zh-CN" w:eastAsia="zh-CN"/>
        </w:rPr>
        <w:t>款）</w:t>
      </w:r>
      <w:r w:rsidR="00EA0158">
        <w:rPr>
          <w:bCs/>
          <w:lang w:val="zh-CN" w:eastAsia="zh-CN"/>
        </w:rPr>
        <w:br/>
      </w:r>
      <w:r>
        <w:rPr>
          <w:bCs/>
          <w:lang w:val="zh-CN" w:eastAsia="zh-CN"/>
        </w:rPr>
        <w:t>作为部门成员和部门准成员临时参加</w:t>
      </w:r>
      <w:r w:rsidR="00EA0158">
        <w:rPr>
          <w:bCs/>
          <w:lang w:val="zh-CN" w:eastAsia="zh-CN"/>
        </w:rPr>
        <w:br/>
      </w:r>
      <w:r>
        <w:rPr>
          <w:bCs/>
          <w:lang w:val="zh-CN" w:eastAsia="zh-CN"/>
        </w:rPr>
        <w:t>国际电联各部门的活动</w:t>
      </w:r>
    </w:p>
    <w:p w14:paraId="7F21C7E1" w14:textId="25A372CC" w:rsidR="00730D2D" w:rsidRDefault="00730D2D" w:rsidP="002E4C81">
      <w:pPr>
        <w:pStyle w:val="Normalaftertitle"/>
        <w:ind w:firstLineChars="200" w:firstLine="480"/>
        <w:rPr>
          <w:lang w:eastAsia="zh-CN"/>
        </w:rPr>
      </w:pPr>
      <w:r>
        <w:rPr>
          <w:lang w:val="zh-CN" w:eastAsia="zh-CN"/>
        </w:rPr>
        <w:t>202</w:t>
      </w:r>
      <w:r w:rsidR="00011238">
        <w:rPr>
          <w:rFonts w:hint="eastAsia"/>
          <w:lang w:val="zh-CN" w:eastAsia="zh-CN"/>
        </w:rPr>
        <w:t>4</w:t>
      </w:r>
      <w:r>
        <w:rPr>
          <w:lang w:val="zh-CN" w:eastAsia="zh-CN"/>
        </w:rPr>
        <w:t>年</w:t>
      </w:r>
      <w:r>
        <w:rPr>
          <w:lang w:val="zh-CN" w:eastAsia="zh-CN"/>
        </w:rPr>
        <w:t>1</w:t>
      </w:r>
      <w:r>
        <w:rPr>
          <w:lang w:val="zh-CN" w:eastAsia="zh-CN"/>
        </w:rPr>
        <w:t>月</w:t>
      </w:r>
      <w:r>
        <w:rPr>
          <w:lang w:val="zh-CN" w:eastAsia="zh-CN"/>
        </w:rPr>
        <w:t>1</w:t>
      </w:r>
      <w:r>
        <w:rPr>
          <w:lang w:val="zh-CN" w:eastAsia="zh-CN"/>
        </w:rPr>
        <w:t>日至</w:t>
      </w:r>
      <w:r>
        <w:rPr>
          <w:lang w:val="zh-CN" w:eastAsia="zh-CN"/>
        </w:rPr>
        <w:t>12</w:t>
      </w:r>
      <w:r>
        <w:rPr>
          <w:lang w:val="zh-CN" w:eastAsia="zh-CN"/>
        </w:rPr>
        <w:t>月</w:t>
      </w:r>
      <w:r>
        <w:rPr>
          <w:lang w:val="zh-CN" w:eastAsia="zh-CN"/>
        </w:rPr>
        <w:t>31</w:t>
      </w:r>
      <w:r>
        <w:rPr>
          <w:lang w:val="zh-CN" w:eastAsia="zh-CN"/>
        </w:rPr>
        <w:t>日期间，共收到</w:t>
      </w:r>
      <w:r w:rsidR="00011238">
        <w:rPr>
          <w:rFonts w:hint="eastAsia"/>
          <w:lang w:val="zh-CN" w:eastAsia="zh-CN"/>
        </w:rPr>
        <w:t>六（</w:t>
      </w:r>
      <w:r w:rsidR="00011238">
        <w:rPr>
          <w:rFonts w:hint="eastAsia"/>
          <w:lang w:val="zh-CN" w:eastAsia="zh-CN"/>
        </w:rPr>
        <w:t>6</w:t>
      </w:r>
      <w:r w:rsidR="00011238">
        <w:rPr>
          <w:rFonts w:hint="eastAsia"/>
          <w:lang w:val="zh-CN" w:eastAsia="zh-CN"/>
        </w:rPr>
        <w:t>）</w:t>
      </w:r>
      <w:r>
        <w:rPr>
          <w:lang w:val="zh-CN" w:eastAsia="zh-CN"/>
        </w:rPr>
        <w:t>份申请成为部门成员和</w:t>
      </w:r>
      <w:r w:rsidR="00011238">
        <w:rPr>
          <w:rFonts w:hint="eastAsia"/>
          <w:lang w:val="zh-CN" w:eastAsia="zh-CN"/>
        </w:rPr>
        <w:t>七（</w:t>
      </w:r>
      <w:r w:rsidR="00011238">
        <w:rPr>
          <w:rFonts w:hint="eastAsia"/>
          <w:lang w:val="zh-CN" w:eastAsia="zh-CN"/>
        </w:rPr>
        <w:t>7</w:t>
      </w:r>
      <w:r w:rsidR="00011238">
        <w:rPr>
          <w:rFonts w:hint="eastAsia"/>
          <w:lang w:val="zh-CN" w:eastAsia="zh-CN"/>
        </w:rPr>
        <w:t>）</w:t>
      </w:r>
      <w:r>
        <w:rPr>
          <w:lang w:val="zh-CN" w:eastAsia="zh-CN"/>
        </w:rPr>
        <w:t>份申请成为部门准成员的请求。部门成员的一个会费单位等级为</w:t>
      </w:r>
      <w:r>
        <w:rPr>
          <w:lang w:val="zh-CN" w:eastAsia="zh-CN"/>
        </w:rPr>
        <w:t>63 600</w:t>
      </w:r>
      <w:r>
        <w:rPr>
          <w:lang w:val="zh-CN" w:eastAsia="zh-CN"/>
        </w:rPr>
        <w:t>瑞郎。下表所示的每实体会费等级指这一数额的</w:t>
      </w:r>
      <w:r w:rsidR="00011238">
        <w:rPr>
          <w:rFonts w:hint="eastAsia"/>
          <w:lang w:val="zh-CN" w:eastAsia="zh-CN"/>
        </w:rPr>
        <w:t>分数</w:t>
      </w:r>
      <w:r>
        <w:rPr>
          <w:lang w:val="zh-CN" w:eastAsia="zh-CN"/>
        </w:rPr>
        <w:t>。</w:t>
      </w:r>
    </w:p>
    <w:p w14:paraId="266FF5F4" w14:textId="77777777" w:rsidR="00730D2D" w:rsidRPr="0075286E" w:rsidRDefault="00730D2D" w:rsidP="00C06973">
      <w:pPr>
        <w:pStyle w:val="Tabletitle"/>
        <w:spacing w:before="240"/>
      </w:pPr>
      <w:proofErr w:type="spellStart"/>
      <w:r>
        <w:rPr>
          <w:bCs/>
          <w:lang w:val="zh-CN"/>
        </w:rPr>
        <w:t>部门成员</w:t>
      </w:r>
      <w:proofErr w:type="spellEnd"/>
    </w:p>
    <w:tbl>
      <w:tblPr>
        <w:tblStyle w:val="TableGrid"/>
        <w:tblW w:w="9566" w:type="dxa"/>
        <w:jc w:val="center"/>
        <w:tblLayout w:type="fixed"/>
        <w:tblCellMar>
          <w:left w:w="28" w:type="dxa"/>
          <w:right w:w="28" w:type="dxa"/>
        </w:tblCellMar>
        <w:tblLook w:val="04A0" w:firstRow="1" w:lastRow="0" w:firstColumn="1" w:lastColumn="0" w:noHBand="0" w:noVBand="1"/>
      </w:tblPr>
      <w:tblGrid>
        <w:gridCol w:w="3256"/>
        <w:gridCol w:w="1252"/>
        <w:gridCol w:w="993"/>
        <w:gridCol w:w="1559"/>
        <w:gridCol w:w="992"/>
        <w:gridCol w:w="1514"/>
      </w:tblGrid>
      <w:tr w:rsidR="00730D2D" w:rsidRPr="00D72FD9" w14:paraId="3026759C" w14:textId="77777777" w:rsidTr="002D73CA">
        <w:trPr>
          <w:cantSplit/>
          <w:jc w:val="center"/>
        </w:trPr>
        <w:tc>
          <w:tcPr>
            <w:tcW w:w="3256" w:type="dxa"/>
            <w:hideMark/>
          </w:tcPr>
          <w:p w14:paraId="303B6ACE" w14:textId="77777777" w:rsidR="00730D2D" w:rsidRPr="000D71DD" w:rsidRDefault="00730D2D" w:rsidP="000D71DD">
            <w:pPr>
              <w:pStyle w:val="Tablehead"/>
              <w:rPr>
                <w:rFonts w:eastAsia="SimSun"/>
              </w:rPr>
            </w:pPr>
            <w:proofErr w:type="spellStart"/>
            <w:r w:rsidRPr="000D71DD">
              <w:rPr>
                <w:rFonts w:eastAsia="SimSun"/>
              </w:rPr>
              <w:t>部门成员</w:t>
            </w:r>
            <w:proofErr w:type="spellEnd"/>
          </w:p>
        </w:tc>
        <w:tc>
          <w:tcPr>
            <w:tcW w:w="1252" w:type="dxa"/>
            <w:hideMark/>
          </w:tcPr>
          <w:p w14:paraId="727D4084" w14:textId="57255B2D" w:rsidR="00730D2D" w:rsidRPr="000D71DD" w:rsidRDefault="00730D2D" w:rsidP="000D71DD">
            <w:pPr>
              <w:pStyle w:val="Tablehead"/>
              <w:rPr>
                <w:rFonts w:eastAsia="SimSun"/>
              </w:rPr>
            </w:pPr>
            <w:proofErr w:type="spellStart"/>
            <w:r w:rsidRPr="000D71DD">
              <w:rPr>
                <w:rFonts w:eastAsia="SimSun"/>
              </w:rPr>
              <w:t>临时接纳</w:t>
            </w:r>
            <w:proofErr w:type="spellEnd"/>
            <w:r w:rsidR="00D12528" w:rsidRPr="000D71DD">
              <w:rPr>
                <w:rFonts w:eastAsia="SimSun"/>
              </w:rPr>
              <w:br/>
            </w:r>
            <w:proofErr w:type="spellStart"/>
            <w:r w:rsidRPr="000D71DD">
              <w:rPr>
                <w:rFonts w:eastAsia="SimSun"/>
              </w:rPr>
              <w:t>日期</w:t>
            </w:r>
            <w:proofErr w:type="spellEnd"/>
          </w:p>
        </w:tc>
        <w:tc>
          <w:tcPr>
            <w:tcW w:w="993" w:type="dxa"/>
            <w:hideMark/>
          </w:tcPr>
          <w:p w14:paraId="4A21066F" w14:textId="77777777" w:rsidR="00730D2D" w:rsidRPr="000D71DD" w:rsidRDefault="00730D2D" w:rsidP="000D71DD">
            <w:pPr>
              <w:pStyle w:val="Tablehead"/>
              <w:rPr>
                <w:rFonts w:eastAsia="SimSun"/>
              </w:rPr>
            </w:pPr>
            <w:proofErr w:type="spellStart"/>
            <w:r w:rsidRPr="000D71DD">
              <w:rPr>
                <w:rFonts w:eastAsia="SimSun"/>
              </w:rPr>
              <w:t>通知</w:t>
            </w:r>
            <w:proofErr w:type="spellEnd"/>
          </w:p>
        </w:tc>
        <w:tc>
          <w:tcPr>
            <w:tcW w:w="1559" w:type="dxa"/>
            <w:hideMark/>
          </w:tcPr>
          <w:p w14:paraId="70009B2D" w14:textId="5A233BC4" w:rsidR="00730D2D" w:rsidRPr="000D71DD" w:rsidRDefault="00011238" w:rsidP="000D71DD">
            <w:pPr>
              <w:pStyle w:val="Tablehead"/>
              <w:rPr>
                <w:rFonts w:eastAsia="SimSun"/>
              </w:rPr>
            </w:pPr>
            <w:proofErr w:type="spellStart"/>
            <w:r w:rsidRPr="000D71DD">
              <w:rPr>
                <w:rFonts w:eastAsia="SimSun" w:hint="eastAsia"/>
              </w:rPr>
              <w:t>部门</w:t>
            </w:r>
            <w:proofErr w:type="spellEnd"/>
          </w:p>
        </w:tc>
        <w:tc>
          <w:tcPr>
            <w:tcW w:w="992" w:type="dxa"/>
            <w:hideMark/>
          </w:tcPr>
          <w:p w14:paraId="624DF8CB" w14:textId="77777777" w:rsidR="00730D2D" w:rsidRPr="000D71DD" w:rsidRDefault="00730D2D" w:rsidP="000D71DD">
            <w:pPr>
              <w:pStyle w:val="Tablehead"/>
              <w:rPr>
                <w:rFonts w:eastAsia="SimSun"/>
              </w:rPr>
            </w:pPr>
            <w:proofErr w:type="spellStart"/>
            <w:r w:rsidRPr="000D71DD">
              <w:rPr>
                <w:rFonts w:eastAsia="SimSun"/>
              </w:rPr>
              <w:t>会费等级</w:t>
            </w:r>
            <w:proofErr w:type="spellEnd"/>
          </w:p>
        </w:tc>
        <w:tc>
          <w:tcPr>
            <w:tcW w:w="1514" w:type="dxa"/>
            <w:hideMark/>
          </w:tcPr>
          <w:p w14:paraId="644E6FDE" w14:textId="77777777" w:rsidR="00730D2D" w:rsidRPr="000D71DD" w:rsidRDefault="00730D2D" w:rsidP="000D71DD">
            <w:pPr>
              <w:pStyle w:val="Tablehead"/>
              <w:rPr>
                <w:rFonts w:eastAsia="SimSun"/>
              </w:rPr>
            </w:pPr>
            <w:proofErr w:type="spellStart"/>
            <w:r w:rsidRPr="000D71DD">
              <w:rPr>
                <w:rFonts w:eastAsia="SimSun"/>
              </w:rPr>
              <w:t>批准主管部门</w:t>
            </w:r>
            <w:proofErr w:type="spellEnd"/>
          </w:p>
        </w:tc>
      </w:tr>
      <w:tr w:rsidR="002B44E1" w:rsidRPr="00D72FD9" w14:paraId="6A8AEA15" w14:textId="77777777" w:rsidTr="002D73CA">
        <w:trPr>
          <w:cantSplit/>
          <w:jc w:val="center"/>
        </w:trPr>
        <w:tc>
          <w:tcPr>
            <w:tcW w:w="3256" w:type="dxa"/>
            <w:hideMark/>
          </w:tcPr>
          <w:p w14:paraId="4E7AB2F8" w14:textId="3F0D7B1A" w:rsidR="002B44E1" w:rsidRPr="00925561" w:rsidRDefault="002B44E1" w:rsidP="00925561">
            <w:pPr>
              <w:pStyle w:val="Tabletext"/>
              <w:rPr>
                <w:rFonts w:eastAsia="SimSun" w:cs="Calibri"/>
              </w:rPr>
            </w:pPr>
            <w:proofErr w:type="spellStart"/>
            <w:r w:rsidRPr="00925561">
              <w:rPr>
                <w:rFonts w:eastAsia="SimSun" w:cs="Calibri" w:hint="eastAsia"/>
              </w:rPr>
              <w:t>以人为本的互联网</w:t>
            </w:r>
            <w:proofErr w:type="spellEnd"/>
          </w:p>
        </w:tc>
        <w:tc>
          <w:tcPr>
            <w:tcW w:w="1252" w:type="dxa"/>
            <w:hideMark/>
          </w:tcPr>
          <w:p w14:paraId="5430B101" w14:textId="6FC19FB7" w:rsidR="002B44E1" w:rsidRPr="00925561" w:rsidRDefault="002B44E1" w:rsidP="00925561">
            <w:pPr>
              <w:pStyle w:val="Tabletext"/>
              <w:rPr>
                <w:rFonts w:eastAsia="SimSun" w:cs="Calibri"/>
              </w:rPr>
            </w:pPr>
            <w:r w:rsidRPr="00925561">
              <w:rPr>
                <w:rFonts w:eastAsia="SimSun" w:cs="Calibri"/>
              </w:rPr>
              <w:t>27.02.2024</w:t>
            </w:r>
          </w:p>
        </w:tc>
        <w:tc>
          <w:tcPr>
            <w:tcW w:w="993" w:type="dxa"/>
            <w:hideMark/>
          </w:tcPr>
          <w:p w14:paraId="6B035631" w14:textId="4A0AEC8C" w:rsidR="002B44E1" w:rsidRPr="00925561" w:rsidRDefault="002B44E1" w:rsidP="00537B8B">
            <w:pPr>
              <w:pStyle w:val="Tabletext"/>
              <w:jc w:val="center"/>
              <w:rPr>
                <w:rFonts w:eastAsia="SimSun" w:cs="Calibri"/>
              </w:rPr>
            </w:pPr>
            <w:r w:rsidRPr="00925561">
              <w:rPr>
                <w:rFonts w:eastAsia="SimSun" w:cs="Calibri"/>
              </w:rPr>
              <w:t>1675</w:t>
            </w:r>
          </w:p>
        </w:tc>
        <w:tc>
          <w:tcPr>
            <w:tcW w:w="1559" w:type="dxa"/>
            <w:hideMark/>
          </w:tcPr>
          <w:p w14:paraId="7A0E860A" w14:textId="42A7B57A" w:rsidR="002B44E1" w:rsidRPr="00925561" w:rsidRDefault="002B44E1" w:rsidP="00537B8B">
            <w:pPr>
              <w:pStyle w:val="Tabletext"/>
              <w:jc w:val="center"/>
              <w:rPr>
                <w:rFonts w:eastAsia="SimSun" w:cs="Calibri"/>
              </w:rPr>
            </w:pPr>
            <w:r w:rsidRPr="00925561">
              <w:rPr>
                <w:rFonts w:eastAsia="SimSun" w:cs="Calibri"/>
              </w:rPr>
              <w:t>ITU-D</w:t>
            </w:r>
          </w:p>
        </w:tc>
        <w:tc>
          <w:tcPr>
            <w:tcW w:w="992" w:type="dxa"/>
            <w:hideMark/>
          </w:tcPr>
          <w:p w14:paraId="1A3931BC" w14:textId="43A005E1" w:rsidR="002B44E1" w:rsidRPr="00925561" w:rsidRDefault="002B44E1" w:rsidP="00537B8B">
            <w:pPr>
              <w:pStyle w:val="Tabletext"/>
              <w:jc w:val="center"/>
              <w:rPr>
                <w:rFonts w:eastAsia="SimSun" w:cs="Calibri"/>
              </w:rPr>
            </w:pPr>
            <w:r w:rsidRPr="00925561">
              <w:rPr>
                <w:rFonts w:eastAsia="SimSun" w:cs="Calibri"/>
              </w:rPr>
              <w:t>1/8</w:t>
            </w:r>
          </w:p>
        </w:tc>
        <w:tc>
          <w:tcPr>
            <w:tcW w:w="1514" w:type="dxa"/>
            <w:hideMark/>
          </w:tcPr>
          <w:p w14:paraId="1F35B5C4" w14:textId="0684FB85" w:rsidR="002B44E1" w:rsidRPr="00925561" w:rsidRDefault="002B44E1" w:rsidP="00537B8B">
            <w:pPr>
              <w:pStyle w:val="Tabletext"/>
              <w:jc w:val="center"/>
              <w:rPr>
                <w:rFonts w:eastAsia="SimSun" w:cs="Calibri"/>
              </w:rPr>
            </w:pPr>
            <w:proofErr w:type="spellStart"/>
            <w:r w:rsidRPr="00925561">
              <w:rPr>
                <w:rFonts w:eastAsia="SimSun" w:cs="Calibri" w:hint="eastAsia"/>
              </w:rPr>
              <w:t>美国</w:t>
            </w:r>
            <w:proofErr w:type="spellEnd"/>
          </w:p>
        </w:tc>
      </w:tr>
      <w:tr w:rsidR="002B44E1" w:rsidRPr="00D72FD9" w14:paraId="4EF534B0" w14:textId="77777777" w:rsidTr="002D73CA">
        <w:trPr>
          <w:cantSplit/>
          <w:jc w:val="center"/>
        </w:trPr>
        <w:tc>
          <w:tcPr>
            <w:tcW w:w="3256" w:type="dxa"/>
            <w:hideMark/>
          </w:tcPr>
          <w:p w14:paraId="6E430536" w14:textId="5B6AF2F8" w:rsidR="002B44E1" w:rsidRPr="00925561" w:rsidRDefault="002B44E1" w:rsidP="00925561">
            <w:pPr>
              <w:pStyle w:val="Tabletext"/>
              <w:rPr>
                <w:rFonts w:eastAsia="SimSun" w:cs="Calibri"/>
                <w:lang w:eastAsia="zh-CN"/>
              </w:rPr>
            </w:pPr>
            <w:r w:rsidRPr="00925561">
              <w:rPr>
                <w:rFonts w:eastAsia="SimSun" w:cs="Calibri" w:hint="eastAsia"/>
                <w:lang w:eastAsia="zh-CN"/>
              </w:rPr>
              <w:t>国家信息安全和电子认证局（</w:t>
            </w:r>
            <w:r w:rsidRPr="00925561">
              <w:rPr>
                <w:rFonts w:eastAsia="SimSun" w:cs="Calibri" w:hint="eastAsia"/>
                <w:lang w:eastAsia="zh-CN"/>
              </w:rPr>
              <w:t>ANSICE</w:t>
            </w:r>
            <w:r w:rsidRPr="00925561">
              <w:rPr>
                <w:rFonts w:eastAsia="SimSun" w:cs="Calibri" w:hint="eastAsia"/>
                <w:lang w:eastAsia="zh-CN"/>
              </w:rPr>
              <w:t>）</w:t>
            </w:r>
          </w:p>
        </w:tc>
        <w:tc>
          <w:tcPr>
            <w:tcW w:w="1252" w:type="dxa"/>
            <w:hideMark/>
          </w:tcPr>
          <w:p w14:paraId="1C2BE3CD" w14:textId="5CF6CD48" w:rsidR="002B44E1" w:rsidRPr="00925561" w:rsidRDefault="002B44E1" w:rsidP="00925561">
            <w:pPr>
              <w:pStyle w:val="Tabletext"/>
              <w:rPr>
                <w:rFonts w:eastAsia="SimSun" w:cs="Calibri"/>
              </w:rPr>
            </w:pPr>
            <w:r w:rsidRPr="00925561">
              <w:rPr>
                <w:rFonts w:eastAsia="SimSun" w:cs="Calibri"/>
              </w:rPr>
              <w:t>28.05.2024</w:t>
            </w:r>
          </w:p>
        </w:tc>
        <w:tc>
          <w:tcPr>
            <w:tcW w:w="993" w:type="dxa"/>
            <w:hideMark/>
          </w:tcPr>
          <w:p w14:paraId="5ACEFAA0" w14:textId="1A7A3B8E" w:rsidR="002B44E1" w:rsidRPr="00925561" w:rsidRDefault="002B44E1" w:rsidP="00537B8B">
            <w:pPr>
              <w:pStyle w:val="Tabletext"/>
              <w:jc w:val="center"/>
              <w:rPr>
                <w:rFonts w:eastAsia="SimSun" w:cs="Calibri"/>
              </w:rPr>
            </w:pPr>
            <w:r w:rsidRPr="00925561">
              <w:rPr>
                <w:rFonts w:eastAsia="SimSun" w:cs="Calibri"/>
              </w:rPr>
              <w:t>1678</w:t>
            </w:r>
          </w:p>
        </w:tc>
        <w:tc>
          <w:tcPr>
            <w:tcW w:w="1559" w:type="dxa"/>
            <w:hideMark/>
          </w:tcPr>
          <w:p w14:paraId="5171AD15" w14:textId="0E36903B" w:rsidR="002B44E1" w:rsidRPr="00925561" w:rsidRDefault="002B44E1" w:rsidP="00537B8B">
            <w:pPr>
              <w:pStyle w:val="Tabletext"/>
              <w:jc w:val="center"/>
              <w:rPr>
                <w:rFonts w:eastAsia="SimSun" w:cs="Calibri"/>
              </w:rPr>
            </w:pPr>
            <w:r w:rsidRPr="00925561">
              <w:rPr>
                <w:rFonts w:eastAsia="SimSun" w:cs="Calibri"/>
              </w:rPr>
              <w:t>ITU-D</w:t>
            </w:r>
          </w:p>
        </w:tc>
        <w:tc>
          <w:tcPr>
            <w:tcW w:w="992" w:type="dxa"/>
            <w:hideMark/>
          </w:tcPr>
          <w:p w14:paraId="1109DA1F" w14:textId="08BC6AC1" w:rsidR="002B44E1" w:rsidRPr="00925561" w:rsidRDefault="002B44E1" w:rsidP="00537B8B">
            <w:pPr>
              <w:pStyle w:val="Tabletext"/>
              <w:jc w:val="center"/>
              <w:rPr>
                <w:rFonts w:eastAsia="SimSun" w:cs="Calibri"/>
              </w:rPr>
            </w:pPr>
            <w:r w:rsidRPr="00925561">
              <w:rPr>
                <w:rFonts w:eastAsia="SimSun" w:cs="Calibri"/>
              </w:rPr>
              <w:t>1/16</w:t>
            </w:r>
          </w:p>
        </w:tc>
        <w:tc>
          <w:tcPr>
            <w:tcW w:w="1514" w:type="dxa"/>
            <w:hideMark/>
          </w:tcPr>
          <w:p w14:paraId="4201826C" w14:textId="77777777" w:rsidR="002B44E1" w:rsidRPr="00925561" w:rsidRDefault="002B44E1" w:rsidP="00537B8B">
            <w:pPr>
              <w:pStyle w:val="Tabletext"/>
              <w:jc w:val="center"/>
              <w:rPr>
                <w:rFonts w:eastAsia="SimSun" w:cs="Calibri"/>
              </w:rPr>
            </w:pPr>
            <w:proofErr w:type="spellStart"/>
            <w:r w:rsidRPr="00925561">
              <w:rPr>
                <w:rFonts w:eastAsia="SimSun" w:cs="Calibri"/>
              </w:rPr>
              <w:t>乍得</w:t>
            </w:r>
            <w:proofErr w:type="spellEnd"/>
          </w:p>
        </w:tc>
      </w:tr>
      <w:tr w:rsidR="002B44E1" w:rsidRPr="00D72FD9" w14:paraId="4C859978" w14:textId="77777777" w:rsidTr="002D73CA">
        <w:trPr>
          <w:cantSplit/>
          <w:jc w:val="center"/>
        </w:trPr>
        <w:tc>
          <w:tcPr>
            <w:tcW w:w="3256" w:type="dxa"/>
            <w:hideMark/>
          </w:tcPr>
          <w:p w14:paraId="2FF31A68" w14:textId="2B05F301" w:rsidR="002B44E1" w:rsidRPr="00925561" w:rsidRDefault="002B44E1" w:rsidP="00925561">
            <w:pPr>
              <w:pStyle w:val="Tabletext"/>
              <w:rPr>
                <w:rFonts w:eastAsia="SimSun" w:cs="Calibri"/>
                <w:lang w:eastAsia="zh-CN"/>
              </w:rPr>
            </w:pPr>
            <w:r w:rsidRPr="00925561">
              <w:rPr>
                <w:rFonts w:eastAsia="SimSun" w:cs="Calibri" w:hint="eastAsia"/>
                <w:lang w:eastAsia="zh-CN"/>
              </w:rPr>
              <w:t>TikTok</w:t>
            </w:r>
            <w:r w:rsidRPr="00925561">
              <w:rPr>
                <w:rFonts w:eastAsia="SimSun" w:cs="Calibri" w:hint="eastAsia"/>
                <w:lang w:eastAsia="zh-CN"/>
              </w:rPr>
              <w:t>信息技术英国有限公司</w:t>
            </w:r>
          </w:p>
        </w:tc>
        <w:tc>
          <w:tcPr>
            <w:tcW w:w="1252" w:type="dxa"/>
            <w:hideMark/>
          </w:tcPr>
          <w:p w14:paraId="1C48D2C9" w14:textId="359FB1EA" w:rsidR="002B44E1" w:rsidRPr="00925561" w:rsidRDefault="002B44E1" w:rsidP="00925561">
            <w:pPr>
              <w:pStyle w:val="Tabletext"/>
              <w:rPr>
                <w:rFonts w:eastAsia="SimSun" w:cs="Calibri"/>
              </w:rPr>
            </w:pPr>
            <w:r w:rsidRPr="00925561">
              <w:rPr>
                <w:rFonts w:eastAsia="SimSun" w:cs="Calibri"/>
              </w:rPr>
              <w:t>26.07.2024</w:t>
            </w:r>
          </w:p>
        </w:tc>
        <w:tc>
          <w:tcPr>
            <w:tcW w:w="993" w:type="dxa"/>
            <w:hideMark/>
          </w:tcPr>
          <w:p w14:paraId="30CB3C0B" w14:textId="23DC99FC" w:rsidR="002B44E1" w:rsidRPr="00925561" w:rsidRDefault="002B44E1" w:rsidP="00537B8B">
            <w:pPr>
              <w:pStyle w:val="Tabletext"/>
              <w:jc w:val="center"/>
              <w:rPr>
                <w:rFonts w:eastAsia="SimSun" w:cs="Calibri"/>
              </w:rPr>
            </w:pPr>
            <w:r w:rsidRPr="00925561">
              <w:rPr>
                <w:rFonts w:eastAsia="SimSun" w:cs="Calibri"/>
              </w:rPr>
              <w:t>1680</w:t>
            </w:r>
          </w:p>
        </w:tc>
        <w:tc>
          <w:tcPr>
            <w:tcW w:w="1559" w:type="dxa"/>
            <w:hideMark/>
          </w:tcPr>
          <w:p w14:paraId="7FCB2F5C" w14:textId="29B9CB60" w:rsidR="002B44E1" w:rsidRPr="00925561" w:rsidRDefault="002B44E1" w:rsidP="00537B8B">
            <w:pPr>
              <w:pStyle w:val="Tabletext"/>
              <w:jc w:val="center"/>
              <w:rPr>
                <w:rFonts w:eastAsia="SimSun" w:cs="Calibri"/>
              </w:rPr>
            </w:pPr>
            <w:r w:rsidRPr="00925561">
              <w:rPr>
                <w:rFonts w:eastAsia="SimSun" w:cs="Calibri"/>
              </w:rPr>
              <w:t>ITU-D</w:t>
            </w:r>
          </w:p>
        </w:tc>
        <w:tc>
          <w:tcPr>
            <w:tcW w:w="992" w:type="dxa"/>
            <w:hideMark/>
          </w:tcPr>
          <w:p w14:paraId="30E4D38F" w14:textId="5E0E372F" w:rsidR="002B44E1" w:rsidRPr="00925561" w:rsidRDefault="002B44E1" w:rsidP="00537B8B">
            <w:pPr>
              <w:pStyle w:val="Tabletext"/>
              <w:jc w:val="center"/>
              <w:rPr>
                <w:rFonts w:eastAsia="SimSun" w:cs="Calibri"/>
              </w:rPr>
            </w:pPr>
            <w:r w:rsidRPr="00925561">
              <w:rPr>
                <w:rFonts w:eastAsia="SimSun" w:cs="Calibri"/>
              </w:rPr>
              <w:t>1/8</w:t>
            </w:r>
          </w:p>
        </w:tc>
        <w:tc>
          <w:tcPr>
            <w:tcW w:w="1514" w:type="dxa"/>
            <w:hideMark/>
          </w:tcPr>
          <w:p w14:paraId="5594E798" w14:textId="29DDA857" w:rsidR="002B44E1" w:rsidRPr="00925561" w:rsidRDefault="002B44E1" w:rsidP="00537B8B">
            <w:pPr>
              <w:pStyle w:val="Tabletext"/>
              <w:jc w:val="center"/>
              <w:rPr>
                <w:rFonts w:eastAsia="SimSun" w:cs="Calibri"/>
              </w:rPr>
            </w:pPr>
            <w:proofErr w:type="spellStart"/>
            <w:r w:rsidRPr="00925561">
              <w:rPr>
                <w:rFonts w:eastAsia="SimSun" w:cs="Calibri" w:hint="eastAsia"/>
              </w:rPr>
              <w:t>英国</w:t>
            </w:r>
            <w:proofErr w:type="spellEnd"/>
          </w:p>
        </w:tc>
      </w:tr>
      <w:tr w:rsidR="002B44E1" w:rsidRPr="00D72FD9" w14:paraId="419334DF" w14:textId="77777777" w:rsidTr="002D73CA">
        <w:trPr>
          <w:cantSplit/>
          <w:jc w:val="center"/>
        </w:trPr>
        <w:tc>
          <w:tcPr>
            <w:tcW w:w="3256" w:type="dxa"/>
            <w:hideMark/>
          </w:tcPr>
          <w:p w14:paraId="3C5D75F9" w14:textId="5405D0B3" w:rsidR="002B44E1" w:rsidRPr="00925561" w:rsidRDefault="002B44E1" w:rsidP="00925561">
            <w:pPr>
              <w:pStyle w:val="Tabletext"/>
              <w:rPr>
                <w:rFonts w:eastAsia="SimSun" w:cs="Calibri"/>
                <w:lang w:eastAsia="zh-CN"/>
              </w:rPr>
            </w:pPr>
            <w:r w:rsidRPr="00925561">
              <w:rPr>
                <w:rFonts w:eastAsia="SimSun" w:cs="Calibri" w:hint="eastAsia"/>
                <w:lang w:eastAsia="zh-CN"/>
              </w:rPr>
              <w:t>信息通信技术理事会（</w:t>
            </w:r>
            <w:r w:rsidRPr="00925561">
              <w:rPr>
                <w:rFonts w:eastAsia="SimSun" w:cs="Calibri" w:hint="eastAsia"/>
                <w:lang w:eastAsia="zh-CN"/>
              </w:rPr>
              <w:t>ICTC</w:t>
            </w:r>
            <w:r w:rsidRPr="00925561">
              <w:rPr>
                <w:rFonts w:eastAsia="SimSun" w:cs="Calibri" w:hint="eastAsia"/>
                <w:lang w:eastAsia="zh-CN"/>
              </w:rPr>
              <w:t>）</w:t>
            </w:r>
          </w:p>
        </w:tc>
        <w:tc>
          <w:tcPr>
            <w:tcW w:w="1252" w:type="dxa"/>
            <w:hideMark/>
          </w:tcPr>
          <w:p w14:paraId="6883A214" w14:textId="45734C46" w:rsidR="002B44E1" w:rsidRPr="00925561" w:rsidRDefault="002B44E1" w:rsidP="00925561">
            <w:pPr>
              <w:pStyle w:val="Tabletext"/>
              <w:rPr>
                <w:rFonts w:eastAsia="SimSun" w:cs="Calibri"/>
              </w:rPr>
            </w:pPr>
            <w:r w:rsidRPr="00925561">
              <w:rPr>
                <w:rFonts w:eastAsia="SimSun" w:cs="Calibri"/>
              </w:rPr>
              <w:t>23.09.2024</w:t>
            </w:r>
          </w:p>
        </w:tc>
        <w:tc>
          <w:tcPr>
            <w:tcW w:w="993" w:type="dxa"/>
            <w:hideMark/>
          </w:tcPr>
          <w:p w14:paraId="1CEDC431" w14:textId="46CD70D4" w:rsidR="002B44E1" w:rsidRPr="00925561" w:rsidRDefault="002B44E1" w:rsidP="00537B8B">
            <w:pPr>
              <w:pStyle w:val="Tabletext"/>
              <w:jc w:val="center"/>
              <w:rPr>
                <w:rFonts w:eastAsia="SimSun" w:cs="Calibri"/>
              </w:rPr>
            </w:pPr>
            <w:r w:rsidRPr="00925561">
              <w:rPr>
                <w:rFonts w:eastAsia="SimSun" w:cs="Calibri"/>
              </w:rPr>
              <w:t>1682</w:t>
            </w:r>
          </w:p>
        </w:tc>
        <w:tc>
          <w:tcPr>
            <w:tcW w:w="1559" w:type="dxa"/>
            <w:hideMark/>
          </w:tcPr>
          <w:p w14:paraId="688C46FE" w14:textId="6EA5A447" w:rsidR="002B44E1" w:rsidRPr="00925561" w:rsidRDefault="002B44E1" w:rsidP="00537B8B">
            <w:pPr>
              <w:pStyle w:val="Tabletext"/>
              <w:jc w:val="center"/>
              <w:rPr>
                <w:rFonts w:eastAsia="SimSun" w:cs="Calibri"/>
              </w:rPr>
            </w:pPr>
            <w:r w:rsidRPr="00925561">
              <w:rPr>
                <w:rFonts w:eastAsia="SimSun" w:cs="Calibri"/>
              </w:rPr>
              <w:t>ITU-D</w:t>
            </w:r>
          </w:p>
        </w:tc>
        <w:tc>
          <w:tcPr>
            <w:tcW w:w="992" w:type="dxa"/>
            <w:hideMark/>
          </w:tcPr>
          <w:p w14:paraId="688C6B24" w14:textId="78BB9ECC" w:rsidR="002B44E1" w:rsidRPr="00925561" w:rsidRDefault="002B44E1" w:rsidP="00537B8B">
            <w:pPr>
              <w:pStyle w:val="Tabletext"/>
              <w:jc w:val="center"/>
              <w:rPr>
                <w:rFonts w:eastAsia="SimSun" w:cs="Calibri"/>
              </w:rPr>
            </w:pPr>
            <w:r w:rsidRPr="00925561">
              <w:rPr>
                <w:rFonts w:eastAsia="SimSun" w:cs="Calibri"/>
              </w:rPr>
              <w:t>1/8</w:t>
            </w:r>
          </w:p>
        </w:tc>
        <w:tc>
          <w:tcPr>
            <w:tcW w:w="1514" w:type="dxa"/>
            <w:hideMark/>
          </w:tcPr>
          <w:p w14:paraId="6DF7415B" w14:textId="77777777" w:rsidR="002B44E1" w:rsidRPr="00925561" w:rsidRDefault="002B44E1" w:rsidP="00537B8B">
            <w:pPr>
              <w:pStyle w:val="Tabletext"/>
              <w:jc w:val="center"/>
              <w:rPr>
                <w:rFonts w:eastAsia="SimSun" w:cs="Calibri"/>
              </w:rPr>
            </w:pPr>
            <w:proofErr w:type="spellStart"/>
            <w:r w:rsidRPr="00925561">
              <w:rPr>
                <w:rFonts w:eastAsia="SimSun" w:cs="Calibri" w:hint="eastAsia"/>
              </w:rPr>
              <w:t>加拿大</w:t>
            </w:r>
            <w:proofErr w:type="spellEnd"/>
          </w:p>
        </w:tc>
      </w:tr>
      <w:tr w:rsidR="002B44E1" w:rsidRPr="00D72FD9" w14:paraId="722213B0" w14:textId="77777777" w:rsidTr="002D73CA">
        <w:trPr>
          <w:cantSplit/>
          <w:jc w:val="center"/>
        </w:trPr>
        <w:tc>
          <w:tcPr>
            <w:tcW w:w="3256" w:type="dxa"/>
            <w:hideMark/>
          </w:tcPr>
          <w:p w14:paraId="47602FBE" w14:textId="7E245224" w:rsidR="002B44E1" w:rsidRPr="00925561" w:rsidRDefault="002B44E1" w:rsidP="002D73CA">
            <w:pPr>
              <w:pStyle w:val="Tabletext"/>
              <w:wordWrap w:val="0"/>
              <w:rPr>
                <w:rFonts w:eastAsia="SimSun" w:cs="Calibri"/>
                <w:lang w:eastAsia="zh-CN"/>
              </w:rPr>
            </w:pPr>
            <w:proofErr w:type="spellStart"/>
            <w:r w:rsidRPr="00925561">
              <w:rPr>
                <w:rFonts w:eastAsia="SimSun" w:cs="Calibri" w:hint="eastAsia"/>
              </w:rPr>
              <w:t>Metalcom</w:t>
            </w:r>
            <w:proofErr w:type="spellEnd"/>
            <w:r w:rsidRPr="00925561">
              <w:rPr>
                <w:rFonts w:eastAsia="SimSun" w:cs="Calibri" w:hint="eastAsia"/>
              </w:rPr>
              <w:t xml:space="preserve"> </w:t>
            </w:r>
            <w:proofErr w:type="spellStart"/>
            <w:r w:rsidRPr="00925561">
              <w:rPr>
                <w:rFonts w:eastAsia="SimSun" w:cs="Calibri" w:hint="eastAsia"/>
              </w:rPr>
              <w:t>Infrastruktúra</w:t>
            </w:r>
            <w:proofErr w:type="spellEnd"/>
            <w:r w:rsidRPr="00925561">
              <w:rPr>
                <w:rFonts w:eastAsia="SimSun" w:cs="Calibri" w:hint="eastAsia"/>
              </w:rPr>
              <w:t xml:space="preserve"> Kft.</w:t>
            </w:r>
            <w:r w:rsidR="00FA50CB">
              <w:rPr>
                <w:rFonts w:eastAsia="SimSun" w:cs="Calibri" w:hint="eastAsia"/>
                <w:lang w:eastAsia="zh-CN"/>
              </w:rPr>
              <w:t>(</w:t>
            </w:r>
            <w:r w:rsidRPr="00925561">
              <w:rPr>
                <w:rFonts w:eastAsia="SimSun" w:cs="Calibri" w:hint="eastAsia"/>
              </w:rPr>
              <w:t>Ltd.</w:t>
            </w:r>
            <w:r w:rsidR="00FA50CB">
              <w:rPr>
                <w:rFonts w:eastAsia="SimSun" w:cs="Calibri" w:hint="eastAsia"/>
                <w:lang w:eastAsia="zh-CN"/>
              </w:rPr>
              <w:t>)</w:t>
            </w:r>
          </w:p>
        </w:tc>
        <w:tc>
          <w:tcPr>
            <w:tcW w:w="1252" w:type="dxa"/>
            <w:hideMark/>
          </w:tcPr>
          <w:p w14:paraId="501478F8" w14:textId="223A8AA3" w:rsidR="002B44E1" w:rsidRPr="00925561" w:rsidRDefault="002B44E1" w:rsidP="00925561">
            <w:pPr>
              <w:pStyle w:val="Tabletext"/>
              <w:rPr>
                <w:rFonts w:eastAsia="SimSun" w:cs="Calibri"/>
              </w:rPr>
            </w:pPr>
            <w:r w:rsidRPr="00925561">
              <w:rPr>
                <w:rFonts w:eastAsia="SimSun" w:cs="Calibri"/>
              </w:rPr>
              <w:t>04.10.2024</w:t>
            </w:r>
          </w:p>
        </w:tc>
        <w:tc>
          <w:tcPr>
            <w:tcW w:w="993" w:type="dxa"/>
            <w:hideMark/>
          </w:tcPr>
          <w:p w14:paraId="3C719FFB" w14:textId="0AEB5311" w:rsidR="002B44E1" w:rsidRPr="00925561" w:rsidRDefault="002B44E1" w:rsidP="00537B8B">
            <w:pPr>
              <w:pStyle w:val="Tabletext"/>
              <w:jc w:val="center"/>
              <w:rPr>
                <w:rFonts w:eastAsia="SimSun" w:cs="Calibri"/>
              </w:rPr>
            </w:pPr>
            <w:r w:rsidRPr="00925561">
              <w:rPr>
                <w:rFonts w:eastAsia="SimSun" w:cs="Calibri"/>
              </w:rPr>
              <w:t>1683</w:t>
            </w:r>
          </w:p>
        </w:tc>
        <w:tc>
          <w:tcPr>
            <w:tcW w:w="1559" w:type="dxa"/>
            <w:hideMark/>
          </w:tcPr>
          <w:p w14:paraId="6E132A83" w14:textId="70E3B184" w:rsidR="002B44E1" w:rsidRPr="00925561" w:rsidRDefault="002B44E1" w:rsidP="00537B8B">
            <w:pPr>
              <w:pStyle w:val="Tabletext"/>
              <w:jc w:val="center"/>
              <w:rPr>
                <w:rFonts w:eastAsia="SimSun" w:cs="Calibri"/>
              </w:rPr>
            </w:pPr>
            <w:r w:rsidRPr="00925561">
              <w:rPr>
                <w:rFonts w:eastAsia="SimSun" w:cs="Calibri"/>
              </w:rPr>
              <w:t>ITU-D</w:t>
            </w:r>
          </w:p>
        </w:tc>
        <w:tc>
          <w:tcPr>
            <w:tcW w:w="992" w:type="dxa"/>
            <w:hideMark/>
          </w:tcPr>
          <w:p w14:paraId="7052C49F" w14:textId="1D5B310C" w:rsidR="002B44E1" w:rsidRPr="00925561" w:rsidRDefault="002B44E1" w:rsidP="00537B8B">
            <w:pPr>
              <w:pStyle w:val="Tabletext"/>
              <w:jc w:val="center"/>
              <w:rPr>
                <w:rFonts w:eastAsia="SimSun" w:cs="Calibri"/>
              </w:rPr>
            </w:pPr>
            <w:r w:rsidRPr="00925561">
              <w:rPr>
                <w:rFonts w:eastAsia="SimSun" w:cs="Calibri"/>
              </w:rPr>
              <w:t>1/8</w:t>
            </w:r>
          </w:p>
        </w:tc>
        <w:tc>
          <w:tcPr>
            <w:tcW w:w="1514" w:type="dxa"/>
            <w:hideMark/>
          </w:tcPr>
          <w:p w14:paraId="324DEA4B" w14:textId="77777777" w:rsidR="002B44E1" w:rsidRPr="00925561" w:rsidRDefault="002B44E1" w:rsidP="00537B8B">
            <w:pPr>
              <w:pStyle w:val="Tabletext"/>
              <w:jc w:val="center"/>
              <w:rPr>
                <w:rFonts w:eastAsia="SimSun" w:cs="Calibri"/>
              </w:rPr>
            </w:pPr>
            <w:proofErr w:type="spellStart"/>
            <w:r w:rsidRPr="00925561">
              <w:rPr>
                <w:rFonts w:eastAsia="SimSun" w:cs="Calibri" w:hint="eastAsia"/>
              </w:rPr>
              <w:t>匈牙利</w:t>
            </w:r>
            <w:proofErr w:type="spellEnd"/>
          </w:p>
        </w:tc>
      </w:tr>
      <w:tr w:rsidR="002B44E1" w:rsidRPr="00D72FD9" w14:paraId="30245374" w14:textId="77777777" w:rsidTr="002D73CA">
        <w:trPr>
          <w:cantSplit/>
          <w:jc w:val="center"/>
        </w:trPr>
        <w:tc>
          <w:tcPr>
            <w:tcW w:w="3256" w:type="dxa"/>
            <w:hideMark/>
          </w:tcPr>
          <w:p w14:paraId="205A3BFA" w14:textId="29690937" w:rsidR="002B44E1" w:rsidRPr="00925561" w:rsidRDefault="002B44E1" w:rsidP="00925561">
            <w:pPr>
              <w:pStyle w:val="Tabletext"/>
              <w:rPr>
                <w:rFonts w:eastAsia="SimSun" w:cs="Calibri"/>
                <w:lang w:eastAsia="zh-CN"/>
              </w:rPr>
            </w:pPr>
            <w:r w:rsidRPr="00925561">
              <w:rPr>
                <w:rFonts w:eastAsia="SimSun" w:cs="Calibri" w:hint="eastAsia"/>
                <w:lang w:eastAsia="zh-CN"/>
              </w:rPr>
              <w:t>弗里德里希</w:t>
            </w:r>
            <w:r w:rsidRPr="00925561">
              <w:rPr>
                <w:rFonts w:eastAsia="SimSun" w:cs="Calibri"/>
                <w:lang w:eastAsia="zh-CN"/>
              </w:rPr>
              <w:t>·</w:t>
            </w:r>
            <w:proofErr w:type="gramStart"/>
            <w:r w:rsidRPr="00925561">
              <w:rPr>
                <w:rFonts w:eastAsia="SimSun" w:cs="Calibri" w:hint="eastAsia"/>
                <w:lang w:eastAsia="zh-CN"/>
              </w:rPr>
              <w:t>瑙</w:t>
            </w:r>
            <w:proofErr w:type="gramEnd"/>
            <w:r w:rsidRPr="00925561">
              <w:rPr>
                <w:rFonts w:eastAsia="SimSun" w:cs="Calibri" w:hint="eastAsia"/>
                <w:lang w:eastAsia="zh-CN"/>
              </w:rPr>
              <w:t>曼自由基金会</w:t>
            </w:r>
          </w:p>
        </w:tc>
        <w:tc>
          <w:tcPr>
            <w:tcW w:w="1252" w:type="dxa"/>
            <w:hideMark/>
          </w:tcPr>
          <w:p w14:paraId="40BBB52B" w14:textId="09D168B6" w:rsidR="002B44E1" w:rsidRPr="00925561" w:rsidRDefault="002B44E1" w:rsidP="00925561">
            <w:pPr>
              <w:pStyle w:val="Tabletext"/>
              <w:rPr>
                <w:rFonts w:eastAsia="SimSun" w:cs="Calibri"/>
              </w:rPr>
            </w:pPr>
            <w:r w:rsidRPr="00925561">
              <w:rPr>
                <w:rFonts w:eastAsia="SimSun" w:cs="Calibri"/>
              </w:rPr>
              <w:t>11.11.2024</w:t>
            </w:r>
          </w:p>
        </w:tc>
        <w:tc>
          <w:tcPr>
            <w:tcW w:w="993" w:type="dxa"/>
            <w:hideMark/>
          </w:tcPr>
          <w:p w14:paraId="7C221A2B" w14:textId="51F9718D" w:rsidR="002B44E1" w:rsidRPr="00925561" w:rsidRDefault="002B44E1" w:rsidP="00537B8B">
            <w:pPr>
              <w:pStyle w:val="Tabletext"/>
              <w:jc w:val="center"/>
              <w:rPr>
                <w:rFonts w:eastAsia="SimSun" w:cs="Calibri"/>
              </w:rPr>
            </w:pPr>
            <w:r w:rsidRPr="00925561">
              <w:rPr>
                <w:rFonts w:eastAsia="SimSun" w:cs="Calibri"/>
              </w:rPr>
              <w:t>1684</w:t>
            </w:r>
          </w:p>
        </w:tc>
        <w:tc>
          <w:tcPr>
            <w:tcW w:w="1559" w:type="dxa"/>
            <w:hideMark/>
          </w:tcPr>
          <w:p w14:paraId="4352E4DF" w14:textId="54CDCC8C" w:rsidR="002B44E1" w:rsidRPr="00925561" w:rsidRDefault="002B44E1" w:rsidP="00537B8B">
            <w:pPr>
              <w:pStyle w:val="Tabletext"/>
              <w:jc w:val="center"/>
              <w:rPr>
                <w:rFonts w:eastAsia="SimSun" w:cs="Calibri"/>
              </w:rPr>
            </w:pPr>
            <w:r w:rsidRPr="00925561">
              <w:rPr>
                <w:rFonts w:eastAsia="SimSun" w:cs="Calibri"/>
              </w:rPr>
              <w:t>ITU-D</w:t>
            </w:r>
          </w:p>
        </w:tc>
        <w:tc>
          <w:tcPr>
            <w:tcW w:w="992" w:type="dxa"/>
            <w:hideMark/>
          </w:tcPr>
          <w:p w14:paraId="5E232596" w14:textId="342C3F6F" w:rsidR="002B44E1" w:rsidRPr="00925561" w:rsidRDefault="002B44E1" w:rsidP="00537B8B">
            <w:pPr>
              <w:pStyle w:val="Tabletext"/>
              <w:jc w:val="center"/>
              <w:rPr>
                <w:rFonts w:eastAsia="SimSun" w:cs="Calibri"/>
              </w:rPr>
            </w:pPr>
            <w:r w:rsidRPr="00925561">
              <w:rPr>
                <w:rFonts w:eastAsia="SimSun" w:cs="Calibri"/>
              </w:rPr>
              <w:t>1/8</w:t>
            </w:r>
          </w:p>
        </w:tc>
        <w:tc>
          <w:tcPr>
            <w:tcW w:w="1514" w:type="dxa"/>
            <w:hideMark/>
          </w:tcPr>
          <w:p w14:paraId="0565DEE3" w14:textId="77777777" w:rsidR="002B44E1" w:rsidRPr="00925561" w:rsidRDefault="002B44E1" w:rsidP="00537B8B">
            <w:pPr>
              <w:pStyle w:val="Tabletext"/>
              <w:jc w:val="center"/>
              <w:rPr>
                <w:rFonts w:eastAsia="SimSun" w:cs="Calibri"/>
              </w:rPr>
            </w:pPr>
            <w:proofErr w:type="spellStart"/>
            <w:r w:rsidRPr="00925561">
              <w:rPr>
                <w:rFonts w:eastAsia="SimSun" w:cs="Calibri" w:hint="eastAsia"/>
              </w:rPr>
              <w:t>瑞士</w:t>
            </w:r>
            <w:proofErr w:type="spellEnd"/>
          </w:p>
        </w:tc>
      </w:tr>
    </w:tbl>
    <w:p w14:paraId="790A5367" w14:textId="1140FFE5" w:rsidR="00730D2D" w:rsidRPr="00670E68" w:rsidRDefault="00B22D98" w:rsidP="00670BB1">
      <w:pPr>
        <w:pStyle w:val="Tabletitle"/>
        <w:spacing w:before="240"/>
      </w:pPr>
      <w:r>
        <w:rPr>
          <w:rFonts w:hint="eastAsia"/>
          <w:bCs/>
          <w:lang w:val="zh-CN" w:eastAsia="zh-CN"/>
        </w:rPr>
        <w:t>部门准成员</w:t>
      </w:r>
    </w:p>
    <w:tbl>
      <w:tblPr>
        <w:tblStyle w:val="TableGrid"/>
        <w:tblW w:w="9570" w:type="dxa"/>
        <w:jc w:val="center"/>
        <w:tblLayout w:type="fixed"/>
        <w:tblCellMar>
          <w:left w:w="28" w:type="dxa"/>
          <w:right w:w="28" w:type="dxa"/>
        </w:tblCellMar>
        <w:tblLook w:val="04A0" w:firstRow="1" w:lastRow="0" w:firstColumn="1" w:lastColumn="0" w:noHBand="0" w:noVBand="1"/>
      </w:tblPr>
      <w:tblGrid>
        <w:gridCol w:w="3256"/>
        <w:gridCol w:w="1275"/>
        <w:gridCol w:w="993"/>
        <w:gridCol w:w="1559"/>
        <w:gridCol w:w="992"/>
        <w:gridCol w:w="1495"/>
      </w:tblGrid>
      <w:tr w:rsidR="00730D2D" w:rsidRPr="00670E68" w14:paraId="16097BDC" w14:textId="77777777" w:rsidTr="002D73CA">
        <w:trPr>
          <w:cantSplit/>
          <w:jc w:val="center"/>
        </w:trPr>
        <w:tc>
          <w:tcPr>
            <w:tcW w:w="3256" w:type="dxa"/>
            <w:hideMark/>
          </w:tcPr>
          <w:p w14:paraId="1C2E7CFF" w14:textId="77777777" w:rsidR="00730D2D" w:rsidRPr="000D71DD" w:rsidRDefault="00730D2D" w:rsidP="000D71DD">
            <w:pPr>
              <w:pStyle w:val="Tablehead"/>
              <w:rPr>
                <w:rFonts w:eastAsia="SimSun"/>
              </w:rPr>
            </w:pPr>
            <w:proofErr w:type="spellStart"/>
            <w:r w:rsidRPr="000D71DD">
              <w:rPr>
                <w:rFonts w:eastAsia="SimSun"/>
              </w:rPr>
              <w:t>部门准成员</w:t>
            </w:r>
            <w:proofErr w:type="spellEnd"/>
          </w:p>
        </w:tc>
        <w:tc>
          <w:tcPr>
            <w:tcW w:w="1275" w:type="dxa"/>
            <w:hideMark/>
          </w:tcPr>
          <w:p w14:paraId="3E7E0FBD" w14:textId="3990F421" w:rsidR="00730D2D" w:rsidRPr="000D71DD" w:rsidRDefault="00730D2D" w:rsidP="000D71DD">
            <w:pPr>
              <w:pStyle w:val="Tablehead"/>
              <w:rPr>
                <w:rFonts w:eastAsia="SimSun"/>
              </w:rPr>
            </w:pPr>
            <w:proofErr w:type="spellStart"/>
            <w:r w:rsidRPr="000D71DD">
              <w:rPr>
                <w:rFonts w:eastAsia="SimSun"/>
              </w:rPr>
              <w:t>临时接纳</w:t>
            </w:r>
            <w:proofErr w:type="spellEnd"/>
            <w:r w:rsidR="000D71DD">
              <w:rPr>
                <w:rFonts w:eastAsia="SimSun"/>
                <w:lang w:eastAsia="zh-CN"/>
              </w:rPr>
              <w:br/>
            </w:r>
            <w:proofErr w:type="spellStart"/>
            <w:r w:rsidRPr="000D71DD">
              <w:rPr>
                <w:rFonts w:eastAsia="SimSun"/>
              </w:rPr>
              <w:t>日期</w:t>
            </w:r>
            <w:proofErr w:type="spellEnd"/>
          </w:p>
        </w:tc>
        <w:tc>
          <w:tcPr>
            <w:tcW w:w="993" w:type="dxa"/>
            <w:hideMark/>
          </w:tcPr>
          <w:p w14:paraId="052E9BFB" w14:textId="77777777" w:rsidR="00730D2D" w:rsidRPr="000D71DD" w:rsidRDefault="00730D2D" w:rsidP="000D71DD">
            <w:pPr>
              <w:pStyle w:val="Tablehead"/>
              <w:rPr>
                <w:rFonts w:eastAsia="SimSun"/>
              </w:rPr>
            </w:pPr>
            <w:proofErr w:type="spellStart"/>
            <w:r w:rsidRPr="000D71DD">
              <w:rPr>
                <w:rFonts w:eastAsia="SimSun"/>
              </w:rPr>
              <w:t>通知</w:t>
            </w:r>
            <w:proofErr w:type="spellEnd"/>
          </w:p>
        </w:tc>
        <w:tc>
          <w:tcPr>
            <w:tcW w:w="1559" w:type="dxa"/>
            <w:hideMark/>
          </w:tcPr>
          <w:p w14:paraId="6822A93F" w14:textId="389C9357" w:rsidR="00730D2D" w:rsidRPr="000D71DD" w:rsidRDefault="00B22D98" w:rsidP="000D71DD">
            <w:pPr>
              <w:pStyle w:val="Tablehead"/>
              <w:rPr>
                <w:rFonts w:eastAsia="SimSun"/>
              </w:rPr>
            </w:pPr>
            <w:proofErr w:type="spellStart"/>
            <w:r w:rsidRPr="000D71DD">
              <w:rPr>
                <w:rFonts w:eastAsia="SimSun" w:hint="eastAsia"/>
              </w:rPr>
              <w:t>部门</w:t>
            </w:r>
            <w:proofErr w:type="spellEnd"/>
          </w:p>
        </w:tc>
        <w:tc>
          <w:tcPr>
            <w:tcW w:w="992" w:type="dxa"/>
            <w:hideMark/>
          </w:tcPr>
          <w:p w14:paraId="14C3D784" w14:textId="77777777" w:rsidR="00730D2D" w:rsidRPr="000D71DD" w:rsidRDefault="00730D2D" w:rsidP="000D71DD">
            <w:pPr>
              <w:pStyle w:val="Tablehead"/>
              <w:rPr>
                <w:rFonts w:eastAsia="SimSun"/>
              </w:rPr>
            </w:pPr>
            <w:proofErr w:type="spellStart"/>
            <w:r w:rsidRPr="000D71DD">
              <w:rPr>
                <w:rFonts w:eastAsia="SimSun"/>
              </w:rPr>
              <w:t>会费等级</w:t>
            </w:r>
            <w:proofErr w:type="spellEnd"/>
          </w:p>
        </w:tc>
        <w:tc>
          <w:tcPr>
            <w:tcW w:w="1495" w:type="dxa"/>
            <w:hideMark/>
          </w:tcPr>
          <w:p w14:paraId="382F9F92" w14:textId="77777777" w:rsidR="00730D2D" w:rsidRPr="000D71DD" w:rsidRDefault="00730D2D" w:rsidP="000D71DD">
            <w:pPr>
              <w:pStyle w:val="Tablehead"/>
              <w:rPr>
                <w:rFonts w:eastAsia="SimSun"/>
              </w:rPr>
            </w:pPr>
            <w:proofErr w:type="spellStart"/>
            <w:r w:rsidRPr="000D71DD">
              <w:rPr>
                <w:rFonts w:eastAsia="SimSun"/>
              </w:rPr>
              <w:t>批准主管部门</w:t>
            </w:r>
            <w:proofErr w:type="spellEnd"/>
          </w:p>
        </w:tc>
      </w:tr>
      <w:tr w:rsidR="00B22D98" w:rsidRPr="00670E68" w14:paraId="2568BE68" w14:textId="77777777" w:rsidTr="002D73CA">
        <w:trPr>
          <w:cantSplit/>
          <w:jc w:val="center"/>
        </w:trPr>
        <w:tc>
          <w:tcPr>
            <w:tcW w:w="3256" w:type="dxa"/>
          </w:tcPr>
          <w:p w14:paraId="04E155E8" w14:textId="755ADBD3" w:rsidR="00B22D98" w:rsidRPr="000D71DD" w:rsidRDefault="00B22D98" w:rsidP="000D71DD">
            <w:pPr>
              <w:pStyle w:val="Tabletext"/>
              <w:rPr>
                <w:rFonts w:eastAsia="SimSun" w:cs="Calibri"/>
              </w:rPr>
            </w:pPr>
            <w:proofErr w:type="spellStart"/>
            <w:r w:rsidRPr="000D71DD">
              <w:rPr>
                <w:rFonts w:eastAsia="SimSun" w:cs="Calibri" w:hint="eastAsia"/>
              </w:rPr>
              <w:t>中國能源材料有限公司</w:t>
            </w:r>
            <w:proofErr w:type="spellEnd"/>
          </w:p>
        </w:tc>
        <w:tc>
          <w:tcPr>
            <w:tcW w:w="1275" w:type="dxa"/>
          </w:tcPr>
          <w:p w14:paraId="53A9547C" w14:textId="39AA3A34" w:rsidR="00B22D98" w:rsidRPr="000D71DD" w:rsidRDefault="00B22D98" w:rsidP="000D71DD">
            <w:pPr>
              <w:pStyle w:val="Tabletext"/>
              <w:jc w:val="center"/>
              <w:rPr>
                <w:rFonts w:eastAsia="SimSun" w:cs="Calibri"/>
              </w:rPr>
            </w:pPr>
            <w:r w:rsidRPr="000D71DD">
              <w:rPr>
                <w:rFonts w:eastAsia="SimSun" w:cs="Calibri"/>
              </w:rPr>
              <w:t>01.01.2024</w:t>
            </w:r>
          </w:p>
        </w:tc>
        <w:tc>
          <w:tcPr>
            <w:tcW w:w="993" w:type="dxa"/>
          </w:tcPr>
          <w:p w14:paraId="221B0386" w14:textId="3A380417" w:rsidR="00B22D98" w:rsidRPr="000D71DD" w:rsidRDefault="00B22D98" w:rsidP="000D71DD">
            <w:pPr>
              <w:pStyle w:val="Tabletext"/>
              <w:jc w:val="center"/>
              <w:rPr>
                <w:rFonts w:eastAsia="SimSun" w:cs="Calibri"/>
              </w:rPr>
            </w:pPr>
            <w:r w:rsidRPr="000D71DD">
              <w:rPr>
                <w:rFonts w:eastAsia="SimSun" w:cs="Calibri"/>
              </w:rPr>
              <w:t>1674</w:t>
            </w:r>
          </w:p>
        </w:tc>
        <w:tc>
          <w:tcPr>
            <w:tcW w:w="1559" w:type="dxa"/>
          </w:tcPr>
          <w:p w14:paraId="0162E36E" w14:textId="6853CE8A" w:rsidR="00B22D98" w:rsidRPr="000D71DD" w:rsidRDefault="00B22D98" w:rsidP="000D71DD">
            <w:pPr>
              <w:pStyle w:val="Tabletext"/>
              <w:jc w:val="center"/>
              <w:rPr>
                <w:rFonts w:eastAsia="SimSun" w:cs="Calibri"/>
              </w:rPr>
            </w:pPr>
            <w:r w:rsidRPr="000D71DD">
              <w:rPr>
                <w:rFonts w:eastAsia="SimSun" w:cs="Calibri"/>
              </w:rPr>
              <w:t>ITU-T SG5</w:t>
            </w:r>
          </w:p>
        </w:tc>
        <w:tc>
          <w:tcPr>
            <w:tcW w:w="992" w:type="dxa"/>
          </w:tcPr>
          <w:p w14:paraId="49BBABD5" w14:textId="708E2E9A" w:rsidR="00B22D98" w:rsidRPr="000D71DD" w:rsidRDefault="00B22D98" w:rsidP="000D71DD">
            <w:pPr>
              <w:pStyle w:val="Tabletext"/>
              <w:jc w:val="center"/>
              <w:rPr>
                <w:rFonts w:eastAsia="SimSun" w:cs="Calibri"/>
              </w:rPr>
            </w:pPr>
            <w:r w:rsidRPr="000D71DD">
              <w:rPr>
                <w:rFonts w:eastAsia="SimSun" w:cs="Calibri"/>
              </w:rPr>
              <w:t>1/6</w:t>
            </w:r>
          </w:p>
        </w:tc>
        <w:tc>
          <w:tcPr>
            <w:tcW w:w="1495" w:type="dxa"/>
          </w:tcPr>
          <w:p w14:paraId="3FBBDF0D" w14:textId="77777777" w:rsidR="00B22D98" w:rsidRPr="000D71DD" w:rsidRDefault="00B22D98" w:rsidP="000D71DD">
            <w:pPr>
              <w:pStyle w:val="Tabletext"/>
              <w:jc w:val="center"/>
              <w:rPr>
                <w:rFonts w:eastAsia="SimSun" w:cs="Calibri"/>
              </w:rPr>
            </w:pPr>
            <w:proofErr w:type="spellStart"/>
            <w:r w:rsidRPr="000D71DD">
              <w:rPr>
                <w:rFonts w:eastAsia="SimSun" w:cs="Calibri"/>
              </w:rPr>
              <w:t>中国</w:t>
            </w:r>
            <w:proofErr w:type="spellEnd"/>
          </w:p>
        </w:tc>
      </w:tr>
      <w:tr w:rsidR="00B22D98" w:rsidRPr="00670E68" w14:paraId="7690F4D3" w14:textId="77777777" w:rsidTr="002D73CA">
        <w:trPr>
          <w:cantSplit/>
          <w:jc w:val="center"/>
        </w:trPr>
        <w:tc>
          <w:tcPr>
            <w:tcW w:w="3256" w:type="dxa"/>
            <w:hideMark/>
          </w:tcPr>
          <w:p w14:paraId="3E5D569A" w14:textId="5A54B5CE" w:rsidR="00B22D98" w:rsidRPr="000D71DD" w:rsidRDefault="00B22D98" w:rsidP="000D71DD">
            <w:pPr>
              <w:pStyle w:val="Tabletext"/>
              <w:rPr>
                <w:rFonts w:eastAsia="SimSun" w:cs="Calibri"/>
              </w:rPr>
            </w:pPr>
            <w:proofErr w:type="spellStart"/>
            <w:r w:rsidRPr="000D71DD">
              <w:rPr>
                <w:rFonts w:eastAsia="SimSun" w:cs="Calibri"/>
              </w:rPr>
              <w:t>TOTHOMweb</w:t>
            </w:r>
            <w:proofErr w:type="spellEnd"/>
          </w:p>
        </w:tc>
        <w:tc>
          <w:tcPr>
            <w:tcW w:w="1275" w:type="dxa"/>
            <w:hideMark/>
          </w:tcPr>
          <w:p w14:paraId="1DD01BFA" w14:textId="7A1FF82C" w:rsidR="00B22D98" w:rsidRPr="000D71DD" w:rsidRDefault="00B22D98" w:rsidP="000D71DD">
            <w:pPr>
              <w:pStyle w:val="Tabletext"/>
              <w:jc w:val="center"/>
              <w:rPr>
                <w:rFonts w:eastAsia="SimSun" w:cs="Calibri"/>
              </w:rPr>
            </w:pPr>
            <w:r w:rsidRPr="000D71DD">
              <w:rPr>
                <w:rFonts w:eastAsia="SimSun" w:cs="Calibri"/>
              </w:rPr>
              <w:t>25.01.2024</w:t>
            </w:r>
          </w:p>
        </w:tc>
        <w:tc>
          <w:tcPr>
            <w:tcW w:w="993" w:type="dxa"/>
            <w:hideMark/>
          </w:tcPr>
          <w:p w14:paraId="53CE0AFA" w14:textId="5CE02B2F" w:rsidR="00B22D98" w:rsidRPr="000D71DD" w:rsidRDefault="00B22D98" w:rsidP="000D71DD">
            <w:pPr>
              <w:pStyle w:val="Tabletext"/>
              <w:jc w:val="center"/>
              <w:rPr>
                <w:rFonts w:eastAsia="SimSun" w:cs="Calibri"/>
              </w:rPr>
            </w:pPr>
            <w:r w:rsidRPr="000D71DD">
              <w:rPr>
                <w:rFonts w:eastAsia="SimSun" w:cs="Calibri"/>
              </w:rPr>
              <w:t>1674</w:t>
            </w:r>
          </w:p>
        </w:tc>
        <w:tc>
          <w:tcPr>
            <w:tcW w:w="1559" w:type="dxa"/>
            <w:hideMark/>
          </w:tcPr>
          <w:p w14:paraId="22880BC3" w14:textId="674D0ACE" w:rsidR="00B22D98" w:rsidRPr="000D71DD" w:rsidRDefault="00B22D98" w:rsidP="000D71DD">
            <w:pPr>
              <w:pStyle w:val="Tabletext"/>
              <w:jc w:val="center"/>
              <w:rPr>
                <w:rFonts w:eastAsia="SimSun" w:cs="Calibri"/>
              </w:rPr>
            </w:pPr>
            <w:r w:rsidRPr="000D71DD">
              <w:rPr>
                <w:rFonts w:eastAsia="SimSun" w:cs="Calibri"/>
              </w:rPr>
              <w:t>ITU-T SG21</w:t>
            </w:r>
          </w:p>
        </w:tc>
        <w:tc>
          <w:tcPr>
            <w:tcW w:w="992" w:type="dxa"/>
            <w:hideMark/>
          </w:tcPr>
          <w:p w14:paraId="583803BE" w14:textId="6CDDA67C" w:rsidR="00B22D98" w:rsidRPr="000D71DD" w:rsidRDefault="00B22D98" w:rsidP="000D71DD">
            <w:pPr>
              <w:pStyle w:val="Tabletext"/>
              <w:jc w:val="center"/>
              <w:rPr>
                <w:rFonts w:eastAsia="SimSun" w:cs="Calibri"/>
              </w:rPr>
            </w:pPr>
            <w:r w:rsidRPr="000D71DD">
              <w:rPr>
                <w:rFonts w:eastAsia="SimSun" w:cs="Calibri"/>
              </w:rPr>
              <w:t>1/16</w:t>
            </w:r>
          </w:p>
        </w:tc>
        <w:tc>
          <w:tcPr>
            <w:tcW w:w="1495" w:type="dxa"/>
            <w:hideMark/>
          </w:tcPr>
          <w:p w14:paraId="77F469EF" w14:textId="77777777" w:rsidR="00B22D98" w:rsidRPr="000D71DD" w:rsidRDefault="00B22D98" w:rsidP="000D71DD">
            <w:pPr>
              <w:pStyle w:val="Tabletext"/>
              <w:jc w:val="center"/>
              <w:rPr>
                <w:rFonts w:eastAsia="SimSun" w:cs="Calibri"/>
              </w:rPr>
            </w:pPr>
            <w:proofErr w:type="spellStart"/>
            <w:r w:rsidRPr="000D71DD">
              <w:rPr>
                <w:rFonts w:eastAsia="SimSun" w:cs="Calibri"/>
              </w:rPr>
              <w:t>西班牙</w:t>
            </w:r>
            <w:proofErr w:type="spellEnd"/>
          </w:p>
        </w:tc>
      </w:tr>
      <w:tr w:rsidR="00B22D98" w:rsidRPr="00670E68" w14:paraId="04C0B946" w14:textId="77777777" w:rsidTr="002D73CA">
        <w:trPr>
          <w:cantSplit/>
          <w:jc w:val="center"/>
        </w:trPr>
        <w:tc>
          <w:tcPr>
            <w:tcW w:w="3256" w:type="dxa"/>
            <w:hideMark/>
          </w:tcPr>
          <w:p w14:paraId="320D3E5C" w14:textId="7E6C0860" w:rsidR="00B22D98" w:rsidRPr="000D71DD" w:rsidRDefault="00B22D98" w:rsidP="000D71DD">
            <w:pPr>
              <w:pStyle w:val="Tabletext"/>
              <w:rPr>
                <w:rFonts w:eastAsia="SimSun" w:cs="Calibri"/>
              </w:rPr>
            </w:pPr>
            <w:proofErr w:type="spellStart"/>
            <w:r w:rsidRPr="000D71DD">
              <w:rPr>
                <w:rFonts w:eastAsia="SimSun" w:cs="Calibri"/>
              </w:rPr>
              <w:t>Associação</w:t>
            </w:r>
            <w:proofErr w:type="spellEnd"/>
            <w:r w:rsidRPr="000D71DD">
              <w:rPr>
                <w:rFonts w:eastAsia="SimSun" w:cs="Calibri"/>
              </w:rPr>
              <w:t xml:space="preserve"> Data Privacy </w:t>
            </w:r>
            <w:proofErr w:type="spellStart"/>
            <w:r w:rsidRPr="000D71DD">
              <w:rPr>
                <w:rFonts w:eastAsia="SimSun" w:cs="Calibri"/>
              </w:rPr>
              <w:t>Brasil</w:t>
            </w:r>
            <w:proofErr w:type="spellEnd"/>
            <w:r w:rsidRPr="000D71DD">
              <w:rPr>
                <w:rFonts w:eastAsia="SimSun" w:cs="Calibri"/>
              </w:rPr>
              <w:t xml:space="preserve"> de Pesquisa</w:t>
            </w:r>
          </w:p>
        </w:tc>
        <w:tc>
          <w:tcPr>
            <w:tcW w:w="1275" w:type="dxa"/>
            <w:hideMark/>
          </w:tcPr>
          <w:p w14:paraId="411E2511" w14:textId="1DB2FB08" w:rsidR="00B22D98" w:rsidRPr="000D71DD" w:rsidRDefault="00B22D98" w:rsidP="000D71DD">
            <w:pPr>
              <w:pStyle w:val="Tabletext"/>
              <w:jc w:val="center"/>
              <w:rPr>
                <w:rFonts w:eastAsia="SimSun" w:cs="Calibri"/>
              </w:rPr>
            </w:pPr>
            <w:r w:rsidRPr="000D71DD">
              <w:rPr>
                <w:rFonts w:eastAsia="SimSun" w:cs="Calibri"/>
              </w:rPr>
              <w:t>19.02.2024</w:t>
            </w:r>
          </w:p>
        </w:tc>
        <w:tc>
          <w:tcPr>
            <w:tcW w:w="993" w:type="dxa"/>
            <w:hideMark/>
          </w:tcPr>
          <w:p w14:paraId="3C80C841" w14:textId="3A10B78A" w:rsidR="00B22D98" w:rsidRPr="000D71DD" w:rsidRDefault="00B22D98" w:rsidP="000D71DD">
            <w:pPr>
              <w:pStyle w:val="Tabletext"/>
              <w:jc w:val="center"/>
              <w:rPr>
                <w:rFonts w:eastAsia="SimSun" w:cs="Calibri"/>
              </w:rPr>
            </w:pPr>
            <w:r w:rsidRPr="000D71DD">
              <w:rPr>
                <w:rFonts w:eastAsia="SimSun" w:cs="Calibri"/>
              </w:rPr>
              <w:t>1675</w:t>
            </w:r>
          </w:p>
        </w:tc>
        <w:tc>
          <w:tcPr>
            <w:tcW w:w="1559" w:type="dxa"/>
            <w:hideMark/>
          </w:tcPr>
          <w:p w14:paraId="338F3F9A" w14:textId="68121736" w:rsidR="00B22D98" w:rsidRPr="000D71DD" w:rsidRDefault="00B22D98" w:rsidP="000D71DD">
            <w:pPr>
              <w:pStyle w:val="Tabletext"/>
              <w:jc w:val="center"/>
              <w:rPr>
                <w:rFonts w:eastAsia="SimSun" w:cs="Calibri"/>
              </w:rPr>
            </w:pPr>
            <w:r w:rsidRPr="000D71DD">
              <w:rPr>
                <w:rFonts w:eastAsia="SimSun" w:cs="Calibri"/>
              </w:rPr>
              <w:t>ITU-T SG17</w:t>
            </w:r>
          </w:p>
        </w:tc>
        <w:tc>
          <w:tcPr>
            <w:tcW w:w="992" w:type="dxa"/>
            <w:hideMark/>
          </w:tcPr>
          <w:p w14:paraId="1987D68E" w14:textId="4CE4BA2B" w:rsidR="00B22D98" w:rsidRPr="000D71DD" w:rsidRDefault="00B22D98" w:rsidP="000D71DD">
            <w:pPr>
              <w:pStyle w:val="Tabletext"/>
              <w:jc w:val="center"/>
              <w:rPr>
                <w:rFonts w:eastAsia="SimSun" w:cs="Calibri"/>
              </w:rPr>
            </w:pPr>
            <w:r w:rsidRPr="000D71DD">
              <w:rPr>
                <w:rFonts w:eastAsia="SimSun" w:cs="Calibri"/>
              </w:rPr>
              <w:t>1/32</w:t>
            </w:r>
          </w:p>
        </w:tc>
        <w:tc>
          <w:tcPr>
            <w:tcW w:w="1495" w:type="dxa"/>
            <w:hideMark/>
          </w:tcPr>
          <w:p w14:paraId="0B3ED6BD" w14:textId="77777777" w:rsidR="00B22D98" w:rsidRPr="000D71DD" w:rsidRDefault="00B22D98" w:rsidP="000D71DD">
            <w:pPr>
              <w:pStyle w:val="Tabletext"/>
              <w:jc w:val="center"/>
              <w:rPr>
                <w:rFonts w:eastAsia="SimSun" w:cs="Calibri"/>
              </w:rPr>
            </w:pPr>
            <w:proofErr w:type="spellStart"/>
            <w:r w:rsidRPr="000D71DD">
              <w:rPr>
                <w:rFonts w:eastAsia="SimSun" w:cs="Calibri" w:hint="eastAsia"/>
              </w:rPr>
              <w:t>巴西</w:t>
            </w:r>
            <w:proofErr w:type="spellEnd"/>
          </w:p>
        </w:tc>
      </w:tr>
      <w:tr w:rsidR="00B22D98" w:rsidRPr="00670E68" w14:paraId="5478D985" w14:textId="77777777" w:rsidTr="002D73CA">
        <w:trPr>
          <w:cantSplit/>
          <w:jc w:val="center"/>
        </w:trPr>
        <w:tc>
          <w:tcPr>
            <w:tcW w:w="3256" w:type="dxa"/>
            <w:hideMark/>
          </w:tcPr>
          <w:p w14:paraId="70907723" w14:textId="733D5581" w:rsidR="00B22D98" w:rsidRPr="000D71DD" w:rsidRDefault="00B22D98" w:rsidP="000D71DD">
            <w:pPr>
              <w:pStyle w:val="Tabletext"/>
              <w:rPr>
                <w:rFonts w:eastAsia="SimSun" w:cs="Calibri"/>
                <w:lang w:eastAsia="zh-CN"/>
              </w:rPr>
            </w:pPr>
            <w:r w:rsidRPr="000D71DD">
              <w:rPr>
                <w:rFonts w:eastAsia="SimSun" w:cs="Calibri" w:hint="eastAsia"/>
                <w:lang w:eastAsia="zh-CN"/>
              </w:rPr>
              <w:t>上海数据交易中心有限公司</w:t>
            </w:r>
          </w:p>
        </w:tc>
        <w:tc>
          <w:tcPr>
            <w:tcW w:w="1275" w:type="dxa"/>
            <w:hideMark/>
          </w:tcPr>
          <w:p w14:paraId="71376935" w14:textId="51FF7FF8" w:rsidR="00B22D98" w:rsidRPr="000D71DD" w:rsidRDefault="00B22D98" w:rsidP="000D71DD">
            <w:pPr>
              <w:pStyle w:val="Tabletext"/>
              <w:jc w:val="center"/>
              <w:rPr>
                <w:rFonts w:eastAsia="SimSun" w:cs="Calibri"/>
              </w:rPr>
            </w:pPr>
            <w:r w:rsidRPr="000D71DD">
              <w:rPr>
                <w:rFonts w:eastAsia="SimSun" w:cs="Calibri"/>
              </w:rPr>
              <w:t>04.04.2024</w:t>
            </w:r>
          </w:p>
        </w:tc>
        <w:tc>
          <w:tcPr>
            <w:tcW w:w="993" w:type="dxa"/>
            <w:hideMark/>
          </w:tcPr>
          <w:p w14:paraId="75CBFAE1" w14:textId="2C64EDE9" w:rsidR="00B22D98" w:rsidRPr="000D71DD" w:rsidRDefault="00B22D98" w:rsidP="000D71DD">
            <w:pPr>
              <w:pStyle w:val="Tabletext"/>
              <w:jc w:val="center"/>
              <w:rPr>
                <w:rFonts w:eastAsia="SimSun" w:cs="Calibri"/>
              </w:rPr>
            </w:pPr>
            <w:r w:rsidRPr="000D71DD">
              <w:rPr>
                <w:rFonts w:eastAsia="SimSun" w:cs="Calibri"/>
              </w:rPr>
              <w:t>1677</w:t>
            </w:r>
          </w:p>
        </w:tc>
        <w:tc>
          <w:tcPr>
            <w:tcW w:w="1559" w:type="dxa"/>
            <w:hideMark/>
          </w:tcPr>
          <w:p w14:paraId="2D6487D8" w14:textId="42DCFA53" w:rsidR="00B22D98" w:rsidRPr="000D71DD" w:rsidRDefault="00B22D98" w:rsidP="000D71DD">
            <w:pPr>
              <w:pStyle w:val="Tabletext"/>
              <w:jc w:val="center"/>
              <w:rPr>
                <w:rFonts w:eastAsia="SimSun" w:cs="Calibri"/>
              </w:rPr>
            </w:pPr>
            <w:r w:rsidRPr="000D71DD">
              <w:rPr>
                <w:rFonts w:eastAsia="SimSun" w:cs="Calibri"/>
              </w:rPr>
              <w:t>ITU-T SG21</w:t>
            </w:r>
          </w:p>
        </w:tc>
        <w:tc>
          <w:tcPr>
            <w:tcW w:w="992" w:type="dxa"/>
            <w:hideMark/>
          </w:tcPr>
          <w:p w14:paraId="04BC37EC" w14:textId="5D1FBE65" w:rsidR="00B22D98" w:rsidRPr="000D71DD" w:rsidRDefault="00B22D98" w:rsidP="000D71DD">
            <w:pPr>
              <w:pStyle w:val="Tabletext"/>
              <w:jc w:val="center"/>
              <w:rPr>
                <w:rFonts w:eastAsia="SimSun" w:cs="Calibri"/>
              </w:rPr>
            </w:pPr>
            <w:r w:rsidRPr="000D71DD">
              <w:rPr>
                <w:rFonts w:eastAsia="SimSun" w:cs="Calibri"/>
              </w:rPr>
              <w:t>1/32</w:t>
            </w:r>
          </w:p>
        </w:tc>
        <w:tc>
          <w:tcPr>
            <w:tcW w:w="1495" w:type="dxa"/>
            <w:hideMark/>
          </w:tcPr>
          <w:p w14:paraId="43BA1307" w14:textId="77777777" w:rsidR="00B22D98" w:rsidRPr="000D71DD" w:rsidRDefault="00B22D98" w:rsidP="000D71DD">
            <w:pPr>
              <w:pStyle w:val="Tabletext"/>
              <w:jc w:val="center"/>
              <w:rPr>
                <w:rFonts w:eastAsia="SimSun" w:cs="Calibri"/>
              </w:rPr>
            </w:pPr>
            <w:proofErr w:type="spellStart"/>
            <w:r w:rsidRPr="000D71DD">
              <w:rPr>
                <w:rFonts w:eastAsia="SimSun" w:cs="Calibri" w:hint="eastAsia"/>
              </w:rPr>
              <w:t>中国</w:t>
            </w:r>
            <w:proofErr w:type="spellEnd"/>
          </w:p>
        </w:tc>
      </w:tr>
      <w:tr w:rsidR="00B22D98" w:rsidRPr="00670E68" w14:paraId="7225B1FC" w14:textId="77777777" w:rsidTr="002D73CA">
        <w:trPr>
          <w:cantSplit/>
          <w:jc w:val="center"/>
        </w:trPr>
        <w:tc>
          <w:tcPr>
            <w:tcW w:w="3256" w:type="dxa"/>
            <w:hideMark/>
          </w:tcPr>
          <w:p w14:paraId="3B3DA553" w14:textId="03732C92" w:rsidR="00B22D98" w:rsidRPr="000D71DD" w:rsidRDefault="00B22D98" w:rsidP="000D71DD">
            <w:pPr>
              <w:pStyle w:val="Tabletext"/>
              <w:rPr>
                <w:rFonts w:eastAsia="SimSun" w:cs="Calibri"/>
                <w:lang w:eastAsia="zh-CN"/>
              </w:rPr>
            </w:pPr>
            <w:r w:rsidRPr="000D71DD">
              <w:rPr>
                <w:rStyle w:val="relative"/>
                <w:rFonts w:eastAsia="SimSun" w:cs="Calibri" w:hint="eastAsia"/>
                <w:lang w:eastAsia="zh-CN"/>
              </w:rPr>
              <w:t>四川</w:t>
            </w:r>
            <w:proofErr w:type="gramStart"/>
            <w:r w:rsidRPr="000D71DD">
              <w:rPr>
                <w:rStyle w:val="relative"/>
                <w:rFonts w:eastAsia="SimSun" w:cs="Calibri" w:hint="eastAsia"/>
                <w:lang w:eastAsia="zh-CN"/>
              </w:rPr>
              <w:t>新视创维</w:t>
            </w:r>
            <w:proofErr w:type="gramEnd"/>
            <w:r w:rsidRPr="000D71DD">
              <w:rPr>
                <w:rStyle w:val="relative"/>
                <w:rFonts w:eastAsia="SimSun" w:cs="Calibri" w:hint="eastAsia"/>
                <w:lang w:eastAsia="zh-CN"/>
              </w:rPr>
              <w:t>超高</w:t>
            </w:r>
            <w:proofErr w:type="gramStart"/>
            <w:r w:rsidRPr="000D71DD">
              <w:rPr>
                <w:rStyle w:val="relative"/>
                <w:rFonts w:eastAsia="SimSun" w:cs="Calibri" w:hint="eastAsia"/>
                <w:lang w:eastAsia="zh-CN"/>
              </w:rPr>
              <w:t>清技术</w:t>
            </w:r>
            <w:proofErr w:type="gramEnd"/>
            <w:r w:rsidRPr="000D71DD">
              <w:rPr>
                <w:rStyle w:val="relative"/>
                <w:rFonts w:eastAsia="SimSun" w:cs="Calibri" w:hint="eastAsia"/>
                <w:lang w:eastAsia="zh-CN"/>
              </w:rPr>
              <w:t>有限</w:t>
            </w:r>
            <w:r w:rsidR="00543E91">
              <w:rPr>
                <w:rStyle w:val="relative"/>
                <w:rFonts w:eastAsia="SimSun" w:cs="Calibri"/>
                <w:lang w:eastAsia="zh-CN"/>
              </w:rPr>
              <w:br/>
            </w:r>
            <w:r w:rsidRPr="000D71DD">
              <w:rPr>
                <w:rStyle w:val="relative"/>
                <w:rFonts w:eastAsia="SimSun" w:cs="Calibri" w:hint="eastAsia"/>
                <w:lang w:eastAsia="zh-CN"/>
              </w:rPr>
              <w:t>公司</w:t>
            </w:r>
          </w:p>
        </w:tc>
        <w:tc>
          <w:tcPr>
            <w:tcW w:w="1275" w:type="dxa"/>
            <w:hideMark/>
          </w:tcPr>
          <w:p w14:paraId="46FC2B1B" w14:textId="6BD1A279" w:rsidR="00B22D98" w:rsidRPr="000D71DD" w:rsidRDefault="00B22D98" w:rsidP="000D71DD">
            <w:pPr>
              <w:pStyle w:val="Tabletext"/>
              <w:jc w:val="center"/>
              <w:rPr>
                <w:rFonts w:eastAsia="SimSun" w:cs="Calibri"/>
              </w:rPr>
            </w:pPr>
            <w:r w:rsidRPr="000D71DD">
              <w:rPr>
                <w:rFonts w:eastAsia="SimSun" w:cs="Calibri"/>
              </w:rPr>
              <w:t>12.04.2024</w:t>
            </w:r>
          </w:p>
        </w:tc>
        <w:tc>
          <w:tcPr>
            <w:tcW w:w="993" w:type="dxa"/>
            <w:hideMark/>
          </w:tcPr>
          <w:p w14:paraId="530E8F5D" w14:textId="59E938F5" w:rsidR="00B22D98" w:rsidRPr="000D71DD" w:rsidRDefault="00B22D98" w:rsidP="000D71DD">
            <w:pPr>
              <w:pStyle w:val="Tabletext"/>
              <w:jc w:val="center"/>
              <w:rPr>
                <w:rFonts w:eastAsia="SimSun" w:cs="Calibri"/>
              </w:rPr>
            </w:pPr>
            <w:r w:rsidRPr="000D71DD">
              <w:rPr>
                <w:rFonts w:eastAsia="SimSun" w:cs="Calibri"/>
              </w:rPr>
              <w:t>1677</w:t>
            </w:r>
          </w:p>
        </w:tc>
        <w:tc>
          <w:tcPr>
            <w:tcW w:w="1559" w:type="dxa"/>
            <w:hideMark/>
          </w:tcPr>
          <w:p w14:paraId="709EB37B" w14:textId="67AA0521" w:rsidR="00B22D98" w:rsidRPr="000D71DD" w:rsidRDefault="00B22D98" w:rsidP="000D71DD">
            <w:pPr>
              <w:pStyle w:val="Tabletext"/>
              <w:jc w:val="center"/>
              <w:rPr>
                <w:rFonts w:eastAsia="SimSun" w:cs="Calibri"/>
              </w:rPr>
            </w:pPr>
            <w:r w:rsidRPr="000D71DD">
              <w:rPr>
                <w:rFonts w:eastAsia="SimSun" w:cs="Calibri"/>
              </w:rPr>
              <w:t>ITU-T SG21</w:t>
            </w:r>
          </w:p>
        </w:tc>
        <w:tc>
          <w:tcPr>
            <w:tcW w:w="992" w:type="dxa"/>
            <w:hideMark/>
          </w:tcPr>
          <w:p w14:paraId="13586794" w14:textId="3B1695A0" w:rsidR="00B22D98" w:rsidRPr="000D71DD" w:rsidRDefault="00B22D98" w:rsidP="000D71DD">
            <w:pPr>
              <w:pStyle w:val="Tabletext"/>
              <w:jc w:val="center"/>
              <w:rPr>
                <w:rFonts w:eastAsia="SimSun" w:cs="Calibri"/>
              </w:rPr>
            </w:pPr>
            <w:r w:rsidRPr="000D71DD">
              <w:rPr>
                <w:rFonts w:eastAsia="SimSun" w:cs="Calibri"/>
              </w:rPr>
              <w:t>1/32</w:t>
            </w:r>
          </w:p>
        </w:tc>
        <w:tc>
          <w:tcPr>
            <w:tcW w:w="1495" w:type="dxa"/>
            <w:hideMark/>
          </w:tcPr>
          <w:p w14:paraId="418A4FD7" w14:textId="77777777" w:rsidR="00B22D98" w:rsidRPr="000D71DD" w:rsidRDefault="00B22D98" w:rsidP="000D71DD">
            <w:pPr>
              <w:pStyle w:val="Tabletext"/>
              <w:jc w:val="center"/>
              <w:rPr>
                <w:rFonts w:eastAsia="SimSun" w:cs="Calibri"/>
              </w:rPr>
            </w:pPr>
            <w:proofErr w:type="spellStart"/>
            <w:r w:rsidRPr="000D71DD">
              <w:rPr>
                <w:rFonts w:eastAsia="SimSun" w:cs="Calibri" w:hint="eastAsia"/>
              </w:rPr>
              <w:t>中国</w:t>
            </w:r>
            <w:proofErr w:type="spellEnd"/>
          </w:p>
        </w:tc>
      </w:tr>
      <w:tr w:rsidR="00B22D98" w:rsidRPr="00670E68" w14:paraId="21FECA83" w14:textId="77777777" w:rsidTr="002D73CA">
        <w:trPr>
          <w:cantSplit/>
          <w:jc w:val="center"/>
        </w:trPr>
        <w:tc>
          <w:tcPr>
            <w:tcW w:w="3256" w:type="dxa"/>
            <w:hideMark/>
          </w:tcPr>
          <w:p w14:paraId="2B2A0A4F" w14:textId="4ACB969B" w:rsidR="00B22D98" w:rsidRPr="000D71DD" w:rsidRDefault="00B22D98" w:rsidP="000D71DD">
            <w:pPr>
              <w:pStyle w:val="Tabletext"/>
              <w:rPr>
                <w:rFonts w:eastAsia="SimSun" w:cs="Calibri"/>
              </w:rPr>
            </w:pPr>
            <w:proofErr w:type="spellStart"/>
            <w:r w:rsidRPr="000D71DD">
              <w:rPr>
                <w:rFonts w:eastAsia="SimSun" w:cs="Calibri"/>
              </w:rPr>
              <w:t>Alphawave</w:t>
            </w:r>
            <w:proofErr w:type="spellEnd"/>
            <w:r w:rsidRPr="000D71DD">
              <w:rPr>
                <w:rFonts w:eastAsia="SimSun" w:cs="Calibri"/>
              </w:rPr>
              <w:t xml:space="preserve"> IP Inc.</w:t>
            </w:r>
          </w:p>
        </w:tc>
        <w:tc>
          <w:tcPr>
            <w:tcW w:w="1275" w:type="dxa"/>
            <w:hideMark/>
          </w:tcPr>
          <w:p w14:paraId="06DA329F" w14:textId="2B6C9BB0" w:rsidR="00B22D98" w:rsidRPr="000D71DD" w:rsidRDefault="00B22D98" w:rsidP="000D71DD">
            <w:pPr>
              <w:pStyle w:val="Tabletext"/>
              <w:jc w:val="center"/>
              <w:rPr>
                <w:rFonts w:eastAsia="SimSun" w:cs="Calibri"/>
              </w:rPr>
            </w:pPr>
            <w:r w:rsidRPr="000D71DD">
              <w:rPr>
                <w:rFonts w:eastAsia="SimSun" w:cs="Calibri"/>
              </w:rPr>
              <w:t>12.04.2024</w:t>
            </w:r>
          </w:p>
        </w:tc>
        <w:tc>
          <w:tcPr>
            <w:tcW w:w="993" w:type="dxa"/>
            <w:hideMark/>
          </w:tcPr>
          <w:p w14:paraId="7BD4C0E5" w14:textId="31BB43D6" w:rsidR="00B22D98" w:rsidRPr="000D71DD" w:rsidRDefault="00B22D98" w:rsidP="000D71DD">
            <w:pPr>
              <w:pStyle w:val="Tabletext"/>
              <w:jc w:val="center"/>
              <w:rPr>
                <w:rFonts w:eastAsia="SimSun" w:cs="Calibri"/>
              </w:rPr>
            </w:pPr>
            <w:r w:rsidRPr="000D71DD">
              <w:rPr>
                <w:rFonts w:eastAsia="SimSun" w:cs="Calibri"/>
              </w:rPr>
              <w:t>1677</w:t>
            </w:r>
          </w:p>
        </w:tc>
        <w:tc>
          <w:tcPr>
            <w:tcW w:w="1559" w:type="dxa"/>
            <w:hideMark/>
          </w:tcPr>
          <w:p w14:paraId="2BF907CE" w14:textId="6B5A1364" w:rsidR="00B22D98" w:rsidRPr="000D71DD" w:rsidRDefault="00B22D98" w:rsidP="000D71DD">
            <w:pPr>
              <w:pStyle w:val="Tabletext"/>
              <w:jc w:val="center"/>
              <w:rPr>
                <w:rFonts w:eastAsia="SimSun" w:cs="Calibri"/>
              </w:rPr>
            </w:pPr>
            <w:r w:rsidRPr="000D71DD">
              <w:rPr>
                <w:rFonts w:eastAsia="SimSun" w:cs="Calibri"/>
              </w:rPr>
              <w:t>ITU-T SG15</w:t>
            </w:r>
          </w:p>
        </w:tc>
        <w:tc>
          <w:tcPr>
            <w:tcW w:w="992" w:type="dxa"/>
            <w:hideMark/>
          </w:tcPr>
          <w:p w14:paraId="0BAD31FF" w14:textId="1090BFE2" w:rsidR="00B22D98" w:rsidRPr="000D71DD" w:rsidRDefault="00B22D98" w:rsidP="000D71DD">
            <w:pPr>
              <w:pStyle w:val="Tabletext"/>
              <w:jc w:val="center"/>
              <w:rPr>
                <w:rFonts w:eastAsia="SimSun" w:cs="Calibri"/>
              </w:rPr>
            </w:pPr>
            <w:r w:rsidRPr="000D71DD">
              <w:rPr>
                <w:rFonts w:eastAsia="SimSun" w:cs="Calibri"/>
              </w:rPr>
              <w:t>1/6</w:t>
            </w:r>
          </w:p>
        </w:tc>
        <w:tc>
          <w:tcPr>
            <w:tcW w:w="1495" w:type="dxa"/>
            <w:hideMark/>
          </w:tcPr>
          <w:p w14:paraId="0E63B40B" w14:textId="77777777" w:rsidR="00B22D98" w:rsidRPr="000D71DD" w:rsidRDefault="00B22D98" w:rsidP="000D71DD">
            <w:pPr>
              <w:pStyle w:val="Tabletext"/>
              <w:jc w:val="center"/>
              <w:rPr>
                <w:rFonts w:eastAsia="SimSun" w:cs="Calibri"/>
              </w:rPr>
            </w:pPr>
            <w:proofErr w:type="spellStart"/>
            <w:r w:rsidRPr="000D71DD">
              <w:rPr>
                <w:rFonts w:eastAsia="SimSun" w:cs="Calibri" w:hint="eastAsia"/>
              </w:rPr>
              <w:t>加拿大</w:t>
            </w:r>
            <w:proofErr w:type="spellEnd"/>
          </w:p>
        </w:tc>
      </w:tr>
      <w:tr w:rsidR="00B22D98" w:rsidRPr="00670E68" w14:paraId="627597F3" w14:textId="77777777" w:rsidTr="002D73CA">
        <w:trPr>
          <w:cantSplit/>
          <w:jc w:val="center"/>
        </w:trPr>
        <w:tc>
          <w:tcPr>
            <w:tcW w:w="3256" w:type="dxa"/>
            <w:hideMark/>
          </w:tcPr>
          <w:p w14:paraId="46ABC620" w14:textId="2467E8D9" w:rsidR="00B22D98" w:rsidRPr="000D71DD" w:rsidRDefault="00B22D98" w:rsidP="000D71DD">
            <w:pPr>
              <w:pStyle w:val="Tabletext"/>
              <w:rPr>
                <w:rFonts w:eastAsia="SimSun" w:cs="Calibri"/>
              </w:rPr>
            </w:pPr>
            <w:proofErr w:type="spellStart"/>
            <w:r w:rsidRPr="000D71DD">
              <w:rPr>
                <w:rFonts w:eastAsia="SimSun" w:cs="Calibri" w:hint="eastAsia"/>
              </w:rPr>
              <w:t>推想醫療科技股份有限公司</w:t>
            </w:r>
            <w:proofErr w:type="spellEnd"/>
          </w:p>
        </w:tc>
        <w:tc>
          <w:tcPr>
            <w:tcW w:w="1275" w:type="dxa"/>
            <w:hideMark/>
          </w:tcPr>
          <w:p w14:paraId="46DC9EDA" w14:textId="457E94F4" w:rsidR="00B22D98" w:rsidRPr="000D71DD" w:rsidRDefault="00B22D98" w:rsidP="000D71DD">
            <w:pPr>
              <w:pStyle w:val="Tabletext"/>
              <w:jc w:val="center"/>
              <w:rPr>
                <w:rFonts w:eastAsia="SimSun" w:cs="Calibri"/>
              </w:rPr>
            </w:pPr>
            <w:r w:rsidRPr="000D71DD">
              <w:rPr>
                <w:rFonts w:eastAsia="SimSun" w:cs="Calibri"/>
              </w:rPr>
              <w:t>23.05.2024</w:t>
            </w:r>
          </w:p>
        </w:tc>
        <w:tc>
          <w:tcPr>
            <w:tcW w:w="993" w:type="dxa"/>
            <w:hideMark/>
          </w:tcPr>
          <w:p w14:paraId="18C6FA3F" w14:textId="4135B933" w:rsidR="00B22D98" w:rsidRPr="000D71DD" w:rsidRDefault="00B22D98" w:rsidP="000D71DD">
            <w:pPr>
              <w:pStyle w:val="Tabletext"/>
              <w:jc w:val="center"/>
              <w:rPr>
                <w:rFonts w:eastAsia="SimSun" w:cs="Calibri"/>
              </w:rPr>
            </w:pPr>
            <w:r w:rsidRPr="000D71DD">
              <w:rPr>
                <w:rFonts w:eastAsia="SimSun" w:cs="Calibri"/>
              </w:rPr>
              <w:t>1678</w:t>
            </w:r>
          </w:p>
        </w:tc>
        <w:tc>
          <w:tcPr>
            <w:tcW w:w="1559" w:type="dxa"/>
            <w:hideMark/>
          </w:tcPr>
          <w:p w14:paraId="247B0FB1" w14:textId="6209578A" w:rsidR="00B22D98" w:rsidRPr="000D71DD" w:rsidRDefault="00B22D98" w:rsidP="000D71DD">
            <w:pPr>
              <w:pStyle w:val="Tabletext"/>
              <w:jc w:val="center"/>
              <w:rPr>
                <w:rFonts w:eastAsia="SimSun" w:cs="Calibri"/>
              </w:rPr>
            </w:pPr>
            <w:r w:rsidRPr="000D71DD">
              <w:rPr>
                <w:rFonts w:eastAsia="SimSun" w:cs="Calibri"/>
              </w:rPr>
              <w:t>ITU-T SG21</w:t>
            </w:r>
          </w:p>
        </w:tc>
        <w:tc>
          <w:tcPr>
            <w:tcW w:w="992" w:type="dxa"/>
            <w:hideMark/>
          </w:tcPr>
          <w:p w14:paraId="2015B3BF" w14:textId="3BBA90EF" w:rsidR="00B22D98" w:rsidRPr="000D71DD" w:rsidRDefault="00B22D98" w:rsidP="000D71DD">
            <w:pPr>
              <w:pStyle w:val="Tabletext"/>
              <w:jc w:val="center"/>
              <w:rPr>
                <w:rFonts w:eastAsia="SimSun" w:cs="Calibri"/>
              </w:rPr>
            </w:pPr>
            <w:r w:rsidRPr="000D71DD">
              <w:rPr>
                <w:rFonts w:eastAsia="SimSun" w:cs="Calibri"/>
              </w:rPr>
              <w:t>1/6</w:t>
            </w:r>
          </w:p>
        </w:tc>
        <w:tc>
          <w:tcPr>
            <w:tcW w:w="1495" w:type="dxa"/>
            <w:hideMark/>
          </w:tcPr>
          <w:p w14:paraId="7B9D73EF" w14:textId="77777777" w:rsidR="00B22D98" w:rsidRPr="000D71DD" w:rsidRDefault="00B22D98" w:rsidP="000D71DD">
            <w:pPr>
              <w:pStyle w:val="Tabletext"/>
              <w:jc w:val="center"/>
              <w:rPr>
                <w:rFonts w:eastAsia="SimSun" w:cs="Calibri"/>
              </w:rPr>
            </w:pPr>
            <w:proofErr w:type="spellStart"/>
            <w:r w:rsidRPr="000D71DD">
              <w:rPr>
                <w:rFonts w:eastAsia="SimSun" w:cs="Calibri" w:hint="eastAsia"/>
              </w:rPr>
              <w:t>中国</w:t>
            </w:r>
            <w:proofErr w:type="spellEnd"/>
          </w:p>
        </w:tc>
      </w:tr>
    </w:tbl>
    <w:p w14:paraId="0E62A60B" w14:textId="77777777" w:rsidR="00E323D0" w:rsidRPr="00E323D0" w:rsidRDefault="00E323D0" w:rsidP="0097620A">
      <w:pPr>
        <w:spacing w:before="600"/>
        <w:jc w:val="center"/>
      </w:pPr>
      <w:r>
        <w:t>______________</w:t>
      </w:r>
    </w:p>
    <w:sectPr w:rsidR="00E323D0" w:rsidRPr="00E323D0"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7DAED" w14:textId="77777777" w:rsidR="00A61B85" w:rsidRDefault="00A61B85">
      <w:r>
        <w:separator/>
      </w:r>
    </w:p>
  </w:endnote>
  <w:endnote w:type="continuationSeparator" w:id="0">
    <w:p w14:paraId="0BDBFF2B" w14:textId="77777777" w:rsidR="00A61B85" w:rsidRDefault="00A6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0E1EABCA" w14:textId="77777777" w:rsidTr="00E31DCE">
      <w:trPr>
        <w:jc w:val="center"/>
      </w:trPr>
      <w:tc>
        <w:tcPr>
          <w:tcW w:w="1803" w:type="dxa"/>
          <w:vAlign w:val="center"/>
        </w:tcPr>
        <w:p w14:paraId="453123B2" w14:textId="567D848E" w:rsidR="00E24D59" w:rsidRPr="00A13406" w:rsidRDefault="006415FF" w:rsidP="00E24D59">
          <w:pPr>
            <w:pStyle w:val="Header"/>
            <w:jc w:val="left"/>
            <w:rPr>
              <w:noProof/>
              <w:color w:val="808080" w:themeColor="background1" w:themeShade="80"/>
            </w:rPr>
          </w:pPr>
          <w:r w:rsidRPr="006415FF">
            <w:rPr>
              <w:noProof/>
              <w:color w:val="808080" w:themeColor="background1" w:themeShade="80"/>
            </w:rPr>
            <w:t>2500922</w:t>
          </w:r>
        </w:p>
      </w:tc>
      <w:tc>
        <w:tcPr>
          <w:tcW w:w="8261" w:type="dxa"/>
        </w:tcPr>
        <w:p w14:paraId="09333FAE" w14:textId="120070CD"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6415FF">
            <w:rPr>
              <w:rFonts w:eastAsiaTheme="minorEastAsia" w:hint="eastAsia"/>
              <w:bCs/>
              <w:color w:val="808080" w:themeColor="background1" w:themeShade="80"/>
              <w:lang w:eastAsia="zh-CN"/>
            </w:rPr>
            <w:t>20</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49B112F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413D465" w14:textId="77777777" w:rsidTr="00E31DCE">
      <w:trPr>
        <w:jc w:val="center"/>
      </w:trPr>
      <w:tc>
        <w:tcPr>
          <w:tcW w:w="1803" w:type="dxa"/>
          <w:vAlign w:val="center"/>
        </w:tcPr>
        <w:p w14:paraId="1C66B033"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2A824EC0" w14:textId="4DA2883E"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7864F8">
            <w:rPr>
              <w:rFonts w:eastAsiaTheme="minorEastAsia" w:hint="eastAsia"/>
              <w:bCs/>
              <w:color w:val="808080" w:themeColor="background1" w:themeShade="80"/>
              <w:lang w:eastAsia="zh-CN"/>
            </w:rPr>
            <w:t>20</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67C80CD1"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D7B82" w14:textId="77777777" w:rsidR="00A61B85" w:rsidRDefault="00A61B85">
      <w:r>
        <w:t>____________________</w:t>
      </w:r>
    </w:p>
  </w:footnote>
  <w:footnote w:type="continuationSeparator" w:id="0">
    <w:p w14:paraId="6B8EC9C6" w14:textId="77777777" w:rsidR="00A61B85" w:rsidRDefault="00A6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368852B1" w14:textId="77777777" w:rsidTr="00E31DCE">
      <w:trPr>
        <w:trHeight w:val="1104"/>
        <w:jc w:val="center"/>
      </w:trPr>
      <w:tc>
        <w:tcPr>
          <w:tcW w:w="4390" w:type="dxa"/>
          <w:vAlign w:val="center"/>
        </w:tcPr>
        <w:p w14:paraId="09C0D1B8" w14:textId="77777777" w:rsidR="00E24D59" w:rsidRPr="009621F8" w:rsidRDefault="00A13406" w:rsidP="00E24D59">
          <w:pPr>
            <w:pStyle w:val="Header"/>
            <w:jc w:val="left"/>
            <w:rPr>
              <w:rFonts w:ascii="Arial" w:hAnsi="Arial" w:cs="Arial"/>
              <w:b/>
              <w:bCs/>
              <w:color w:val="009CD6"/>
              <w:sz w:val="36"/>
              <w:szCs w:val="36"/>
            </w:rPr>
          </w:pPr>
          <w:bookmarkStart w:id="9" w:name="_Hlk133422111"/>
          <w:r>
            <w:rPr>
              <w:rFonts w:ascii="Arial" w:hAnsi="Arial" w:cs="Arial"/>
              <w:b/>
              <w:bCs/>
              <w:noProof/>
              <w:color w:val="009CD6"/>
              <w:sz w:val="36"/>
              <w:szCs w:val="36"/>
            </w:rPr>
            <w:drawing>
              <wp:inline distT="0" distB="0" distL="0" distR="0" wp14:anchorId="0A7ADF84" wp14:editId="26DD79BF">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453A35B8" w14:textId="77777777" w:rsidR="00E24D59" w:rsidRDefault="00E24D59" w:rsidP="00E24D59">
          <w:pPr>
            <w:pStyle w:val="Header"/>
            <w:jc w:val="right"/>
            <w:rPr>
              <w:rFonts w:ascii="Arial" w:hAnsi="Arial" w:cs="Arial"/>
              <w:b/>
              <w:bCs/>
              <w:color w:val="009CD6"/>
              <w:szCs w:val="18"/>
            </w:rPr>
          </w:pPr>
        </w:p>
        <w:p w14:paraId="652B9E52" w14:textId="77777777" w:rsidR="00E24D59" w:rsidRDefault="00E24D59" w:rsidP="00E24D59">
          <w:pPr>
            <w:pStyle w:val="Header"/>
            <w:jc w:val="right"/>
            <w:rPr>
              <w:rFonts w:ascii="Arial" w:hAnsi="Arial" w:cs="Arial"/>
              <w:b/>
              <w:bCs/>
              <w:color w:val="009CD6"/>
              <w:szCs w:val="18"/>
            </w:rPr>
          </w:pPr>
        </w:p>
        <w:p w14:paraId="55659EC2"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26D91E74"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9946BB8" wp14:editId="6DF52D1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9349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62"/>
    <w:rsid w:val="00001B77"/>
    <w:rsid w:val="0000517A"/>
    <w:rsid w:val="00011238"/>
    <w:rsid w:val="00031E72"/>
    <w:rsid w:val="000404D2"/>
    <w:rsid w:val="000646BD"/>
    <w:rsid w:val="000853C0"/>
    <w:rsid w:val="00093DD9"/>
    <w:rsid w:val="0009409E"/>
    <w:rsid w:val="000A1C21"/>
    <w:rsid w:val="000B05B8"/>
    <w:rsid w:val="000B1683"/>
    <w:rsid w:val="000C0BC5"/>
    <w:rsid w:val="000C0DFC"/>
    <w:rsid w:val="000D15EA"/>
    <w:rsid w:val="000D7012"/>
    <w:rsid w:val="000D71DD"/>
    <w:rsid w:val="000E3DA2"/>
    <w:rsid w:val="00100D84"/>
    <w:rsid w:val="00101EFC"/>
    <w:rsid w:val="00115499"/>
    <w:rsid w:val="00124C9D"/>
    <w:rsid w:val="0012512A"/>
    <w:rsid w:val="001305DE"/>
    <w:rsid w:val="00132827"/>
    <w:rsid w:val="00143A7F"/>
    <w:rsid w:val="0015333E"/>
    <w:rsid w:val="00157773"/>
    <w:rsid w:val="0018251A"/>
    <w:rsid w:val="00190272"/>
    <w:rsid w:val="00193244"/>
    <w:rsid w:val="00195C6C"/>
    <w:rsid w:val="00195FED"/>
    <w:rsid w:val="001A4BD6"/>
    <w:rsid w:val="001B6E2B"/>
    <w:rsid w:val="001C7C51"/>
    <w:rsid w:val="001D5A18"/>
    <w:rsid w:val="00215132"/>
    <w:rsid w:val="00222B17"/>
    <w:rsid w:val="00224449"/>
    <w:rsid w:val="00280EB8"/>
    <w:rsid w:val="002A6670"/>
    <w:rsid w:val="002B44E1"/>
    <w:rsid w:val="002C24AE"/>
    <w:rsid w:val="002C3F32"/>
    <w:rsid w:val="002D73CA"/>
    <w:rsid w:val="002E4C81"/>
    <w:rsid w:val="00303502"/>
    <w:rsid w:val="003134E4"/>
    <w:rsid w:val="00325C25"/>
    <w:rsid w:val="003627DC"/>
    <w:rsid w:val="00366EAA"/>
    <w:rsid w:val="00372C8F"/>
    <w:rsid w:val="00380633"/>
    <w:rsid w:val="00380ECE"/>
    <w:rsid w:val="00393DDF"/>
    <w:rsid w:val="00397F55"/>
    <w:rsid w:val="003A2209"/>
    <w:rsid w:val="003B4454"/>
    <w:rsid w:val="003C2E37"/>
    <w:rsid w:val="003C6A0B"/>
    <w:rsid w:val="003F086E"/>
    <w:rsid w:val="003F1415"/>
    <w:rsid w:val="0040144C"/>
    <w:rsid w:val="00403EB7"/>
    <w:rsid w:val="004178E6"/>
    <w:rsid w:val="00430BF0"/>
    <w:rsid w:val="004611A0"/>
    <w:rsid w:val="004672E6"/>
    <w:rsid w:val="00474ED1"/>
    <w:rsid w:val="00477D57"/>
    <w:rsid w:val="00482262"/>
    <w:rsid w:val="00491BA9"/>
    <w:rsid w:val="00493085"/>
    <w:rsid w:val="00495B11"/>
    <w:rsid w:val="004A36EC"/>
    <w:rsid w:val="004D163F"/>
    <w:rsid w:val="004E4BFF"/>
    <w:rsid w:val="004F2598"/>
    <w:rsid w:val="00537B8B"/>
    <w:rsid w:val="005403F7"/>
    <w:rsid w:val="00540632"/>
    <w:rsid w:val="00541CF4"/>
    <w:rsid w:val="00543E91"/>
    <w:rsid w:val="005451E8"/>
    <w:rsid w:val="005507F2"/>
    <w:rsid w:val="005759CC"/>
    <w:rsid w:val="005A72E1"/>
    <w:rsid w:val="005C6632"/>
    <w:rsid w:val="005D1C9E"/>
    <w:rsid w:val="00630DD5"/>
    <w:rsid w:val="00635403"/>
    <w:rsid w:val="00637584"/>
    <w:rsid w:val="006415FF"/>
    <w:rsid w:val="00642FEF"/>
    <w:rsid w:val="00654257"/>
    <w:rsid w:val="0065435A"/>
    <w:rsid w:val="00670BB1"/>
    <w:rsid w:val="00670D8A"/>
    <w:rsid w:val="00692943"/>
    <w:rsid w:val="00692BAD"/>
    <w:rsid w:val="006A2DD3"/>
    <w:rsid w:val="006A5113"/>
    <w:rsid w:val="006A5AF8"/>
    <w:rsid w:val="006B5DBA"/>
    <w:rsid w:val="006C36CD"/>
    <w:rsid w:val="00700D1F"/>
    <w:rsid w:val="007205CB"/>
    <w:rsid w:val="0072138B"/>
    <w:rsid w:val="00726073"/>
    <w:rsid w:val="007265F3"/>
    <w:rsid w:val="00730D2D"/>
    <w:rsid w:val="00734FE8"/>
    <w:rsid w:val="007360CE"/>
    <w:rsid w:val="007378A4"/>
    <w:rsid w:val="00763779"/>
    <w:rsid w:val="0077110E"/>
    <w:rsid w:val="00772315"/>
    <w:rsid w:val="00775157"/>
    <w:rsid w:val="007813AE"/>
    <w:rsid w:val="007864F8"/>
    <w:rsid w:val="007A37DB"/>
    <w:rsid w:val="007E189D"/>
    <w:rsid w:val="007F0210"/>
    <w:rsid w:val="007F3E96"/>
    <w:rsid w:val="008044C7"/>
    <w:rsid w:val="00806E3F"/>
    <w:rsid w:val="00811259"/>
    <w:rsid w:val="00813AA2"/>
    <w:rsid w:val="008173A3"/>
    <w:rsid w:val="00817E89"/>
    <w:rsid w:val="008418F5"/>
    <w:rsid w:val="00842270"/>
    <w:rsid w:val="0086059C"/>
    <w:rsid w:val="00864589"/>
    <w:rsid w:val="00874C82"/>
    <w:rsid w:val="00890AFB"/>
    <w:rsid w:val="00890FC4"/>
    <w:rsid w:val="00895905"/>
    <w:rsid w:val="008F64AD"/>
    <w:rsid w:val="00911230"/>
    <w:rsid w:val="00911867"/>
    <w:rsid w:val="009164A9"/>
    <w:rsid w:val="00925561"/>
    <w:rsid w:val="009258CB"/>
    <w:rsid w:val="0092664C"/>
    <w:rsid w:val="0093362E"/>
    <w:rsid w:val="0093622A"/>
    <w:rsid w:val="00937721"/>
    <w:rsid w:val="00944563"/>
    <w:rsid w:val="00953160"/>
    <w:rsid w:val="00955F67"/>
    <w:rsid w:val="009625D8"/>
    <w:rsid w:val="0097620A"/>
    <w:rsid w:val="0097724B"/>
    <w:rsid w:val="00983878"/>
    <w:rsid w:val="0098459B"/>
    <w:rsid w:val="00997185"/>
    <w:rsid w:val="009C2458"/>
    <w:rsid w:val="009C4A7B"/>
    <w:rsid w:val="009C6123"/>
    <w:rsid w:val="009E4AD4"/>
    <w:rsid w:val="009F1E3E"/>
    <w:rsid w:val="009F42C0"/>
    <w:rsid w:val="00A1213C"/>
    <w:rsid w:val="00A13406"/>
    <w:rsid w:val="00A272FF"/>
    <w:rsid w:val="00A5354B"/>
    <w:rsid w:val="00A61B85"/>
    <w:rsid w:val="00A71B57"/>
    <w:rsid w:val="00A824D2"/>
    <w:rsid w:val="00AB42C1"/>
    <w:rsid w:val="00AC516F"/>
    <w:rsid w:val="00AE195F"/>
    <w:rsid w:val="00AE2926"/>
    <w:rsid w:val="00B0184B"/>
    <w:rsid w:val="00B035CD"/>
    <w:rsid w:val="00B0769D"/>
    <w:rsid w:val="00B217F8"/>
    <w:rsid w:val="00B22D98"/>
    <w:rsid w:val="00B332EA"/>
    <w:rsid w:val="00B367B2"/>
    <w:rsid w:val="00B40A53"/>
    <w:rsid w:val="00B45365"/>
    <w:rsid w:val="00B46A65"/>
    <w:rsid w:val="00B60184"/>
    <w:rsid w:val="00B62D20"/>
    <w:rsid w:val="00B664B3"/>
    <w:rsid w:val="00B81E75"/>
    <w:rsid w:val="00B85FA5"/>
    <w:rsid w:val="00B93453"/>
    <w:rsid w:val="00B9445B"/>
    <w:rsid w:val="00BA4AD0"/>
    <w:rsid w:val="00BD0954"/>
    <w:rsid w:val="00BD1A5A"/>
    <w:rsid w:val="00BD7A9B"/>
    <w:rsid w:val="00BD7BE1"/>
    <w:rsid w:val="00BF416B"/>
    <w:rsid w:val="00C06973"/>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12528"/>
    <w:rsid w:val="00D21F11"/>
    <w:rsid w:val="00D36817"/>
    <w:rsid w:val="00D453EE"/>
    <w:rsid w:val="00D471D3"/>
    <w:rsid w:val="00D5666C"/>
    <w:rsid w:val="00D666BC"/>
    <w:rsid w:val="00D83542"/>
    <w:rsid w:val="00D92F45"/>
    <w:rsid w:val="00D94637"/>
    <w:rsid w:val="00D9725C"/>
    <w:rsid w:val="00DA0E66"/>
    <w:rsid w:val="00DA7006"/>
    <w:rsid w:val="00DA788C"/>
    <w:rsid w:val="00DB3621"/>
    <w:rsid w:val="00DC6427"/>
    <w:rsid w:val="00DD62F5"/>
    <w:rsid w:val="00DD66A1"/>
    <w:rsid w:val="00DE196D"/>
    <w:rsid w:val="00DF6B49"/>
    <w:rsid w:val="00E067C5"/>
    <w:rsid w:val="00E24D59"/>
    <w:rsid w:val="00E265BF"/>
    <w:rsid w:val="00E323D0"/>
    <w:rsid w:val="00E34C96"/>
    <w:rsid w:val="00E378D8"/>
    <w:rsid w:val="00E43A12"/>
    <w:rsid w:val="00E67C67"/>
    <w:rsid w:val="00E77476"/>
    <w:rsid w:val="00E8228B"/>
    <w:rsid w:val="00EA0158"/>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A50CB"/>
    <w:rsid w:val="00FB073D"/>
    <w:rsid w:val="00FB771F"/>
    <w:rsid w:val="00FC5386"/>
    <w:rsid w:val="00FF2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233FB"/>
  <w15:docId w15:val="{3F7FA96B-C0FA-4368-AC19-AFA036D7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customStyle="1" w:styleId="Tablefin">
    <w:name w:val="Table_fin"/>
    <w:basedOn w:val="Tabletext"/>
    <w:rsid w:val="00730D2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jc w:val="both"/>
    </w:pPr>
    <w:rPr>
      <w:rFonts w:eastAsiaTheme="minorHAnsi" w:cstheme="minorBidi"/>
      <w:sz w:val="20"/>
      <w:szCs w:val="22"/>
      <w:lang w:val="en-US" w:eastAsia="en-GB"/>
    </w:rPr>
  </w:style>
  <w:style w:type="character" w:customStyle="1" w:styleId="relative">
    <w:name w:val="relative"/>
    <w:basedOn w:val="DefaultParagraphFont"/>
    <w:rsid w:val="00B22D98"/>
  </w:style>
  <w:style w:type="paragraph" w:customStyle="1" w:styleId="SubtitleAsianSimSun">
    <w:name w:val="Sub_title + (Asian) SimSun"/>
    <w:basedOn w:val="Subtitle"/>
    <w:rsid w:val="00B664B3"/>
    <w:pPr>
      <w:framePr w:wrap="around" w:vAnchor="page" w:hAnchor="text"/>
    </w:pPr>
    <w:rPr>
      <w:rFonts w:asciiTheme="minorEastAsia" w:eastAsiaTheme="minorEastAsia" w:hAnsiTheme="minorEastAsia"/>
      <w:color w:val="00000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1824</Characters>
  <Application>Microsoft Office Word</Application>
  <DocSecurity>0</DocSecurity>
  <Lines>157</Lines>
  <Paragraphs>124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ITU Council 2025</dc:subject>
  <cp:keywords>C2025, C25 Council-25</cp:keywords>
  <dc:description/>
  <cp:lastPrinted>2015-02-24T13:23:00Z</cp:lastPrinted>
  <dcterms:created xsi:type="dcterms:W3CDTF">2025-05-06T08:22:00Z</dcterms:created>
  <dcterms:modified xsi:type="dcterms:W3CDTF">2025-05-06T08:22:00Z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