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F4636" w14:paraId="3E1C2769" w14:textId="77777777" w:rsidTr="45385ED8">
        <w:trPr>
          <w:cantSplit/>
          <w:trHeight w:val="23"/>
        </w:trPr>
        <w:tc>
          <w:tcPr>
            <w:tcW w:w="3969" w:type="dxa"/>
            <w:vMerge w:val="restart"/>
            <w:tcMar>
              <w:left w:w="0" w:type="dxa"/>
            </w:tcMar>
          </w:tcPr>
          <w:p w14:paraId="7147B863" w14:textId="584DC09F" w:rsidR="00AD3606" w:rsidRPr="00EF4636"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EF4636">
              <w:rPr>
                <w:b/>
              </w:rPr>
              <w:t xml:space="preserve">Agenda item: </w:t>
            </w:r>
            <w:r w:rsidR="00C8040E" w:rsidRPr="00EF4636">
              <w:rPr>
                <w:b/>
              </w:rPr>
              <w:t>PL 2</w:t>
            </w:r>
          </w:p>
        </w:tc>
        <w:tc>
          <w:tcPr>
            <w:tcW w:w="5245" w:type="dxa"/>
          </w:tcPr>
          <w:p w14:paraId="6779937E" w14:textId="2BC448BC" w:rsidR="00AD3606" w:rsidRPr="00EF4636" w:rsidRDefault="00AD3606" w:rsidP="00472BAD">
            <w:pPr>
              <w:tabs>
                <w:tab w:val="left" w:pos="851"/>
              </w:tabs>
              <w:spacing w:before="0" w:line="240" w:lineRule="atLeast"/>
              <w:jc w:val="right"/>
              <w:rPr>
                <w:b/>
                <w:highlight w:val="yellow"/>
              </w:rPr>
            </w:pPr>
            <w:r w:rsidRPr="00EF4636">
              <w:rPr>
                <w:b/>
              </w:rPr>
              <w:t>Document C2</w:t>
            </w:r>
            <w:r w:rsidR="00BF1FDE" w:rsidRPr="00EF4636">
              <w:rPr>
                <w:b/>
              </w:rPr>
              <w:t>5</w:t>
            </w:r>
            <w:r w:rsidRPr="00EF4636">
              <w:rPr>
                <w:b/>
              </w:rPr>
              <w:t>/</w:t>
            </w:r>
            <w:r w:rsidR="00C8040E" w:rsidRPr="00EF4636">
              <w:rPr>
                <w:b/>
              </w:rPr>
              <w:t>17</w:t>
            </w:r>
            <w:r w:rsidRPr="00EF4636">
              <w:rPr>
                <w:b/>
              </w:rPr>
              <w:t>-E</w:t>
            </w:r>
          </w:p>
        </w:tc>
      </w:tr>
      <w:tr w:rsidR="00AD3606" w:rsidRPr="00EF4636" w14:paraId="3E3F9DA5" w14:textId="77777777" w:rsidTr="45385ED8">
        <w:trPr>
          <w:cantSplit/>
        </w:trPr>
        <w:tc>
          <w:tcPr>
            <w:tcW w:w="3969" w:type="dxa"/>
            <w:vMerge/>
          </w:tcPr>
          <w:p w14:paraId="5920AA6E" w14:textId="77777777" w:rsidR="00AD3606" w:rsidRPr="00EF4636"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6F84E692" w:rsidR="00AD3606" w:rsidRPr="00EF4636" w:rsidRDefault="002812B2" w:rsidP="00AD3606">
            <w:pPr>
              <w:tabs>
                <w:tab w:val="left" w:pos="851"/>
              </w:tabs>
              <w:spacing w:before="0"/>
              <w:jc w:val="right"/>
              <w:rPr>
                <w:b/>
              </w:rPr>
            </w:pPr>
            <w:r>
              <w:rPr>
                <w:b/>
              </w:rPr>
              <w:t>6</w:t>
            </w:r>
            <w:r w:rsidR="00071D03" w:rsidRPr="00EF4636">
              <w:rPr>
                <w:b/>
              </w:rPr>
              <w:t xml:space="preserve"> </w:t>
            </w:r>
            <w:r w:rsidR="00E77B2D">
              <w:rPr>
                <w:b/>
              </w:rPr>
              <w:t>June</w:t>
            </w:r>
            <w:r w:rsidR="00071D03" w:rsidRPr="00EF4636">
              <w:rPr>
                <w:b/>
              </w:rPr>
              <w:t xml:space="preserve"> 2025</w:t>
            </w:r>
          </w:p>
        </w:tc>
      </w:tr>
      <w:tr w:rsidR="00AD3606" w:rsidRPr="00EF4636" w14:paraId="75730376" w14:textId="77777777" w:rsidTr="45385ED8">
        <w:trPr>
          <w:cantSplit/>
          <w:trHeight w:val="23"/>
        </w:trPr>
        <w:tc>
          <w:tcPr>
            <w:tcW w:w="3969" w:type="dxa"/>
            <w:vMerge/>
          </w:tcPr>
          <w:p w14:paraId="298F937E" w14:textId="77777777" w:rsidR="00AD3606" w:rsidRPr="00EF4636"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EF4636" w:rsidRDefault="00AD3606" w:rsidP="00AD3606">
            <w:pPr>
              <w:tabs>
                <w:tab w:val="left" w:pos="851"/>
              </w:tabs>
              <w:spacing w:before="0" w:line="240" w:lineRule="atLeast"/>
              <w:jc w:val="right"/>
              <w:rPr>
                <w:b/>
              </w:rPr>
            </w:pPr>
            <w:r w:rsidRPr="00EF4636">
              <w:rPr>
                <w:b/>
              </w:rPr>
              <w:t>Original: English</w:t>
            </w:r>
          </w:p>
        </w:tc>
      </w:tr>
      <w:tr w:rsidR="00472BAD" w:rsidRPr="00EF4636" w14:paraId="14DA91C4" w14:textId="77777777" w:rsidTr="45385ED8">
        <w:trPr>
          <w:cantSplit/>
          <w:trHeight w:val="23"/>
        </w:trPr>
        <w:tc>
          <w:tcPr>
            <w:tcW w:w="3969" w:type="dxa"/>
          </w:tcPr>
          <w:p w14:paraId="5858B25D" w14:textId="77777777" w:rsidR="00472BAD" w:rsidRPr="00EF4636" w:rsidRDefault="00472BAD" w:rsidP="00AD3606">
            <w:pPr>
              <w:tabs>
                <w:tab w:val="left" w:pos="851"/>
              </w:tabs>
              <w:spacing w:line="240" w:lineRule="atLeast"/>
              <w:rPr>
                <w:b/>
              </w:rPr>
            </w:pPr>
          </w:p>
        </w:tc>
        <w:tc>
          <w:tcPr>
            <w:tcW w:w="5245" w:type="dxa"/>
          </w:tcPr>
          <w:p w14:paraId="5DBF7439" w14:textId="77777777" w:rsidR="00472BAD" w:rsidRPr="00EF4636" w:rsidRDefault="00472BAD" w:rsidP="00AD3606">
            <w:pPr>
              <w:tabs>
                <w:tab w:val="left" w:pos="851"/>
              </w:tabs>
              <w:spacing w:before="0" w:line="240" w:lineRule="atLeast"/>
              <w:jc w:val="right"/>
              <w:rPr>
                <w:b/>
              </w:rPr>
            </w:pPr>
          </w:p>
        </w:tc>
      </w:tr>
      <w:tr w:rsidR="00AD3606" w:rsidRPr="00EF4636" w14:paraId="2481FF59" w14:textId="77777777" w:rsidTr="45385ED8">
        <w:trPr>
          <w:cantSplit/>
        </w:trPr>
        <w:tc>
          <w:tcPr>
            <w:tcW w:w="9214" w:type="dxa"/>
            <w:gridSpan w:val="2"/>
            <w:tcMar>
              <w:left w:w="0" w:type="dxa"/>
            </w:tcMar>
          </w:tcPr>
          <w:p w14:paraId="2016C4A0" w14:textId="77777777" w:rsidR="00AD3606" w:rsidRPr="00EF4636" w:rsidRDefault="4CD93649" w:rsidP="000F7289">
            <w:pPr>
              <w:pStyle w:val="Source"/>
              <w:framePr w:hSpace="0" w:wrap="auto" w:vAnchor="margin" w:hAnchor="text" w:xAlign="left" w:yAlign="inline"/>
            </w:pPr>
            <w:bookmarkStart w:id="8" w:name="dsource"/>
            <w:bookmarkEnd w:id="7"/>
            <w:r w:rsidRPr="00EF4636">
              <w:t>Report by the Secretary-General</w:t>
            </w:r>
            <w:bookmarkEnd w:id="8"/>
          </w:p>
        </w:tc>
      </w:tr>
      <w:tr w:rsidR="00AD3606" w:rsidRPr="00EF4636" w14:paraId="3A759762" w14:textId="77777777" w:rsidTr="45385ED8">
        <w:trPr>
          <w:cantSplit/>
        </w:trPr>
        <w:tc>
          <w:tcPr>
            <w:tcW w:w="9214" w:type="dxa"/>
            <w:gridSpan w:val="2"/>
            <w:tcMar>
              <w:left w:w="0" w:type="dxa"/>
            </w:tcMar>
          </w:tcPr>
          <w:p w14:paraId="2A2DCF47" w14:textId="73EB61AF" w:rsidR="00AD3606" w:rsidRPr="00EF4636" w:rsidRDefault="00321D41" w:rsidP="485487C6">
            <w:pPr>
              <w:spacing w:after="120" w:line="259" w:lineRule="auto"/>
            </w:pPr>
            <w:r w:rsidRPr="00EF4636">
              <w:rPr>
                <w:rFonts w:eastAsia="Calibri" w:cs="Calibri"/>
                <w:color w:val="000000" w:themeColor="text1"/>
                <w:sz w:val="32"/>
                <w:szCs w:val="32"/>
              </w:rPr>
              <w:t>WORLD TELECOMMUNICATION AND INFORMATION SOCIETY DAY</w:t>
            </w:r>
            <w:bookmarkStart w:id="9" w:name="dtitle1"/>
          </w:p>
        </w:tc>
      </w:tr>
      <w:tr w:rsidR="00AD3606" w:rsidRPr="00EF4636" w14:paraId="72B25568" w14:textId="77777777" w:rsidTr="45385ED8">
        <w:trPr>
          <w:cantSplit/>
        </w:trPr>
        <w:tc>
          <w:tcPr>
            <w:tcW w:w="9214" w:type="dxa"/>
            <w:gridSpan w:val="2"/>
            <w:tcBorders>
              <w:top w:val="single" w:sz="4" w:space="0" w:color="auto"/>
              <w:bottom w:val="single" w:sz="4" w:space="0" w:color="auto"/>
            </w:tcBorders>
            <w:tcMar>
              <w:left w:w="0" w:type="dxa"/>
            </w:tcMar>
          </w:tcPr>
          <w:p w14:paraId="4C3D541B" w14:textId="1024FD2F" w:rsidR="00AD3606" w:rsidRPr="00EF4636" w:rsidRDefault="434519BC" w:rsidP="00F16BAB">
            <w:pPr>
              <w:spacing w:before="160"/>
              <w:rPr>
                <w:b/>
                <w:bCs/>
                <w:sz w:val="26"/>
                <w:szCs w:val="26"/>
              </w:rPr>
            </w:pPr>
            <w:r w:rsidRPr="00EF4636">
              <w:rPr>
                <w:b/>
                <w:bCs/>
                <w:sz w:val="26"/>
                <w:szCs w:val="26"/>
              </w:rPr>
              <w:t>Purpose</w:t>
            </w:r>
          </w:p>
          <w:p w14:paraId="6D90A5A4" w14:textId="06167079" w:rsidR="00853781" w:rsidRPr="00EF4636" w:rsidRDefault="0D8F326C" w:rsidP="00CE5993">
            <w:pPr>
              <w:spacing w:before="160"/>
              <w:jc w:val="both"/>
            </w:pPr>
            <w:r>
              <w:t>This report provides an update on the implementation</w:t>
            </w:r>
            <w:r w:rsidR="58CDD366" w:rsidRPr="45385ED8">
              <w:rPr>
                <w:rFonts w:cs="Calibri"/>
                <w:lang w:eastAsia="en-GB"/>
              </w:rPr>
              <w:t xml:space="preserve"> </w:t>
            </w:r>
            <w:r w:rsidR="00A33A99" w:rsidRPr="45385ED8">
              <w:rPr>
                <w:rFonts w:cs="Calibri"/>
                <w:lang w:eastAsia="en-GB"/>
              </w:rPr>
              <w:t xml:space="preserve">of </w:t>
            </w:r>
            <w:r w:rsidR="58CDD366">
              <w:t>Resolution 1416 (</w:t>
            </w:r>
            <w:r w:rsidR="00A33A99">
              <w:t>Doc</w:t>
            </w:r>
            <w:r w:rsidR="002812B2">
              <w:t>ument</w:t>
            </w:r>
            <w:r w:rsidR="00CE5993">
              <w:t> </w:t>
            </w:r>
            <w:proofErr w:type="spellStart"/>
            <w:r w:rsidR="58CDD366">
              <w:fldChar w:fldCharType="begin"/>
            </w:r>
            <w:r w:rsidR="58CDD366">
              <w:instrText>HYPERLINK "https://www.itu.int/md/S23-CL-C-0114/en" \h</w:instrText>
            </w:r>
            <w:r w:rsidR="58CDD366">
              <w:fldChar w:fldCharType="separate"/>
            </w:r>
            <w:r w:rsidR="58CDD366" w:rsidRPr="45385ED8">
              <w:rPr>
                <w:rStyle w:val="Hyperlink"/>
              </w:rPr>
              <w:t>C23</w:t>
            </w:r>
            <w:proofErr w:type="spellEnd"/>
            <w:r w:rsidR="58CDD366" w:rsidRPr="45385ED8">
              <w:rPr>
                <w:rStyle w:val="Hyperlink"/>
              </w:rPr>
              <w:t>/114</w:t>
            </w:r>
            <w:r w:rsidR="58CDD366">
              <w:fldChar w:fldCharType="end"/>
            </w:r>
            <w:r w:rsidR="58CDD366">
              <w:t xml:space="preserve">) on the </w:t>
            </w:r>
            <w:r w:rsidR="52319E9F">
              <w:t xml:space="preserve">theme </w:t>
            </w:r>
            <w:r w:rsidR="52A5D22A">
              <w:t>for World</w:t>
            </w:r>
            <w:r w:rsidR="720A3CE5">
              <w:t xml:space="preserve"> Telecommunication and Information Society Day </w:t>
            </w:r>
            <w:r w:rsidR="58CDD366">
              <w:t>“Gender equality in digital transformation</w:t>
            </w:r>
            <w:r w:rsidR="00BA65F6">
              <w:t>”</w:t>
            </w:r>
            <w:r w:rsidR="720A3CE5">
              <w:t xml:space="preserve"> and commemorations of ITU’s 160</w:t>
            </w:r>
            <w:r w:rsidR="3CA40773" w:rsidRPr="45385ED8">
              <w:rPr>
                <w:vertAlign w:val="superscript"/>
              </w:rPr>
              <w:t>th</w:t>
            </w:r>
            <w:r w:rsidR="3CA40773">
              <w:t xml:space="preserve"> </w:t>
            </w:r>
            <w:r w:rsidR="5ACFD8A1">
              <w:t>anniversary</w:t>
            </w:r>
            <w:r w:rsidR="1B3A1186">
              <w:t>.</w:t>
            </w:r>
          </w:p>
          <w:p w14:paraId="4288AA6F" w14:textId="30FB664A" w:rsidR="00AD3606" w:rsidRPr="00EF4636" w:rsidRDefault="00AD3606" w:rsidP="00F16BAB">
            <w:pPr>
              <w:spacing w:before="160"/>
              <w:rPr>
                <w:b/>
                <w:bCs/>
                <w:sz w:val="26"/>
                <w:szCs w:val="26"/>
              </w:rPr>
            </w:pPr>
            <w:r w:rsidRPr="00EF4636">
              <w:rPr>
                <w:b/>
                <w:bCs/>
                <w:sz w:val="26"/>
                <w:szCs w:val="26"/>
              </w:rPr>
              <w:t>Action required</w:t>
            </w:r>
            <w:r w:rsidR="00F16BAB" w:rsidRPr="00EF4636">
              <w:rPr>
                <w:b/>
                <w:bCs/>
                <w:sz w:val="26"/>
                <w:szCs w:val="26"/>
              </w:rPr>
              <w:t xml:space="preserve"> by the Council</w:t>
            </w:r>
          </w:p>
          <w:p w14:paraId="2B9CB9F2" w14:textId="3D11DFE8" w:rsidR="00E77B2D" w:rsidRDefault="1639D367" w:rsidP="00CE5993">
            <w:pPr>
              <w:spacing w:before="160"/>
              <w:jc w:val="both"/>
              <w:rPr>
                <w:b/>
                <w:bCs/>
                <w:sz w:val="26"/>
                <w:szCs w:val="26"/>
              </w:rPr>
            </w:pPr>
            <w:r>
              <w:t xml:space="preserve">The Council is invited to </w:t>
            </w:r>
            <w:r w:rsidRPr="45385ED8">
              <w:rPr>
                <w:b/>
              </w:rPr>
              <w:t>note</w:t>
            </w:r>
            <w:r>
              <w:t xml:space="preserve"> </w:t>
            </w:r>
            <w:r w:rsidR="007A65F8">
              <w:t xml:space="preserve">the celebration </w:t>
            </w:r>
            <w:r>
              <w:t xml:space="preserve">of </w:t>
            </w:r>
            <w:r w:rsidR="007A65F8">
              <w:t>WTISD-25</w:t>
            </w:r>
            <w:r>
              <w:t xml:space="preserve"> and </w:t>
            </w:r>
            <w:r w:rsidR="007A65F8">
              <w:t>the 160</w:t>
            </w:r>
            <w:r w:rsidR="007A65F8" w:rsidRPr="45385ED8">
              <w:rPr>
                <w:vertAlign w:val="superscript"/>
              </w:rPr>
              <w:t>th</w:t>
            </w:r>
            <w:r w:rsidR="007A65F8">
              <w:t xml:space="preserve"> </w:t>
            </w:r>
            <w:r w:rsidR="00250768">
              <w:t>anniversary celebrations</w:t>
            </w:r>
            <w:r w:rsidR="621F8903">
              <w:t>.</w:t>
            </w:r>
          </w:p>
          <w:p w14:paraId="4B855F83" w14:textId="7E0F2BB7" w:rsidR="00722551" w:rsidRPr="00EF4636" w:rsidRDefault="00722551" w:rsidP="00722551">
            <w:pPr>
              <w:spacing w:before="160"/>
              <w:rPr>
                <w:b/>
                <w:bCs/>
                <w:sz w:val="26"/>
                <w:szCs w:val="26"/>
              </w:rPr>
            </w:pPr>
            <w:r w:rsidRPr="00EF4636">
              <w:rPr>
                <w:b/>
                <w:bCs/>
                <w:sz w:val="26"/>
                <w:szCs w:val="26"/>
              </w:rPr>
              <w:t>Relevant link</w:t>
            </w:r>
            <w:r w:rsidR="004B25A1" w:rsidRPr="00EF4636">
              <w:rPr>
                <w:b/>
                <w:bCs/>
                <w:sz w:val="26"/>
                <w:szCs w:val="26"/>
              </w:rPr>
              <w:t>(s)</w:t>
            </w:r>
            <w:r w:rsidRPr="00EF4636">
              <w:rPr>
                <w:b/>
                <w:bCs/>
                <w:sz w:val="26"/>
                <w:szCs w:val="26"/>
              </w:rPr>
              <w:t xml:space="preserve"> with the Strategic Plan</w:t>
            </w:r>
          </w:p>
          <w:p w14:paraId="56ADF403" w14:textId="35933B1B" w:rsidR="00722551" w:rsidRPr="00EF4636" w:rsidRDefault="00082F84" w:rsidP="00722551">
            <w:pPr>
              <w:rPr>
                <w:szCs w:val="24"/>
              </w:rPr>
            </w:pPr>
            <w:r w:rsidRPr="00EF4636">
              <w:rPr>
                <w:szCs w:val="24"/>
              </w:rPr>
              <w:t>Communications and advocacy.</w:t>
            </w:r>
          </w:p>
          <w:p w14:paraId="472BE64F" w14:textId="77777777" w:rsidR="0066315A" w:rsidRPr="00EF4636" w:rsidRDefault="00722551" w:rsidP="00722551">
            <w:pPr>
              <w:spacing w:before="160"/>
              <w:rPr>
                <w:b/>
                <w:bCs/>
                <w:sz w:val="26"/>
                <w:szCs w:val="26"/>
              </w:rPr>
            </w:pPr>
            <w:r w:rsidRPr="00EF4636">
              <w:rPr>
                <w:b/>
                <w:bCs/>
                <w:sz w:val="26"/>
                <w:szCs w:val="26"/>
              </w:rPr>
              <w:t>Financial implications</w:t>
            </w:r>
          </w:p>
          <w:p w14:paraId="4408F75D" w14:textId="71E37FC8" w:rsidR="004C3300" w:rsidRPr="00EF4636" w:rsidRDefault="1653F81E" w:rsidP="00F402CF">
            <w:pPr>
              <w:spacing w:before="160"/>
              <w:jc w:val="both"/>
              <w:rPr>
                <w:b/>
              </w:rPr>
            </w:pPr>
            <w:r w:rsidRPr="740BF0D8">
              <w:rPr>
                <w:rFonts w:cs="Calibri"/>
              </w:rPr>
              <w:t xml:space="preserve">The </w:t>
            </w:r>
            <w:r w:rsidR="7B0134C5" w:rsidRPr="740BF0D8">
              <w:rPr>
                <w:rFonts w:cs="Calibri"/>
              </w:rPr>
              <w:t xml:space="preserve">WTISD and </w:t>
            </w:r>
            <w:r w:rsidRPr="740BF0D8">
              <w:rPr>
                <w:rFonts w:cs="Calibri"/>
              </w:rPr>
              <w:t xml:space="preserve">ITU160 activities of the ITU </w:t>
            </w:r>
            <w:r w:rsidR="00366AD0" w:rsidRPr="740BF0D8">
              <w:rPr>
                <w:rFonts w:cs="Calibri"/>
              </w:rPr>
              <w:t>s</w:t>
            </w:r>
            <w:r w:rsidRPr="740BF0D8">
              <w:rPr>
                <w:rFonts w:cs="Calibri"/>
              </w:rPr>
              <w:t xml:space="preserve">ecretariat are </w:t>
            </w:r>
            <w:r w:rsidR="38474852" w:rsidRPr="740BF0D8">
              <w:rPr>
                <w:rFonts w:cs="Calibri"/>
              </w:rPr>
              <w:t xml:space="preserve">financed by non-regular, extrabudgetary funds through direct sponsorship. </w:t>
            </w:r>
            <w:r w:rsidRPr="740BF0D8">
              <w:rPr>
                <w:rFonts w:cs="Calibri"/>
              </w:rPr>
              <w:t>Sponsorships are complemented by in-kind donations, events being hosted by third parties, and leveraging existing third-part</w:t>
            </w:r>
            <w:r w:rsidR="0EED98DD" w:rsidRPr="740BF0D8">
              <w:rPr>
                <w:rFonts w:cs="Calibri"/>
              </w:rPr>
              <w:t>y</w:t>
            </w:r>
            <w:r w:rsidRPr="740BF0D8">
              <w:rPr>
                <w:rFonts w:cs="Calibri"/>
              </w:rPr>
              <w:t xml:space="preserve"> events.</w:t>
            </w:r>
          </w:p>
          <w:p w14:paraId="08939791" w14:textId="77777777" w:rsidR="00C0458D" w:rsidRPr="00EF4636" w:rsidRDefault="00C0458D">
            <w:r w:rsidRPr="00EF4636">
              <w:t>_______________</w:t>
            </w:r>
          </w:p>
          <w:p w14:paraId="212A584A" w14:textId="77777777" w:rsidR="00AD3606" w:rsidRPr="00EF4636" w:rsidRDefault="00AD3606" w:rsidP="00F16BAB">
            <w:pPr>
              <w:spacing w:before="160"/>
              <w:rPr>
                <w:b/>
                <w:bCs/>
                <w:sz w:val="26"/>
                <w:szCs w:val="26"/>
              </w:rPr>
            </w:pPr>
            <w:r w:rsidRPr="00EF4636">
              <w:rPr>
                <w:b/>
                <w:bCs/>
                <w:sz w:val="26"/>
                <w:szCs w:val="26"/>
              </w:rPr>
              <w:t>References</w:t>
            </w:r>
          </w:p>
          <w:p w14:paraId="7089D4B7" w14:textId="1AEF2C79" w:rsidR="00AD3606" w:rsidRPr="00EF4636" w:rsidRDefault="002812B2" w:rsidP="00C7064A">
            <w:pPr>
              <w:spacing w:after="160"/>
              <w:jc w:val="both"/>
              <w:rPr>
                <w:i/>
                <w:iCs/>
                <w:sz w:val="22"/>
                <w:szCs w:val="22"/>
              </w:rPr>
            </w:pPr>
            <w:r>
              <w:rPr>
                <w:i/>
                <w:iCs/>
                <w:sz w:val="22"/>
                <w:szCs w:val="22"/>
              </w:rPr>
              <w:t xml:space="preserve">Council </w:t>
            </w:r>
            <w:r w:rsidR="0066315A" w:rsidRPr="00EF4636">
              <w:rPr>
                <w:i/>
                <w:iCs/>
                <w:sz w:val="22"/>
                <w:szCs w:val="22"/>
              </w:rPr>
              <w:t xml:space="preserve">Resolution </w:t>
            </w:r>
            <w:hyperlink r:id="rId11" w:history="1">
              <w:r w:rsidR="00772D69" w:rsidRPr="00EF4636">
                <w:rPr>
                  <w:rStyle w:val="Hyperlink"/>
                  <w:i/>
                  <w:iCs/>
                  <w:sz w:val="22"/>
                  <w:szCs w:val="22"/>
                </w:rPr>
                <w:t>1416</w:t>
              </w:r>
              <w:r w:rsidR="00772D69" w:rsidRPr="00EF4636">
                <w:rPr>
                  <w:rStyle w:val="Hyperlink"/>
                  <w:i/>
                  <w:iCs/>
                  <w:sz w:val="22"/>
                  <w:szCs w:val="22"/>
                </w:rPr>
                <w:t xml:space="preserve"> </w:t>
              </w:r>
              <w:r w:rsidR="00772D69" w:rsidRPr="00EF4636">
                <w:rPr>
                  <w:rStyle w:val="Hyperlink"/>
                  <w:i/>
                  <w:iCs/>
                  <w:sz w:val="22"/>
                  <w:szCs w:val="22"/>
                </w:rPr>
                <w:t>(</w:t>
              </w:r>
              <w:r>
                <w:rPr>
                  <w:rStyle w:val="Hyperlink"/>
                  <w:i/>
                  <w:iCs/>
                  <w:sz w:val="22"/>
                  <w:szCs w:val="22"/>
                </w:rPr>
                <w:t>C23</w:t>
              </w:r>
              <w:r w:rsidR="00772D69" w:rsidRPr="00EF4636">
                <w:rPr>
                  <w:rStyle w:val="Hyperlink"/>
                  <w:i/>
                  <w:iCs/>
                  <w:sz w:val="22"/>
                  <w:szCs w:val="22"/>
                </w:rPr>
                <w:t>)</w:t>
              </w:r>
            </w:hyperlink>
            <w:r w:rsidR="00FA5302" w:rsidRPr="00EF4636">
              <w:rPr>
                <w:i/>
                <w:iCs/>
                <w:sz w:val="22"/>
                <w:szCs w:val="22"/>
              </w:rPr>
              <w:t xml:space="preserve">; </w:t>
            </w:r>
            <w:r w:rsidR="003A305E" w:rsidRPr="00EF4636">
              <w:rPr>
                <w:i/>
                <w:iCs/>
                <w:sz w:val="22"/>
                <w:szCs w:val="22"/>
              </w:rPr>
              <w:t xml:space="preserve">Resolution </w:t>
            </w:r>
            <w:hyperlink r:id="rId12" w:history="1">
              <w:r w:rsidR="00771775">
                <w:rPr>
                  <w:rStyle w:val="Hyperlink"/>
                  <w:i/>
                  <w:iCs/>
                  <w:sz w:val="22"/>
                  <w:szCs w:val="22"/>
                </w:rPr>
                <w:t>A/RES/6</w:t>
              </w:r>
              <w:r w:rsidR="00771775">
                <w:rPr>
                  <w:rStyle w:val="Hyperlink"/>
                  <w:i/>
                  <w:iCs/>
                  <w:sz w:val="22"/>
                  <w:szCs w:val="22"/>
                </w:rPr>
                <w:t>0</w:t>
              </w:r>
              <w:r w:rsidR="00771775">
                <w:rPr>
                  <w:rStyle w:val="Hyperlink"/>
                  <w:i/>
                  <w:iCs/>
                  <w:sz w:val="22"/>
                  <w:szCs w:val="22"/>
                </w:rPr>
                <w:t>/252</w:t>
              </w:r>
            </w:hyperlink>
            <w:r w:rsidR="003A305E" w:rsidRPr="00EF4636">
              <w:rPr>
                <w:i/>
                <w:iCs/>
                <w:sz w:val="22"/>
                <w:szCs w:val="22"/>
              </w:rPr>
              <w:t xml:space="preserve"> of the </w:t>
            </w:r>
            <w:r w:rsidR="00CE5993" w:rsidRPr="00EF4636">
              <w:rPr>
                <w:i/>
                <w:iCs/>
                <w:sz w:val="22"/>
                <w:szCs w:val="22"/>
              </w:rPr>
              <w:t>United Nations</w:t>
            </w:r>
            <w:r w:rsidR="00CE5993" w:rsidRPr="00EF4636">
              <w:rPr>
                <w:i/>
                <w:iCs/>
                <w:sz w:val="22"/>
                <w:szCs w:val="22"/>
              </w:rPr>
              <w:t xml:space="preserve"> </w:t>
            </w:r>
            <w:r w:rsidR="003A305E" w:rsidRPr="00EF4636">
              <w:rPr>
                <w:i/>
                <w:iCs/>
                <w:sz w:val="22"/>
                <w:szCs w:val="22"/>
              </w:rPr>
              <w:t xml:space="preserve">General Assembly; Resolutions </w:t>
            </w:r>
            <w:hyperlink r:id="rId13" w:history="1">
              <w:r w:rsidR="003A305E" w:rsidRPr="00CE5993">
                <w:rPr>
                  <w:rStyle w:val="Hyperlink"/>
                  <w:i/>
                  <w:iCs/>
                  <w:sz w:val="22"/>
                  <w:szCs w:val="22"/>
                </w:rPr>
                <w:t>30 (Rev. Buc</w:t>
              </w:r>
              <w:r w:rsidR="003A305E" w:rsidRPr="00CE5993">
                <w:rPr>
                  <w:rStyle w:val="Hyperlink"/>
                  <w:i/>
                  <w:iCs/>
                  <w:sz w:val="22"/>
                  <w:szCs w:val="22"/>
                </w:rPr>
                <w:t>h</w:t>
              </w:r>
              <w:r w:rsidR="003A305E" w:rsidRPr="00CE5993">
                <w:rPr>
                  <w:rStyle w:val="Hyperlink"/>
                  <w:i/>
                  <w:iCs/>
                  <w:sz w:val="22"/>
                  <w:szCs w:val="22"/>
                </w:rPr>
                <w:t>arest, 2022)</w:t>
              </w:r>
            </w:hyperlink>
            <w:r w:rsidR="003A305E" w:rsidRPr="00EF4636">
              <w:rPr>
                <w:i/>
                <w:iCs/>
                <w:sz w:val="22"/>
                <w:szCs w:val="22"/>
              </w:rPr>
              <w:t xml:space="preserve"> and </w:t>
            </w:r>
            <w:hyperlink r:id="rId14" w:history="1">
              <w:r w:rsidR="003A305E" w:rsidRPr="00CE5993">
                <w:rPr>
                  <w:rStyle w:val="Hyperlink"/>
                  <w:i/>
                  <w:iCs/>
                  <w:sz w:val="22"/>
                  <w:szCs w:val="22"/>
                </w:rPr>
                <w:t xml:space="preserve">68 (Rev. </w:t>
              </w:r>
              <w:r w:rsidR="003A305E" w:rsidRPr="00CE5993">
                <w:rPr>
                  <w:rStyle w:val="Hyperlink"/>
                  <w:i/>
                  <w:iCs/>
                  <w:sz w:val="22"/>
                  <w:szCs w:val="22"/>
                </w:rPr>
                <w:t>G</w:t>
              </w:r>
              <w:r w:rsidR="003A305E" w:rsidRPr="00CE5993">
                <w:rPr>
                  <w:rStyle w:val="Hyperlink"/>
                  <w:i/>
                  <w:iCs/>
                  <w:sz w:val="22"/>
                  <w:szCs w:val="22"/>
                </w:rPr>
                <w:t>uadalajara, 2010)</w:t>
              </w:r>
            </w:hyperlink>
            <w:r w:rsidR="003A305E" w:rsidRPr="00EF4636">
              <w:rPr>
                <w:i/>
                <w:iCs/>
                <w:sz w:val="22"/>
                <w:szCs w:val="22"/>
              </w:rPr>
              <w:t xml:space="preserve"> of the Plenipotentiary Conference</w:t>
            </w:r>
          </w:p>
        </w:tc>
      </w:tr>
    </w:tbl>
    <w:p w14:paraId="3E836A65" w14:textId="77777777" w:rsidR="00E227F3" w:rsidRPr="00EF463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0407286" w14:textId="30037389" w:rsidR="003201EE" w:rsidRPr="00EF4636" w:rsidRDefault="003201EE">
      <w:pPr>
        <w:tabs>
          <w:tab w:val="clear" w:pos="567"/>
          <w:tab w:val="clear" w:pos="1134"/>
          <w:tab w:val="clear" w:pos="1701"/>
          <w:tab w:val="clear" w:pos="2268"/>
          <w:tab w:val="clear" w:pos="2835"/>
        </w:tabs>
        <w:overflowPunct/>
        <w:autoSpaceDE/>
        <w:autoSpaceDN/>
        <w:adjustRightInd/>
        <w:spacing w:before="0"/>
        <w:textAlignment w:val="auto"/>
      </w:pPr>
      <w:r w:rsidRPr="00EF4636">
        <w:br w:type="page"/>
      </w:r>
    </w:p>
    <w:p w14:paraId="658B4FA9" w14:textId="229B04A9" w:rsidR="00B111B1" w:rsidRPr="00EF4636" w:rsidRDefault="00C8040E" w:rsidP="00E5752A">
      <w:pPr>
        <w:pStyle w:val="Heading1"/>
      </w:pPr>
      <w:r w:rsidRPr="00EF4636">
        <w:lastRenderedPageBreak/>
        <w:t>1</w:t>
      </w:r>
      <w:r w:rsidRPr="00EF4636">
        <w:tab/>
      </w:r>
      <w:r w:rsidR="00305B33" w:rsidRPr="00EF4636">
        <w:t>Background</w:t>
      </w:r>
    </w:p>
    <w:p w14:paraId="5C67FCA4" w14:textId="7CC57979" w:rsidR="003B2C37" w:rsidRPr="00EF4636" w:rsidRDefault="00C8040E" w:rsidP="00A33A99">
      <w:pPr>
        <w:jc w:val="both"/>
      </w:pPr>
      <w:r w:rsidRPr="00EF4636">
        <w:t>1.1</w:t>
      </w:r>
      <w:r w:rsidRPr="00EF4636">
        <w:tab/>
      </w:r>
      <w:r w:rsidR="00D03D5D" w:rsidRPr="00EF4636">
        <w:t>World Telecommunication and Information Society Day</w:t>
      </w:r>
      <w:r w:rsidR="00B111B1" w:rsidRPr="00EF4636">
        <w:t xml:space="preserve"> </w:t>
      </w:r>
      <w:r w:rsidR="007729C4" w:rsidRPr="00EF4636">
        <w:rPr>
          <w:spacing w:val="-2"/>
          <w:szCs w:val="24"/>
        </w:rPr>
        <w:t>(WTISD)</w:t>
      </w:r>
      <w:r w:rsidR="007729C4">
        <w:rPr>
          <w:spacing w:val="-2"/>
          <w:szCs w:val="24"/>
        </w:rPr>
        <w:t xml:space="preserve"> </w:t>
      </w:r>
      <w:r w:rsidR="00B111B1" w:rsidRPr="00EF4636">
        <w:t xml:space="preserve">has been celebrated annually on 17 May since 1969, marking the date of the founding of ITU and the signing of the first International Telegraph Convention in 1865. It was formally instituted by the Plenipotentiary Conference in </w:t>
      </w:r>
      <w:r w:rsidR="00771775" w:rsidRPr="00EF4636">
        <w:t>Torremolinos,</w:t>
      </w:r>
      <w:r w:rsidR="00771775">
        <w:t xml:space="preserve"> </w:t>
      </w:r>
      <w:r w:rsidR="31E15D85" w:rsidRPr="00EF4636">
        <w:t>Malaga</w:t>
      </w:r>
      <w:r w:rsidR="00772D69" w:rsidRPr="00EF4636">
        <w:t>,</w:t>
      </w:r>
      <w:r w:rsidR="31E15D85" w:rsidRPr="00EF4636">
        <w:t xml:space="preserve"> </w:t>
      </w:r>
      <w:r w:rsidR="00B111B1" w:rsidRPr="00EF4636">
        <w:t xml:space="preserve">in 1973. In recognition of ITU as the lead United Nations agency for </w:t>
      </w:r>
      <w:r w:rsidR="00437EE4">
        <w:t>information and communication technologies (</w:t>
      </w:r>
      <w:r w:rsidR="00B111B1" w:rsidRPr="00EF4636">
        <w:t>ICTs</w:t>
      </w:r>
      <w:r w:rsidR="00437EE4">
        <w:t>)</w:t>
      </w:r>
      <w:r w:rsidR="00B111B1" w:rsidRPr="00EF4636">
        <w:t xml:space="preserve">, the World Summit on the </w:t>
      </w:r>
      <w:r w:rsidR="00B111B1" w:rsidRPr="00EF4636">
        <w:rPr>
          <w:spacing w:val="-2"/>
        </w:rPr>
        <w:t xml:space="preserve">Information Society in Tunis, November 2005, called on the </w:t>
      </w:r>
      <w:r w:rsidR="00437EE4" w:rsidRPr="00EF4636">
        <w:rPr>
          <w:spacing w:val="-2"/>
        </w:rPr>
        <w:t xml:space="preserve">United Nations </w:t>
      </w:r>
      <w:r w:rsidR="00B111B1" w:rsidRPr="00EF4636">
        <w:rPr>
          <w:spacing w:val="-2"/>
        </w:rPr>
        <w:t>General Assembly</w:t>
      </w:r>
      <w:r w:rsidR="00B111B1" w:rsidRPr="00EF4636">
        <w:t xml:space="preserve"> to proclaim 17 May as World Information Society Day (see paragraph 121 of the </w:t>
      </w:r>
      <w:hyperlink r:id="rId15" w:history="1">
        <w:r w:rsidR="00B111B1" w:rsidRPr="00EF4636">
          <w:rPr>
            <w:rStyle w:val="Hyperlink"/>
          </w:rPr>
          <w:t xml:space="preserve">Tunis </w:t>
        </w:r>
        <w:r w:rsidR="00B111B1" w:rsidRPr="00EF4636">
          <w:rPr>
            <w:rStyle w:val="Hyperlink"/>
          </w:rPr>
          <w:t>A</w:t>
        </w:r>
        <w:r w:rsidR="00B111B1" w:rsidRPr="00EF4636">
          <w:rPr>
            <w:rStyle w:val="Hyperlink"/>
          </w:rPr>
          <w:t>genda</w:t>
        </w:r>
      </w:hyperlink>
      <w:r w:rsidR="00B111B1" w:rsidRPr="00EF4636">
        <w:t>).</w:t>
      </w:r>
    </w:p>
    <w:p w14:paraId="6FA16FF5" w14:textId="7E536A6D" w:rsidR="003B2C37" w:rsidRPr="00EF4636" w:rsidRDefault="00C8040E" w:rsidP="00A33A99">
      <w:pPr>
        <w:jc w:val="both"/>
        <w:rPr>
          <w:spacing w:val="-2"/>
          <w:szCs w:val="24"/>
        </w:rPr>
      </w:pPr>
      <w:r w:rsidRPr="00EF4636">
        <w:rPr>
          <w:spacing w:val="-2"/>
          <w:szCs w:val="24"/>
        </w:rPr>
        <w:t>1.2</w:t>
      </w:r>
      <w:r w:rsidRPr="00EF4636">
        <w:rPr>
          <w:spacing w:val="-2"/>
          <w:szCs w:val="24"/>
        </w:rPr>
        <w:tab/>
      </w:r>
      <w:r w:rsidR="003B2C37" w:rsidRPr="00EF4636">
        <w:rPr>
          <w:bCs/>
          <w:spacing w:val="-2"/>
          <w:szCs w:val="24"/>
        </w:rPr>
        <w:t>O</w:t>
      </w:r>
      <w:r w:rsidR="00B111B1" w:rsidRPr="00EF4636">
        <w:rPr>
          <w:bCs/>
          <w:spacing w:val="-2"/>
          <w:szCs w:val="24"/>
        </w:rPr>
        <w:t xml:space="preserve">n 27 March 2006, the General Assembly adopted </w:t>
      </w:r>
      <w:r w:rsidR="00B111B1" w:rsidRPr="002B5851">
        <w:rPr>
          <w:rFonts w:asciiTheme="minorHAnsi" w:hAnsiTheme="minorHAnsi"/>
          <w:bCs/>
          <w:spacing w:val="-2"/>
          <w:szCs w:val="24"/>
        </w:rPr>
        <w:t xml:space="preserve">Resolution </w:t>
      </w:r>
      <w:hyperlink r:id="rId16" w:history="1">
        <w:r w:rsidR="002B5851" w:rsidRPr="002B5851">
          <w:rPr>
            <w:rStyle w:val="Hyperlink"/>
            <w:rFonts w:asciiTheme="minorHAnsi" w:hAnsiTheme="minorHAnsi"/>
            <w:bCs/>
            <w:spacing w:val="-2"/>
            <w:szCs w:val="24"/>
          </w:rPr>
          <w:t>A/RES/</w:t>
        </w:r>
        <w:r w:rsidR="00B111B1" w:rsidRPr="002B5851">
          <w:rPr>
            <w:rStyle w:val="Hyperlink"/>
            <w:rFonts w:asciiTheme="minorHAnsi" w:hAnsiTheme="minorHAnsi"/>
            <w:bCs/>
            <w:spacing w:val="-2"/>
            <w:szCs w:val="24"/>
          </w:rPr>
          <w:t>6</w:t>
        </w:r>
        <w:r w:rsidR="00B111B1" w:rsidRPr="002B5851">
          <w:rPr>
            <w:rStyle w:val="Hyperlink"/>
            <w:rFonts w:asciiTheme="minorHAnsi" w:hAnsiTheme="minorHAnsi"/>
            <w:bCs/>
            <w:spacing w:val="-2"/>
            <w:szCs w:val="24"/>
          </w:rPr>
          <w:t>0/252</w:t>
        </w:r>
      </w:hyperlink>
      <w:r w:rsidR="00B111B1" w:rsidRPr="00EF4636">
        <w:rPr>
          <w:bCs/>
          <w:spacing w:val="-2"/>
          <w:szCs w:val="24"/>
        </w:rPr>
        <w:t>, proclaiming 17</w:t>
      </w:r>
      <w:r w:rsidR="008F527F" w:rsidRPr="00EF4636">
        <w:rPr>
          <w:bCs/>
          <w:spacing w:val="-2"/>
          <w:szCs w:val="24"/>
        </w:rPr>
        <w:t> </w:t>
      </w:r>
      <w:r w:rsidR="00B111B1" w:rsidRPr="00EF4636">
        <w:rPr>
          <w:bCs/>
          <w:spacing w:val="-2"/>
          <w:szCs w:val="24"/>
        </w:rPr>
        <w:t>May as World Information Society Day to focus global attention on the enormous benefits that the digital revolution in ICTs can bring to the world.</w:t>
      </w:r>
      <w:r w:rsidR="00B111B1" w:rsidRPr="00EF4636">
        <w:rPr>
          <w:spacing w:val="-2"/>
          <w:szCs w:val="24"/>
        </w:rPr>
        <w:t xml:space="preserve"> That same year, the Plenipotentiary Conference (Antalya, 2006) welcomed the General Assembly’s decision and amended </w:t>
      </w:r>
      <w:hyperlink r:id="rId17" w:history="1">
        <w:r w:rsidR="00B111B1" w:rsidRPr="00EF4636">
          <w:rPr>
            <w:rStyle w:val="Hyperlink"/>
            <w:bCs/>
            <w:spacing w:val="-2"/>
          </w:rPr>
          <w:t>Resolution 68</w:t>
        </w:r>
      </w:hyperlink>
      <w:r w:rsidR="00B111B1" w:rsidRPr="00EF4636">
        <w:rPr>
          <w:spacing w:val="-2"/>
          <w:szCs w:val="24"/>
        </w:rPr>
        <w:t xml:space="preserve"> to invite the ITU Council to adopt a specific theme for each World Telecommunication and Information Society Day.</w:t>
      </w:r>
    </w:p>
    <w:p w14:paraId="27A0ED80" w14:textId="4B14E8C2" w:rsidR="00A35AC5" w:rsidRPr="00EF4636" w:rsidRDefault="00C8040E" w:rsidP="00A33A99">
      <w:pPr>
        <w:jc w:val="both"/>
      </w:pPr>
      <w:r w:rsidRPr="00EF4636">
        <w:t>1.3</w:t>
      </w:r>
      <w:r w:rsidRPr="00EF4636">
        <w:tab/>
      </w:r>
      <w:r w:rsidR="00B111B1" w:rsidRPr="00EF4636">
        <w:t>The theme of WTISD-25</w:t>
      </w:r>
      <w:r w:rsidR="00926C68" w:rsidRPr="00EF4636">
        <w:t xml:space="preserve">, as resolved by the ITU Council 2023 </w:t>
      </w:r>
      <w:r w:rsidR="36B84356" w:rsidRPr="00EF4636">
        <w:t>in Resolution</w:t>
      </w:r>
      <w:r w:rsidR="006B14FB" w:rsidRPr="00EF4636">
        <w:t xml:space="preserve"> 1416</w:t>
      </w:r>
      <w:r w:rsidR="004020E0" w:rsidRPr="00EF4636">
        <w:t xml:space="preserve"> </w:t>
      </w:r>
      <w:r w:rsidR="006B14FB" w:rsidRPr="00EF4636">
        <w:t>(</w:t>
      </w:r>
      <w:r w:rsidR="00772D69" w:rsidRPr="00EF4636">
        <w:t>Doc</w:t>
      </w:r>
      <w:r w:rsidR="002812B2">
        <w:t>ument</w:t>
      </w:r>
      <w:r w:rsidR="00772D69" w:rsidRPr="00EF4636">
        <w:t> </w:t>
      </w:r>
      <w:hyperlink r:id="rId18">
        <w:r w:rsidR="00CE310C" w:rsidRPr="00EF4636">
          <w:rPr>
            <w:rStyle w:val="Hyperlink"/>
            <w:rFonts w:cs="Calibri"/>
            <w:lang w:eastAsia="en-GB"/>
          </w:rPr>
          <w:t>C</w:t>
        </w:r>
        <w:r w:rsidR="00CE310C" w:rsidRPr="00EF4636">
          <w:rPr>
            <w:rStyle w:val="Hyperlink"/>
            <w:rFonts w:cs="Calibri"/>
            <w:lang w:eastAsia="en-GB"/>
          </w:rPr>
          <w:t>2</w:t>
        </w:r>
        <w:r w:rsidR="00CE310C" w:rsidRPr="00EF4636">
          <w:rPr>
            <w:rStyle w:val="Hyperlink"/>
            <w:rFonts w:cs="Calibri"/>
            <w:lang w:eastAsia="en-GB"/>
          </w:rPr>
          <w:t>3/114</w:t>
        </w:r>
      </w:hyperlink>
      <w:r w:rsidR="00CE310C" w:rsidRPr="00EF4636">
        <w:t>)</w:t>
      </w:r>
      <w:r w:rsidR="00D9213A" w:rsidRPr="00EF4636">
        <w:t>,</w:t>
      </w:r>
      <w:r w:rsidR="00B111B1" w:rsidRPr="00EF4636">
        <w:t xml:space="preserve"> </w:t>
      </w:r>
      <w:r w:rsidR="00077D09" w:rsidRPr="00EF4636">
        <w:t>is</w:t>
      </w:r>
      <w:r w:rsidR="00B111B1" w:rsidRPr="00EF4636">
        <w:t xml:space="preserve"> </w:t>
      </w:r>
      <w:r w:rsidR="006B14FB" w:rsidRPr="00EF4636">
        <w:t>“Gender equality in digital transformation</w:t>
      </w:r>
      <w:r w:rsidR="00BA65F6">
        <w:t>”</w:t>
      </w:r>
      <w:r w:rsidR="00851AAC">
        <w:t>,</w:t>
      </w:r>
      <w:r w:rsidR="00381EA0" w:rsidRPr="00EF4636">
        <w:t xml:space="preserve"> focusing on advancing gender equality in digital transformation. The theme highlights the urgent need to close digital gender gaps in access, affordability, skills, and leadership to ensure that women and girls can fully participate in —and benefit from— the digital future.</w:t>
      </w:r>
    </w:p>
    <w:p w14:paraId="3D6118B6" w14:textId="7085B3CB" w:rsidR="00732409" w:rsidRPr="00EF4636" w:rsidRDefault="00C8040E" w:rsidP="00E5752A">
      <w:pPr>
        <w:pStyle w:val="Heading1"/>
      </w:pPr>
      <w:r w:rsidRPr="00EF4636">
        <w:t>2</w:t>
      </w:r>
      <w:r w:rsidRPr="00EF4636">
        <w:tab/>
      </w:r>
      <w:r w:rsidR="003B2C37" w:rsidRPr="00EF4636">
        <w:t>Commemoration of ITU’s 160</w:t>
      </w:r>
      <w:r w:rsidR="003B2C37" w:rsidRPr="00EF4636">
        <w:rPr>
          <w:vertAlign w:val="superscript"/>
        </w:rPr>
        <w:t>th</w:t>
      </w:r>
      <w:r w:rsidR="003B2C37" w:rsidRPr="00EF4636">
        <w:t xml:space="preserve"> Anniversary and </w:t>
      </w:r>
      <w:r w:rsidR="00FE7A1B" w:rsidRPr="00EF4636">
        <w:t>WTISD</w:t>
      </w:r>
      <w:r w:rsidR="00732409" w:rsidRPr="00EF4636">
        <w:t xml:space="preserve"> 2025</w:t>
      </w:r>
    </w:p>
    <w:p w14:paraId="31482F72" w14:textId="05CEB37A" w:rsidR="0057643B" w:rsidRPr="00EF4636" w:rsidRDefault="00C8040E" w:rsidP="00A33A99">
      <w:pPr>
        <w:jc w:val="both"/>
        <w:rPr>
          <w:rFonts w:cs="Calibri"/>
          <w:lang w:eastAsia="en-GB"/>
        </w:rPr>
      </w:pPr>
      <w:r w:rsidRPr="00EF4636">
        <w:rPr>
          <w:rFonts w:cs="Calibri"/>
          <w:lang w:eastAsia="en-GB"/>
        </w:rPr>
        <w:t>2.1</w:t>
      </w:r>
      <w:r w:rsidRPr="00EF4636">
        <w:rPr>
          <w:rFonts w:cs="Calibri"/>
          <w:lang w:eastAsia="en-GB"/>
        </w:rPr>
        <w:tab/>
      </w:r>
      <w:r w:rsidR="001B70A2" w:rsidRPr="00EF4636">
        <w:rPr>
          <w:lang w:eastAsia="en-GB"/>
        </w:rPr>
        <w:t>In</w:t>
      </w:r>
      <w:r w:rsidR="001B70A2" w:rsidRPr="00EF4636">
        <w:rPr>
          <w:rFonts w:cs="Calibri"/>
          <w:lang w:eastAsia="en-GB"/>
        </w:rPr>
        <w:t xml:space="preserve"> 2025, ITU commemorates its </w:t>
      </w:r>
      <w:r w:rsidR="001B70A2" w:rsidRPr="00720DC8">
        <w:rPr>
          <w:rFonts w:cs="Calibri"/>
          <w:lang w:eastAsia="en-GB"/>
        </w:rPr>
        <w:t>160</w:t>
      </w:r>
      <w:r w:rsidR="001B70A2" w:rsidRPr="00720DC8">
        <w:rPr>
          <w:rFonts w:cs="Calibri"/>
          <w:vertAlign w:val="superscript"/>
          <w:lang w:eastAsia="en-GB"/>
        </w:rPr>
        <w:t>th</w:t>
      </w:r>
      <w:r w:rsidR="001B70A2" w:rsidRPr="00720DC8">
        <w:rPr>
          <w:rFonts w:cs="Calibri"/>
          <w:lang w:eastAsia="en-GB"/>
        </w:rPr>
        <w:t xml:space="preserve"> anniversary</w:t>
      </w:r>
      <w:r w:rsidR="001B70A2" w:rsidRPr="00EF4636">
        <w:rPr>
          <w:rFonts w:cs="Calibri"/>
          <w:lang w:eastAsia="en-GB"/>
        </w:rPr>
        <w:t xml:space="preserve"> </w:t>
      </w:r>
      <w:r w:rsidR="00E7652D" w:rsidRPr="00EF4636">
        <w:rPr>
          <w:rFonts w:cs="Calibri"/>
          <w:lang w:eastAsia="en-GB"/>
        </w:rPr>
        <w:t xml:space="preserve">(ITU160) </w:t>
      </w:r>
      <w:r w:rsidR="001B70A2" w:rsidRPr="00EF4636">
        <w:rPr>
          <w:rFonts w:cs="Calibri"/>
          <w:lang w:eastAsia="en-GB"/>
        </w:rPr>
        <w:t xml:space="preserve">of advancing global connectivity, fostering multilateralism, innovation, economic growth, security and safety. </w:t>
      </w:r>
      <w:r w:rsidR="0057643B" w:rsidRPr="00EF4636">
        <w:rPr>
          <w:rFonts w:cs="Calibri"/>
          <w:lang w:eastAsia="en-GB"/>
        </w:rPr>
        <w:t>ITU</w:t>
      </w:r>
      <w:r w:rsidR="00BA65F6">
        <w:rPr>
          <w:rFonts w:cs="Calibri"/>
          <w:lang w:eastAsia="en-GB"/>
        </w:rPr>
        <w:t>’</w:t>
      </w:r>
      <w:r w:rsidR="59DF4F6A" w:rsidRPr="00EF4636">
        <w:rPr>
          <w:rFonts w:cs="Calibri"/>
          <w:lang w:eastAsia="en-GB"/>
        </w:rPr>
        <w:t>s 160</w:t>
      </w:r>
      <w:r w:rsidR="59DF4F6A" w:rsidRPr="00EE7AA1">
        <w:rPr>
          <w:rFonts w:cs="Calibri"/>
          <w:vertAlign w:val="superscript"/>
          <w:lang w:eastAsia="en-GB"/>
        </w:rPr>
        <w:t>th</w:t>
      </w:r>
      <w:r w:rsidR="0057643B" w:rsidRPr="00EF4636">
        <w:rPr>
          <w:rFonts w:cs="Calibri"/>
          <w:lang w:eastAsia="en-GB"/>
        </w:rPr>
        <w:t xml:space="preserve"> </w:t>
      </w:r>
      <w:r w:rsidR="0057643B" w:rsidRPr="00EF4636">
        <w:rPr>
          <w:bCs/>
          <w:szCs w:val="24"/>
        </w:rPr>
        <w:t>anniversary</w:t>
      </w:r>
      <w:r w:rsidR="0057643B" w:rsidRPr="00EF4636">
        <w:rPr>
          <w:rFonts w:cs="Calibri"/>
          <w:lang w:eastAsia="en-GB"/>
        </w:rPr>
        <w:t xml:space="preserve"> activities, historic milestones, a vision for the future, advocacy kit and digital assets can be found on the </w:t>
      </w:r>
      <w:hyperlink r:id="rId19">
        <w:r w:rsidR="0057643B" w:rsidRPr="00EF4636">
          <w:rPr>
            <w:rStyle w:val="Hyperlink"/>
            <w:rFonts w:cs="Calibri"/>
            <w:lang w:eastAsia="en-GB"/>
          </w:rPr>
          <w:t>ITU160</w:t>
        </w:r>
        <w:r w:rsidR="0057643B" w:rsidRPr="00EF4636">
          <w:rPr>
            <w:rStyle w:val="Hyperlink"/>
            <w:rFonts w:cs="Calibri"/>
            <w:lang w:eastAsia="en-GB"/>
          </w:rPr>
          <w:t xml:space="preserve"> </w:t>
        </w:r>
        <w:r w:rsidR="0057643B" w:rsidRPr="00EF4636">
          <w:rPr>
            <w:rStyle w:val="Hyperlink"/>
            <w:rFonts w:cs="Calibri"/>
            <w:lang w:eastAsia="en-GB"/>
          </w:rPr>
          <w:t>website</w:t>
        </w:r>
      </w:hyperlink>
      <w:r w:rsidR="0057643B" w:rsidRPr="00EF4636">
        <w:rPr>
          <w:rFonts w:cs="Calibri"/>
          <w:lang w:eastAsia="en-GB"/>
        </w:rPr>
        <w:t>.</w:t>
      </w:r>
    </w:p>
    <w:p w14:paraId="5F773DBB" w14:textId="2BD26DBC" w:rsidR="00AB028F" w:rsidRPr="00EF4636" w:rsidRDefault="00C8040E" w:rsidP="00A33A99">
      <w:pPr>
        <w:jc w:val="both"/>
        <w:rPr>
          <w:rFonts w:cs="Calibri"/>
          <w:szCs w:val="24"/>
          <w:lang w:eastAsia="en-GB"/>
        </w:rPr>
      </w:pPr>
      <w:r w:rsidRPr="00EF4636">
        <w:rPr>
          <w:rFonts w:cs="Calibri"/>
          <w:szCs w:val="24"/>
          <w:lang w:eastAsia="en-GB"/>
        </w:rPr>
        <w:t>2.2</w:t>
      </w:r>
      <w:r w:rsidRPr="00EF4636">
        <w:rPr>
          <w:rFonts w:cs="Calibri"/>
          <w:szCs w:val="24"/>
          <w:lang w:eastAsia="en-GB"/>
        </w:rPr>
        <w:tab/>
      </w:r>
      <w:r w:rsidR="007329E7" w:rsidRPr="00EF4636">
        <w:rPr>
          <w:rFonts w:cs="Calibri"/>
          <w:szCs w:val="24"/>
          <w:lang w:eastAsia="en-GB"/>
        </w:rPr>
        <w:t xml:space="preserve">The </w:t>
      </w:r>
      <w:r w:rsidR="00032A3D">
        <w:rPr>
          <w:rFonts w:cs="Calibri"/>
          <w:szCs w:val="24"/>
          <w:lang w:eastAsia="en-GB"/>
        </w:rPr>
        <w:t>s</w:t>
      </w:r>
      <w:r w:rsidR="007329E7" w:rsidRPr="00EF4636">
        <w:rPr>
          <w:rFonts w:cs="Calibri"/>
          <w:szCs w:val="24"/>
          <w:lang w:eastAsia="en-GB"/>
        </w:rPr>
        <w:t>ecretariat is organizing</w:t>
      </w:r>
      <w:r w:rsidR="00CB22A2" w:rsidRPr="00EF4636">
        <w:rPr>
          <w:rFonts w:cs="Calibri"/>
          <w:szCs w:val="24"/>
          <w:lang w:eastAsia="en-GB"/>
        </w:rPr>
        <w:t xml:space="preserve"> a</w:t>
      </w:r>
      <w:r w:rsidR="0043225C" w:rsidRPr="00EF4636">
        <w:rPr>
          <w:rFonts w:cs="Calibri"/>
          <w:szCs w:val="24"/>
          <w:lang w:eastAsia="en-GB"/>
        </w:rPr>
        <w:t xml:space="preserve">ctivities for ITU160 </w:t>
      </w:r>
      <w:hyperlink r:id="rId20" w:history="1">
        <w:r w:rsidR="0043225C" w:rsidRPr="00EF4636">
          <w:rPr>
            <w:rStyle w:val="Hyperlink"/>
            <w:rFonts w:cs="Calibri"/>
            <w:szCs w:val="24"/>
            <w:lang w:eastAsia="en-GB"/>
          </w:rPr>
          <w:t>throughout</w:t>
        </w:r>
        <w:r w:rsidR="0043225C" w:rsidRPr="00EF4636">
          <w:rPr>
            <w:rStyle w:val="Hyperlink"/>
            <w:rFonts w:cs="Calibri"/>
            <w:szCs w:val="24"/>
            <w:lang w:eastAsia="en-GB"/>
          </w:rPr>
          <w:t xml:space="preserve"> </w:t>
        </w:r>
        <w:r w:rsidR="0043225C" w:rsidRPr="00EF4636">
          <w:rPr>
            <w:rStyle w:val="Hyperlink"/>
            <w:rFonts w:cs="Calibri"/>
            <w:szCs w:val="24"/>
            <w:lang w:eastAsia="en-GB"/>
          </w:rPr>
          <w:t>the year</w:t>
        </w:r>
      </w:hyperlink>
      <w:r w:rsidR="00AB028F" w:rsidRPr="00EF4636">
        <w:rPr>
          <w:rFonts w:cs="Calibri"/>
          <w:szCs w:val="24"/>
          <w:lang w:eastAsia="en-GB"/>
        </w:rPr>
        <w:t xml:space="preserve">, inviting the diplomatic and </w:t>
      </w:r>
      <w:r w:rsidR="00AB028F" w:rsidRPr="00EF4636">
        <w:rPr>
          <w:bCs/>
          <w:szCs w:val="24"/>
        </w:rPr>
        <w:t>Geneva</w:t>
      </w:r>
      <w:r w:rsidR="00AB028F" w:rsidRPr="00EF4636">
        <w:rPr>
          <w:rFonts w:cs="Calibri"/>
          <w:szCs w:val="24"/>
          <w:lang w:eastAsia="en-GB"/>
        </w:rPr>
        <w:t xml:space="preserve"> communities as well as the public</w:t>
      </w:r>
      <w:r w:rsidR="00D6389A" w:rsidRPr="00EF4636">
        <w:rPr>
          <w:rFonts w:cs="Calibri"/>
          <w:szCs w:val="24"/>
          <w:lang w:eastAsia="en-GB"/>
        </w:rPr>
        <w:t>,</w:t>
      </w:r>
      <w:r w:rsidR="00AB028F" w:rsidRPr="00EF4636">
        <w:rPr>
          <w:rFonts w:cs="Calibri"/>
          <w:szCs w:val="24"/>
          <w:lang w:eastAsia="en-GB"/>
        </w:rPr>
        <w:t xml:space="preserve"> to explore how they have been #ConnectedByITU for over 160 years</w:t>
      </w:r>
      <w:r w:rsidR="00720DC8">
        <w:rPr>
          <w:rFonts w:cs="Calibri"/>
          <w:szCs w:val="24"/>
          <w:lang w:eastAsia="en-GB"/>
        </w:rPr>
        <w:t>:</w:t>
      </w:r>
    </w:p>
    <w:p w14:paraId="7FC84555" w14:textId="1A39C842" w:rsidR="002E08A6" w:rsidRPr="00493D49" w:rsidRDefault="00493D49" w:rsidP="00493D49">
      <w:pPr>
        <w:pStyle w:val="enumlev1"/>
        <w:jc w:val="both"/>
      </w:pPr>
      <w:r>
        <w:rPr>
          <w:rFonts w:eastAsia="SimSun"/>
        </w:rPr>
        <w:t>–</w:t>
      </w:r>
      <w:r w:rsidR="00CE5993" w:rsidRPr="00493D49">
        <w:rPr>
          <w:rFonts w:eastAsia="SimSun"/>
        </w:rPr>
        <w:tab/>
      </w:r>
      <w:r w:rsidR="14184350" w:rsidRPr="00493D49">
        <w:t>ITU160 New Year Reception, co-hosted with the Diplomatic Club Geneva</w:t>
      </w:r>
      <w:r w:rsidR="7D8B0D7D" w:rsidRPr="00493D49">
        <w:t xml:space="preserve">; launch of the photo story exhibit </w:t>
      </w:r>
      <w:r w:rsidR="00910945" w:rsidRPr="00493D49">
        <w:t>“</w:t>
      </w:r>
      <w:r w:rsidR="7D8B0D7D" w:rsidRPr="00493D49">
        <w:t>Not a Woman's Job?” at ITU Headquarters</w:t>
      </w:r>
      <w:r w:rsidR="629F04C6" w:rsidRPr="00493D49">
        <w:t xml:space="preserve">, </w:t>
      </w:r>
      <w:r w:rsidR="28093B0B" w:rsidRPr="00493D49">
        <w:t>28 January</w:t>
      </w:r>
    </w:p>
    <w:p w14:paraId="4FB6C3E6" w14:textId="141626A9" w:rsidR="0004427C" w:rsidRPr="00493D49" w:rsidRDefault="00493D49" w:rsidP="00493D49">
      <w:pPr>
        <w:pStyle w:val="enumlev1"/>
        <w:jc w:val="both"/>
      </w:pPr>
      <w:r>
        <w:rPr>
          <w:rFonts w:eastAsia="SimSun"/>
        </w:rPr>
        <w:t>–</w:t>
      </w:r>
      <w:r w:rsidR="00CE5993" w:rsidRPr="00493D49">
        <w:rPr>
          <w:rFonts w:eastAsia="SimSun"/>
        </w:rPr>
        <w:tab/>
      </w:r>
      <w:r w:rsidR="009252ED" w:rsidRPr="00493D49">
        <w:t xml:space="preserve">ITU160 Talk: </w:t>
      </w:r>
      <w:r w:rsidR="1611A4DB" w:rsidRPr="00493D49">
        <w:t>Women in Tech</w:t>
      </w:r>
      <w:r w:rsidR="5ABD8AE3" w:rsidRPr="00493D49">
        <w:t xml:space="preserve">, </w:t>
      </w:r>
      <w:r w:rsidR="009252ED" w:rsidRPr="00493D49">
        <w:t xml:space="preserve">International </w:t>
      </w:r>
      <w:r>
        <w:t>Women’s</w:t>
      </w:r>
      <w:r w:rsidR="009252ED" w:rsidRPr="00493D49">
        <w:t xml:space="preserve"> Day</w:t>
      </w:r>
      <w:r w:rsidR="23680931" w:rsidRPr="00493D49">
        <w:t xml:space="preserve">, </w:t>
      </w:r>
      <w:r w:rsidR="009252ED" w:rsidRPr="00493D49">
        <w:t>7 March</w:t>
      </w:r>
    </w:p>
    <w:p w14:paraId="44F05465" w14:textId="6C945456" w:rsidR="00951113" w:rsidRPr="00493D49" w:rsidRDefault="00493D49" w:rsidP="00493D49">
      <w:pPr>
        <w:pStyle w:val="enumlev1"/>
        <w:jc w:val="both"/>
      </w:pPr>
      <w:r>
        <w:rPr>
          <w:rFonts w:eastAsia="SimSun"/>
        </w:rPr>
        <w:t>–</w:t>
      </w:r>
      <w:r w:rsidR="00CE5993" w:rsidRPr="00493D49">
        <w:rPr>
          <w:rFonts w:eastAsia="SimSun"/>
        </w:rPr>
        <w:tab/>
      </w:r>
      <w:hyperlink r:id="rId21" w:history="1">
        <w:r w:rsidR="00060A77" w:rsidRPr="00493D49">
          <w:rPr>
            <w:rStyle w:val="Hyperlink"/>
            <w:color w:val="auto"/>
            <w:u w:val="none"/>
          </w:rPr>
          <w:t xml:space="preserve">Launch of the </w:t>
        </w:r>
        <w:r w:rsidR="003F5322" w:rsidRPr="00493D49">
          <w:rPr>
            <w:rStyle w:val="Hyperlink"/>
            <w:color w:val="auto"/>
            <w:u w:val="none"/>
          </w:rPr>
          <w:t>ITU160 Gender Cham</w:t>
        </w:r>
        <w:r w:rsidR="005939C0" w:rsidRPr="00493D49">
          <w:rPr>
            <w:rStyle w:val="Hyperlink"/>
            <w:color w:val="auto"/>
            <w:u w:val="none"/>
          </w:rPr>
          <w:t>pions initiative</w:t>
        </w:r>
      </w:hyperlink>
      <w:r w:rsidR="3FA16091" w:rsidRPr="00493D49">
        <w:t>, I</w:t>
      </w:r>
      <w:r w:rsidR="440BD495" w:rsidRPr="00493D49">
        <w:t>nternational Women's Day</w:t>
      </w:r>
      <w:r w:rsidR="6A9038FB" w:rsidRPr="00493D49">
        <w:t>, 8</w:t>
      </w:r>
      <w:r w:rsidR="002812B2" w:rsidRPr="00493D49">
        <w:t> </w:t>
      </w:r>
      <w:r w:rsidR="6A9038FB" w:rsidRPr="00493D49">
        <w:t>March</w:t>
      </w:r>
    </w:p>
    <w:p w14:paraId="3DDA41CC" w14:textId="376FA329" w:rsidR="007C68CA" w:rsidRPr="00493D49" w:rsidRDefault="00493D49" w:rsidP="00493D49">
      <w:pPr>
        <w:pStyle w:val="enumlev1"/>
        <w:jc w:val="both"/>
      </w:pPr>
      <w:r>
        <w:rPr>
          <w:rFonts w:eastAsia="SimSun"/>
        </w:rPr>
        <w:t>–</w:t>
      </w:r>
      <w:r w:rsidR="00CE5993" w:rsidRPr="00493D49">
        <w:rPr>
          <w:rFonts w:eastAsia="SimSun"/>
        </w:rPr>
        <w:tab/>
      </w:r>
      <w:hyperlink r:id="rId22" w:history="1">
        <w:r w:rsidR="005466A1" w:rsidRPr="00493D49">
          <w:rPr>
            <w:rStyle w:val="Hyperlink"/>
            <w:color w:val="auto"/>
            <w:u w:val="none"/>
          </w:rPr>
          <w:t>ITU160 Talks: Girls in ICT Day 2025</w:t>
        </w:r>
      </w:hyperlink>
      <w:r w:rsidR="35B95617" w:rsidRPr="00493D49">
        <w:t xml:space="preserve">, Geneva, </w:t>
      </w:r>
      <w:r w:rsidR="00884F40" w:rsidRPr="00493D49">
        <w:t>24 April</w:t>
      </w:r>
    </w:p>
    <w:p w14:paraId="25561250" w14:textId="4F06BE65" w:rsidR="00121D54" w:rsidRPr="00493D49" w:rsidRDefault="00493D49" w:rsidP="00493D49">
      <w:pPr>
        <w:pStyle w:val="enumlev1"/>
        <w:jc w:val="both"/>
      </w:pPr>
      <w:r>
        <w:rPr>
          <w:rFonts w:eastAsia="SimSun"/>
        </w:rPr>
        <w:t>–</w:t>
      </w:r>
      <w:r w:rsidR="00CE5993" w:rsidRPr="00493D49">
        <w:rPr>
          <w:rFonts w:eastAsia="SimSun"/>
        </w:rPr>
        <w:tab/>
      </w:r>
      <w:hyperlink r:id="rId23">
        <w:r w:rsidR="007C68CA" w:rsidRPr="00493D49">
          <w:rPr>
            <w:rStyle w:val="Hyperlink"/>
            <w:color w:val="auto"/>
            <w:u w:val="none"/>
          </w:rPr>
          <w:t>International Girls in ICT Day 2025 celebration</w:t>
        </w:r>
      </w:hyperlink>
      <w:r w:rsidR="00634FC6" w:rsidRPr="00493D49">
        <w:t xml:space="preserve"> (24 April)</w:t>
      </w:r>
      <w:r w:rsidR="007C68CA" w:rsidRPr="00493D49">
        <w:t>, a global celebration co-hosted by the Commonwealth of Independent States (CIS) and the Arab States regions as a hybrid event, featuring a live link between </w:t>
      </w:r>
      <w:r w:rsidR="007C68CA" w:rsidRPr="00493D49">
        <w:rPr>
          <w:rStyle w:val="Strong"/>
          <w:b w:val="0"/>
          <w:bCs w:val="0"/>
        </w:rPr>
        <w:t>Bishkek, Kyrgyzstan</w:t>
      </w:r>
      <w:r w:rsidR="007C68CA" w:rsidRPr="00493D49">
        <w:t>, and </w:t>
      </w:r>
      <w:r w:rsidR="007C68CA" w:rsidRPr="00493D49">
        <w:rPr>
          <w:rStyle w:val="Strong"/>
          <w:b w:val="0"/>
          <w:bCs w:val="0"/>
        </w:rPr>
        <w:t>Nouakchott, Mauritania</w:t>
      </w:r>
    </w:p>
    <w:p w14:paraId="5C8AD2A7" w14:textId="64CC06FF" w:rsidR="007C68CA" w:rsidRPr="00493D49" w:rsidRDefault="00493D49" w:rsidP="00493D49">
      <w:pPr>
        <w:pStyle w:val="enumlev1"/>
        <w:jc w:val="both"/>
      </w:pPr>
      <w:r>
        <w:rPr>
          <w:rFonts w:eastAsia="SimSun"/>
        </w:rPr>
        <w:t>–</w:t>
      </w:r>
      <w:r w:rsidR="00CE5993" w:rsidRPr="00493D49">
        <w:rPr>
          <w:rFonts w:eastAsia="SimSun"/>
        </w:rPr>
        <w:tab/>
      </w:r>
      <w:r w:rsidR="007C68CA" w:rsidRPr="00493D49">
        <w:t>Online event: Space Connect </w:t>
      </w:r>
      <w:hyperlink r:id="rId24" w:history="1">
        <w:r w:rsidR="007C68CA" w:rsidRPr="00493D49">
          <w:rPr>
            <w:rStyle w:val="Hyperlink"/>
            <w:color w:val="auto"/>
            <w:u w:val="none"/>
          </w:rPr>
          <w:t>Women Leaders Shaping the Future of Space</w:t>
        </w:r>
      </w:hyperlink>
      <w:r w:rsidR="27F09D98" w:rsidRPr="00493D49">
        <w:t xml:space="preserve">, </w:t>
      </w:r>
      <w:r w:rsidR="00B55E70" w:rsidRPr="00493D49">
        <w:t>24 Apri</w:t>
      </w:r>
      <w:r w:rsidR="0643F246" w:rsidRPr="00493D49">
        <w:t>l</w:t>
      </w:r>
    </w:p>
    <w:p w14:paraId="225979BA" w14:textId="551141C9" w:rsidR="00111B09" w:rsidRPr="00493D49" w:rsidRDefault="00493D49" w:rsidP="00493D49">
      <w:pPr>
        <w:pStyle w:val="enumlev1"/>
        <w:jc w:val="both"/>
      </w:pPr>
      <w:r>
        <w:rPr>
          <w:rFonts w:eastAsia="SimSun"/>
        </w:rPr>
        <w:t>–</w:t>
      </w:r>
      <w:r w:rsidR="00CE5993" w:rsidRPr="00493D49">
        <w:rPr>
          <w:rFonts w:eastAsia="SimSun"/>
        </w:rPr>
        <w:tab/>
      </w:r>
      <w:r w:rsidR="00ED72A2" w:rsidRPr="00493D49">
        <w:t xml:space="preserve">ITU160 </w:t>
      </w:r>
      <w:r w:rsidR="7C5430AB" w:rsidRPr="00493D49">
        <w:t>e</w:t>
      </w:r>
      <w:r w:rsidR="00ED72A2" w:rsidRPr="00493D49">
        <w:t xml:space="preserve">xhibit at </w:t>
      </w:r>
      <w:r w:rsidR="1A850B77" w:rsidRPr="00493D49">
        <w:t xml:space="preserve">World </w:t>
      </w:r>
      <w:r w:rsidR="00ED72A2" w:rsidRPr="00493D49">
        <w:t>E</w:t>
      </w:r>
      <w:r w:rsidR="00FF7C67" w:rsidRPr="00493D49">
        <w:t>xpo</w:t>
      </w:r>
      <w:r w:rsidR="00ED72A2" w:rsidRPr="00493D49">
        <w:t xml:space="preserve"> 2025</w:t>
      </w:r>
      <w:r w:rsidR="160B2D7A" w:rsidRPr="00493D49">
        <w:t xml:space="preserve">: </w:t>
      </w:r>
      <w:hyperlink r:id="rId25" w:history="1">
        <w:r w:rsidR="00A6187E" w:rsidRPr="00493D49">
          <w:rPr>
            <w:rStyle w:val="Hyperlink"/>
            <w:color w:val="auto"/>
            <w:u w:val="none"/>
          </w:rPr>
          <w:t>ITU: 160 years of connecting the world</w:t>
        </w:r>
      </w:hyperlink>
      <w:r w:rsidR="20AA9207" w:rsidRPr="00493D49">
        <w:t xml:space="preserve">, </w:t>
      </w:r>
      <w:r w:rsidR="0DB9ABF6" w:rsidRPr="00493D49">
        <w:t xml:space="preserve">Osaka, Japan, </w:t>
      </w:r>
      <w:r w:rsidR="00ED72A2" w:rsidRPr="00493D49">
        <w:t>13-18 May</w:t>
      </w:r>
    </w:p>
    <w:p w14:paraId="5E61345E" w14:textId="62F78C84" w:rsidR="55E4E98F" w:rsidRPr="00493D49" w:rsidRDefault="00493D49" w:rsidP="00493D49">
      <w:pPr>
        <w:pStyle w:val="enumlev1"/>
        <w:jc w:val="both"/>
      </w:pPr>
      <w:r>
        <w:rPr>
          <w:rFonts w:eastAsia="SimSun"/>
        </w:rPr>
        <w:t>–</w:t>
      </w:r>
      <w:r w:rsidR="00CE5993" w:rsidRPr="00493D49">
        <w:rPr>
          <w:rFonts w:eastAsia="SimSun"/>
        </w:rPr>
        <w:tab/>
      </w:r>
      <w:r w:rsidR="55E4E98F" w:rsidRPr="00493D49">
        <w:t>ITU160 Celebration in Paris, France, 14 May</w:t>
      </w:r>
    </w:p>
    <w:p w14:paraId="22679C53" w14:textId="3A091662" w:rsidR="5BE5179D" w:rsidRPr="00493D49" w:rsidRDefault="00493D49" w:rsidP="00493D49">
      <w:pPr>
        <w:pStyle w:val="enumlev1"/>
        <w:jc w:val="both"/>
      </w:pPr>
      <w:r>
        <w:rPr>
          <w:rFonts w:eastAsia="SimSun"/>
        </w:rPr>
        <w:lastRenderedPageBreak/>
        <w:t>–</w:t>
      </w:r>
      <w:r w:rsidR="00CE5993" w:rsidRPr="00493D49">
        <w:rPr>
          <w:rFonts w:eastAsia="SimSun"/>
        </w:rPr>
        <w:tab/>
      </w:r>
      <w:r w:rsidR="5BE5179D" w:rsidRPr="00493D49">
        <w:t>ITU160 Light show on 160 years of technology for humanity, Geneva and webcast, 17</w:t>
      </w:r>
      <w:r w:rsidR="002812B2" w:rsidRPr="00493D49">
        <w:t> </w:t>
      </w:r>
      <w:r w:rsidR="5BE5179D" w:rsidRPr="00493D49">
        <w:t>May</w:t>
      </w:r>
    </w:p>
    <w:p w14:paraId="7E3FA62F" w14:textId="38EC21B5" w:rsidR="00B55E70" w:rsidRPr="00493D49" w:rsidRDefault="00493D49" w:rsidP="00493D49">
      <w:pPr>
        <w:pStyle w:val="enumlev1"/>
        <w:jc w:val="both"/>
      </w:pPr>
      <w:r>
        <w:rPr>
          <w:rFonts w:eastAsia="SimSun"/>
        </w:rPr>
        <w:t>–</w:t>
      </w:r>
      <w:r w:rsidR="00CE5993" w:rsidRPr="00493D49">
        <w:rPr>
          <w:rFonts w:eastAsia="SimSun"/>
        </w:rPr>
        <w:tab/>
      </w:r>
      <w:r w:rsidR="00D7659F" w:rsidRPr="00493D49">
        <w:t xml:space="preserve">Online advocacy campaign focused on the theme of </w:t>
      </w:r>
      <w:proofErr w:type="spellStart"/>
      <w:r w:rsidR="00D7659F" w:rsidRPr="00493D49">
        <w:t>WTISD</w:t>
      </w:r>
      <w:proofErr w:type="spellEnd"/>
      <w:r w:rsidR="00D7659F" w:rsidRPr="00493D49">
        <w:t>-25</w:t>
      </w:r>
      <w:r w:rsidR="00772D69" w:rsidRPr="00493D49">
        <w:t xml:space="preserve">, </w:t>
      </w:r>
      <w:hyperlink r:id="rId26">
        <w:r w:rsidR="00D7659F" w:rsidRPr="00493D49">
          <w:rPr>
            <w:rStyle w:val="Hyperlink"/>
            <w:color w:val="auto"/>
            <w:u w:val="none"/>
          </w:rPr>
          <w:t>gender</w:t>
        </w:r>
        <w:r w:rsidR="00DA1EB4" w:rsidRPr="00493D49">
          <w:rPr>
            <w:rStyle w:val="Hyperlink"/>
            <w:color w:val="auto"/>
            <w:u w:val="none"/>
          </w:rPr>
          <w:t>-related ITU facts</w:t>
        </w:r>
        <w:r w:rsidR="002E5994" w:rsidRPr="00493D49">
          <w:rPr>
            <w:rStyle w:val="Hyperlink"/>
            <w:color w:val="auto"/>
            <w:u w:val="none"/>
          </w:rPr>
          <w:t xml:space="preserve"> and figures</w:t>
        </w:r>
      </w:hyperlink>
      <w:r w:rsidR="00BF1357" w:rsidRPr="00493D49">
        <w:t xml:space="preserve">, </w:t>
      </w:r>
      <w:r w:rsidR="002E5994" w:rsidRPr="00493D49">
        <w:t>and highlighting the importance of closing the gender digital divide</w:t>
      </w:r>
    </w:p>
    <w:p w14:paraId="6340899A" w14:textId="00E4F6C3" w:rsidR="00B55E70" w:rsidRPr="00493D49" w:rsidRDefault="00493D49" w:rsidP="00493D49">
      <w:pPr>
        <w:pStyle w:val="enumlev1"/>
        <w:jc w:val="both"/>
      </w:pPr>
      <w:r>
        <w:rPr>
          <w:rFonts w:eastAsia="SimSun"/>
        </w:rPr>
        <w:t>–</w:t>
      </w:r>
      <w:r w:rsidR="00CE5993" w:rsidRPr="00493D49">
        <w:rPr>
          <w:rFonts w:eastAsia="SimSun"/>
        </w:rPr>
        <w:tab/>
      </w:r>
      <w:r w:rsidR="7C79BFC7" w:rsidRPr="00493D49">
        <w:t xml:space="preserve">ITU160 exhibit dedicated to 160 years of technology for humanity, </w:t>
      </w:r>
      <w:proofErr w:type="spellStart"/>
      <w:r w:rsidR="7C79BFC7" w:rsidRPr="00493D49">
        <w:t>Palexpo</w:t>
      </w:r>
      <w:proofErr w:type="spellEnd"/>
      <w:r w:rsidR="7C79BFC7" w:rsidRPr="00493D49">
        <w:t xml:space="preserve"> Geneva, 7</w:t>
      </w:r>
      <w:r>
        <w:noBreakHyphen/>
      </w:r>
      <w:r w:rsidR="7C79BFC7" w:rsidRPr="00493D49">
        <w:t>11</w:t>
      </w:r>
      <w:r>
        <w:t> </w:t>
      </w:r>
      <w:r w:rsidR="7C79BFC7" w:rsidRPr="00493D49">
        <w:t xml:space="preserve">July </w:t>
      </w:r>
    </w:p>
    <w:p w14:paraId="0BB793A0" w14:textId="3171E686" w:rsidR="00B55E70" w:rsidRPr="00493D49" w:rsidRDefault="00493D49" w:rsidP="00493D49">
      <w:pPr>
        <w:pStyle w:val="enumlev1"/>
        <w:jc w:val="both"/>
      </w:pPr>
      <w:r>
        <w:rPr>
          <w:rFonts w:eastAsia="SimSun"/>
        </w:rPr>
        <w:t>–</w:t>
      </w:r>
      <w:r w:rsidR="00CE5993" w:rsidRPr="00493D49">
        <w:rPr>
          <w:rFonts w:eastAsia="SimSun"/>
        </w:rPr>
        <w:tab/>
      </w:r>
      <w:r w:rsidR="7C79BFC7" w:rsidRPr="00493D49">
        <w:t>ITU160 Celebration Dinner, ITU Headquarters, 9 July</w:t>
      </w:r>
    </w:p>
    <w:p w14:paraId="2983D438" w14:textId="6ADB5015" w:rsidR="00B55E70" w:rsidRPr="00493D49" w:rsidRDefault="00493D49" w:rsidP="00493D49">
      <w:pPr>
        <w:pStyle w:val="enumlev1"/>
        <w:jc w:val="both"/>
      </w:pPr>
      <w:r>
        <w:rPr>
          <w:rFonts w:eastAsia="SimSun"/>
        </w:rPr>
        <w:t>–</w:t>
      </w:r>
      <w:r w:rsidR="00CE5993" w:rsidRPr="00493D49">
        <w:rPr>
          <w:rFonts w:eastAsia="SimSun"/>
        </w:rPr>
        <w:tab/>
      </w:r>
      <w:proofErr w:type="spellStart"/>
      <w:r w:rsidR="50B81861" w:rsidRPr="00493D49">
        <w:t>CinéTransat</w:t>
      </w:r>
      <w:proofErr w:type="spellEnd"/>
      <w:r w:rsidR="50B81861" w:rsidRPr="00493D49">
        <w:t xml:space="preserve"> Open Air Cinema dedicated to ITU, screening E.T., Geneva, 17 July</w:t>
      </w:r>
      <w:r>
        <w:t>.</w:t>
      </w:r>
    </w:p>
    <w:p w14:paraId="499C0CA2" w14:textId="1EB9BCBC" w:rsidR="00FF0CB6" w:rsidRPr="00EF4636" w:rsidRDefault="00C8040E" w:rsidP="00A33A99">
      <w:pPr>
        <w:jc w:val="both"/>
        <w:rPr>
          <w:rFonts w:cs="Calibri"/>
          <w:szCs w:val="24"/>
          <w:lang w:eastAsia="en-GB"/>
        </w:rPr>
      </w:pPr>
      <w:r w:rsidRPr="00EF4636">
        <w:rPr>
          <w:rFonts w:cs="Calibri"/>
          <w:szCs w:val="24"/>
          <w:lang w:eastAsia="en-GB"/>
        </w:rPr>
        <w:t>2.3</w:t>
      </w:r>
      <w:r w:rsidRPr="00EF4636">
        <w:rPr>
          <w:rFonts w:cs="Calibri"/>
          <w:szCs w:val="24"/>
          <w:lang w:eastAsia="en-GB"/>
        </w:rPr>
        <w:tab/>
      </w:r>
      <w:r w:rsidR="008431C8" w:rsidRPr="00EF4636">
        <w:rPr>
          <w:rFonts w:cs="Calibri"/>
          <w:szCs w:val="24"/>
          <w:lang w:eastAsia="en-GB"/>
        </w:rPr>
        <w:t xml:space="preserve">ITU </w:t>
      </w:r>
      <w:r w:rsidR="008431C8" w:rsidRPr="00EF4636">
        <w:rPr>
          <w:bCs/>
          <w:szCs w:val="24"/>
        </w:rPr>
        <w:t>members</w:t>
      </w:r>
      <w:r w:rsidR="008431C8" w:rsidRPr="00EF4636">
        <w:rPr>
          <w:rFonts w:cs="Calibri"/>
          <w:szCs w:val="24"/>
          <w:lang w:eastAsia="en-GB"/>
        </w:rPr>
        <w:t xml:space="preserve"> are </w:t>
      </w:r>
      <w:r w:rsidR="00CB22A2" w:rsidRPr="00EF4636">
        <w:rPr>
          <w:rFonts w:cs="Calibri"/>
          <w:szCs w:val="24"/>
          <w:lang w:eastAsia="en-GB"/>
        </w:rPr>
        <w:t xml:space="preserve">also </w:t>
      </w:r>
      <w:r w:rsidR="008431C8" w:rsidRPr="00EF4636">
        <w:rPr>
          <w:rFonts w:cs="Calibri"/>
          <w:szCs w:val="24"/>
          <w:lang w:eastAsia="en-GB"/>
        </w:rPr>
        <w:t>encouraged to commemorate ITU’s 160</w:t>
      </w:r>
      <w:r w:rsidR="008431C8" w:rsidRPr="00EF4636">
        <w:rPr>
          <w:rFonts w:cs="Calibri"/>
          <w:szCs w:val="24"/>
          <w:vertAlign w:val="superscript"/>
          <w:lang w:eastAsia="en-GB"/>
        </w:rPr>
        <w:t>th</w:t>
      </w:r>
      <w:r w:rsidR="008431C8" w:rsidRPr="00EF4636">
        <w:rPr>
          <w:rFonts w:cs="Calibri"/>
          <w:szCs w:val="24"/>
          <w:lang w:eastAsia="en-GB"/>
        </w:rPr>
        <w:t xml:space="preserve"> Anniversary throughout</w:t>
      </w:r>
      <w:r w:rsidR="00772D69" w:rsidRPr="00EF4636">
        <w:rPr>
          <w:rFonts w:cs="Calibri"/>
          <w:szCs w:val="24"/>
          <w:lang w:eastAsia="en-GB"/>
        </w:rPr>
        <w:t> </w:t>
      </w:r>
      <w:r w:rsidR="008431C8" w:rsidRPr="00EF4636">
        <w:rPr>
          <w:rFonts w:cs="Calibri"/>
          <w:szCs w:val="24"/>
          <w:lang w:eastAsia="en-GB"/>
        </w:rPr>
        <w:t>2025</w:t>
      </w:r>
      <w:r w:rsidR="00A94E90">
        <w:rPr>
          <w:rFonts w:cs="Calibri"/>
          <w:szCs w:val="24"/>
          <w:lang w:eastAsia="en-GB"/>
        </w:rPr>
        <w:t xml:space="preserve"> and</w:t>
      </w:r>
      <w:r w:rsidR="00B34866" w:rsidRPr="00EF4636">
        <w:rPr>
          <w:rFonts w:cs="Calibri"/>
          <w:szCs w:val="24"/>
          <w:lang w:eastAsia="en-GB"/>
        </w:rPr>
        <w:t xml:space="preserve"> to </w:t>
      </w:r>
      <w:r w:rsidR="002459D9" w:rsidRPr="00EF4636">
        <w:rPr>
          <w:rFonts w:cs="Calibri"/>
          <w:szCs w:val="24"/>
          <w:lang w:eastAsia="en-GB"/>
        </w:rPr>
        <w:t xml:space="preserve">share </w:t>
      </w:r>
      <w:r w:rsidR="00B34866" w:rsidRPr="00EF4636">
        <w:rPr>
          <w:rFonts w:cs="Calibri"/>
          <w:szCs w:val="24"/>
          <w:lang w:eastAsia="en-GB"/>
        </w:rPr>
        <w:t>their WTISD and ITU160</w:t>
      </w:r>
      <w:r w:rsidR="00684BB1" w:rsidRPr="00EF4636">
        <w:rPr>
          <w:rFonts w:cs="Calibri"/>
          <w:szCs w:val="24"/>
          <w:lang w:eastAsia="en-GB"/>
        </w:rPr>
        <w:t xml:space="preserve"> activities</w:t>
      </w:r>
      <w:r w:rsidR="005D1F25" w:rsidRPr="00EF4636">
        <w:rPr>
          <w:rFonts w:cs="Calibri"/>
          <w:szCs w:val="24"/>
          <w:lang w:eastAsia="en-GB"/>
        </w:rPr>
        <w:t xml:space="preserve"> happening throughout 2025</w:t>
      </w:r>
      <w:r w:rsidR="00684BB1" w:rsidRPr="00EF4636">
        <w:rPr>
          <w:rFonts w:cs="Calibri"/>
          <w:szCs w:val="24"/>
          <w:lang w:eastAsia="en-GB"/>
        </w:rPr>
        <w:t xml:space="preserve"> on the </w:t>
      </w:r>
      <w:hyperlink r:id="rId27" w:history="1">
        <w:r w:rsidR="00684BB1" w:rsidRPr="00EF4636">
          <w:rPr>
            <w:rStyle w:val="Hyperlink"/>
            <w:rFonts w:cs="Calibri"/>
            <w:szCs w:val="24"/>
            <w:lang w:eastAsia="en-GB"/>
          </w:rPr>
          <w:t>dedicated we</w:t>
        </w:r>
        <w:r w:rsidR="00684BB1" w:rsidRPr="00EF4636">
          <w:rPr>
            <w:rStyle w:val="Hyperlink"/>
            <w:rFonts w:cs="Calibri"/>
            <w:szCs w:val="24"/>
            <w:lang w:eastAsia="en-GB"/>
          </w:rPr>
          <w:t>b</w:t>
        </w:r>
        <w:r w:rsidR="00684BB1" w:rsidRPr="00EF4636">
          <w:rPr>
            <w:rStyle w:val="Hyperlink"/>
            <w:rFonts w:cs="Calibri"/>
            <w:szCs w:val="24"/>
            <w:lang w:eastAsia="en-GB"/>
          </w:rPr>
          <w:t>site</w:t>
        </w:r>
      </w:hyperlink>
      <w:r w:rsidR="00684BB1" w:rsidRPr="00EF4636">
        <w:rPr>
          <w:rFonts w:cs="Calibri"/>
          <w:szCs w:val="24"/>
          <w:lang w:eastAsia="en-GB"/>
        </w:rPr>
        <w:t>.</w:t>
      </w:r>
      <w:r w:rsidR="00195FDD" w:rsidRPr="00EF4636">
        <w:rPr>
          <w:rFonts w:cs="Calibri"/>
          <w:szCs w:val="24"/>
          <w:lang w:eastAsia="en-GB"/>
        </w:rPr>
        <w:t xml:space="preserve"> </w:t>
      </w:r>
    </w:p>
    <w:p w14:paraId="5F3BA479" w14:textId="0E1A1877" w:rsidR="00B34866" w:rsidRPr="00EF4636" w:rsidRDefault="00C8040E" w:rsidP="00A33A99">
      <w:pPr>
        <w:jc w:val="both"/>
        <w:rPr>
          <w:rFonts w:cs="Calibri"/>
          <w:lang w:eastAsia="en-GB"/>
        </w:rPr>
      </w:pPr>
      <w:r w:rsidRPr="00EF4636">
        <w:rPr>
          <w:rFonts w:cs="Calibri"/>
          <w:lang w:eastAsia="en-GB"/>
        </w:rPr>
        <w:t>2.</w:t>
      </w:r>
      <w:r w:rsidR="00A94E90">
        <w:rPr>
          <w:rFonts w:cs="Calibri"/>
          <w:lang w:eastAsia="en-GB"/>
        </w:rPr>
        <w:t>4</w:t>
      </w:r>
      <w:r w:rsidRPr="00EF4636">
        <w:rPr>
          <w:rFonts w:cs="Calibri"/>
          <w:lang w:eastAsia="en-GB"/>
        </w:rPr>
        <w:tab/>
      </w:r>
      <w:r w:rsidR="00C2411A" w:rsidRPr="00EF4636">
        <w:rPr>
          <w:rFonts w:cs="Calibri"/>
          <w:lang w:eastAsia="en-GB"/>
        </w:rPr>
        <w:t xml:space="preserve">The </w:t>
      </w:r>
      <w:r w:rsidR="003E0113">
        <w:rPr>
          <w:bCs/>
          <w:szCs w:val="24"/>
        </w:rPr>
        <w:t>s</w:t>
      </w:r>
      <w:r w:rsidR="00C2411A" w:rsidRPr="00EF4636">
        <w:rPr>
          <w:bCs/>
          <w:szCs w:val="24"/>
        </w:rPr>
        <w:t>ecretariat</w:t>
      </w:r>
      <w:r w:rsidR="00C2411A" w:rsidRPr="00EF4636">
        <w:rPr>
          <w:rFonts w:cs="Calibri"/>
          <w:lang w:eastAsia="en-GB"/>
        </w:rPr>
        <w:t xml:space="preserve"> is especially thankful to </w:t>
      </w:r>
      <w:r w:rsidR="00DFD91E" w:rsidRPr="00EF4636">
        <w:rPr>
          <w:rFonts w:cs="Calibri"/>
          <w:lang w:eastAsia="en-GB"/>
        </w:rPr>
        <w:t xml:space="preserve">the </w:t>
      </w:r>
      <w:r w:rsidR="000C5E79" w:rsidRPr="00EF4636">
        <w:rPr>
          <w:rFonts w:cs="Calibri"/>
          <w:lang w:eastAsia="en-GB"/>
        </w:rPr>
        <w:t>ITU160 partner</w:t>
      </w:r>
      <w:r w:rsidR="7C003575" w:rsidRPr="00EF4636">
        <w:rPr>
          <w:rFonts w:cs="Calibri"/>
          <w:lang w:eastAsia="en-GB"/>
        </w:rPr>
        <w:t>s</w:t>
      </w:r>
      <w:r w:rsidR="000C5E79" w:rsidRPr="00EF4636">
        <w:rPr>
          <w:rFonts w:cs="Calibri"/>
          <w:lang w:eastAsia="en-GB"/>
        </w:rPr>
        <w:t xml:space="preserve"> and supporters,</w:t>
      </w:r>
      <w:r w:rsidR="000C5E79" w:rsidRPr="00EF4636">
        <w:rPr>
          <w:rFonts w:asciiTheme="minorHAnsi" w:hAnsiTheme="minorHAnsi"/>
        </w:rPr>
        <w:t xml:space="preserve"> visible on the </w:t>
      </w:r>
      <w:hyperlink r:id="rId28" w:history="1">
        <w:r w:rsidR="000C5E79" w:rsidRPr="00EF4636">
          <w:rPr>
            <w:rStyle w:val="Hyperlink"/>
            <w:rFonts w:asciiTheme="minorHAnsi" w:hAnsiTheme="minorHAnsi"/>
          </w:rPr>
          <w:t>ITU160 website</w:t>
        </w:r>
      </w:hyperlink>
      <w:r w:rsidR="7A2E4E96" w:rsidRPr="00EF4636">
        <w:rPr>
          <w:rFonts w:asciiTheme="minorHAnsi" w:hAnsiTheme="minorHAnsi"/>
        </w:rPr>
        <w:t>, including:</w:t>
      </w:r>
    </w:p>
    <w:p w14:paraId="75784ED1" w14:textId="195B0781" w:rsidR="004667BC" w:rsidRPr="00493D49" w:rsidRDefault="00493D49" w:rsidP="00493D49">
      <w:pPr>
        <w:pStyle w:val="enumlev1"/>
        <w:jc w:val="both"/>
      </w:pPr>
      <w:r>
        <w:rPr>
          <w:rFonts w:eastAsia="SimSun"/>
        </w:rPr>
        <w:t>–</w:t>
      </w:r>
      <w:r w:rsidR="00CE5993" w:rsidRPr="00493D49">
        <w:rPr>
          <w:rFonts w:eastAsia="SimSun"/>
        </w:rPr>
        <w:tab/>
      </w:r>
      <w:r w:rsidR="0BE087BB" w:rsidRPr="00493D49">
        <w:t xml:space="preserve">ITU160 </w:t>
      </w:r>
      <w:r w:rsidR="00875D36" w:rsidRPr="00493D49">
        <w:t xml:space="preserve">Platinum </w:t>
      </w:r>
      <w:r w:rsidR="6B06A7AD" w:rsidRPr="00493D49">
        <w:t>P</w:t>
      </w:r>
      <w:r w:rsidR="00875D36" w:rsidRPr="00493D49">
        <w:t xml:space="preserve">artner: </w:t>
      </w:r>
      <w:r w:rsidR="004667BC" w:rsidRPr="00493D49">
        <w:t>The Kingdom of Saudi Arabia</w:t>
      </w:r>
      <w:r w:rsidR="00772D69" w:rsidRPr="00493D49">
        <w:t>.</w:t>
      </w:r>
    </w:p>
    <w:p w14:paraId="250921C1" w14:textId="0FC65D4B" w:rsidR="004667BC" w:rsidRPr="00493D49" w:rsidRDefault="00493D49" w:rsidP="00493D49">
      <w:pPr>
        <w:pStyle w:val="enumlev1"/>
        <w:jc w:val="both"/>
      </w:pPr>
      <w:r>
        <w:rPr>
          <w:rFonts w:eastAsia="SimSun"/>
        </w:rPr>
        <w:t>–</w:t>
      </w:r>
      <w:r w:rsidR="00CE5993" w:rsidRPr="00493D49">
        <w:rPr>
          <w:rFonts w:eastAsia="SimSun"/>
        </w:rPr>
        <w:tab/>
      </w:r>
      <w:r w:rsidR="00875D36" w:rsidRPr="00493D49">
        <w:t>S</w:t>
      </w:r>
      <w:r w:rsidR="00C62A1A" w:rsidRPr="00493D49">
        <w:t>upporters</w:t>
      </w:r>
      <w:r w:rsidR="00875D36" w:rsidRPr="00493D49">
        <w:t>:</w:t>
      </w:r>
      <w:r w:rsidR="00C62A1A" w:rsidRPr="00493D49">
        <w:t xml:space="preserve"> </w:t>
      </w:r>
      <w:r w:rsidR="00875D36" w:rsidRPr="00493D49">
        <w:t>T</w:t>
      </w:r>
      <w:r w:rsidR="00D83B7C" w:rsidRPr="00493D49">
        <w:t>he Governments of Canada, France</w:t>
      </w:r>
      <w:r w:rsidR="00C07FD1" w:rsidRPr="00493D49">
        <w:t>, and Romania,</w:t>
      </w:r>
      <w:r w:rsidR="00D83B7C" w:rsidRPr="00493D49">
        <w:t xml:space="preserve"> as </w:t>
      </w:r>
      <w:r w:rsidR="00D214A9" w:rsidRPr="00493D49">
        <w:t>well as</w:t>
      </w:r>
      <w:r w:rsidR="00D83B7C" w:rsidRPr="00493D49">
        <w:t xml:space="preserve"> the European Union</w:t>
      </w:r>
      <w:r w:rsidR="00492655" w:rsidRPr="00493D49">
        <w:t>.</w:t>
      </w:r>
    </w:p>
    <w:p w14:paraId="51D4FE21" w14:textId="3A69AE4B" w:rsidR="00FD731A" w:rsidRPr="00493D49" w:rsidRDefault="00493D49" w:rsidP="00493D49">
      <w:pPr>
        <w:pStyle w:val="enumlev1"/>
        <w:jc w:val="both"/>
      </w:pPr>
      <w:r>
        <w:rPr>
          <w:rFonts w:eastAsia="SimSun"/>
        </w:rPr>
        <w:t>–</w:t>
      </w:r>
      <w:r w:rsidR="00CE5993" w:rsidRPr="00493D49">
        <w:rPr>
          <w:rFonts w:eastAsia="SimSun"/>
        </w:rPr>
        <w:tab/>
      </w:r>
      <w:r w:rsidR="00FD731A" w:rsidRPr="00493D49">
        <w:t xml:space="preserve">Other </w:t>
      </w:r>
      <w:r w:rsidR="007E5C51" w:rsidRPr="00493D49">
        <w:t>non-government</w:t>
      </w:r>
      <w:r w:rsidR="123B6754" w:rsidRPr="00493D49">
        <w:t>al</w:t>
      </w:r>
      <w:r w:rsidR="007E5C51" w:rsidRPr="00493D49">
        <w:t xml:space="preserve"> s</w:t>
      </w:r>
      <w:r w:rsidR="00FD731A" w:rsidRPr="00493D49">
        <w:t>upporters</w:t>
      </w:r>
      <w:r w:rsidR="007E5C51" w:rsidRPr="00493D49">
        <w:t xml:space="preserve"> and </w:t>
      </w:r>
      <w:r w:rsidR="005C1A18" w:rsidRPr="00493D49">
        <w:t>m</w:t>
      </w:r>
      <w:r w:rsidR="007E5C51" w:rsidRPr="00493D49">
        <w:t>edia partners</w:t>
      </w:r>
      <w:r w:rsidR="67393B61" w:rsidRPr="00493D49">
        <w:t>.</w:t>
      </w:r>
      <w:r w:rsidR="007E5C51" w:rsidRPr="00493D49">
        <w:t xml:space="preserve"> </w:t>
      </w:r>
    </w:p>
    <w:p w14:paraId="46057A25" w14:textId="3717FFCA" w:rsidR="00A4049F" w:rsidRPr="00493D49" w:rsidRDefault="00493D49" w:rsidP="00493D49">
      <w:pPr>
        <w:pStyle w:val="enumlev1"/>
        <w:jc w:val="both"/>
      </w:pPr>
      <w:r>
        <w:rPr>
          <w:rFonts w:eastAsia="SimSun"/>
        </w:rPr>
        <w:t>–</w:t>
      </w:r>
      <w:r w:rsidR="00CE5993" w:rsidRPr="00493D49">
        <w:rPr>
          <w:rFonts w:eastAsia="SimSun"/>
        </w:rPr>
        <w:tab/>
      </w:r>
      <w:r w:rsidR="618207AB" w:rsidRPr="00493D49">
        <w:t xml:space="preserve">Specifically related to the theme of </w:t>
      </w:r>
      <w:proofErr w:type="spellStart"/>
      <w:r w:rsidR="618207AB" w:rsidRPr="00493D49">
        <w:t>WTISD</w:t>
      </w:r>
      <w:proofErr w:type="spellEnd"/>
      <w:r w:rsidR="618207AB" w:rsidRPr="00493D49">
        <w:t xml:space="preserve"> this year, </w:t>
      </w:r>
      <w:r w:rsidR="11B8C130" w:rsidRPr="00493D49">
        <w:t>t</w:t>
      </w:r>
      <w:r w:rsidR="00A4049F" w:rsidRPr="00493D49">
        <w:t xml:space="preserve">he Government of Canada is partnering with ITU to bring </w:t>
      </w:r>
      <w:r w:rsidR="542733CD" w:rsidRPr="00493D49">
        <w:t>ten</w:t>
      </w:r>
      <w:r w:rsidR="00A4049F" w:rsidRPr="00493D49">
        <w:t xml:space="preserve"> young women (ages 18</w:t>
      </w:r>
      <w:r w:rsidR="00772D69" w:rsidRPr="00493D49">
        <w:t>-</w:t>
      </w:r>
      <w:r w:rsidR="00A4049F" w:rsidRPr="00493D49">
        <w:t xml:space="preserve">25) </w:t>
      </w:r>
      <w:r w:rsidR="71DF9041" w:rsidRPr="00493D49">
        <w:t xml:space="preserve">from all over the world </w:t>
      </w:r>
      <w:r w:rsidR="1DF6A608" w:rsidRPr="00493D49">
        <w:t>to Geneva</w:t>
      </w:r>
      <w:r w:rsidR="029C6062" w:rsidRPr="00493D49">
        <w:t xml:space="preserve"> to</w:t>
      </w:r>
      <w:r w:rsidR="00A4049F" w:rsidRPr="00493D49">
        <w:t xml:space="preserve"> participate in the</w:t>
      </w:r>
      <w:r w:rsidR="00C07FD1" w:rsidRPr="00493D49">
        <w:t xml:space="preserve"> </w:t>
      </w:r>
      <w:hyperlink r:id="rId29">
        <w:proofErr w:type="spellStart"/>
        <w:r w:rsidR="00A4049F" w:rsidRPr="00493D49">
          <w:t>WSIS+20</w:t>
        </w:r>
        <w:proofErr w:type="spellEnd"/>
        <w:r w:rsidR="00A4049F" w:rsidRPr="00493D49">
          <w:t xml:space="preserve"> High-Level Event</w:t>
        </w:r>
      </w:hyperlink>
      <w:r w:rsidR="00A4049F" w:rsidRPr="00493D49">
        <w:t>, the</w:t>
      </w:r>
      <w:r w:rsidR="00C07FD1" w:rsidRPr="00493D49">
        <w:t xml:space="preserve"> </w:t>
      </w:r>
      <w:hyperlink r:id="rId30">
        <w:r w:rsidR="00A4049F" w:rsidRPr="00493D49">
          <w:t>AI for Good Global Summit</w:t>
        </w:r>
      </w:hyperlink>
      <w:r w:rsidR="00A4049F" w:rsidRPr="00493D49">
        <w:t>, and ITU’s 160</w:t>
      </w:r>
      <w:r w:rsidR="00A4049F" w:rsidRPr="00F44617">
        <w:rPr>
          <w:vertAlign w:val="superscript"/>
        </w:rPr>
        <w:t>th</w:t>
      </w:r>
      <w:r w:rsidR="00A4049F" w:rsidRPr="00493D49">
        <w:t xml:space="preserve"> Anniversary commemorations from</w:t>
      </w:r>
      <w:r w:rsidR="00772D69" w:rsidRPr="00493D49">
        <w:t xml:space="preserve"> </w:t>
      </w:r>
      <w:r w:rsidR="00A4049F" w:rsidRPr="00493D49">
        <w:t>7</w:t>
      </w:r>
      <w:r w:rsidR="00772D69" w:rsidRPr="00493D49">
        <w:t xml:space="preserve"> to </w:t>
      </w:r>
      <w:r w:rsidR="00A4049F" w:rsidRPr="00493D49">
        <w:t>11 July 2025.</w:t>
      </w:r>
      <w:r w:rsidR="45A68A5F" w:rsidRPr="00493D49">
        <w:t xml:space="preserve"> </w:t>
      </w:r>
      <w:r w:rsidR="274FC9AE" w:rsidRPr="00493D49">
        <w:t>Canada</w:t>
      </w:r>
      <w:r w:rsidR="00BA65F6" w:rsidRPr="00493D49">
        <w:t>’</w:t>
      </w:r>
      <w:r w:rsidR="274FC9AE" w:rsidRPr="00493D49">
        <w:t xml:space="preserve">s contribution will cover the cost of their travel and accommodation in Geneva. </w:t>
      </w:r>
    </w:p>
    <w:p w14:paraId="598BE88E" w14:textId="0561CACB" w:rsidR="00FE2839" w:rsidRDefault="00C8040E" w:rsidP="00CF66F5">
      <w:pPr>
        <w:jc w:val="both"/>
        <w:rPr>
          <w:rFonts w:eastAsia="Calibri" w:cs="Calibri"/>
          <w:szCs w:val="24"/>
        </w:rPr>
      </w:pPr>
      <w:r w:rsidRPr="00EF4636">
        <w:rPr>
          <w:rFonts w:cs="Calibri"/>
          <w:lang w:eastAsia="en-GB"/>
        </w:rPr>
        <w:t>2.</w:t>
      </w:r>
      <w:r w:rsidR="00A94E90">
        <w:rPr>
          <w:rFonts w:cs="Calibri"/>
          <w:lang w:eastAsia="en-GB"/>
        </w:rPr>
        <w:t>5</w:t>
      </w:r>
      <w:r>
        <w:tab/>
      </w:r>
      <w:r w:rsidR="001B70A2" w:rsidRPr="00EF4636">
        <w:rPr>
          <w:rFonts w:cs="Calibri"/>
          <w:lang w:eastAsia="en-GB"/>
        </w:rPr>
        <w:t xml:space="preserve">On </w:t>
      </w:r>
      <w:r w:rsidR="00416951" w:rsidRPr="00EF4636">
        <w:rPr>
          <w:rFonts w:cs="Calibri"/>
          <w:lang w:eastAsia="en-GB"/>
        </w:rPr>
        <w:t>17 May</w:t>
      </w:r>
      <w:r w:rsidR="001B70A2" w:rsidRPr="00EF4636">
        <w:rPr>
          <w:rFonts w:cs="Calibri"/>
          <w:lang w:eastAsia="en-GB"/>
        </w:rPr>
        <w:t xml:space="preserve">, an outdoor event bringing the diplomatic and Geneva communities together featured a light show on the iconic ITU Tower to show and tell the story of </w:t>
      </w:r>
      <w:r w:rsidR="00016037" w:rsidRPr="00EF4636">
        <w:rPr>
          <w:rFonts w:cs="Calibri"/>
          <w:lang w:eastAsia="en-GB"/>
        </w:rPr>
        <w:t xml:space="preserve">ITU’s </w:t>
      </w:r>
      <w:r w:rsidR="001B70A2" w:rsidRPr="00EF4636">
        <w:rPr>
          <w:rFonts w:cs="Calibri"/>
          <w:lang w:eastAsia="en-GB"/>
        </w:rPr>
        <w:t>160</w:t>
      </w:r>
      <w:r w:rsidR="008F527F" w:rsidRPr="00EF4636">
        <w:rPr>
          <w:rFonts w:cs="Calibri"/>
          <w:lang w:eastAsia="en-GB"/>
        </w:rPr>
        <w:t> </w:t>
      </w:r>
      <w:r w:rsidR="001B70A2" w:rsidRPr="00EF4636">
        <w:rPr>
          <w:rFonts w:cs="Calibri"/>
          <w:lang w:eastAsia="en-GB"/>
        </w:rPr>
        <w:t xml:space="preserve">years of technology </w:t>
      </w:r>
      <w:r w:rsidR="001B70A2">
        <w:t>for</w:t>
      </w:r>
      <w:r w:rsidR="001B70A2" w:rsidRPr="00EF4636">
        <w:rPr>
          <w:rFonts w:cs="Calibri"/>
          <w:lang w:eastAsia="en-GB"/>
        </w:rPr>
        <w:t xml:space="preserve"> humanity. The event was </w:t>
      </w:r>
      <w:r w:rsidR="008F527F" w:rsidRPr="00EF4636">
        <w:rPr>
          <w:rFonts w:cs="Calibri"/>
          <w:lang w:eastAsia="en-GB"/>
        </w:rPr>
        <w:t>live-streamed</w:t>
      </w:r>
      <w:r w:rsidR="001B70A2" w:rsidRPr="00EF4636">
        <w:rPr>
          <w:rFonts w:cs="Calibri"/>
          <w:lang w:eastAsia="en-GB"/>
        </w:rPr>
        <w:t xml:space="preserve"> on ITU</w:t>
      </w:r>
      <w:r w:rsidR="00BA65F6">
        <w:rPr>
          <w:rFonts w:cs="Calibri"/>
          <w:lang w:eastAsia="en-GB"/>
        </w:rPr>
        <w:t>’</w:t>
      </w:r>
      <w:r w:rsidR="6669563D" w:rsidRPr="00EF4636">
        <w:rPr>
          <w:rFonts w:cs="Calibri"/>
          <w:lang w:eastAsia="en-GB"/>
        </w:rPr>
        <w:t>s</w:t>
      </w:r>
      <w:r w:rsidR="001B70A2" w:rsidRPr="00EF4636">
        <w:rPr>
          <w:rFonts w:cs="Calibri"/>
          <w:lang w:eastAsia="en-GB"/>
        </w:rPr>
        <w:t xml:space="preserve"> corporate social media for remote participation.</w:t>
      </w:r>
      <w:r w:rsidR="00CF00BE" w:rsidRPr="00EF4636">
        <w:rPr>
          <w:rFonts w:cs="Calibri"/>
          <w:lang w:eastAsia="en-GB"/>
        </w:rPr>
        <w:t xml:space="preserve"> </w:t>
      </w:r>
      <w:r w:rsidR="250BFF42" w:rsidRPr="00EF4636">
        <w:rPr>
          <w:rFonts w:cs="Calibri"/>
          <w:lang w:eastAsia="en-GB"/>
        </w:rPr>
        <w:t xml:space="preserve">Please refer to </w:t>
      </w:r>
      <w:hyperlink r:id="rId31">
        <w:r w:rsidR="00CF00BE" w:rsidRPr="00EF4636">
          <w:rPr>
            <w:rStyle w:val="Hyperlink"/>
            <w:rFonts w:cs="Calibri"/>
            <w:lang w:eastAsia="en-GB"/>
          </w:rPr>
          <w:t xml:space="preserve">ITU160 </w:t>
        </w:r>
        <w:r w:rsidR="00722A4D" w:rsidRPr="00EF4636">
          <w:rPr>
            <w:rStyle w:val="Hyperlink"/>
            <w:rFonts w:cs="Calibri"/>
            <w:lang w:eastAsia="en-GB"/>
          </w:rPr>
          <w:t>l</w:t>
        </w:r>
        <w:r w:rsidR="00CF00BE" w:rsidRPr="00EF4636">
          <w:rPr>
            <w:rStyle w:val="Hyperlink"/>
            <w:rFonts w:cs="Calibri"/>
            <w:lang w:eastAsia="en-GB"/>
          </w:rPr>
          <w:t>i</w:t>
        </w:r>
        <w:r w:rsidR="00CF00BE" w:rsidRPr="00EF4636">
          <w:rPr>
            <w:rStyle w:val="Hyperlink"/>
            <w:rFonts w:cs="Calibri"/>
            <w:lang w:eastAsia="en-GB"/>
          </w:rPr>
          <w:t>ght show page</w:t>
        </w:r>
      </w:hyperlink>
      <w:r w:rsidR="4ACE403D" w:rsidRPr="00EF4636">
        <w:rPr>
          <w:rFonts w:cs="Calibri"/>
          <w:lang w:eastAsia="en-GB"/>
        </w:rPr>
        <w:t xml:space="preserve"> for more information</w:t>
      </w:r>
      <w:r w:rsidR="00CF00BE" w:rsidRPr="00EF4636">
        <w:rPr>
          <w:rFonts w:cs="Calibri"/>
          <w:lang w:eastAsia="en-GB"/>
        </w:rPr>
        <w:t>.</w:t>
      </w:r>
      <w:r w:rsidR="0C07B690" w:rsidRPr="740BF0D8">
        <w:rPr>
          <w:rFonts w:cs="Calibri"/>
          <w:lang w:eastAsia="en-GB"/>
        </w:rPr>
        <w:t xml:space="preserve"> ITU members are invited to host the light show in their country to </w:t>
      </w:r>
      <w:r w:rsidR="0C07B690" w:rsidRPr="740BF0D8">
        <w:rPr>
          <w:rFonts w:eastAsia="Calibri" w:cs="Calibri"/>
          <w:szCs w:val="24"/>
        </w:rPr>
        <w:t>honour their contribution to the Union's shared story and help</w:t>
      </w:r>
      <w:r w:rsidR="45850CE5" w:rsidRPr="740BF0D8">
        <w:rPr>
          <w:rFonts w:eastAsia="Calibri" w:cs="Calibri"/>
          <w:szCs w:val="24"/>
        </w:rPr>
        <w:t xml:space="preserve"> lay the foundation for the next 160 years. </w:t>
      </w:r>
    </w:p>
    <w:p w14:paraId="7BD665BD" w14:textId="77777777" w:rsidR="00F44617" w:rsidRPr="00FE2839" w:rsidRDefault="00F44617" w:rsidP="00CF66F5">
      <w:pPr>
        <w:jc w:val="both"/>
      </w:pPr>
    </w:p>
    <w:p w14:paraId="24A83756" w14:textId="76684FB7" w:rsidR="00071D03" w:rsidRPr="00EF4636" w:rsidRDefault="00071D03" w:rsidP="00071D03">
      <w:pPr>
        <w:jc w:val="center"/>
      </w:pPr>
      <w:r w:rsidRPr="00EF4636">
        <w:t>______________</w:t>
      </w:r>
      <w:bookmarkEnd w:id="5"/>
      <w:bookmarkEnd w:id="10"/>
    </w:p>
    <w:sectPr w:rsidR="00071D03" w:rsidRPr="00EF4636" w:rsidSect="00AD3606">
      <w:headerReference w:type="even" r:id="rId32"/>
      <w:headerReference w:type="default" r:id="rId33"/>
      <w:footerReference w:type="even" r:id="rId34"/>
      <w:footerReference w:type="default" r:id="rId35"/>
      <w:headerReference w:type="first" r:id="rId36"/>
      <w:footerReference w:type="first" r:id="rId3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9FDC" w14:textId="77777777" w:rsidR="00F03122" w:rsidRDefault="00F03122">
      <w:r>
        <w:separator/>
      </w:r>
    </w:p>
  </w:endnote>
  <w:endnote w:type="continuationSeparator" w:id="0">
    <w:p w14:paraId="37E710D7" w14:textId="77777777" w:rsidR="00F03122" w:rsidRDefault="00F03122">
      <w:r>
        <w:continuationSeparator/>
      </w:r>
    </w:p>
  </w:endnote>
  <w:endnote w:type="continuationNotice" w:id="1">
    <w:p w14:paraId="15DED7C3" w14:textId="77777777" w:rsidR="00F03122" w:rsidRDefault="00F031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007" w14:textId="77777777" w:rsidR="00E93FC8" w:rsidRDefault="00E93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E93FC8">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38DD1618" w:rsidR="00EE49E8" w:rsidRPr="00E06FD5" w:rsidRDefault="00EE49E8" w:rsidP="002A6B45">
          <w:pPr>
            <w:pStyle w:val="Header"/>
            <w:tabs>
              <w:tab w:val="left" w:pos="6733"/>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2A6B45">
            <w:rPr>
              <w:bCs/>
            </w:rPr>
            <w:t>17</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40F52AA3" w:rsidR="00EE49E8" w:rsidRPr="00E06FD5" w:rsidRDefault="00EE49E8" w:rsidP="002A6B45">
          <w:pPr>
            <w:pStyle w:val="Header"/>
            <w:tabs>
              <w:tab w:val="left" w:pos="6733"/>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2A6B45">
            <w:rPr>
              <w:bCs/>
            </w:rPr>
            <w:t>17</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4939" w14:textId="77777777" w:rsidR="00F03122" w:rsidRDefault="00F03122">
      <w:r>
        <w:t>____________________</w:t>
      </w:r>
    </w:p>
  </w:footnote>
  <w:footnote w:type="continuationSeparator" w:id="0">
    <w:p w14:paraId="7497A77F" w14:textId="77777777" w:rsidR="00F03122" w:rsidRDefault="00F03122">
      <w:r>
        <w:continuationSeparator/>
      </w:r>
    </w:p>
  </w:footnote>
  <w:footnote w:type="continuationNotice" w:id="1">
    <w:p w14:paraId="51B9FD62" w14:textId="77777777" w:rsidR="00F03122" w:rsidRDefault="00F0312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1910" w14:textId="77777777" w:rsidR="00E93FC8" w:rsidRDefault="00E93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D4A" w14:textId="28B96120" w:rsidR="3146925F" w:rsidRPr="00E93FC8" w:rsidRDefault="3146925F" w:rsidP="00E93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E93FC8">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F0E62"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77668"/>
    <w:multiLevelType w:val="hybridMultilevel"/>
    <w:tmpl w:val="9B78ED50"/>
    <w:lvl w:ilvl="0" w:tplc="A37E9C64">
      <w:start w:val="1"/>
      <w:numFmt w:val="bullet"/>
      <w:lvlText w:val="-"/>
      <w:lvlJc w:val="left"/>
      <w:pPr>
        <w:ind w:left="720" w:hanging="360"/>
      </w:pPr>
      <w:rPr>
        <w:rFonts w:ascii="Aptos" w:hAnsi="Aptos" w:hint="default"/>
      </w:rPr>
    </w:lvl>
    <w:lvl w:ilvl="1" w:tplc="13A62AAE">
      <w:start w:val="1"/>
      <w:numFmt w:val="bullet"/>
      <w:lvlText w:val="o"/>
      <w:lvlJc w:val="left"/>
      <w:pPr>
        <w:ind w:left="1440" w:hanging="360"/>
      </w:pPr>
      <w:rPr>
        <w:rFonts w:ascii="Courier New" w:hAnsi="Courier New" w:hint="default"/>
      </w:rPr>
    </w:lvl>
    <w:lvl w:ilvl="2" w:tplc="9DAA1D22">
      <w:start w:val="1"/>
      <w:numFmt w:val="bullet"/>
      <w:lvlText w:val=""/>
      <w:lvlJc w:val="left"/>
      <w:pPr>
        <w:ind w:left="2160" w:hanging="360"/>
      </w:pPr>
      <w:rPr>
        <w:rFonts w:ascii="Wingdings" w:hAnsi="Wingdings" w:hint="default"/>
      </w:rPr>
    </w:lvl>
    <w:lvl w:ilvl="3" w:tplc="1A20BD9C">
      <w:start w:val="1"/>
      <w:numFmt w:val="bullet"/>
      <w:lvlText w:val=""/>
      <w:lvlJc w:val="left"/>
      <w:pPr>
        <w:ind w:left="2880" w:hanging="360"/>
      </w:pPr>
      <w:rPr>
        <w:rFonts w:ascii="Symbol" w:hAnsi="Symbol" w:hint="default"/>
      </w:rPr>
    </w:lvl>
    <w:lvl w:ilvl="4" w:tplc="87402662">
      <w:start w:val="1"/>
      <w:numFmt w:val="bullet"/>
      <w:lvlText w:val="o"/>
      <w:lvlJc w:val="left"/>
      <w:pPr>
        <w:ind w:left="3600" w:hanging="360"/>
      </w:pPr>
      <w:rPr>
        <w:rFonts w:ascii="Courier New" w:hAnsi="Courier New" w:hint="default"/>
      </w:rPr>
    </w:lvl>
    <w:lvl w:ilvl="5" w:tplc="08309A08">
      <w:start w:val="1"/>
      <w:numFmt w:val="bullet"/>
      <w:lvlText w:val=""/>
      <w:lvlJc w:val="left"/>
      <w:pPr>
        <w:ind w:left="4320" w:hanging="360"/>
      </w:pPr>
      <w:rPr>
        <w:rFonts w:ascii="Wingdings" w:hAnsi="Wingdings" w:hint="default"/>
      </w:rPr>
    </w:lvl>
    <w:lvl w:ilvl="6" w:tplc="B3207CF6">
      <w:start w:val="1"/>
      <w:numFmt w:val="bullet"/>
      <w:lvlText w:val=""/>
      <w:lvlJc w:val="left"/>
      <w:pPr>
        <w:ind w:left="5040" w:hanging="360"/>
      </w:pPr>
      <w:rPr>
        <w:rFonts w:ascii="Symbol" w:hAnsi="Symbol" w:hint="default"/>
      </w:rPr>
    </w:lvl>
    <w:lvl w:ilvl="7" w:tplc="88B62844">
      <w:start w:val="1"/>
      <w:numFmt w:val="bullet"/>
      <w:lvlText w:val="o"/>
      <w:lvlJc w:val="left"/>
      <w:pPr>
        <w:ind w:left="5760" w:hanging="360"/>
      </w:pPr>
      <w:rPr>
        <w:rFonts w:ascii="Courier New" w:hAnsi="Courier New" w:hint="default"/>
      </w:rPr>
    </w:lvl>
    <w:lvl w:ilvl="8" w:tplc="2E084700">
      <w:start w:val="1"/>
      <w:numFmt w:val="bullet"/>
      <w:lvlText w:val=""/>
      <w:lvlJc w:val="left"/>
      <w:pPr>
        <w:ind w:left="6480" w:hanging="360"/>
      </w:pPr>
      <w:rPr>
        <w:rFonts w:ascii="Wingdings" w:hAnsi="Wingdings" w:hint="default"/>
      </w:rPr>
    </w:lvl>
  </w:abstractNum>
  <w:abstractNum w:abstractNumId="2" w15:restartNumberingAfterBreak="0">
    <w:nsid w:val="145FF2B6"/>
    <w:multiLevelType w:val="hybridMultilevel"/>
    <w:tmpl w:val="45508BC2"/>
    <w:lvl w:ilvl="0" w:tplc="23222E48">
      <w:start w:val="1"/>
      <w:numFmt w:val="bullet"/>
      <w:lvlText w:val="-"/>
      <w:lvlJc w:val="left"/>
      <w:pPr>
        <w:ind w:left="720" w:hanging="360"/>
      </w:pPr>
      <w:rPr>
        <w:rFonts w:ascii="Aptos" w:hAnsi="Aptos" w:hint="default"/>
      </w:rPr>
    </w:lvl>
    <w:lvl w:ilvl="1" w:tplc="D36C8B50">
      <w:start w:val="1"/>
      <w:numFmt w:val="bullet"/>
      <w:lvlText w:val="o"/>
      <w:lvlJc w:val="left"/>
      <w:pPr>
        <w:ind w:left="1440" w:hanging="360"/>
      </w:pPr>
      <w:rPr>
        <w:rFonts w:ascii="Courier New" w:hAnsi="Courier New" w:hint="default"/>
      </w:rPr>
    </w:lvl>
    <w:lvl w:ilvl="2" w:tplc="FE2C9E40">
      <w:start w:val="1"/>
      <w:numFmt w:val="bullet"/>
      <w:lvlText w:val=""/>
      <w:lvlJc w:val="left"/>
      <w:pPr>
        <w:ind w:left="2160" w:hanging="360"/>
      </w:pPr>
      <w:rPr>
        <w:rFonts w:ascii="Wingdings" w:hAnsi="Wingdings" w:hint="default"/>
      </w:rPr>
    </w:lvl>
    <w:lvl w:ilvl="3" w:tplc="A0626078">
      <w:start w:val="1"/>
      <w:numFmt w:val="bullet"/>
      <w:lvlText w:val=""/>
      <w:lvlJc w:val="left"/>
      <w:pPr>
        <w:ind w:left="2880" w:hanging="360"/>
      </w:pPr>
      <w:rPr>
        <w:rFonts w:ascii="Symbol" w:hAnsi="Symbol" w:hint="default"/>
      </w:rPr>
    </w:lvl>
    <w:lvl w:ilvl="4" w:tplc="77C08996">
      <w:start w:val="1"/>
      <w:numFmt w:val="bullet"/>
      <w:lvlText w:val="o"/>
      <w:lvlJc w:val="left"/>
      <w:pPr>
        <w:ind w:left="3600" w:hanging="360"/>
      </w:pPr>
      <w:rPr>
        <w:rFonts w:ascii="Courier New" w:hAnsi="Courier New" w:hint="default"/>
      </w:rPr>
    </w:lvl>
    <w:lvl w:ilvl="5" w:tplc="A1B082B2">
      <w:start w:val="1"/>
      <w:numFmt w:val="bullet"/>
      <w:lvlText w:val=""/>
      <w:lvlJc w:val="left"/>
      <w:pPr>
        <w:ind w:left="4320" w:hanging="360"/>
      </w:pPr>
      <w:rPr>
        <w:rFonts w:ascii="Wingdings" w:hAnsi="Wingdings" w:hint="default"/>
      </w:rPr>
    </w:lvl>
    <w:lvl w:ilvl="6" w:tplc="5CB4F1C0">
      <w:start w:val="1"/>
      <w:numFmt w:val="bullet"/>
      <w:lvlText w:val=""/>
      <w:lvlJc w:val="left"/>
      <w:pPr>
        <w:ind w:left="5040" w:hanging="360"/>
      </w:pPr>
      <w:rPr>
        <w:rFonts w:ascii="Symbol" w:hAnsi="Symbol" w:hint="default"/>
      </w:rPr>
    </w:lvl>
    <w:lvl w:ilvl="7" w:tplc="DF487C68">
      <w:start w:val="1"/>
      <w:numFmt w:val="bullet"/>
      <w:lvlText w:val="o"/>
      <w:lvlJc w:val="left"/>
      <w:pPr>
        <w:ind w:left="5760" w:hanging="360"/>
      </w:pPr>
      <w:rPr>
        <w:rFonts w:ascii="Courier New" w:hAnsi="Courier New" w:hint="default"/>
      </w:rPr>
    </w:lvl>
    <w:lvl w:ilvl="8" w:tplc="20E41126">
      <w:start w:val="1"/>
      <w:numFmt w:val="bullet"/>
      <w:lvlText w:val=""/>
      <w:lvlJc w:val="left"/>
      <w:pPr>
        <w:ind w:left="6480" w:hanging="360"/>
      </w:pPr>
      <w:rPr>
        <w:rFonts w:ascii="Wingdings" w:hAnsi="Wingdings" w:hint="default"/>
      </w:rPr>
    </w:lvl>
  </w:abstractNum>
  <w:abstractNum w:abstractNumId="3" w15:restartNumberingAfterBreak="0">
    <w:nsid w:val="162C59CE"/>
    <w:multiLevelType w:val="hybridMultilevel"/>
    <w:tmpl w:val="23921F2C"/>
    <w:lvl w:ilvl="0" w:tplc="9A64643A">
      <w:numFmt w:val="bullet"/>
      <w:lvlText w:val="–"/>
      <w:lvlJc w:val="left"/>
      <w:pPr>
        <w:ind w:left="930" w:hanging="570"/>
      </w:pPr>
      <w:rPr>
        <w:rFonts w:ascii="Calibri" w:eastAsia="Times New Roman" w:hAnsi="Calibri" w:cs="Calibri" w:hint="default"/>
      </w:rPr>
    </w:lvl>
    <w:lvl w:ilvl="1" w:tplc="495A8A28">
      <w:numFmt w:val="bullet"/>
      <w:lvlText w:val="-"/>
      <w:lvlJc w:val="left"/>
      <w:pPr>
        <w:ind w:left="1650" w:hanging="57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365C"/>
    <w:multiLevelType w:val="hybridMultilevel"/>
    <w:tmpl w:val="5F3CE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C676F"/>
    <w:multiLevelType w:val="hybridMultilevel"/>
    <w:tmpl w:val="D8C20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A00E8A"/>
    <w:multiLevelType w:val="multilevel"/>
    <w:tmpl w:val="9006A284"/>
    <w:lvl w:ilvl="0">
      <w:start w:val="1"/>
      <w:numFmt w:val="decimal"/>
      <w:lvlText w:val="%1"/>
      <w:lvlJc w:val="left"/>
      <w:pPr>
        <w:ind w:left="1080" w:hanging="72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91204D"/>
    <w:multiLevelType w:val="multilevel"/>
    <w:tmpl w:val="AE9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B1DC2"/>
    <w:multiLevelType w:val="hybridMultilevel"/>
    <w:tmpl w:val="C098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86381"/>
    <w:multiLevelType w:val="hybridMultilevel"/>
    <w:tmpl w:val="34949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906F0"/>
    <w:multiLevelType w:val="hybridMultilevel"/>
    <w:tmpl w:val="9474BFF4"/>
    <w:lvl w:ilvl="0" w:tplc="4BFEB576">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72AB2"/>
    <w:multiLevelType w:val="hybridMultilevel"/>
    <w:tmpl w:val="77FC7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21E37"/>
    <w:multiLevelType w:val="hybridMultilevel"/>
    <w:tmpl w:val="BB6CD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1550341154">
    <w:abstractNumId w:val="11"/>
  </w:num>
  <w:num w:numId="3" w16cid:durableId="834686075">
    <w:abstractNumId w:val="6"/>
  </w:num>
  <w:num w:numId="4" w16cid:durableId="438574542">
    <w:abstractNumId w:val="7"/>
  </w:num>
  <w:num w:numId="5" w16cid:durableId="1338966052">
    <w:abstractNumId w:val="4"/>
  </w:num>
  <w:num w:numId="6" w16cid:durableId="1996104364">
    <w:abstractNumId w:val="12"/>
  </w:num>
  <w:num w:numId="7" w16cid:durableId="1204101516">
    <w:abstractNumId w:val="9"/>
  </w:num>
  <w:num w:numId="8" w16cid:durableId="624627319">
    <w:abstractNumId w:val="5"/>
  </w:num>
  <w:num w:numId="9" w16cid:durableId="1999259977">
    <w:abstractNumId w:val="8"/>
  </w:num>
  <w:num w:numId="10" w16cid:durableId="2110856968">
    <w:abstractNumId w:val="2"/>
  </w:num>
  <w:num w:numId="11" w16cid:durableId="1676807806">
    <w:abstractNumId w:val="1"/>
  </w:num>
  <w:num w:numId="12" w16cid:durableId="1540318873">
    <w:abstractNumId w:val="10"/>
  </w:num>
  <w:num w:numId="13" w16cid:durableId="112553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09E7"/>
    <w:rsid w:val="000131C9"/>
    <w:rsid w:val="000159FB"/>
    <w:rsid w:val="00016037"/>
    <w:rsid w:val="00016DA8"/>
    <w:rsid w:val="000210D4"/>
    <w:rsid w:val="00025EFC"/>
    <w:rsid w:val="00027DCA"/>
    <w:rsid w:val="00030AF3"/>
    <w:rsid w:val="00032A3D"/>
    <w:rsid w:val="0004427C"/>
    <w:rsid w:val="00046B6E"/>
    <w:rsid w:val="000579B5"/>
    <w:rsid w:val="0006007D"/>
    <w:rsid w:val="00060A77"/>
    <w:rsid w:val="0006163C"/>
    <w:rsid w:val="000616C8"/>
    <w:rsid w:val="00063016"/>
    <w:rsid w:val="00066795"/>
    <w:rsid w:val="00071D03"/>
    <w:rsid w:val="000745AB"/>
    <w:rsid w:val="00076AF6"/>
    <w:rsid w:val="00077D09"/>
    <w:rsid w:val="00082F84"/>
    <w:rsid w:val="00083954"/>
    <w:rsid w:val="00085CF2"/>
    <w:rsid w:val="00091846"/>
    <w:rsid w:val="00092A6B"/>
    <w:rsid w:val="0009536B"/>
    <w:rsid w:val="000A0F1B"/>
    <w:rsid w:val="000B1705"/>
    <w:rsid w:val="000B26FF"/>
    <w:rsid w:val="000B528C"/>
    <w:rsid w:val="000C5E79"/>
    <w:rsid w:val="000D75B2"/>
    <w:rsid w:val="000E2749"/>
    <w:rsid w:val="000F5DDB"/>
    <w:rsid w:val="000F6DA5"/>
    <w:rsid w:val="000F7289"/>
    <w:rsid w:val="00101BAB"/>
    <w:rsid w:val="00111B09"/>
    <w:rsid w:val="001121F5"/>
    <w:rsid w:val="00121D54"/>
    <w:rsid w:val="00131711"/>
    <w:rsid w:val="00133F9E"/>
    <w:rsid w:val="001400DC"/>
    <w:rsid w:val="00140CE1"/>
    <w:rsid w:val="001420E9"/>
    <w:rsid w:val="00143C3C"/>
    <w:rsid w:val="00152459"/>
    <w:rsid w:val="00157863"/>
    <w:rsid w:val="0017146F"/>
    <w:rsid w:val="00171A28"/>
    <w:rsid w:val="0017539C"/>
    <w:rsid w:val="00175AC2"/>
    <w:rsid w:val="0017609F"/>
    <w:rsid w:val="00190A62"/>
    <w:rsid w:val="00191046"/>
    <w:rsid w:val="00195FDD"/>
    <w:rsid w:val="001967CA"/>
    <w:rsid w:val="001A3154"/>
    <w:rsid w:val="001A7D1D"/>
    <w:rsid w:val="001B51DD"/>
    <w:rsid w:val="001B70A2"/>
    <w:rsid w:val="001C336A"/>
    <w:rsid w:val="001C628E"/>
    <w:rsid w:val="001D0D9A"/>
    <w:rsid w:val="001E0F7B"/>
    <w:rsid w:val="001E1CCB"/>
    <w:rsid w:val="001F5569"/>
    <w:rsid w:val="00205D32"/>
    <w:rsid w:val="0020760F"/>
    <w:rsid w:val="002119FD"/>
    <w:rsid w:val="00212D3B"/>
    <w:rsid w:val="002130E0"/>
    <w:rsid w:val="00216367"/>
    <w:rsid w:val="00221F46"/>
    <w:rsid w:val="00224417"/>
    <w:rsid w:val="00242E85"/>
    <w:rsid w:val="002459D9"/>
    <w:rsid w:val="00250768"/>
    <w:rsid w:val="00262159"/>
    <w:rsid w:val="00264425"/>
    <w:rsid w:val="00265875"/>
    <w:rsid w:val="00270331"/>
    <w:rsid w:val="0027303B"/>
    <w:rsid w:val="00273BD9"/>
    <w:rsid w:val="00273F4A"/>
    <w:rsid w:val="0028109B"/>
    <w:rsid w:val="002812B2"/>
    <w:rsid w:val="002858F2"/>
    <w:rsid w:val="002A1EF3"/>
    <w:rsid w:val="002A2188"/>
    <w:rsid w:val="002A6B45"/>
    <w:rsid w:val="002B1F58"/>
    <w:rsid w:val="002B5851"/>
    <w:rsid w:val="002C1C7A"/>
    <w:rsid w:val="002C54E2"/>
    <w:rsid w:val="002D6894"/>
    <w:rsid w:val="002D6D90"/>
    <w:rsid w:val="002E08A6"/>
    <w:rsid w:val="002E0D02"/>
    <w:rsid w:val="002E5994"/>
    <w:rsid w:val="0030160F"/>
    <w:rsid w:val="00305B33"/>
    <w:rsid w:val="003201EE"/>
    <w:rsid w:val="00320223"/>
    <w:rsid w:val="00320A1C"/>
    <w:rsid w:val="00321D41"/>
    <w:rsid w:val="00322D0D"/>
    <w:rsid w:val="00345EF5"/>
    <w:rsid w:val="00354702"/>
    <w:rsid w:val="0035511A"/>
    <w:rsid w:val="00356CF3"/>
    <w:rsid w:val="00361465"/>
    <w:rsid w:val="00361E13"/>
    <w:rsid w:val="00366AD0"/>
    <w:rsid w:val="00381EA0"/>
    <w:rsid w:val="003877F5"/>
    <w:rsid w:val="00391190"/>
    <w:rsid w:val="003936D3"/>
    <w:rsid w:val="003942D4"/>
    <w:rsid w:val="003958A8"/>
    <w:rsid w:val="003A305E"/>
    <w:rsid w:val="003A7E61"/>
    <w:rsid w:val="003B1222"/>
    <w:rsid w:val="003B24A5"/>
    <w:rsid w:val="003B29C2"/>
    <w:rsid w:val="003B2C37"/>
    <w:rsid w:val="003B656B"/>
    <w:rsid w:val="003C2533"/>
    <w:rsid w:val="003C53D5"/>
    <w:rsid w:val="003D16BA"/>
    <w:rsid w:val="003D5A7F"/>
    <w:rsid w:val="003E0113"/>
    <w:rsid w:val="003E761E"/>
    <w:rsid w:val="003F5322"/>
    <w:rsid w:val="003F6E3B"/>
    <w:rsid w:val="004020E0"/>
    <w:rsid w:val="0040435A"/>
    <w:rsid w:val="004116A6"/>
    <w:rsid w:val="00416951"/>
    <w:rsid w:val="00416A24"/>
    <w:rsid w:val="00426301"/>
    <w:rsid w:val="00427BFF"/>
    <w:rsid w:val="00431D9E"/>
    <w:rsid w:val="0043225C"/>
    <w:rsid w:val="00433CE8"/>
    <w:rsid w:val="00434A5C"/>
    <w:rsid w:val="00437EE4"/>
    <w:rsid w:val="00453079"/>
    <w:rsid w:val="00453EBA"/>
    <w:rsid w:val="004544D9"/>
    <w:rsid w:val="0046410A"/>
    <w:rsid w:val="004667BC"/>
    <w:rsid w:val="00467392"/>
    <w:rsid w:val="00472BAD"/>
    <w:rsid w:val="00480E1D"/>
    <w:rsid w:val="004811F8"/>
    <w:rsid w:val="00483235"/>
    <w:rsid w:val="00483CE1"/>
    <w:rsid w:val="00484009"/>
    <w:rsid w:val="00490E72"/>
    <w:rsid w:val="00491157"/>
    <w:rsid w:val="00491BA9"/>
    <w:rsid w:val="004921C8"/>
    <w:rsid w:val="00492655"/>
    <w:rsid w:val="00493D49"/>
    <w:rsid w:val="00495B0B"/>
    <w:rsid w:val="004A1B8B"/>
    <w:rsid w:val="004A1DA8"/>
    <w:rsid w:val="004B25A1"/>
    <w:rsid w:val="004C2617"/>
    <w:rsid w:val="004C3300"/>
    <w:rsid w:val="004D03D6"/>
    <w:rsid w:val="004D106F"/>
    <w:rsid w:val="004D1851"/>
    <w:rsid w:val="004D3846"/>
    <w:rsid w:val="004D599D"/>
    <w:rsid w:val="004E2EA5"/>
    <w:rsid w:val="004E3AEB"/>
    <w:rsid w:val="004F0234"/>
    <w:rsid w:val="004F6DFC"/>
    <w:rsid w:val="0050223C"/>
    <w:rsid w:val="0050256D"/>
    <w:rsid w:val="00517BCC"/>
    <w:rsid w:val="005243FF"/>
    <w:rsid w:val="00541287"/>
    <w:rsid w:val="00542AB9"/>
    <w:rsid w:val="005466A1"/>
    <w:rsid w:val="00555A74"/>
    <w:rsid w:val="00561A81"/>
    <w:rsid w:val="0056388A"/>
    <w:rsid w:val="00564FBC"/>
    <w:rsid w:val="0057643B"/>
    <w:rsid w:val="005800BC"/>
    <w:rsid w:val="00582442"/>
    <w:rsid w:val="00583646"/>
    <w:rsid w:val="005939C0"/>
    <w:rsid w:val="005963DB"/>
    <w:rsid w:val="005978E3"/>
    <w:rsid w:val="005A0310"/>
    <w:rsid w:val="005B1E89"/>
    <w:rsid w:val="005B5947"/>
    <w:rsid w:val="005C1A18"/>
    <w:rsid w:val="005C6889"/>
    <w:rsid w:val="005D0169"/>
    <w:rsid w:val="005D16F3"/>
    <w:rsid w:val="005D1F25"/>
    <w:rsid w:val="005D4748"/>
    <w:rsid w:val="005E6F70"/>
    <w:rsid w:val="005F0D23"/>
    <w:rsid w:val="005F2E60"/>
    <w:rsid w:val="005F3269"/>
    <w:rsid w:val="00622A23"/>
    <w:rsid w:val="00623AE3"/>
    <w:rsid w:val="00630143"/>
    <w:rsid w:val="00630C4D"/>
    <w:rsid w:val="00634FC6"/>
    <w:rsid w:val="00637D66"/>
    <w:rsid w:val="00640FEB"/>
    <w:rsid w:val="00644EC6"/>
    <w:rsid w:val="0064737F"/>
    <w:rsid w:val="006535F1"/>
    <w:rsid w:val="0065557D"/>
    <w:rsid w:val="00660B10"/>
    <w:rsid w:val="00660D50"/>
    <w:rsid w:val="00662984"/>
    <w:rsid w:val="00662B14"/>
    <w:rsid w:val="0066315A"/>
    <w:rsid w:val="006645A0"/>
    <w:rsid w:val="00667176"/>
    <w:rsid w:val="006716BB"/>
    <w:rsid w:val="00671944"/>
    <w:rsid w:val="00681AB6"/>
    <w:rsid w:val="00684BB1"/>
    <w:rsid w:val="006901C2"/>
    <w:rsid w:val="006A4FE4"/>
    <w:rsid w:val="006B14FB"/>
    <w:rsid w:val="006B1859"/>
    <w:rsid w:val="006B5EF5"/>
    <w:rsid w:val="006B6680"/>
    <w:rsid w:val="006B6DCC"/>
    <w:rsid w:val="006B718D"/>
    <w:rsid w:val="006B77F1"/>
    <w:rsid w:val="006C5ECF"/>
    <w:rsid w:val="006C6B67"/>
    <w:rsid w:val="006E06CD"/>
    <w:rsid w:val="00702DEF"/>
    <w:rsid w:val="00705217"/>
    <w:rsid w:val="00706861"/>
    <w:rsid w:val="007157C6"/>
    <w:rsid w:val="00720DC8"/>
    <w:rsid w:val="00722551"/>
    <w:rsid w:val="00722A4D"/>
    <w:rsid w:val="00732409"/>
    <w:rsid w:val="007329E7"/>
    <w:rsid w:val="0073629D"/>
    <w:rsid w:val="007364FB"/>
    <w:rsid w:val="00745E7C"/>
    <w:rsid w:val="0075051B"/>
    <w:rsid w:val="007528AC"/>
    <w:rsid w:val="00753360"/>
    <w:rsid w:val="00753D25"/>
    <w:rsid w:val="00755442"/>
    <w:rsid w:val="00757CCE"/>
    <w:rsid w:val="00765913"/>
    <w:rsid w:val="0077110E"/>
    <w:rsid w:val="00771775"/>
    <w:rsid w:val="007729C4"/>
    <w:rsid w:val="00772D69"/>
    <w:rsid w:val="00774395"/>
    <w:rsid w:val="00777CAE"/>
    <w:rsid w:val="0078140F"/>
    <w:rsid w:val="00787A16"/>
    <w:rsid w:val="00791D88"/>
    <w:rsid w:val="00792C7D"/>
    <w:rsid w:val="00793188"/>
    <w:rsid w:val="00794D34"/>
    <w:rsid w:val="007A1352"/>
    <w:rsid w:val="007A3FCD"/>
    <w:rsid w:val="007A65F8"/>
    <w:rsid w:val="007B19CF"/>
    <w:rsid w:val="007C68CA"/>
    <w:rsid w:val="007D01AF"/>
    <w:rsid w:val="007E2C21"/>
    <w:rsid w:val="007E5C51"/>
    <w:rsid w:val="007F2768"/>
    <w:rsid w:val="00802314"/>
    <w:rsid w:val="00813E5E"/>
    <w:rsid w:val="00824E53"/>
    <w:rsid w:val="0083581B"/>
    <w:rsid w:val="008431C8"/>
    <w:rsid w:val="00851AAC"/>
    <w:rsid w:val="00853781"/>
    <w:rsid w:val="0086103C"/>
    <w:rsid w:val="00863874"/>
    <w:rsid w:val="00864AFF"/>
    <w:rsid w:val="00865925"/>
    <w:rsid w:val="00866F4D"/>
    <w:rsid w:val="00870859"/>
    <w:rsid w:val="00871A61"/>
    <w:rsid w:val="00875D36"/>
    <w:rsid w:val="00882C9B"/>
    <w:rsid w:val="00884F40"/>
    <w:rsid w:val="00890E1B"/>
    <w:rsid w:val="008B4A6A"/>
    <w:rsid w:val="008C27CA"/>
    <w:rsid w:val="008C7E27"/>
    <w:rsid w:val="008D2C15"/>
    <w:rsid w:val="008D4D3A"/>
    <w:rsid w:val="008E1BD6"/>
    <w:rsid w:val="008F527F"/>
    <w:rsid w:val="008F6406"/>
    <w:rsid w:val="008F7448"/>
    <w:rsid w:val="0090147A"/>
    <w:rsid w:val="00910945"/>
    <w:rsid w:val="0091656A"/>
    <w:rsid w:val="009173EF"/>
    <w:rsid w:val="009252ED"/>
    <w:rsid w:val="00926C68"/>
    <w:rsid w:val="00932906"/>
    <w:rsid w:val="00951113"/>
    <w:rsid w:val="00955151"/>
    <w:rsid w:val="009618C9"/>
    <w:rsid w:val="00961B0B"/>
    <w:rsid w:val="00962D33"/>
    <w:rsid w:val="00963B31"/>
    <w:rsid w:val="009761E5"/>
    <w:rsid w:val="00992F44"/>
    <w:rsid w:val="009B38C3"/>
    <w:rsid w:val="009B5BA0"/>
    <w:rsid w:val="009B6975"/>
    <w:rsid w:val="009B7AC4"/>
    <w:rsid w:val="009D40BD"/>
    <w:rsid w:val="009E17BD"/>
    <w:rsid w:val="009E1F45"/>
    <w:rsid w:val="009E485A"/>
    <w:rsid w:val="009F3AB3"/>
    <w:rsid w:val="00A03C50"/>
    <w:rsid w:val="00A04CEC"/>
    <w:rsid w:val="00A15846"/>
    <w:rsid w:val="00A15EF7"/>
    <w:rsid w:val="00A23C23"/>
    <w:rsid w:val="00A27F92"/>
    <w:rsid w:val="00A32257"/>
    <w:rsid w:val="00A33A99"/>
    <w:rsid w:val="00A35AC5"/>
    <w:rsid w:val="00A36D20"/>
    <w:rsid w:val="00A4049F"/>
    <w:rsid w:val="00A43FF5"/>
    <w:rsid w:val="00A514A4"/>
    <w:rsid w:val="00A55622"/>
    <w:rsid w:val="00A572A1"/>
    <w:rsid w:val="00A6187E"/>
    <w:rsid w:val="00A64F3D"/>
    <w:rsid w:val="00A83502"/>
    <w:rsid w:val="00A94BAB"/>
    <w:rsid w:val="00A94E90"/>
    <w:rsid w:val="00AB028F"/>
    <w:rsid w:val="00AB1A1B"/>
    <w:rsid w:val="00AB3E96"/>
    <w:rsid w:val="00AB5A65"/>
    <w:rsid w:val="00AB6578"/>
    <w:rsid w:val="00AC352B"/>
    <w:rsid w:val="00AD15B3"/>
    <w:rsid w:val="00AD3606"/>
    <w:rsid w:val="00AD4A3D"/>
    <w:rsid w:val="00AD677D"/>
    <w:rsid w:val="00AE6EAB"/>
    <w:rsid w:val="00AF6E49"/>
    <w:rsid w:val="00B04A67"/>
    <w:rsid w:val="00B0583C"/>
    <w:rsid w:val="00B111B1"/>
    <w:rsid w:val="00B2045B"/>
    <w:rsid w:val="00B20D75"/>
    <w:rsid w:val="00B22E03"/>
    <w:rsid w:val="00B232CB"/>
    <w:rsid w:val="00B275C8"/>
    <w:rsid w:val="00B34866"/>
    <w:rsid w:val="00B34B67"/>
    <w:rsid w:val="00B40A81"/>
    <w:rsid w:val="00B44910"/>
    <w:rsid w:val="00B4627E"/>
    <w:rsid w:val="00B521E1"/>
    <w:rsid w:val="00B55E70"/>
    <w:rsid w:val="00B6440B"/>
    <w:rsid w:val="00B72267"/>
    <w:rsid w:val="00B72906"/>
    <w:rsid w:val="00B76EB6"/>
    <w:rsid w:val="00B7737B"/>
    <w:rsid w:val="00B7744A"/>
    <w:rsid w:val="00B824C8"/>
    <w:rsid w:val="00B84B9D"/>
    <w:rsid w:val="00B9131F"/>
    <w:rsid w:val="00B95377"/>
    <w:rsid w:val="00B96D58"/>
    <w:rsid w:val="00BA65F6"/>
    <w:rsid w:val="00BB0646"/>
    <w:rsid w:val="00BC251A"/>
    <w:rsid w:val="00BC331B"/>
    <w:rsid w:val="00BC3CC2"/>
    <w:rsid w:val="00BC73F8"/>
    <w:rsid w:val="00BD032B"/>
    <w:rsid w:val="00BD04A5"/>
    <w:rsid w:val="00BD2A02"/>
    <w:rsid w:val="00BE01C6"/>
    <w:rsid w:val="00BE01F4"/>
    <w:rsid w:val="00BE1418"/>
    <w:rsid w:val="00BE2640"/>
    <w:rsid w:val="00BE2D89"/>
    <w:rsid w:val="00BE7320"/>
    <w:rsid w:val="00BF1357"/>
    <w:rsid w:val="00BF1FDE"/>
    <w:rsid w:val="00C01189"/>
    <w:rsid w:val="00C0458D"/>
    <w:rsid w:val="00C06749"/>
    <w:rsid w:val="00C079AE"/>
    <w:rsid w:val="00C07FD1"/>
    <w:rsid w:val="00C15300"/>
    <w:rsid w:val="00C2411A"/>
    <w:rsid w:val="00C24B61"/>
    <w:rsid w:val="00C254DF"/>
    <w:rsid w:val="00C26921"/>
    <w:rsid w:val="00C3368B"/>
    <w:rsid w:val="00C34752"/>
    <w:rsid w:val="00C374DE"/>
    <w:rsid w:val="00C43FE8"/>
    <w:rsid w:val="00C47298"/>
    <w:rsid w:val="00C47AD4"/>
    <w:rsid w:val="00C52D81"/>
    <w:rsid w:val="00C54B08"/>
    <w:rsid w:val="00C55198"/>
    <w:rsid w:val="00C62A1A"/>
    <w:rsid w:val="00C6520B"/>
    <w:rsid w:val="00C6545B"/>
    <w:rsid w:val="00C7064A"/>
    <w:rsid w:val="00C76AF2"/>
    <w:rsid w:val="00C8040E"/>
    <w:rsid w:val="00C81B63"/>
    <w:rsid w:val="00C82EF0"/>
    <w:rsid w:val="00C844A1"/>
    <w:rsid w:val="00C84B28"/>
    <w:rsid w:val="00CA6393"/>
    <w:rsid w:val="00CA7995"/>
    <w:rsid w:val="00CB18FF"/>
    <w:rsid w:val="00CB22A2"/>
    <w:rsid w:val="00CB4F73"/>
    <w:rsid w:val="00CC6869"/>
    <w:rsid w:val="00CD0C08"/>
    <w:rsid w:val="00CE03FB"/>
    <w:rsid w:val="00CE190C"/>
    <w:rsid w:val="00CE310C"/>
    <w:rsid w:val="00CE433C"/>
    <w:rsid w:val="00CE5993"/>
    <w:rsid w:val="00CE5CFD"/>
    <w:rsid w:val="00CF00BE"/>
    <w:rsid w:val="00CF0161"/>
    <w:rsid w:val="00CF2CC5"/>
    <w:rsid w:val="00CF33F3"/>
    <w:rsid w:val="00CF4A2B"/>
    <w:rsid w:val="00CF66F5"/>
    <w:rsid w:val="00D024CA"/>
    <w:rsid w:val="00D03889"/>
    <w:rsid w:val="00D038F4"/>
    <w:rsid w:val="00D03D5D"/>
    <w:rsid w:val="00D06183"/>
    <w:rsid w:val="00D1144E"/>
    <w:rsid w:val="00D13B31"/>
    <w:rsid w:val="00D214A9"/>
    <w:rsid w:val="00D22474"/>
    <w:rsid w:val="00D22ACF"/>
    <w:rsid w:val="00D22C42"/>
    <w:rsid w:val="00D25AD4"/>
    <w:rsid w:val="00D37747"/>
    <w:rsid w:val="00D40D61"/>
    <w:rsid w:val="00D6389A"/>
    <w:rsid w:val="00D65041"/>
    <w:rsid w:val="00D7063B"/>
    <w:rsid w:val="00D713A1"/>
    <w:rsid w:val="00D7659F"/>
    <w:rsid w:val="00D83B7C"/>
    <w:rsid w:val="00D9213A"/>
    <w:rsid w:val="00D92C39"/>
    <w:rsid w:val="00D97BB2"/>
    <w:rsid w:val="00DA1EB4"/>
    <w:rsid w:val="00DA43D6"/>
    <w:rsid w:val="00DA5F5A"/>
    <w:rsid w:val="00DB1936"/>
    <w:rsid w:val="00DB384B"/>
    <w:rsid w:val="00DB7BB0"/>
    <w:rsid w:val="00DC6406"/>
    <w:rsid w:val="00DD11ED"/>
    <w:rsid w:val="00DD62A1"/>
    <w:rsid w:val="00DD62DC"/>
    <w:rsid w:val="00DE193C"/>
    <w:rsid w:val="00DE2F28"/>
    <w:rsid w:val="00DE315A"/>
    <w:rsid w:val="00DF0189"/>
    <w:rsid w:val="00DF0C34"/>
    <w:rsid w:val="00DF26C9"/>
    <w:rsid w:val="00DFD91E"/>
    <w:rsid w:val="00E02F96"/>
    <w:rsid w:val="00E06FD5"/>
    <w:rsid w:val="00E078EE"/>
    <w:rsid w:val="00E108AC"/>
    <w:rsid w:val="00E10E80"/>
    <w:rsid w:val="00E124F0"/>
    <w:rsid w:val="00E12562"/>
    <w:rsid w:val="00E227F3"/>
    <w:rsid w:val="00E24951"/>
    <w:rsid w:val="00E27E82"/>
    <w:rsid w:val="00E545C6"/>
    <w:rsid w:val="00E5752A"/>
    <w:rsid w:val="00E60F04"/>
    <w:rsid w:val="00E65B24"/>
    <w:rsid w:val="00E74BC2"/>
    <w:rsid w:val="00E7652D"/>
    <w:rsid w:val="00E77B2D"/>
    <w:rsid w:val="00E83270"/>
    <w:rsid w:val="00E854E4"/>
    <w:rsid w:val="00E86C3B"/>
    <w:rsid w:val="00E86DBF"/>
    <w:rsid w:val="00E9284D"/>
    <w:rsid w:val="00E92B0E"/>
    <w:rsid w:val="00E93FC8"/>
    <w:rsid w:val="00E969AF"/>
    <w:rsid w:val="00E97B60"/>
    <w:rsid w:val="00EB0D6F"/>
    <w:rsid w:val="00EB2232"/>
    <w:rsid w:val="00EB2B35"/>
    <w:rsid w:val="00EB665F"/>
    <w:rsid w:val="00EC5337"/>
    <w:rsid w:val="00ED074C"/>
    <w:rsid w:val="00ED3C35"/>
    <w:rsid w:val="00ED6330"/>
    <w:rsid w:val="00ED72A2"/>
    <w:rsid w:val="00EE40F3"/>
    <w:rsid w:val="00EE49E8"/>
    <w:rsid w:val="00EE54B3"/>
    <w:rsid w:val="00EE7398"/>
    <w:rsid w:val="00EE7AA1"/>
    <w:rsid w:val="00EF4636"/>
    <w:rsid w:val="00F03122"/>
    <w:rsid w:val="00F07646"/>
    <w:rsid w:val="00F1137A"/>
    <w:rsid w:val="00F16BAB"/>
    <w:rsid w:val="00F206BD"/>
    <w:rsid w:val="00F2150A"/>
    <w:rsid w:val="00F231D8"/>
    <w:rsid w:val="00F37D14"/>
    <w:rsid w:val="00F402CF"/>
    <w:rsid w:val="00F41209"/>
    <w:rsid w:val="00F44617"/>
    <w:rsid w:val="00F4471E"/>
    <w:rsid w:val="00F44C00"/>
    <w:rsid w:val="00F45D2C"/>
    <w:rsid w:val="00F46C5F"/>
    <w:rsid w:val="00F601A1"/>
    <w:rsid w:val="00F632C0"/>
    <w:rsid w:val="00F641E1"/>
    <w:rsid w:val="00F66DA3"/>
    <w:rsid w:val="00F87A40"/>
    <w:rsid w:val="00F90C73"/>
    <w:rsid w:val="00F94A63"/>
    <w:rsid w:val="00FA13E9"/>
    <w:rsid w:val="00FA1C28"/>
    <w:rsid w:val="00FA5302"/>
    <w:rsid w:val="00FB1279"/>
    <w:rsid w:val="00FB6B76"/>
    <w:rsid w:val="00FB7596"/>
    <w:rsid w:val="00FD0813"/>
    <w:rsid w:val="00FD191C"/>
    <w:rsid w:val="00FD4EC4"/>
    <w:rsid w:val="00FD731A"/>
    <w:rsid w:val="00FE2839"/>
    <w:rsid w:val="00FE4077"/>
    <w:rsid w:val="00FE500D"/>
    <w:rsid w:val="00FE77D2"/>
    <w:rsid w:val="00FE7A1B"/>
    <w:rsid w:val="00FF0CB6"/>
    <w:rsid w:val="00FF1805"/>
    <w:rsid w:val="00FF39B1"/>
    <w:rsid w:val="00FF7C67"/>
    <w:rsid w:val="01080423"/>
    <w:rsid w:val="01C11D8D"/>
    <w:rsid w:val="029C6062"/>
    <w:rsid w:val="05BCCBE2"/>
    <w:rsid w:val="0643F246"/>
    <w:rsid w:val="097F38A5"/>
    <w:rsid w:val="0AA6676A"/>
    <w:rsid w:val="0B1F3B8E"/>
    <w:rsid w:val="0BE087BB"/>
    <w:rsid w:val="0C07B690"/>
    <w:rsid w:val="0D8F326C"/>
    <w:rsid w:val="0DB9ABF6"/>
    <w:rsid w:val="0EED98DD"/>
    <w:rsid w:val="116FDC75"/>
    <w:rsid w:val="11B8C130"/>
    <w:rsid w:val="12072700"/>
    <w:rsid w:val="123B6754"/>
    <w:rsid w:val="12E58BAD"/>
    <w:rsid w:val="135671BD"/>
    <w:rsid w:val="14184350"/>
    <w:rsid w:val="1520D0B5"/>
    <w:rsid w:val="160B2D7A"/>
    <w:rsid w:val="1611A4DB"/>
    <w:rsid w:val="1639D367"/>
    <w:rsid w:val="1653F81E"/>
    <w:rsid w:val="18C15D53"/>
    <w:rsid w:val="1A850B77"/>
    <w:rsid w:val="1B3A1186"/>
    <w:rsid w:val="1DF6A608"/>
    <w:rsid w:val="1E2C0326"/>
    <w:rsid w:val="1ED6F44C"/>
    <w:rsid w:val="209986B0"/>
    <w:rsid w:val="20AA9207"/>
    <w:rsid w:val="20FE7D6D"/>
    <w:rsid w:val="211EF0A4"/>
    <w:rsid w:val="22BEA170"/>
    <w:rsid w:val="23680931"/>
    <w:rsid w:val="250BFF42"/>
    <w:rsid w:val="25E5F466"/>
    <w:rsid w:val="2670875A"/>
    <w:rsid w:val="26F5AD8A"/>
    <w:rsid w:val="2702E267"/>
    <w:rsid w:val="2730F926"/>
    <w:rsid w:val="274FC9AE"/>
    <w:rsid w:val="2772122B"/>
    <w:rsid w:val="27C0B663"/>
    <w:rsid w:val="27F09D98"/>
    <w:rsid w:val="28093B0B"/>
    <w:rsid w:val="29EBF134"/>
    <w:rsid w:val="2B56B208"/>
    <w:rsid w:val="2C2E8DB1"/>
    <w:rsid w:val="2DA4AB47"/>
    <w:rsid w:val="2FDB308C"/>
    <w:rsid w:val="3049DD3C"/>
    <w:rsid w:val="30A9ED85"/>
    <w:rsid w:val="3146925F"/>
    <w:rsid w:val="314A4763"/>
    <w:rsid w:val="31E15D85"/>
    <w:rsid w:val="35B95617"/>
    <w:rsid w:val="369650CC"/>
    <w:rsid w:val="36B84356"/>
    <w:rsid w:val="36CE6C79"/>
    <w:rsid w:val="3799B8D8"/>
    <w:rsid w:val="38474852"/>
    <w:rsid w:val="38E171D6"/>
    <w:rsid w:val="39C752B3"/>
    <w:rsid w:val="3A5CC98A"/>
    <w:rsid w:val="3AD89AA3"/>
    <w:rsid w:val="3C308E43"/>
    <w:rsid w:val="3C7A1A6F"/>
    <w:rsid w:val="3CA40773"/>
    <w:rsid w:val="3D500CA8"/>
    <w:rsid w:val="3E04BAE1"/>
    <w:rsid w:val="3FA16091"/>
    <w:rsid w:val="400DCA8E"/>
    <w:rsid w:val="41E15A24"/>
    <w:rsid w:val="429D4086"/>
    <w:rsid w:val="42EE3836"/>
    <w:rsid w:val="434519BC"/>
    <w:rsid w:val="43A4A32E"/>
    <w:rsid w:val="440BD495"/>
    <w:rsid w:val="44941ACD"/>
    <w:rsid w:val="45385ED8"/>
    <w:rsid w:val="45734E76"/>
    <w:rsid w:val="45850CE5"/>
    <w:rsid w:val="45A68A5F"/>
    <w:rsid w:val="485487C6"/>
    <w:rsid w:val="4ACE403D"/>
    <w:rsid w:val="4C2E48D7"/>
    <w:rsid w:val="4C772FA9"/>
    <w:rsid w:val="4CD93649"/>
    <w:rsid w:val="508A601B"/>
    <w:rsid w:val="50B81861"/>
    <w:rsid w:val="50F2495A"/>
    <w:rsid w:val="5168689E"/>
    <w:rsid w:val="52319E9F"/>
    <w:rsid w:val="52A5D22A"/>
    <w:rsid w:val="542733CD"/>
    <w:rsid w:val="55E4E98F"/>
    <w:rsid w:val="58CDD366"/>
    <w:rsid w:val="594B0023"/>
    <w:rsid w:val="59DF4F6A"/>
    <w:rsid w:val="5ABD8AE3"/>
    <w:rsid w:val="5ACFD8A1"/>
    <w:rsid w:val="5BE5179D"/>
    <w:rsid w:val="5D556E85"/>
    <w:rsid w:val="5E4675DD"/>
    <w:rsid w:val="5EF7A1C0"/>
    <w:rsid w:val="618207AB"/>
    <w:rsid w:val="621F8903"/>
    <w:rsid w:val="628AA811"/>
    <w:rsid w:val="629F04C6"/>
    <w:rsid w:val="6669563D"/>
    <w:rsid w:val="67393B61"/>
    <w:rsid w:val="6A84A5E9"/>
    <w:rsid w:val="6A9038FB"/>
    <w:rsid w:val="6B06A7AD"/>
    <w:rsid w:val="6BD3B710"/>
    <w:rsid w:val="6EC0FA79"/>
    <w:rsid w:val="70C638A8"/>
    <w:rsid w:val="71DF9041"/>
    <w:rsid w:val="720A3CE5"/>
    <w:rsid w:val="72F6D396"/>
    <w:rsid w:val="740BF0D8"/>
    <w:rsid w:val="76E5C993"/>
    <w:rsid w:val="7715DBF3"/>
    <w:rsid w:val="7868A96D"/>
    <w:rsid w:val="7A205901"/>
    <w:rsid w:val="7A2E4E96"/>
    <w:rsid w:val="7B0134C5"/>
    <w:rsid w:val="7C003575"/>
    <w:rsid w:val="7C5430AB"/>
    <w:rsid w:val="7C79BFC7"/>
    <w:rsid w:val="7D71B14D"/>
    <w:rsid w:val="7D8B0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FFA71A9D-08E6-4232-895A-32EF8E44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0A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FE2839"/>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eastAsia="en-GB"/>
    </w:rPr>
  </w:style>
  <w:style w:type="paragraph" w:styleId="ListParagraph">
    <w:name w:val="List Paragraph"/>
    <w:basedOn w:val="Normal"/>
    <w:uiPriority w:val="34"/>
    <w:qFormat/>
    <w:rsid w:val="00DB7BB0"/>
    <w:pPr>
      <w:ind w:left="720"/>
      <w:contextualSpacing/>
    </w:pPr>
  </w:style>
  <w:style w:type="character" w:styleId="CommentReference">
    <w:name w:val="annotation reference"/>
    <w:basedOn w:val="DefaultParagraphFont"/>
    <w:semiHidden/>
    <w:unhideWhenUsed/>
    <w:rsid w:val="004116A6"/>
    <w:rPr>
      <w:sz w:val="16"/>
      <w:szCs w:val="16"/>
    </w:rPr>
  </w:style>
  <w:style w:type="paragraph" w:styleId="CommentText">
    <w:name w:val="annotation text"/>
    <w:basedOn w:val="Normal"/>
    <w:link w:val="CommentTextChar"/>
    <w:unhideWhenUsed/>
    <w:rsid w:val="004116A6"/>
    <w:rPr>
      <w:sz w:val="20"/>
    </w:rPr>
  </w:style>
  <w:style w:type="character" w:customStyle="1" w:styleId="CommentTextChar">
    <w:name w:val="Comment Text Char"/>
    <w:basedOn w:val="DefaultParagraphFont"/>
    <w:link w:val="CommentText"/>
    <w:rsid w:val="004116A6"/>
    <w:rPr>
      <w:rFonts w:ascii="Calibri" w:hAnsi="Calibri"/>
      <w:lang w:val="en-GB" w:eastAsia="en-US"/>
    </w:rPr>
  </w:style>
  <w:style w:type="paragraph" w:styleId="CommentSubject">
    <w:name w:val="annotation subject"/>
    <w:basedOn w:val="CommentText"/>
    <w:next w:val="CommentText"/>
    <w:link w:val="CommentSubjectChar"/>
    <w:semiHidden/>
    <w:unhideWhenUsed/>
    <w:rsid w:val="004116A6"/>
    <w:rPr>
      <w:b/>
      <w:bCs/>
    </w:rPr>
  </w:style>
  <w:style w:type="character" w:customStyle="1" w:styleId="CommentSubjectChar">
    <w:name w:val="Comment Subject Char"/>
    <w:basedOn w:val="CommentTextChar"/>
    <w:link w:val="CommentSubject"/>
    <w:semiHidden/>
    <w:rsid w:val="004116A6"/>
    <w:rPr>
      <w:rFonts w:ascii="Calibri" w:hAnsi="Calibri"/>
      <w:b/>
      <w:bCs/>
      <w:lang w:val="en-GB" w:eastAsia="en-US"/>
    </w:rPr>
  </w:style>
  <w:style w:type="paragraph" w:styleId="Revision">
    <w:name w:val="Revision"/>
    <w:hidden/>
    <w:uiPriority w:val="99"/>
    <w:semiHidden/>
    <w:rsid w:val="00DD62A1"/>
    <w:rPr>
      <w:rFonts w:ascii="Calibri" w:hAnsi="Calibri"/>
      <w:sz w:val="24"/>
      <w:lang w:val="en-GB" w:eastAsia="en-US"/>
    </w:rPr>
  </w:style>
  <w:style w:type="character" w:customStyle="1" w:styleId="markz2dxbjl5q">
    <w:name w:val="markz2dxbjl5q"/>
    <w:basedOn w:val="DefaultParagraphFont"/>
    <w:rsid w:val="007C68CA"/>
  </w:style>
  <w:style w:type="character" w:styleId="Strong">
    <w:name w:val="Strong"/>
    <w:basedOn w:val="DefaultParagraphFont"/>
    <w:uiPriority w:val="22"/>
    <w:qFormat/>
    <w:rsid w:val="007C6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3507">
      <w:bodyDiv w:val="1"/>
      <w:marLeft w:val="0"/>
      <w:marRight w:val="0"/>
      <w:marTop w:val="0"/>
      <w:marBottom w:val="0"/>
      <w:divBdr>
        <w:top w:val="none" w:sz="0" w:space="0" w:color="auto"/>
        <w:left w:val="none" w:sz="0" w:space="0" w:color="auto"/>
        <w:bottom w:val="none" w:sz="0" w:space="0" w:color="auto"/>
        <w:right w:val="none" w:sz="0" w:space="0" w:color="auto"/>
      </w:divBdr>
    </w:div>
    <w:div w:id="1717778509">
      <w:bodyDiv w:val="1"/>
      <w:marLeft w:val="0"/>
      <w:marRight w:val="0"/>
      <w:marTop w:val="0"/>
      <w:marBottom w:val="0"/>
      <w:divBdr>
        <w:top w:val="none" w:sz="0" w:space="0" w:color="auto"/>
        <w:left w:val="none" w:sz="0" w:space="0" w:color="auto"/>
        <w:bottom w:val="none" w:sz="0" w:space="0" w:color="auto"/>
        <w:right w:val="none" w:sz="0" w:space="0" w:color="auto"/>
      </w:divBdr>
    </w:div>
    <w:div w:id="18300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30-E.pdf" TargetMode="External"/><Relationship Id="rId18" Type="http://schemas.openxmlformats.org/officeDocument/2006/relationships/hyperlink" Target="https://www.itu.int/md/S23-CL-C-0114/en" TargetMode="External"/><Relationship Id="rId26" Type="http://schemas.openxmlformats.org/officeDocument/2006/relationships/hyperlink" Target="https://www.itu.int/itu-d/reports/statistics/2024/11/10/ff24-the-gender-digital-divide/" TargetMode="External"/><Relationship Id="rId39" Type="http://schemas.openxmlformats.org/officeDocument/2006/relationships/theme" Target="theme/theme1.xml"/><Relationship Id="rId21" Type="http://schemas.openxmlformats.org/officeDocument/2006/relationships/hyperlink" Target="https://www.itu.int/wtisd/itu160-gender-champion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s.un.org/en/A/RES/60/252" TargetMode="External"/><Relationship Id="rId17" Type="http://schemas.openxmlformats.org/officeDocument/2006/relationships/hyperlink" Target="https://www.itu.int/en/council/Documents/basic-texts/RES-068-E.pdf" TargetMode="External"/><Relationship Id="rId25" Type="http://schemas.openxmlformats.org/officeDocument/2006/relationships/hyperlink" Target="https://theme-weeks.expo2025.or.jp/en/program/detail/67d3414a1d45a.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un.org/A/RES/60/252" TargetMode="External"/><Relationship Id="rId20" Type="http://schemas.openxmlformats.org/officeDocument/2006/relationships/hyperlink" Target="https://www.itu.int/160/celebrate-with-us/events/" TargetMode="External"/><Relationship Id="rId29" Type="http://schemas.openxmlformats.org/officeDocument/2006/relationships/hyperlink" Target="https://www.itu.int/net4/wsis/forum/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3-CL-C-0114/en" TargetMode="External"/><Relationship Id="rId24" Type="http://schemas.openxmlformats.org/officeDocument/2006/relationships/hyperlink" Target="https://www.itu.int/space-connect/april-2025/"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tu.int/net/wsis/docs2/tunis/off/6rev1.html" TargetMode="External"/><Relationship Id="rId23" Type="http://schemas.openxmlformats.org/officeDocument/2006/relationships/hyperlink" Target="https://www.itu.int/women-and-girls/girls-in-ict/" TargetMode="External"/><Relationship Id="rId28" Type="http://schemas.openxmlformats.org/officeDocument/2006/relationships/hyperlink" Target="https://www.itu.int/160/"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tu.int/160/" TargetMode="External"/><Relationship Id="rId31" Type="http://schemas.openxmlformats.org/officeDocument/2006/relationships/hyperlink" Target="https://www.itu.int/wtisd/itu160-lightsh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RES-068-E.pdf" TargetMode="External"/><Relationship Id="rId22" Type="http://schemas.openxmlformats.org/officeDocument/2006/relationships/hyperlink" Target="https://www.itu.int/160/celebrate-with-us/events/itu160-talks-girls-in-ict/" TargetMode="External"/><Relationship Id="rId27" Type="http://schemas.openxmlformats.org/officeDocument/2006/relationships/hyperlink" Target="https://www.itu.int/160/celebrate-with-us/events/partner-events/" TargetMode="External"/><Relationship Id="rId30" Type="http://schemas.openxmlformats.org/officeDocument/2006/relationships/hyperlink" Target="https://aiforgood.itu.in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2F2AC-2255-4DBF-9278-6619577B4509}">
  <ds:schemaRefs>
    <ds:schemaRef ds:uri="a1cf676c-2816-4389-ad5d-0f2e7c7e67c4"/>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CFA3280-B745-484D-8986-0FEF90E60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EBCB52BA-7AEF-42D4-AF59-959012BFA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912</Words>
  <Characters>6678</Characters>
  <Application>Microsoft Office Word</Application>
  <DocSecurity>0</DocSecurity>
  <Lines>130</Lines>
  <Paragraphs>65</Paragraphs>
  <ScaleCrop>false</ScaleCrop>
  <HeadingPairs>
    <vt:vector size="2" baseType="variant">
      <vt:variant>
        <vt:lpstr>Title</vt:lpstr>
      </vt:variant>
      <vt:variant>
        <vt:i4>1</vt:i4>
      </vt:variant>
    </vt:vector>
  </HeadingPairs>
  <TitlesOfParts>
    <vt:vector size="1" baseType="lpstr">
      <vt:lpstr>World Telecommunication and Information Society Day 2025</vt:lpstr>
    </vt:vector>
  </TitlesOfParts>
  <Manager>General Secretariat</Manager>
  <Company>International Telecommunication Union (ITU)</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and Information Society Day 2025</dc:title>
  <dc:subject>ITU Council 2025</dc:subject>
  <cp:keywords>C25; C2025; Council 2025; ITU160</cp:keywords>
  <dc:description/>
  <cp:lastPrinted>2000-07-18T22:30:00Z</cp:lastPrinted>
  <dcterms:created xsi:type="dcterms:W3CDTF">2025-06-09T17:33:00Z</dcterms:created>
  <dcterms:modified xsi:type="dcterms:W3CDTF">2025-06-10T07:18:00Z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y fmtid="{D5CDD505-2E9C-101B-9397-08002B2CF9AE}" pid="10" name="MediaServiceImageTags">
    <vt:lpwstr/>
  </property>
</Properties>
</file>