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page" w:tblpX="1821" w:tblpY="2317"/>
        <w:tblW w:w="9214" w:type="dxa"/>
        <w:tblLayout w:type="fixed"/>
        <w:tblLook w:val="0000" w:firstRow="0" w:lastRow="0" w:firstColumn="0" w:lastColumn="0" w:noHBand="0" w:noVBand="0"/>
      </w:tblPr>
      <w:tblGrid>
        <w:gridCol w:w="3969"/>
        <w:gridCol w:w="5245"/>
      </w:tblGrid>
      <w:tr w:rsidR="00E24D59" w:rsidRPr="00E24D59" w14:paraId="2EFB60A3" w14:textId="77777777" w:rsidTr="00E31DCE">
        <w:trPr>
          <w:cantSplit/>
          <w:trHeight w:val="23"/>
        </w:trPr>
        <w:tc>
          <w:tcPr>
            <w:tcW w:w="3969" w:type="dxa"/>
            <w:vMerge w:val="restart"/>
            <w:tcMar>
              <w:left w:w="0" w:type="dxa"/>
            </w:tcMar>
          </w:tcPr>
          <w:p w14:paraId="4D8AE35C" w14:textId="7729ABD9" w:rsidR="00E24D59" w:rsidRPr="00E24D59" w:rsidRDefault="00E24D59" w:rsidP="00E31DCE">
            <w:pPr>
              <w:tabs>
                <w:tab w:val="left" w:pos="851"/>
              </w:tabs>
              <w:spacing w:before="0" w:line="240" w:lineRule="atLeast"/>
              <w:rPr>
                <w:b/>
                <w:bCs/>
              </w:rPr>
            </w:pPr>
            <w:bookmarkStart w:id="0" w:name="dmeeting" w:colFirst="0" w:colLast="0"/>
            <w:bookmarkStart w:id="1" w:name="dnum" w:colFirst="1" w:colLast="1"/>
            <w:bookmarkStart w:id="2" w:name="_Hlk133421839"/>
            <w:proofErr w:type="spellStart"/>
            <w:r w:rsidRPr="00E24D59">
              <w:rPr>
                <w:rFonts w:cstheme="minorHAnsi" w:hint="eastAsia"/>
                <w:b/>
                <w:bCs/>
                <w:lang w:val="ru-RU"/>
              </w:rPr>
              <w:t>议项</w:t>
            </w:r>
            <w:proofErr w:type="spellEnd"/>
            <w:r w:rsidRPr="00E24D59">
              <w:rPr>
                <w:rFonts w:cstheme="minorHAnsi" w:hint="eastAsia"/>
                <w:b/>
                <w:bCs/>
                <w:lang w:val="ru-RU"/>
              </w:rPr>
              <w:t>：</w:t>
            </w:r>
            <w:r w:rsidR="00B15BD4">
              <w:rPr>
                <w:b/>
              </w:rPr>
              <w:t>ADM 1</w:t>
            </w:r>
          </w:p>
        </w:tc>
        <w:tc>
          <w:tcPr>
            <w:tcW w:w="5245" w:type="dxa"/>
          </w:tcPr>
          <w:p w14:paraId="64410F78" w14:textId="4D8D00B5" w:rsidR="00E24D59" w:rsidRPr="00E24D59" w:rsidRDefault="00E24D59" w:rsidP="00E31DCE">
            <w:pPr>
              <w:tabs>
                <w:tab w:val="left" w:pos="851"/>
              </w:tabs>
              <w:spacing w:before="0" w:line="240" w:lineRule="atLeast"/>
              <w:jc w:val="right"/>
              <w:rPr>
                <w:b/>
                <w:lang w:val="fr-CH"/>
              </w:rPr>
            </w:pPr>
            <w:proofErr w:type="spellStart"/>
            <w:r w:rsidRPr="00E24D59">
              <w:rPr>
                <w:rFonts w:cstheme="minorHAnsi"/>
                <w:b/>
                <w:bCs/>
                <w:lang w:val="ru-RU"/>
              </w:rPr>
              <w:t>文件</w:t>
            </w:r>
            <w:proofErr w:type="spellEnd"/>
            <w:r>
              <w:rPr>
                <w:rFonts w:cstheme="minorHAnsi" w:hint="eastAsia"/>
                <w:b/>
                <w:bCs/>
                <w:lang w:val="ru-RU"/>
              </w:rPr>
              <w:t xml:space="preserve"> </w:t>
            </w:r>
            <w:proofErr w:type="spellStart"/>
            <w:r w:rsidRPr="00E24D59">
              <w:rPr>
                <w:b/>
                <w:lang w:val="fr-CH"/>
              </w:rPr>
              <w:t>C2</w:t>
            </w:r>
            <w:r w:rsidR="0072138B">
              <w:rPr>
                <w:b/>
                <w:lang w:val="fr-CH"/>
              </w:rPr>
              <w:t>5</w:t>
            </w:r>
            <w:proofErr w:type="spellEnd"/>
            <w:r w:rsidRPr="00E24D59">
              <w:rPr>
                <w:b/>
                <w:lang w:val="fr-CH"/>
              </w:rPr>
              <w:t>/</w:t>
            </w:r>
            <w:r w:rsidR="00B15BD4">
              <w:rPr>
                <w:rFonts w:hint="eastAsia"/>
                <w:b/>
                <w:lang w:val="fr-CH" w:eastAsia="zh-CN"/>
              </w:rPr>
              <w:t>16</w:t>
            </w:r>
            <w:r w:rsidRPr="00E24D59">
              <w:rPr>
                <w:b/>
                <w:lang w:val="fr-CH"/>
              </w:rPr>
              <w:t>-C</w:t>
            </w:r>
          </w:p>
        </w:tc>
      </w:tr>
      <w:tr w:rsidR="00E24D59" w:rsidRPr="00813E5E" w14:paraId="22728F44" w14:textId="77777777" w:rsidTr="00E31DCE">
        <w:trPr>
          <w:cantSplit/>
        </w:trPr>
        <w:tc>
          <w:tcPr>
            <w:tcW w:w="3969" w:type="dxa"/>
            <w:vMerge/>
          </w:tcPr>
          <w:p w14:paraId="7CB71238" w14:textId="77777777" w:rsidR="00E24D59" w:rsidRPr="00E24D59" w:rsidRDefault="00E24D59" w:rsidP="00E31DCE">
            <w:pPr>
              <w:tabs>
                <w:tab w:val="left" w:pos="851"/>
              </w:tabs>
              <w:spacing w:line="240" w:lineRule="atLeast"/>
              <w:rPr>
                <w:b/>
                <w:lang w:val="fr-CH"/>
              </w:rPr>
            </w:pPr>
            <w:bookmarkStart w:id="3" w:name="ddate" w:colFirst="1" w:colLast="1"/>
            <w:bookmarkEnd w:id="0"/>
            <w:bookmarkEnd w:id="1"/>
          </w:p>
        </w:tc>
        <w:tc>
          <w:tcPr>
            <w:tcW w:w="5245" w:type="dxa"/>
          </w:tcPr>
          <w:p w14:paraId="1642F9B7" w14:textId="5DCE5D61" w:rsidR="00E24D59" w:rsidRPr="00E85629" w:rsidRDefault="00B15BD4" w:rsidP="00E31DCE">
            <w:pPr>
              <w:tabs>
                <w:tab w:val="left" w:pos="851"/>
              </w:tabs>
              <w:spacing w:before="0"/>
              <w:jc w:val="right"/>
              <w:rPr>
                <w:b/>
              </w:rPr>
            </w:pPr>
            <w:r>
              <w:rPr>
                <w:rFonts w:hint="eastAsia"/>
                <w:b/>
                <w:lang w:eastAsia="zh-CN"/>
              </w:rPr>
              <w:t>2025</w:t>
            </w:r>
            <w:r>
              <w:rPr>
                <w:rFonts w:hint="eastAsia"/>
                <w:b/>
                <w:lang w:eastAsia="zh-CN"/>
              </w:rPr>
              <w:t>年</w:t>
            </w:r>
            <w:r>
              <w:rPr>
                <w:rFonts w:hint="eastAsia"/>
                <w:b/>
                <w:lang w:eastAsia="zh-CN"/>
              </w:rPr>
              <w:t>3</w:t>
            </w:r>
            <w:r>
              <w:rPr>
                <w:rFonts w:hint="eastAsia"/>
                <w:b/>
                <w:lang w:eastAsia="zh-CN"/>
              </w:rPr>
              <w:t>月</w:t>
            </w:r>
            <w:r>
              <w:rPr>
                <w:rFonts w:hint="eastAsia"/>
                <w:b/>
                <w:lang w:eastAsia="zh-CN"/>
              </w:rPr>
              <w:t>24</w:t>
            </w:r>
            <w:r>
              <w:rPr>
                <w:rFonts w:hint="eastAsia"/>
                <w:b/>
                <w:lang w:eastAsia="zh-CN"/>
              </w:rPr>
              <w:t>日</w:t>
            </w:r>
          </w:p>
        </w:tc>
      </w:tr>
      <w:tr w:rsidR="00E24D59" w:rsidRPr="00813E5E" w14:paraId="4E10BCF9" w14:textId="77777777" w:rsidTr="00E31DCE">
        <w:trPr>
          <w:cantSplit/>
          <w:trHeight w:val="23"/>
        </w:trPr>
        <w:tc>
          <w:tcPr>
            <w:tcW w:w="3969" w:type="dxa"/>
            <w:vMerge/>
          </w:tcPr>
          <w:p w14:paraId="1FEED682" w14:textId="77777777" w:rsidR="00E24D59" w:rsidRPr="00813E5E" w:rsidRDefault="00E24D59" w:rsidP="00E31DCE">
            <w:pPr>
              <w:tabs>
                <w:tab w:val="left" w:pos="851"/>
              </w:tabs>
              <w:spacing w:line="240" w:lineRule="atLeast"/>
              <w:rPr>
                <w:b/>
              </w:rPr>
            </w:pPr>
            <w:bookmarkStart w:id="4" w:name="dorlang" w:colFirst="1" w:colLast="1"/>
            <w:bookmarkEnd w:id="3"/>
          </w:p>
        </w:tc>
        <w:tc>
          <w:tcPr>
            <w:tcW w:w="5245" w:type="dxa"/>
          </w:tcPr>
          <w:p w14:paraId="28A7F28C" w14:textId="5FBA15F4" w:rsidR="00E24D59" w:rsidRPr="00E85629" w:rsidRDefault="00E24D59" w:rsidP="00E31DCE">
            <w:pPr>
              <w:tabs>
                <w:tab w:val="left" w:pos="851"/>
              </w:tabs>
              <w:spacing w:before="0" w:line="240" w:lineRule="atLeast"/>
              <w:jc w:val="right"/>
              <w:rPr>
                <w:b/>
                <w:lang w:eastAsia="zh-CN"/>
              </w:rPr>
            </w:pPr>
            <w:proofErr w:type="spellStart"/>
            <w:r w:rsidRPr="00E24D59">
              <w:rPr>
                <w:rFonts w:cstheme="minorHAnsi"/>
                <w:b/>
                <w:bCs/>
                <w:lang w:val="ru-RU"/>
              </w:rPr>
              <w:t>原文</w:t>
            </w:r>
            <w:proofErr w:type="spellEnd"/>
            <w:r w:rsidRPr="00E24D59">
              <w:rPr>
                <w:rFonts w:cstheme="minorHAnsi"/>
                <w:b/>
                <w:bCs/>
                <w:lang w:val="ru-RU"/>
              </w:rPr>
              <w:t>：</w:t>
            </w:r>
            <w:r w:rsidR="00B15BD4" w:rsidRPr="00B15BD4">
              <w:rPr>
                <w:rFonts w:cstheme="minorHAnsi" w:hint="eastAsia"/>
                <w:b/>
                <w:bCs/>
                <w:lang w:val="ru-RU" w:eastAsia="zh-CN"/>
              </w:rPr>
              <w:t>英文</w:t>
            </w:r>
          </w:p>
        </w:tc>
      </w:tr>
      <w:tr w:rsidR="00E24D59" w:rsidRPr="00813E5E" w14:paraId="372A9895" w14:textId="77777777" w:rsidTr="00E31DCE">
        <w:trPr>
          <w:cantSplit/>
          <w:trHeight w:val="23"/>
        </w:trPr>
        <w:tc>
          <w:tcPr>
            <w:tcW w:w="3969" w:type="dxa"/>
          </w:tcPr>
          <w:p w14:paraId="732E8DAC" w14:textId="77777777" w:rsidR="00E24D59" w:rsidRPr="00813E5E" w:rsidRDefault="00E24D59" w:rsidP="00E31DCE">
            <w:pPr>
              <w:tabs>
                <w:tab w:val="left" w:pos="851"/>
              </w:tabs>
              <w:spacing w:line="240" w:lineRule="atLeast"/>
              <w:rPr>
                <w:b/>
              </w:rPr>
            </w:pPr>
          </w:p>
        </w:tc>
        <w:tc>
          <w:tcPr>
            <w:tcW w:w="5245" w:type="dxa"/>
          </w:tcPr>
          <w:p w14:paraId="5BFDEAEE" w14:textId="77777777" w:rsidR="00E24D59" w:rsidRDefault="00E24D59" w:rsidP="00E31DCE">
            <w:pPr>
              <w:tabs>
                <w:tab w:val="left" w:pos="851"/>
              </w:tabs>
              <w:spacing w:before="0" w:line="240" w:lineRule="atLeast"/>
              <w:jc w:val="right"/>
              <w:rPr>
                <w:b/>
              </w:rPr>
            </w:pPr>
          </w:p>
        </w:tc>
      </w:tr>
      <w:tr w:rsidR="00E24D59" w:rsidRPr="00813E5E" w14:paraId="5AEEC5A7" w14:textId="77777777" w:rsidTr="00E31DCE">
        <w:trPr>
          <w:cantSplit/>
        </w:trPr>
        <w:tc>
          <w:tcPr>
            <w:tcW w:w="9214" w:type="dxa"/>
            <w:gridSpan w:val="2"/>
            <w:tcMar>
              <w:left w:w="0" w:type="dxa"/>
            </w:tcMar>
          </w:tcPr>
          <w:p w14:paraId="782C6A16" w14:textId="77777777" w:rsidR="00E24D59" w:rsidRPr="00E24D59" w:rsidRDefault="003F086E" w:rsidP="00DA0E66">
            <w:pPr>
              <w:pStyle w:val="Source"/>
              <w:spacing w:before="840"/>
              <w:jc w:val="left"/>
              <w:rPr>
                <w:sz w:val="34"/>
                <w:szCs w:val="34"/>
                <w:lang w:eastAsia="zh-CN"/>
              </w:rPr>
            </w:pPr>
            <w:bookmarkStart w:id="5" w:name="dsource" w:colFirst="0" w:colLast="0"/>
            <w:bookmarkEnd w:id="4"/>
            <w:r w:rsidRPr="008F64AD">
              <w:rPr>
                <w:rFonts w:cstheme="minorHAnsi" w:hint="eastAsia"/>
                <w:sz w:val="34"/>
                <w:szCs w:val="34"/>
                <w:lang w:val="ru-RU" w:eastAsia="zh-CN"/>
              </w:rPr>
              <w:t>秘书长的报告</w:t>
            </w:r>
          </w:p>
        </w:tc>
      </w:tr>
      <w:tr w:rsidR="00E24D59" w:rsidRPr="00813E5E" w14:paraId="3F851478" w14:textId="77777777" w:rsidTr="00E31DCE">
        <w:trPr>
          <w:cantSplit/>
        </w:trPr>
        <w:tc>
          <w:tcPr>
            <w:tcW w:w="9214" w:type="dxa"/>
            <w:gridSpan w:val="2"/>
            <w:tcMar>
              <w:left w:w="0" w:type="dxa"/>
            </w:tcMar>
          </w:tcPr>
          <w:p w14:paraId="152174A8" w14:textId="02460513" w:rsidR="00E24D59" w:rsidRPr="00477D57" w:rsidRDefault="00B15BD4" w:rsidP="00E31DCE">
            <w:pPr>
              <w:pStyle w:val="Subtitle"/>
              <w:framePr w:hSpace="0" w:wrap="auto" w:hAnchor="text" w:xAlign="left" w:yAlign="inline"/>
              <w:rPr>
                <w:rFonts w:eastAsia="SimSun"/>
                <w:lang w:eastAsia="zh-CN"/>
              </w:rPr>
            </w:pPr>
            <w:bookmarkStart w:id="6" w:name="dtitle1" w:colFirst="0" w:colLast="0"/>
            <w:bookmarkEnd w:id="5"/>
            <w:r w:rsidRPr="00B15BD4">
              <w:rPr>
                <w:rFonts w:eastAsia="SimSun" w:hint="eastAsia"/>
                <w:lang w:eastAsia="zh-CN"/>
              </w:rPr>
              <w:t>卫星网络申报资料处理的成本回收</w:t>
            </w:r>
          </w:p>
        </w:tc>
      </w:tr>
      <w:tr w:rsidR="00E24D59" w:rsidRPr="00813E5E" w14:paraId="60C74564" w14:textId="77777777" w:rsidTr="00E31DCE">
        <w:trPr>
          <w:cantSplit/>
        </w:trPr>
        <w:tc>
          <w:tcPr>
            <w:tcW w:w="9214" w:type="dxa"/>
            <w:gridSpan w:val="2"/>
            <w:tcBorders>
              <w:top w:val="single" w:sz="4" w:space="0" w:color="auto"/>
              <w:bottom w:val="single" w:sz="4" w:space="0" w:color="auto"/>
            </w:tcBorders>
            <w:tcMar>
              <w:left w:w="0" w:type="dxa"/>
            </w:tcMar>
          </w:tcPr>
          <w:p w14:paraId="6F6F0559" w14:textId="6B8542B5" w:rsidR="003F086E" w:rsidRPr="00477D57" w:rsidRDefault="003F086E" w:rsidP="00477D57">
            <w:pPr>
              <w:rPr>
                <w:b/>
                <w:bCs/>
                <w:lang w:eastAsia="zh-CN"/>
              </w:rPr>
            </w:pPr>
            <w:r w:rsidRPr="00477D57">
              <w:rPr>
                <w:b/>
                <w:bCs/>
                <w:lang w:eastAsia="zh-CN"/>
              </w:rPr>
              <w:t>目的</w:t>
            </w:r>
          </w:p>
          <w:p w14:paraId="112D2BA9" w14:textId="5105463A" w:rsidR="003F086E" w:rsidRPr="00477D57" w:rsidRDefault="00B15BD4" w:rsidP="00B15BD4">
            <w:pPr>
              <w:ind w:firstLineChars="200" w:firstLine="480"/>
              <w:rPr>
                <w:rFonts w:asciiTheme="majorEastAsia" w:eastAsiaTheme="majorEastAsia" w:hAnsiTheme="majorEastAsia"/>
                <w:lang w:eastAsia="zh-CN"/>
              </w:rPr>
            </w:pPr>
            <w:r>
              <w:rPr>
                <w:rFonts w:asciiTheme="minorHAnsi" w:hAnsiTheme="minorHAnsi"/>
                <w:szCs w:val="24"/>
                <w:lang w:eastAsia="zh-CN"/>
              </w:rPr>
              <w:t>根据国际电联理事会第</w:t>
            </w:r>
            <w:r>
              <w:rPr>
                <w:rFonts w:asciiTheme="minorHAnsi" w:hAnsiTheme="minorHAnsi"/>
                <w:szCs w:val="24"/>
                <w:lang w:eastAsia="zh-CN"/>
              </w:rPr>
              <w:t>482</w:t>
            </w:r>
            <w:r>
              <w:rPr>
                <w:rFonts w:asciiTheme="minorHAnsi" w:hAnsiTheme="minorHAnsi"/>
                <w:szCs w:val="24"/>
                <w:lang w:eastAsia="zh-CN"/>
              </w:rPr>
              <w:t>号决定</w:t>
            </w:r>
            <w:r>
              <w:rPr>
                <w:rFonts w:asciiTheme="minorHAnsi" w:hAnsiTheme="minorHAnsi" w:hint="eastAsia"/>
                <w:szCs w:val="24"/>
                <w:lang w:eastAsia="zh-CN"/>
              </w:rPr>
              <w:t>（</w:t>
            </w:r>
            <w:r>
              <w:rPr>
                <w:rFonts w:asciiTheme="minorHAnsi" w:hAnsiTheme="minorHAnsi"/>
                <w:szCs w:val="24"/>
                <w:lang w:eastAsia="zh-CN"/>
              </w:rPr>
              <w:t>C01</w:t>
            </w:r>
            <w:r>
              <w:rPr>
                <w:rFonts w:asciiTheme="minorHAnsi" w:hAnsiTheme="minorHAnsi"/>
                <w:szCs w:val="24"/>
                <w:lang w:eastAsia="zh-CN"/>
              </w:rPr>
              <w:t>，最后修正</w:t>
            </w:r>
            <w:r>
              <w:rPr>
                <w:rFonts w:asciiTheme="minorHAnsi" w:hAnsiTheme="minorHAnsi"/>
                <w:szCs w:val="24"/>
                <w:lang w:eastAsia="zh-CN"/>
              </w:rPr>
              <w:t>C2</w:t>
            </w:r>
            <w:r>
              <w:rPr>
                <w:rFonts w:asciiTheme="minorHAnsi" w:hAnsiTheme="minorHAnsi" w:hint="eastAsia"/>
                <w:szCs w:val="24"/>
                <w:lang w:eastAsia="zh-CN"/>
              </w:rPr>
              <w:t>4</w:t>
            </w:r>
            <w:r>
              <w:rPr>
                <w:rFonts w:asciiTheme="minorHAnsi" w:hAnsiTheme="minorHAnsi" w:hint="eastAsia"/>
                <w:szCs w:val="24"/>
                <w:lang w:eastAsia="zh-CN"/>
              </w:rPr>
              <w:t>），</w:t>
            </w:r>
            <w:r>
              <w:rPr>
                <w:rFonts w:asciiTheme="minorHAnsi" w:hAnsiTheme="minorHAnsi"/>
                <w:szCs w:val="24"/>
                <w:lang w:eastAsia="zh-CN"/>
              </w:rPr>
              <w:t>本文件提交了关于卫星网络</w:t>
            </w:r>
            <w:r>
              <w:rPr>
                <w:rFonts w:asciiTheme="minorHAnsi" w:hAnsiTheme="minorHAnsi" w:hint="eastAsia"/>
                <w:szCs w:val="24"/>
                <w:lang w:val="en-US" w:eastAsia="zh-CN"/>
              </w:rPr>
              <w:t>申报</w:t>
            </w:r>
            <w:r>
              <w:rPr>
                <w:rFonts w:asciiTheme="minorHAnsi" w:hAnsiTheme="minorHAnsi"/>
                <w:szCs w:val="24"/>
                <w:lang w:eastAsia="zh-CN"/>
              </w:rPr>
              <w:t>成本回收</w:t>
            </w:r>
            <w:r>
              <w:rPr>
                <w:rFonts w:asciiTheme="minorHAnsi" w:hAnsiTheme="minorHAnsi" w:hint="eastAsia"/>
                <w:szCs w:val="24"/>
                <w:lang w:val="en-US" w:eastAsia="zh-CN"/>
              </w:rPr>
              <w:t>实行</w:t>
            </w:r>
            <w:r>
              <w:rPr>
                <w:rFonts w:asciiTheme="minorHAnsi" w:hAnsiTheme="minorHAnsi"/>
                <w:szCs w:val="24"/>
                <w:lang w:eastAsia="zh-CN"/>
              </w:rPr>
              <w:t>情况的年度报告。</w:t>
            </w:r>
          </w:p>
          <w:p w14:paraId="0CF09D7B" w14:textId="77777777" w:rsidR="003F086E" w:rsidRPr="00477D57" w:rsidRDefault="003F086E" w:rsidP="00477D57">
            <w:pPr>
              <w:rPr>
                <w:b/>
                <w:bCs/>
                <w:lang w:eastAsia="zh-CN"/>
              </w:rPr>
            </w:pPr>
            <w:r w:rsidRPr="00477D57">
              <w:rPr>
                <w:b/>
                <w:bCs/>
                <w:lang w:eastAsia="zh-CN"/>
              </w:rPr>
              <w:t>理事会需采取的行动</w:t>
            </w:r>
          </w:p>
          <w:p w14:paraId="05D63C2C" w14:textId="488973A2" w:rsidR="003F086E" w:rsidRPr="00477D57" w:rsidRDefault="00B15BD4" w:rsidP="00B15BD4">
            <w:pPr>
              <w:ind w:firstLineChars="200" w:firstLine="480"/>
              <w:rPr>
                <w:rFonts w:asciiTheme="majorEastAsia" w:eastAsiaTheme="majorEastAsia" w:hAnsiTheme="majorEastAsia"/>
                <w:lang w:eastAsia="zh-CN"/>
              </w:rPr>
            </w:pPr>
            <w:r>
              <w:rPr>
                <w:rFonts w:asciiTheme="minorHAnsi" w:hAnsiTheme="minorHAnsi"/>
                <w:szCs w:val="24"/>
                <w:lang w:val="en-US" w:eastAsia="zh-CN"/>
              </w:rPr>
              <w:t>请理事会</w:t>
            </w:r>
            <w:r>
              <w:rPr>
                <w:rFonts w:asciiTheme="minorHAnsi" w:hAnsiTheme="minorHAnsi" w:hint="eastAsia"/>
                <w:szCs w:val="24"/>
                <w:lang w:val="en-US" w:eastAsia="zh-CN"/>
              </w:rPr>
              <w:t>将本</w:t>
            </w:r>
            <w:r>
              <w:rPr>
                <w:rFonts w:asciiTheme="minorHAnsi" w:hAnsiTheme="minorHAnsi"/>
                <w:szCs w:val="24"/>
                <w:lang w:val="en-US" w:eastAsia="zh-CN"/>
              </w:rPr>
              <w:t>报告</w:t>
            </w:r>
            <w:r>
              <w:rPr>
                <w:rFonts w:asciiTheme="minorHAnsi" w:hAnsiTheme="minorHAnsi" w:hint="eastAsia"/>
                <w:b/>
                <w:bCs/>
                <w:szCs w:val="24"/>
                <w:lang w:val="en-US" w:eastAsia="zh-CN"/>
              </w:rPr>
              <w:t>记录在案</w:t>
            </w:r>
            <w:r>
              <w:rPr>
                <w:rFonts w:asciiTheme="minorHAnsi" w:hAnsiTheme="minorHAnsi"/>
                <w:szCs w:val="24"/>
                <w:lang w:val="en-US" w:eastAsia="zh-CN"/>
              </w:rPr>
              <w:t>。</w:t>
            </w:r>
          </w:p>
          <w:p w14:paraId="06CF1837" w14:textId="77777777" w:rsidR="003F086E" w:rsidRPr="00477D57" w:rsidRDefault="003F086E" w:rsidP="00477D57">
            <w:pPr>
              <w:rPr>
                <w:b/>
                <w:bCs/>
                <w:lang w:eastAsia="zh-CN"/>
              </w:rPr>
            </w:pPr>
            <w:r w:rsidRPr="00477D57">
              <w:rPr>
                <w:rFonts w:hint="eastAsia"/>
                <w:b/>
                <w:bCs/>
                <w:lang w:eastAsia="zh-CN"/>
              </w:rPr>
              <w:t>与</w:t>
            </w:r>
            <w:r w:rsidRPr="00477D57">
              <w:rPr>
                <w:b/>
                <w:bCs/>
                <w:lang w:eastAsia="zh-CN"/>
              </w:rPr>
              <w:t>《战略规划》</w:t>
            </w:r>
            <w:r w:rsidRPr="00477D57">
              <w:rPr>
                <w:rFonts w:hint="eastAsia"/>
                <w:b/>
                <w:bCs/>
                <w:lang w:eastAsia="zh-CN"/>
              </w:rPr>
              <w:t>的关联</w:t>
            </w:r>
          </w:p>
          <w:p w14:paraId="51E09A3F" w14:textId="32151D6C" w:rsidR="003F086E" w:rsidRPr="00477D57" w:rsidRDefault="00B15BD4" w:rsidP="00B15BD4">
            <w:pPr>
              <w:ind w:firstLineChars="200" w:firstLine="480"/>
              <w:rPr>
                <w:rFonts w:asciiTheme="majorEastAsia" w:eastAsiaTheme="majorEastAsia" w:hAnsiTheme="majorEastAsia"/>
                <w:lang w:eastAsia="zh-CN"/>
              </w:rPr>
            </w:pPr>
            <w:r>
              <w:rPr>
                <w:rFonts w:hint="eastAsia"/>
                <w:lang w:eastAsia="zh-CN"/>
              </w:rPr>
              <w:t>空间和地面业务的频谱使用，产品和服务提供，资源的分配和管理。</w:t>
            </w:r>
          </w:p>
          <w:p w14:paraId="308A396E" w14:textId="77777777" w:rsidR="003F086E" w:rsidRPr="00477D57" w:rsidRDefault="003F086E" w:rsidP="00477D57">
            <w:pPr>
              <w:rPr>
                <w:b/>
                <w:bCs/>
                <w:lang w:eastAsia="zh-CN"/>
              </w:rPr>
            </w:pPr>
            <w:r w:rsidRPr="00477D57">
              <w:rPr>
                <w:b/>
                <w:bCs/>
                <w:lang w:eastAsia="zh-CN"/>
              </w:rPr>
              <w:t>财务影响</w:t>
            </w:r>
          </w:p>
          <w:p w14:paraId="54C5AC18" w14:textId="77777777" w:rsidR="00B15BD4" w:rsidRDefault="00B15BD4" w:rsidP="00B15BD4">
            <w:pPr>
              <w:spacing w:before="160"/>
              <w:ind w:firstLineChars="200" w:firstLine="480"/>
              <w:jc w:val="both"/>
              <w:rPr>
                <w:lang w:eastAsia="zh-CN"/>
              </w:rPr>
            </w:pPr>
            <w:r w:rsidRPr="00EB5F0F">
              <w:rPr>
                <w:rFonts w:hint="eastAsia"/>
                <w:szCs w:val="24"/>
                <w:lang w:eastAsia="zh-CN"/>
              </w:rPr>
              <w:t>2024</w:t>
            </w:r>
            <w:r w:rsidRPr="00EB5F0F">
              <w:rPr>
                <w:rFonts w:hint="eastAsia"/>
                <w:szCs w:val="24"/>
                <w:lang w:eastAsia="zh-CN"/>
              </w:rPr>
              <w:t>年卫星网络申报</w:t>
            </w:r>
            <w:r>
              <w:rPr>
                <w:rFonts w:hint="eastAsia"/>
                <w:szCs w:val="24"/>
                <w:lang w:eastAsia="zh-CN"/>
              </w:rPr>
              <w:t>资料</w:t>
            </w:r>
            <w:r w:rsidRPr="00EB5F0F">
              <w:rPr>
                <w:rFonts w:hint="eastAsia"/>
                <w:szCs w:val="24"/>
                <w:lang w:eastAsia="zh-CN"/>
              </w:rPr>
              <w:t>处理</w:t>
            </w:r>
            <w:r>
              <w:rPr>
                <w:rFonts w:hint="eastAsia"/>
                <w:szCs w:val="24"/>
                <w:lang w:eastAsia="zh-CN"/>
              </w:rPr>
              <w:t>费用</w:t>
            </w:r>
            <w:r w:rsidRPr="00EB5F0F">
              <w:rPr>
                <w:rFonts w:hint="eastAsia"/>
                <w:szCs w:val="24"/>
                <w:lang w:eastAsia="zh-CN"/>
              </w:rPr>
              <w:t>的发票</w:t>
            </w:r>
            <w:r>
              <w:rPr>
                <w:rFonts w:hint="eastAsia"/>
                <w:szCs w:val="24"/>
                <w:lang w:eastAsia="zh-CN"/>
              </w:rPr>
              <w:t>金额为</w:t>
            </w:r>
            <w:r w:rsidRPr="006A3029">
              <w:rPr>
                <w:lang w:val="en-US" w:eastAsia="zh-CN"/>
              </w:rPr>
              <w:t>9</w:t>
            </w:r>
            <w:r>
              <w:rPr>
                <w:lang w:val="en-US" w:eastAsia="zh-CN"/>
              </w:rPr>
              <w:t> </w:t>
            </w:r>
            <w:r w:rsidRPr="006A3029">
              <w:rPr>
                <w:lang w:val="en-US" w:eastAsia="zh-CN"/>
              </w:rPr>
              <w:t>679</w:t>
            </w:r>
            <w:r>
              <w:rPr>
                <w:lang w:val="en-US" w:eastAsia="zh-CN"/>
              </w:rPr>
              <w:t> </w:t>
            </w:r>
            <w:r w:rsidRPr="006A3029">
              <w:rPr>
                <w:lang w:val="en-US" w:eastAsia="zh-CN"/>
              </w:rPr>
              <w:t>754</w:t>
            </w:r>
            <w:r w:rsidRPr="00EB5F0F">
              <w:rPr>
                <w:rFonts w:hint="eastAsia"/>
                <w:szCs w:val="24"/>
                <w:lang w:eastAsia="zh-CN"/>
              </w:rPr>
              <w:t>瑞郎</w:t>
            </w:r>
            <w:r>
              <w:rPr>
                <w:rFonts w:hint="eastAsia"/>
                <w:szCs w:val="24"/>
                <w:lang w:eastAsia="zh-CN"/>
              </w:rPr>
              <w:t>。</w:t>
            </w:r>
          </w:p>
          <w:p w14:paraId="41CA02EF" w14:textId="3E67F082" w:rsidR="008F64AD" w:rsidRPr="00477D57" w:rsidRDefault="00B15BD4" w:rsidP="00B15BD4">
            <w:pPr>
              <w:ind w:firstLineChars="200" w:firstLine="480"/>
              <w:rPr>
                <w:rFonts w:asciiTheme="majorEastAsia" w:eastAsiaTheme="majorEastAsia" w:hAnsiTheme="majorEastAsia"/>
                <w:lang w:eastAsia="zh-CN"/>
              </w:rPr>
            </w:pPr>
            <w:r w:rsidRPr="006A3029">
              <w:rPr>
                <w:lang w:eastAsia="zh-CN"/>
              </w:rPr>
              <w:t>22</w:t>
            </w:r>
            <w:r>
              <w:rPr>
                <w:lang w:eastAsia="zh-CN"/>
              </w:rPr>
              <w:t> </w:t>
            </w:r>
            <w:r w:rsidRPr="006A3029">
              <w:rPr>
                <w:lang w:eastAsia="zh-CN"/>
              </w:rPr>
              <w:t>810</w:t>
            </w:r>
            <w:r>
              <w:rPr>
                <w:lang w:eastAsia="zh-CN"/>
              </w:rPr>
              <w:t> </w:t>
            </w:r>
            <w:r w:rsidRPr="006A3029">
              <w:rPr>
                <w:lang w:eastAsia="zh-CN"/>
              </w:rPr>
              <w:t>478</w:t>
            </w:r>
            <w:r>
              <w:rPr>
                <w:rFonts w:asciiTheme="minorHAnsi" w:hAnsiTheme="minorHAnsi"/>
                <w:szCs w:val="24"/>
                <w:lang w:eastAsia="zh-CN"/>
              </w:rPr>
              <w:t>瑞郎为</w:t>
            </w:r>
            <w:r>
              <w:rPr>
                <w:rFonts w:asciiTheme="minorHAnsi" w:hAnsiTheme="minorHAnsi" w:hint="eastAsia"/>
                <w:szCs w:val="24"/>
                <w:lang w:eastAsia="zh-CN"/>
              </w:rPr>
              <w:t>2024</w:t>
            </w:r>
            <w:r>
              <w:rPr>
                <w:rFonts w:asciiTheme="minorHAnsi" w:hAnsiTheme="minorHAnsi" w:hint="eastAsia"/>
                <w:szCs w:val="24"/>
                <w:lang w:eastAsia="zh-CN"/>
              </w:rPr>
              <w:t>年</w:t>
            </w:r>
            <w:r>
              <w:rPr>
                <w:rFonts w:asciiTheme="minorHAnsi" w:hAnsiTheme="minorHAnsi"/>
                <w:szCs w:val="24"/>
                <w:lang w:eastAsia="zh-CN"/>
              </w:rPr>
              <w:t>处理所有卫星网络申报的总费用，</w:t>
            </w:r>
            <w:r>
              <w:rPr>
                <w:rFonts w:asciiTheme="minorHAnsi" w:hAnsiTheme="minorHAnsi" w:hint="eastAsia"/>
                <w:szCs w:val="24"/>
                <w:lang w:val="en-US" w:eastAsia="zh-CN"/>
              </w:rPr>
              <w:t>并</w:t>
            </w:r>
            <w:r>
              <w:rPr>
                <w:rFonts w:asciiTheme="minorHAnsi" w:hAnsiTheme="minorHAnsi"/>
                <w:szCs w:val="24"/>
                <w:lang w:eastAsia="zh-CN"/>
              </w:rPr>
              <w:t>注意到国际电联承担了特定空间软件开发的额外费用。</w:t>
            </w:r>
          </w:p>
          <w:p w14:paraId="7DDF59B8" w14:textId="77777777" w:rsidR="00E24D59" w:rsidRPr="00E24D59" w:rsidRDefault="00E24D59" w:rsidP="00E24D59">
            <w:pPr>
              <w:pStyle w:val="Subtitle"/>
              <w:framePr w:hSpace="0" w:wrap="auto" w:hAnchor="text" w:xAlign="left" w:yAlign="inline"/>
              <w:rPr>
                <w:rFonts w:ascii="SimSun" w:eastAsia="SimSun" w:hAnsi="SimSun" w:cstheme="minorHAnsi"/>
                <w:b/>
                <w:bCs/>
                <w:sz w:val="26"/>
                <w:szCs w:val="26"/>
                <w:lang w:eastAsia="zh-CN"/>
              </w:rPr>
            </w:pPr>
            <w:r w:rsidRPr="00E24D59">
              <w:rPr>
                <w:rFonts w:ascii="SimSun" w:eastAsia="SimSun" w:hAnsi="SimSun" w:cstheme="minorHAnsi"/>
                <w:b/>
                <w:bCs/>
                <w:sz w:val="26"/>
                <w:szCs w:val="26"/>
                <w:lang w:eastAsia="zh-CN"/>
              </w:rPr>
              <w:t>__________________</w:t>
            </w:r>
          </w:p>
          <w:p w14:paraId="7C81F24F" w14:textId="77777777" w:rsidR="00E24D59" w:rsidRPr="00477D57" w:rsidRDefault="00E24D59" w:rsidP="00477D57">
            <w:pPr>
              <w:rPr>
                <w:b/>
                <w:bCs/>
                <w:lang w:eastAsia="zh-CN"/>
              </w:rPr>
            </w:pPr>
            <w:r w:rsidRPr="00477D57">
              <w:rPr>
                <w:rFonts w:hint="eastAsia"/>
                <w:b/>
                <w:bCs/>
                <w:lang w:eastAsia="zh-CN"/>
              </w:rPr>
              <w:t>参考文件</w:t>
            </w:r>
          </w:p>
          <w:p w14:paraId="2039B451" w14:textId="153E69D2" w:rsidR="00E24D59" w:rsidRPr="00477D57" w:rsidRDefault="00FB3D2D" w:rsidP="00477D57">
            <w:pPr>
              <w:spacing w:after="120"/>
              <w:rPr>
                <w:rFonts w:asciiTheme="majorEastAsia" w:eastAsiaTheme="majorEastAsia" w:hAnsiTheme="majorEastAsia"/>
                <w:i/>
                <w:iCs/>
                <w:sz w:val="22"/>
                <w:szCs w:val="22"/>
                <w:lang w:eastAsia="zh-CN"/>
              </w:rPr>
            </w:pPr>
            <w:r>
              <w:rPr>
                <w:rFonts w:ascii="STKaiti" w:eastAsia="STKaiti" w:hAnsi="STKaiti" w:hint="eastAsia"/>
                <w:sz w:val="22"/>
                <w:szCs w:val="22"/>
                <w:lang w:eastAsia="zh-CN"/>
              </w:rPr>
              <w:t>全权代表大</w:t>
            </w:r>
            <w:r>
              <w:rPr>
                <w:rFonts w:eastAsia="STKaiti" w:cs="Calibri"/>
                <w:sz w:val="22"/>
                <w:szCs w:val="22"/>
                <w:lang w:eastAsia="zh-CN"/>
              </w:rPr>
              <w:t>会</w:t>
            </w:r>
            <w:hyperlink r:id="rId8" w:history="1">
              <w:r>
                <w:rPr>
                  <w:rStyle w:val="Hyperlink"/>
                  <w:rFonts w:eastAsia="STKaiti" w:cs="Calibri"/>
                  <w:sz w:val="22"/>
                  <w:szCs w:val="22"/>
                  <w:lang w:eastAsia="zh-CN"/>
                </w:rPr>
                <w:t>第</w:t>
              </w:r>
              <w:r>
                <w:rPr>
                  <w:rStyle w:val="Hyperlink"/>
                  <w:rFonts w:eastAsia="STKaiti" w:cs="Calibri"/>
                  <w:sz w:val="22"/>
                  <w:szCs w:val="22"/>
                  <w:lang w:eastAsia="zh-CN"/>
                </w:rPr>
                <w:t>91</w:t>
              </w:r>
              <w:r>
                <w:rPr>
                  <w:rStyle w:val="Hyperlink"/>
                  <w:rFonts w:eastAsia="STKaiti" w:cs="Calibri"/>
                  <w:sz w:val="22"/>
                  <w:szCs w:val="22"/>
                  <w:lang w:eastAsia="zh-CN"/>
                </w:rPr>
                <w:t>号决议（</w:t>
              </w:r>
              <w:r>
                <w:rPr>
                  <w:rStyle w:val="Hyperlink"/>
                  <w:rFonts w:eastAsia="STKaiti" w:cs="Calibri"/>
                  <w:sz w:val="22"/>
                  <w:szCs w:val="22"/>
                  <w:lang w:eastAsia="zh-CN"/>
                </w:rPr>
                <w:t>2010</w:t>
              </w:r>
              <w:r>
                <w:rPr>
                  <w:rStyle w:val="Hyperlink"/>
                  <w:rFonts w:eastAsia="STKaiti" w:cs="Calibri"/>
                  <w:sz w:val="22"/>
                  <w:szCs w:val="22"/>
                  <w:lang w:eastAsia="zh-CN"/>
                </w:rPr>
                <w:t>年，瓜达拉哈拉，修订版）</w:t>
              </w:r>
            </w:hyperlink>
            <w:r>
              <w:rPr>
                <w:rFonts w:eastAsia="STKaiti" w:cs="Calibri"/>
                <w:sz w:val="22"/>
                <w:szCs w:val="22"/>
                <w:lang w:eastAsia="zh-CN"/>
              </w:rPr>
              <w:t>；</w:t>
            </w:r>
            <w:r>
              <w:rPr>
                <w:rFonts w:eastAsia="STKaiti" w:cs="Calibri" w:hint="eastAsia"/>
                <w:sz w:val="22"/>
                <w:szCs w:val="22"/>
                <w:lang w:eastAsia="zh-CN"/>
              </w:rPr>
              <w:t>理事会第</w:t>
            </w:r>
            <w:hyperlink r:id="rId9" w:history="1">
              <w:r>
                <w:rPr>
                  <w:rStyle w:val="Hyperlink"/>
                  <w:rFonts w:eastAsia="STKaiti"/>
                  <w:sz w:val="22"/>
                  <w:szCs w:val="22"/>
                  <w:lang w:eastAsia="zh-CN"/>
                </w:rPr>
                <w:t>632</w:t>
              </w:r>
              <w:r>
                <w:rPr>
                  <w:rStyle w:val="Hyperlink"/>
                  <w:rFonts w:eastAsia="STKaiti"/>
                  <w:sz w:val="22"/>
                  <w:szCs w:val="22"/>
                  <w:lang w:eastAsia="zh-CN"/>
                </w:rPr>
                <w:t>（</w:t>
              </w:r>
              <w:r>
                <w:rPr>
                  <w:rStyle w:val="Hyperlink"/>
                  <w:rFonts w:eastAsia="STKaiti"/>
                  <w:sz w:val="22"/>
                  <w:szCs w:val="22"/>
                  <w:lang w:eastAsia="zh-CN"/>
                </w:rPr>
                <w:t>C23</w:t>
              </w:r>
              <w:r>
                <w:rPr>
                  <w:rStyle w:val="Hyperlink"/>
                  <w:rFonts w:eastAsia="STKaiti"/>
                  <w:sz w:val="22"/>
                  <w:szCs w:val="22"/>
                  <w:lang w:eastAsia="zh-CN"/>
                </w:rPr>
                <w:t>）</w:t>
              </w:r>
            </w:hyperlink>
            <w:r>
              <w:rPr>
                <w:rFonts w:eastAsia="STKaiti" w:cs="Calibri" w:hint="eastAsia"/>
                <w:sz w:val="22"/>
                <w:szCs w:val="22"/>
                <w:lang w:eastAsia="zh-CN"/>
              </w:rPr>
              <w:t>和</w:t>
            </w:r>
            <w:hyperlink r:id="rId10" w:history="1">
              <w:r>
                <w:rPr>
                  <w:rStyle w:val="Hyperlink"/>
                  <w:rFonts w:eastAsia="STKaiti"/>
                  <w:sz w:val="22"/>
                  <w:szCs w:val="22"/>
                  <w:lang w:eastAsia="zh-CN"/>
                </w:rPr>
                <w:t>482</w:t>
              </w:r>
              <w:r>
                <w:rPr>
                  <w:rStyle w:val="Hyperlink"/>
                  <w:rFonts w:eastAsia="STKaiti"/>
                  <w:sz w:val="22"/>
                  <w:szCs w:val="22"/>
                  <w:lang w:eastAsia="zh-CN"/>
                </w:rPr>
                <w:t>（</w:t>
              </w:r>
              <w:r>
                <w:rPr>
                  <w:rStyle w:val="Hyperlink"/>
                  <w:rFonts w:eastAsia="STKaiti"/>
                  <w:sz w:val="22"/>
                  <w:szCs w:val="22"/>
                  <w:lang w:eastAsia="zh-CN"/>
                </w:rPr>
                <w:t>C01</w:t>
              </w:r>
              <w:r>
                <w:rPr>
                  <w:rStyle w:val="Hyperlink"/>
                  <w:rFonts w:eastAsia="STKaiti"/>
                  <w:sz w:val="22"/>
                  <w:szCs w:val="22"/>
                  <w:lang w:eastAsia="zh-CN"/>
                </w:rPr>
                <w:t>，最后修正</w:t>
              </w:r>
              <w:r>
                <w:rPr>
                  <w:rStyle w:val="Hyperlink"/>
                  <w:rFonts w:eastAsia="STKaiti"/>
                  <w:sz w:val="22"/>
                  <w:szCs w:val="22"/>
                  <w:lang w:eastAsia="zh-CN"/>
                </w:rPr>
                <w:t>C24</w:t>
              </w:r>
              <w:r>
                <w:rPr>
                  <w:rStyle w:val="Hyperlink"/>
                  <w:rFonts w:eastAsia="STKaiti"/>
                  <w:sz w:val="22"/>
                  <w:szCs w:val="22"/>
                  <w:lang w:eastAsia="zh-CN"/>
                </w:rPr>
                <w:t>）</w:t>
              </w:r>
            </w:hyperlink>
            <w:r>
              <w:rPr>
                <w:rFonts w:eastAsia="STKaiti" w:cs="Calibri" w:hint="eastAsia"/>
                <w:sz w:val="22"/>
                <w:szCs w:val="22"/>
                <w:lang w:eastAsia="zh-CN"/>
              </w:rPr>
              <w:t>号决定；</w:t>
            </w:r>
            <w:r>
              <w:rPr>
                <w:rFonts w:eastAsia="STKaiti" w:hint="eastAsia"/>
                <w:sz w:val="22"/>
                <w:szCs w:val="22"/>
                <w:lang w:eastAsia="zh-CN"/>
              </w:rPr>
              <w:t>理事会</w:t>
            </w:r>
            <w:hyperlink r:id="rId11" w:history="1">
              <w:r w:rsidRPr="00EB5F0F">
                <w:rPr>
                  <w:rStyle w:val="Hyperlink"/>
                  <w:rFonts w:eastAsia="STKaiti"/>
                  <w:sz w:val="22"/>
                  <w:szCs w:val="22"/>
                  <w:lang w:eastAsia="zh-CN"/>
                </w:rPr>
                <w:t>C24/11</w:t>
              </w:r>
            </w:hyperlink>
            <w:r>
              <w:rPr>
                <w:rFonts w:eastAsia="STKaiti" w:hint="eastAsia"/>
                <w:sz w:val="22"/>
                <w:szCs w:val="22"/>
                <w:lang w:eastAsia="zh-CN"/>
              </w:rPr>
              <w:t>和</w:t>
            </w:r>
            <w:hyperlink r:id="rId12" w:history="1">
              <w:r w:rsidRPr="00EB5F0F">
                <w:rPr>
                  <w:rStyle w:val="Hyperlink"/>
                  <w:rFonts w:eastAsia="STKaiti"/>
                  <w:sz w:val="22"/>
                  <w:szCs w:val="22"/>
                  <w:lang w:eastAsia="zh-CN"/>
                </w:rPr>
                <w:t>C24/16</w:t>
              </w:r>
            </w:hyperlink>
            <w:r>
              <w:rPr>
                <w:rFonts w:eastAsia="STKaiti" w:hint="eastAsia"/>
                <w:sz w:val="22"/>
                <w:szCs w:val="22"/>
                <w:lang w:eastAsia="zh-CN"/>
              </w:rPr>
              <w:t>号文件</w:t>
            </w:r>
          </w:p>
        </w:tc>
      </w:tr>
      <w:bookmarkEnd w:id="2"/>
      <w:bookmarkEnd w:id="6"/>
    </w:tbl>
    <w:p w14:paraId="57BDEF7C" w14:textId="77777777" w:rsidR="00E24D59" w:rsidRDefault="00E24D59">
      <w:pPr>
        <w:tabs>
          <w:tab w:val="clear" w:pos="794"/>
          <w:tab w:val="clear" w:pos="1191"/>
          <w:tab w:val="clear" w:pos="1588"/>
          <w:tab w:val="clear" w:pos="1985"/>
        </w:tabs>
        <w:overflowPunct/>
        <w:autoSpaceDE/>
        <w:autoSpaceDN/>
        <w:adjustRightInd/>
        <w:spacing w:before="0"/>
        <w:textAlignment w:val="auto"/>
        <w:rPr>
          <w:lang w:eastAsia="zh-CN"/>
        </w:rPr>
      </w:pPr>
    </w:p>
    <w:p w14:paraId="2C993FF0" w14:textId="77777777" w:rsidR="00E24D59" w:rsidRDefault="00E24D59">
      <w:pPr>
        <w:tabs>
          <w:tab w:val="clear" w:pos="794"/>
          <w:tab w:val="clear" w:pos="1191"/>
          <w:tab w:val="clear" w:pos="1588"/>
          <w:tab w:val="clear" w:pos="1985"/>
        </w:tabs>
        <w:overflowPunct/>
        <w:autoSpaceDE/>
        <w:autoSpaceDN/>
        <w:adjustRightInd/>
        <w:spacing w:before="0"/>
        <w:textAlignment w:val="auto"/>
        <w:rPr>
          <w:lang w:eastAsia="zh-CN"/>
        </w:rPr>
      </w:pPr>
      <w:r>
        <w:rPr>
          <w:lang w:eastAsia="zh-CN"/>
        </w:rPr>
        <w:br w:type="page"/>
      </w:r>
    </w:p>
    <w:p w14:paraId="25E4A4DA" w14:textId="77777777" w:rsidR="00930563" w:rsidRPr="00C52910" w:rsidRDefault="00930563" w:rsidP="002B432D">
      <w:pPr>
        <w:jc w:val="both"/>
        <w:rPr>
          <w:rFonts w:eastAsia="Times New Roman"/>
          <w:lang w:val="en-US" w:eastAsia="zh-CN"/>
        </w:rPr>
      </w:pPr>
      <w:r>
        <w:rPr>
          <w:rFonts w:asciiTheme="minorHAnsi" w:eastAsiaTheme="minorEastAsia" w:hAnsiTheme="minorHAnsi" w:cstheme="minorHAnsi" w:hint="eastAsia"/>
          <w:lang w:val="en-US" w:eastAsia="zh-CN"/>
        </w:rPr>
        <w:lastRenderedPageBreak/>
        <w:t>1</w:t>
      </w:r>
      <w:r>
        <w:rPr>
          <w:rFonts w:asciiTheme="minorHAnsi" w:eastAsiaTheme="minorEastAsia" w:hAnsiTheme="minorHAnsi" w:cstheme="minorHAnsi"/>
          <w:lang w:val="en-US" w:eastAsia="zh-CN"/>
        </w:rPr>
        <w:tab/>
      </w:r>
      <w:r w:rsidRPr="00C52910">
        <w:rPr>
          <w:rFonts w:asciiTheme="minorHAnsi" w:eastAsiaTheme="minorEastAsia" w:hAnsiTheme="minorHAnsi" w:cstheme="minorHAnsi"/>
          <w:lang w:val="en-US" w:eastAsia="zh-CN"/>
        </w:rPr>
        <w:t>在</w:t>
      </w:r>
      <w:r w:rsidRPr="00C52910">
        <w:rPr>
          <w:rFonts w:asciiTheme="minorHAnsi" w:eastAsiaTheme="minorEastAsia" w:hAnsiTheme="minorHAnsi" w:cstheme="minorHAnsi"/>
          <w:lang w:val="en-US" w:eastAsia="zh-CN"/>
        </w:rPr>
        <w:t>20</w:t>
      </w:r>
      <w:r w:rsidRPr="00C52910">
        <w:rPr>
          <w:rFonts w:asciiTheme="minorHAnsi" w:eastAsiaTheme="minorEastAsia" w:hAnsiTheme="minorHAnsi" w:cstheme="minorHAnsi" w:hint="eastAsia"/>
          <w:lang w:val="en-US" w:eastAsia="zh-CN"/>
        </w:rPr>
        <w:t>2</w:t>
      </w:r>
      <w:r>
        <w:rPr>
          <w:rFonts w:asciiTheme="minorHAnsi" w:eastAsiaTheme="minorEastAsia" w:hAnsiTheme="minorHAnsi" w:cstheme="minorHAnsi" w:hint="eastAsia"/>
          <w:lang w:val="en-US" w:eastAsia="zh-CN"/>
        </w:rPr>
        <w:t>4</w:t>
      </w:r>
      <w:r w:rsidRPr="00C52910">
        <w:rPr>
          <w:rFonts w:asciiTheme="minorHAnsi" w:eastAsiaTheme="minorEastAsia" w:hAnsiTheme="minorHAnsi" w:cstheme="minorHAnsi"/>
          <w:lang w:val="en-US" w:eastAsia="zh-CN"/>
        </w:rPr>
        <w:t>年会议上，</w:t>
      </w:r>
      <w:r w:rsidRPr="00C52910">
        <w:rPr>
          <w:rFonts w:asciiTheme="minorHAnsi" w:eastAsiaTheme="minorEastAsia" w:hAnsiTheme="minorHAnsi" w:cstheme="minorHAnsi" w:hint="eastAsia"/>
          <w:lang w:val="en-US" w:eastAsia="zh-CN"/>
        </w:rPr>
        <w:t>理事会批准了经修订的</w:t>
      </w:r>
      <w:hyperlink r:id="rId13" w:history="1">
        <w:r w:rsidRPr="00735D4E">
          <w:rPr>
            <w:rStyle w:val="Hyperlink"/>
            <w:rFonts w:asciiTheme="minorHAnsi" w:eastAsiaTheme="minorEastAsia" w:hAnsiTheme="minorHAnsi" w:cstheme="minorHAnsi"/>
            <w:lang w:eastAsia="zh-CN"/>
          </w:rPr>
          <w:t>第</w:t>
        </w:r>
        <w:r w:rsidRPr="00735D4E">
          <w:rPr>
            <w:rStyle w:val="Hyperlink"/>
            <w:rFonts w:asciiTheme="minorHAnsi" w:eastAsiaTheme="minorEastAsia" w:hAnsiTheme="minorHAnsi" w:cstheme="minorHAnsi"/>
            <w:lang w:eastAsia="zh-CN"/>
          </w:rPr>
          <w:t>482</w:t>
        </w:r>
        <w:r w:rsidRPr="00735D4E">
          <w:rPr>
            <w:rStyle w:val="Hyperlink"/>
            <w:rFonts w:asciiTheme="minorHAnsi" w:eastAsiaTheme="minorEastAsia" w:hAnsiTheme="minorHAnsi" w:cstheme="minorHAnsi"/>
            <w:lang w:eastAsia="zh-CN"/>
          </w:rPr>
          <w:t>号决定</w:t>
        </w:r>
      </w:hyperlink>
      <w:r w:rsidRPr="00C52910">
        <w:rPr>
          <w:rFonts w:asciiTheme="minorHAnsi" w:eastAsiaTheme="minorEastAsia" w:hAnsiTheme="minorHAnsi" w:cstheme="minorHAnsi" w:hint="eastAsia"/>
          <w:lang w:val="en-US" w:eastAsia="zh-CN"/>
        </w:rPr>
        <w:t>，该决定已于</w:t>
      </w:r>
      <w:r w:rsidRPr="00C52910">
        <w:rPr>
          <w:rFonts w:asciiTheme="minorHAnsi" w:eastAsiaTheme="minorEastAsia" w:hAnsiTheme="minorHAnsi" w:cstheme="minorHAnsi" w:hint="eastAsia"/>
          <w:lang w:val="en-US" w:eastAsia="zh-CN"/>
        </w:rPr>
        <w:t>202</w:t>
      </w:r>
      <w:r>
        <w:rPr>
          <w:rFonts w:asciiTheme="minorHAnsi" w:eastAsiaTheme="minorEastAsia" w:hAnsiTheme="minorHAnsi" w:cstheme="minorHAnsi" w:hint="eastAsia"/>
          <w:lang w:val="en-US" w:eastAsia="zh-CN"/>
        </w:rPr>
        <w:t>4</w:t>
      </w:r>
      <w:r w:rsidRPr="00C52910">
        <w:rPr>
          <w:rFonts w:asciiTheme="minorHAnsi" w:eastAsiaTheme="minorEastAsia" w:hAnsiTheme="minorHAnsi" w:cstheme="minorHAnsi" w:hint="eastAsia"/>
          <w:lang w:val="en-US" w:eastAsia="zh-CN"/>
        </w:rPr>
        <w:t>年</w:t>
      </w:r>
      <w:r>
        <w:rPr>
          <w:rFonts w:asciiTheme="minorHAnsi" w:eastAsiaTheme="minorEastAsia" w:hAnsiTheme="minorHAnsi" w:cstheme="minorHAnsi" w:hint="eastAsia"/>
          <w:lang w:val="en-US" w:eastAsia="zh-CN"/>
        </w:rPr>
        <w:t>7</w:t>
      </w:r>
      <w:r w:rsidRPr="00C52910">
        <w:rPr>
          <w:rFonts w:asciiTheme="minorHAnsi" w:eastAsiaTheme="minorEastAsia" w:hAnsiTheme="minorHAnsi" w:cstheme="minorHAnsi" w:hint="eastAsia"/>
          <w:lang w:val="en-US" w:eastAsia="zh-CN"/>
        </w:rPr>
        <w:t>月</w:t>
      </w:r>
      <w:r w:rsidRPr="00C52910">
        <w:rPr>
          <w:rFonts w:asciiTheme="minorHAnsi" w:eastAsiaTheme="minorEastAsia" w:hAnsiTheme="minorHAnsi" w:cstheme="minorHAnsi" w:hint="eastAsia"/>
          <w:lang w:val="en-US" w:eastAsia="zh-CN"/>
        </w:rPr>
        <w:t>1</w:t>
      </w:r>
      <w:r w:rsidRPr="00C52910">
        <w:rPr>
          <w:rFonts w:asciiTheme="minorHAnsi" w:eastAsiaTheme="minorEastAsia" w:hAnsiTheme="minorHAnsi" w:cstheme="minorHAnsi" w:hint="eastAsia"/>
          <w:lang w:val="en-US" w:eastAsia="zh-CN"/>
        </w:rPr>
        <w:t>日生效。</w:t>
      </w:r>
    </w:p>
    <w:p w14:paraId="4F950301" w14:textId="77777777" w:rsidR="00930563" w:rsidRPr="00C52910" w:rsidRDefault="00930563" w:rsidP="00930563">
      <w:pPr>
        <w:pStyle w:val="Headingb"/>
        <w:rPr>
          <w:lang w:eastAsia="zh-CN"/>
        </w:rPr>
      </w:pPr>
      <w:r w:rsidRPr="00C52910">
        <w:rPr>
          <w:rFonts w:hint="eastAsia"/>
          <w:lang w:eastAsia="zh-CN"/>
        </w:rPr>
        <w:t>第</w:t>
      </w:r>
      <w:r w:rsidRPr="00C52910">
        <w:rPr>
          <w:rFonts w:hint="eastAsia"/>
          <w:lang w:eastAsia="zh-CN"/>
        </w:rPr>
        <w:t>482</w:t>
      </w:r>
      <w:r w:rsidRPr="00C52910">
        <w:rPr>
          <w:rFonts w:hint="eastAsia"/>
          <w:lang w:eastAsia="zh-CN"/>
        </w:rPr>
        <w:t>号决定（</w:t>
      </w:r>
      <w:r w:rsidRPr="00C52910">
        <w:rPr>
          <w:rFonts w:hint="eastAsia"/>
          <w:lang w:eastAsia="zh-CN"/>
        </w:rPr>
        <w:t>C</w:t>
      </w:r>
      <w:r w:rsidRPr="00C52910">
        <w:rPr>
          <w:lang w:eastAsia="zh-CN"/>
        </w:rPr>
        <w:t>01</w:t>
      </w:r>
      <w:r w:rsidRPr="00C52910">
        <w:rPr>
          <w:rFonts w:hint="eastAsia"/>
          <w:lang w:eastAsia="zh-CN"/>
        </w:rPr>
        <w:t>，最后修正</w:t>
      </w:r>
      <w:r w:rsidRPr="00C52910">
        <w:rPr>
          <w:rFonts w:hint="eastAsia"/>
          <w:lang w:eastAsia="zh-CN"/>
        </w:rPr>
        <w:t>C</w:t>
      </w:r>
      <w:r w:rsidRPr="00C52910">
        <w:rPr>
          <w:lang w:eastAsia="zh-CN"/>
        </w:rPr>
        <w:t>2</w:t>
      </w:r>
      <w:r>
        <w:rPr>
          <w:rFonts w:hint="eastAsia"/>
          <w:lang w:eastAsia="zh-CN"/>
        </w:rPr>
        <w:t>4</w:t>
      </w:r>
      <w:r w:rsidRPr="00C52910">
        <w:rPr>
          <w:rFonts w:hint="eastAsia"/>
          <w:lang w:eastAsia="zh-CN"/>
        </w:rPr>
        <w:t>）</w:t>
      </w:r>
      <w:r w:rsidRPr="00C52910">
        <w:rPr>
          <w:rFonts w:hint="eastAsia"/>
          <w:lang w:val="en-US" w:eastAsia="zh-CN"/>
        </w:rPr>
        <w:t>在</w:t>
      </w:r>
      <w:r w:rsidRPr="00C52910">
        <w:rPr>
          <w:rFonts w:hint="eastAsia"/>
          <w:lang w:eastAsia="zh-CN"/>
        </w:rPr>
        <w:t>202</w:t>
      </w:r>
      <w:r>
        <w:rPr>
          <w:rFonts w:hint="eastAsia"/>
          <w:lang w:val="en-US" w:eastAsia="zh-CN"/>
        </w:rPr>
        <w:t>3</w:t>
      </w:r>
      <w:r w:rsidRPr="00C52910">
        <w:rPr>
          <w:rFonts w:hint="eastAsia"/>
          <w:lang w:eastAsia="zh-CN"/>
        </w:rPr>
        <w:t>年和</w:t>
      </w:r>
      <w:r w:rsidRPr="00C52910">
        <w:rPr>
          <w:rFonts w:hint="eastAsia"/>
          <w:lang w:eastAsia="zh-CN"/>
        </w:rPr>
        <w:t>202</w:t>
      </w:r>
      <w:r>
        <w:rPr>
          <w:rFonts w:hint="eastAsia"/>
          <w:lang w:val="en-US" w:eastAsia="zh-CN"/>
        </w:rPr>
        <w:t>4</w:t>
      </w:r>
      <w:r w:rsidRPr="00C52910">
        <w:rPr>
          <w:rFonts w:hint="eastAsia"/>
          <w:lang w:eastAsia="zh-CN"/>
        </w:rPr>
        <w:t>年的</w:t>
      </w:r>
      <w:r w:rsidRPr="00C52910">
        <w:rPr>
          <w:rFonts w:hint="eastAsia"/>
          <w:lang w:val="en-US" w:eastAsia="zh-CN"/>
        </w:rPr>
        <w:t>落实情况</w:t>
      </w:r>
      <w:r w:rsidRPr="00C52910">
        <w:rPr>
          <w:rFonts w:hint="eastAsia"/>
          <w:lang w:eastAsia="zh-CN"/>
        </w:rPr>
        <w:t>报告</w:t>
      </w:r>
    </w:p>
    <w:p w14:paraId="22A125F7" w14:textId="77777777" w:rsidR="00930563" w:rsidRPr="00C52910" w:rsidRDefault="00930563" w:rsidP="00930563">
      <w:pPr>
        <w:keepNext/>
        <w:keepLines/>
        <w:snapToGrid w:val="0"/>
        <w:spacing w:after="120"/>
        <w:jc w:val="both"/>
        <w:rPr>
          <w:lang w:eastAsia="zh-CN"/>
        </w:rPr>
      </w:pPr>
      <w:r w:rsidRPr="00C52910">
        <w:rPr>
          <w:lang w:eastAsia="zh-CN"/>
        </w:rPr>
        <w:t>2</w:t>
      </w:r>
      <w:r w:rsidRPr="00C52910">
        <w:rPr>
          <w:lang w:eastAsia="zh-CN"/>
        </w:rPr>
        <w:tab/>
      </w:r>
      <w:r w:rsidRPr="00C52910">
        <w:rPr>
          <w:rFonts w:hint="eastAsia"/>
          <w:lang w:eastAsia="zh-CN"/>
        </w:rPr>
        <w:t>下表</w:t>
      </w:r>
      <w:r w:rsidRPr="00C52910">
        <w:rPr>
          <w:rFonts w:hint="eastAsia"/>
          <w:lang w:eastAsia="zh-CN"/>
        </w:rPr>
        <w:t>1</w:t>
      </w:r>
      <w:r w:rsidRPr="00C52910">
        <w:rPr>
          <w:rFonts w:hint="eastAsia"/>
          <w:lang w:eastAsia="zh-CN"/>
        </w:rPr>
        <w:t>介绍了第</w:t>
      </w:r>
      <w:r w:rsidRPr="00C52910">
        <w:rPr>
          <w:rFonts w:hint="eastAsia"/>
          <w:lang w:eastAsia="zh-CN"/>
        </w:rPr>
        <w:t>482</w:t>
      </w:r>
      <w:r w:rsidRPr="00C52910">
        <w:rPr>
          <w:rFonts w:hint="eastAsia"/>
          <w:lang w:eastAsia="zh-CN"/>
        </w:rPr>
        <w:t>号决定（</w:t>
      </w:r>
      <w:r w:rsidRPr="00C52910">
        <w:rPr>
          <w:rFonts w:hint="eastAsia"/>
          <w:lang w:eastAsia="zh-CN"/>
        </w:rPr>
        <w:t>C</w:t>
      </w:r>
      <w:r w:rsidRPr="00C52910">
        <w:rPr>
          <w:lang w:eastAsia="zh-CN"/>
        </w:rPr>
        <w:t>01</w:t>
      </w:r>
      <w:r w:rsidRPr="00C52910">
        <w:rPr>
          <w:rFonts w:hint="eastAsia"/>
          <w:lang w:eastAsia="zh-CN"/>
        </w:rPr>
        <w:t>，最后修正</w:t>
      </w:r>
      <w:r w:rsidRPr="00C52910">
        <w:rPr>
          <w:rFonts w:hint="eastAsia"/>
          <w:lang w:eastAsia="zh-CN"/>
        </w:rPr>
        <w:t>C</w:t>
      </w:r>
      <w:r w:rsidRPr="00C52910">
        <w:rPr>
          <w:lang w:eastAsia="zh-CN"/>
        </w:rPr>
        <w:t>2</w:t>
      </w:r>
      <w:r>
        <w:rPr>
          <w:rFonts w:hint="eastAsia"/>
          <w:lang w:eastAsia="zh-CN"/>
        </w:rPr>
        <w:t>4</w:t>
      </w:r>
      <w:r w:rsidRPr="00C52910">
        <w:rPr>
          <w:rFonts w:hint="eastAsia"/>
          <w:lang w:eastAsia="zh-CN"/>
        </w:rPr>
        <w:t>）在</w:t>
      </w:r>
      <w:r w:rsidRPr="00C52910">
        <w:rPr>
          <w:rFonts w:hint="eastAsia"/>
          <w:lang w:eastAsia="zh-CN"/>
        </w:rPr>
        <w:t>202</w:t>
      </w:r>
      <w:r>
        <w:rPr>
          <w:rFonts w:hint="eastAsia"/>
          <w:lang w:val="en-US" w:eastAsia="zh-CN"/>
        </w:rPr>
        <w:t>3</w:t>
      </w:r>
      <w:r w:rsidRPr="00C52910">
        <w:rPr>
          <w:rFonts w:hint="eastAsia"/>
          <w:lang w:eastAsia="zh-CN"/>
        </w:rPr>
        <w:t>年和</w:t>
      </w:r>
      <w:r w:rsidRPr="00C52910">
        <w:rPr>
          <w:rFonts w:hint="eastAsia"/>
          <w:lang w:eastAsia="zh-CN"/>
        </w:rPr>
        <w:t>202</w:t>
      </w:r>
      <w:r>
        <w:rPr>
          <w:rFonts w:hint="eastAsia"/>
          <w:lang w:val="en-US" w:eastAsia="zh-CN"/>
        </w:rPr>
        <w:t>4</w:t>
      </w:r>
      <w:r w:rsidRPr="00C52910">
        <w:rPr>
          <w:rFonts w:hint="eastAsia"/>
          <w:lang w:eastAsia="zh-CN"/>
        </w:rPr>
        <w:t>年的</w:t>
      </w:r>
      <w:r w:rsidRPr="00C52910">
        <w:rPr>
          <w:rFonts w:hint="eastAsia"/>
          <w:lang w:val="en-US" w:eastAsia="zh-CN"/>
        </w:rPr>
        <w:t>落实</w:t>
      </w:r>
      <w:r w:rsidRPr="00C52910">
        <w:rPr>
          <w:rFonts w:hint="eastAsia"/>
          <w:lang w:eastAsia="zh-CN"/>
        </w:rPr>
        <w:t>情况，尤其是</w:t>
      </w:r>
      <w:r w:rsidRPr="00C52910">
        <w:rPr>
          <w:rFonts w:hint="eastAsia"/>
          <w:lang w:eastAsia="zh-CN"/>
        </w:rPr>
        <w:t>202</w:t>
      </w:r>
      <w:r>
        <w:rPr>
          <w:rFonts w:hint="eastAsia"/>
          <w:lang w:val="en-US" w:eastAsia="zh-CN"/>
        </w:rPr>
        <w:t>3</w:t>
      </w:r>
      <w:r w:rsidRPr="00C52910">
        <w:rPr>
          <w:rFonts w:hint="eastAsia"/>
          <w:lang w:eastAsia="zh-CN"/>
        </w:rPr>
        <w:t>年和</w:t>
      </w:r>
      <w:r w:rsidRPr="00C52910">
        <w:rPr>
          <w:rFonts w:hint="eastAsia"/>
          <w:lang w:eastAsia="zh-CN"/>
        </w:rPr>
        <w:t>202</w:t>
      </w:r>
      <w:r>
        <w:rPr>
          <w:rFonts w:hint="eastAsia"/>
          <w:lang w:val="en-US" w:eastAsia="zh-CN"/>
        </w:rPr>
        <w:t>4</w:t>
      </w:r>
      <w:r w:rsidRPr="00C52910">
        <w:rPr>
          <w:rFonts w:hint="eastAsia"/>
          <w:lang w:eastAsia="zh-CN"/>
        </w:rPr>
        <w:t>年开具并及时支付的发票的比例情况。</w:t>
      </w:r>
    </w:p>
    <w:p w14:paraId="1B3A3E16" w14:textId="3B4B0AD8" w:rsidR="00930563" w:rsidRPr="002B432D" w:rsidRDefault="00930563" w:rsidP="002B432D">
      <w:pPr>
        <w:pStyle w:val="TableNo"/>
        <w:rPr>
          <w:rFonts w:cs="Calibri"/>
          <w:lang w:eastAsia="zh-CN"/>
        </w:rPr>
      </w:pPr>
      <w:bookmarkStart w:id="7" w:name="lt_pId029"/>
      <w:bookmarkStart w:id="8" w:name="_Hlk162508169"/>
      <w:r w:rsidRPr="002B432D">
        <w:rPr>
          <w:rFonts w:cs="Calibri" w:hint="eastAsia"/>
          <w:lang w:eastAsia="zh-CN"/>
        </w:rPr>
        <w:t>表</w:t>
      </w:r>
      <w:r w:rsidRPr="002B432D">
        <w:rPr>
          <w:rFonts w:cs="Calibri"/>
          <w:lang w:eastAsia="zh-CN"/>
        </w:rPr>
        <w:t>1</w:t>
      </w:r>
      <w:bookmarkEnd w:id="7"/>
    </w:p>
    <w:p w14:paraId="246CA52A" w14:textId="77777777" w:rsidR="00930563" w:rsidRPr="002B432D" w:rsidRDefault="00930563" w:rsidP="002B432D">
      <w:pPr>
        <w:pStyle w:val="Tabletitle"/>
        <w:rPr>
          <w:rFonts w:ascii="Calibri" w:hAnsi="Calibri" w:cs="Calibri"/>
          <w:lang w:eastAsia="zh-CN"/>
        </w:rPr>
      </w:pPr>
      <w:r w:rsidRPr="002B432D">
        <w:rPr>
          <w:rFonts w:ascii="Calibri" w:hAnsi="Calibri" w:cs="Calibri"/>
          <w:lang w:eastAsia="zh-CN"/>
        </w:rPr>
        <w:t>202</w:t>
      </w:r>
      <w:r w:rsidRPr="002B432D">
        <w:rPr>
          <w:rFonts w:ascii="Calibri" w:hAnsi="Calibri" w:cs="Calibri" w:hint="eastAsia"/>
          <w:lang w:eastAsia="zh-CN"/>
        </w:rPr>
        <w:t>3</w:t>
      </w:r>
      <w:r w:rsidRPr="002B432D">
        <w:rPr>
          <w:rFonts w:ascii="Calibri" w:hAnsi="Calibri" w:cs="Calibri"/>
          <w:lang w:eastAsia="zh-CN"/>
        </w:rPr>
        <w:t>年和</w:t>
      </w:r>
      <w:r w:rsidRPr="002B432D">
        <w:rPr>
          <w:rFonts w:ascii="Calibri" w:hAnsi="Calibri" w:cs="Calibri"/>
          <w:lang w:eastAsia="zh-CN"/>
        </w:rPr>
        <w:t>202</w:t>
      </w:r>
      <w:r w:rsidRPr="002B432D">
        <w:rPr>
          <w:rFonts w:ascii="Calibri" w:hAnsi="Calibri" w:cs="Calibri" w:hint="eastAsia"/>
          <w:lang w:eastAsia="zh-CN"/>
        </w:rPr>
        <w:t>4</w:t>
      </w:r>
      <w:r w:rsidRPr="002B432D">
        <w:rPr>
          <w:rFonts w:ascii="Calibri" w:hAnsi="Calibri" w:cs="Calibri"/>
          <w:lang w:eastAsia="zh-CN"/>
        </w:rPr>
        <w:t>年第</w:t>
      </w:r>
      <w:r w:rsidRPr="002B432D">
        <w:rPr>
          <w:rFonts w:ascii="Calibri" w:hAnsi="Calibri" w:cs="Calibri"/>
          <w:lang w:eastAsia="zh-CN"/>
        </w:rPr>
        <w:t>482</w:t>
      </w:r>
      <w:r w:rsidRPr="002B432D">
        <w:rPr>
          <w:rFonts w:ascii="Calibri" w:hAnsi="Calibri" w:cs="Calibri"/>
          <w:lang w:eastAsia="zh-CN"/>
        </w:rPr>
        <w:t>号决定的</w:t>
      </w:r>
      <w:r w:rsidRPr="002B432D">
        <w:rPr>
          <w:rFonts w:ascii="Calibri" w:hAnsi="Calibri" w:cs="Calibri" w:hint="eastAsia"/>
          <w:lang w:val="en-US" w:eastAsia="zh-CN"/>
        </w:rPr>
        <w:t>落实</w:t>
      </w:r>
      <w:r w:rsidRPr="002B432D">
        <w:rPr>
          <w:rFonts w:ascii="Calibri" w:hAnsi="Calibri" w:cs="Calibri"/>
          <w:lang w:eastAsia="zh-CN"/>
        </w:rPr>
        <w:t>情况</w:t>
      </w:r>
    </w:p>
    <w:tbl>
      <w:tblPr>
        <w:tblW w:w="0" w:type="auto"/>
        <w:tblInd w:w="8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900"/>
        <w:gridCol w:w="2160"/>
        <w:gridCol w:w="1980"/>
      </w:tblGrid>
      <w:tr w:rsidR="00930563" w:rsidRPr="00C52910" w14:paraId="3D7F124D" w14:textId="77777777" w:rsidTr="00A25775">
        <w:tc>
          <w:tcPr>
            <w:tcW w:w="2880" w:type="dxa"/>
          </w:tcPr>
          <w:p w14:paraId="3073E7D8" w14:textId="77777777" w:rsidR="00930563" w:rsidRPr="00C52910" w:rsidRDefault="00930563" w:rsidP="00E42C44">
            <w:pPr>
              <w:pStyle w:val="Tablehead"/>
              <w:rPr>
                <w:lang w:eastAsia="zh-CN"/>
              </w:rPr>
            </w:pPr>
          </w:p>
        </w:tc>
        <w:tc>
          <w:tcPr>
            <w:tcW w:w="900" w:type="dxa"/>
          </w:tcPr>
          <w:p w14:paraId="69921CB6" w14:textId="77777777" w:rsidR="00930563" w:rsidRPr="00C52910" w:rsidRDefault="00930563" w:rsidP="00E42C44">
            <w:pPr>
              <w:pStyle w:val="Tablehead"/>
              <w:rPr>
                <w:lang w:eastAsia="zh-CN"/>
              </w:rPr>
            </w:pPr>
          </w:p>
        </w:tc>
        <w:tc>
          <w:tcPr>
            <w:tcW w:w="2160" w:type="dxa"/>
          </w:tcPr>
          <w:p w14:paraId="25646AC1" w14:textId="77777777" w:rsidR="00930563" w:rsidRPr="00C52910" w:rsidRDefault="00930563" w:rsidP="00E42C44">
            <w:pPr>
              <w:pStyle w:val="Tablehead"/>
              <w:rPr>
                <w:szCs w:val="22"/>
                <w:lang w:eastAsia="zh-CN"/>
              </w:rPr>
            </w:pPr>
            <w:r w:rsidRPr="00C52910">
              <w:rPr>
                <w:szCs w:val="22"/>
              </w:rPr>
              <w:t>202</w:t>
            </w:r>
            <w:r>
              <w:rPr>
                <w:rFonts w:hint="eastAsia"/>
                <w:szCs w:val="22"/>
                <w:lang w:eastAsia="zh-CN"/>
              </w:rPr>
              <w:t>3</w:t>
            </w:r>
          </w:p>
        </w:tc>
        <w:tc>
          <w:tcPr>
            <w:tcW w:w="1980" w:type="dxa"/>
          </w:tcPr>
          <w:p w14:paraId="18603287" w14:textId="77777777" w:rsidR="00930563" w:rsidRPr="00C52910" w:rsidRDefault="00930563" w:rsidP="00E42C44">
            <w:pPr>
              <w:pStyle w:val="Tablehead"/>
              <w:rPr>
                <w:szCs w:val="22"/>
                <w:lang w:eastAsia="zh-CN"/>
              </w:rPr>
            </w:pPr>
            <w:r w:rsidRPr="00C52910">
              <w:rPr>
                <w:szCs w:val="22"/>
              </w:rPr>
              <w:t>202</w:t>
            </w:r>
            <w:r>
              <w:rPr>
                <w:rFonts w:hint="eastAsia"/>
                <w:szCs w:val="22"/>
                <w:lang w:eastAsia="zh-CN"/>
              </w:rPr>
              <w:t>4</w:t>
            </w:r>
          </w:p>
        </w:tc>
      </w:tr>
      <w:tr w:rsidR="00930563" w:rsidRPr="00C52910" w14:paraId="1845A2E7" w14:textId="77777777" w:rsidTr="00A25775">
        <w:tc>
          <w:tcPr>
            <w:tcW w:w="2880" w:type="dxa"/>
            <w:vAlign w:val="center"/>
          </w:tcPr>
          <w:p w14:paraId="4EEDE2B9" w14:textId="77777777" w:rsidR="00930563" w:rsidRPr="00C52910" w:rsidRDefault="00930563" w:rsidP="00551B8C">
            <w:pPr>
              <w:pStyle w:val="Tabletext"/>
            </w:pPr>
            <w:r w:rsidRPr="00C52910">
              <w:rPr>
                <w:rFonts w:hint="eastAsia"/>
                <w:lang w:eastAsia="zh-CN"/>
              </w:rPr>
              <w:t>预算金额</w:t>
            </w:r>
          </w:p>
        </w:tc>
        <w:tc>
          <w:tcPr>
            <w:tcW w:w="900" w:type="dxa"/>
            <w:vAlign w:val="center"/>
          </w:tcPr>
          <w:p w14:paraId="171FA961" w14:textId="77777777" w:rsidR="00930563" w:rsidRPr="00C52910" w:rsidRDefault="00930563" w:rsidP="009E1619">
            <w:pPr>
              <w:pStyle w:val="Tabletext"/>
              <w:jc w:val="center"/>
            </w:pPr>
            <w:r w:rsidRPr="00C52910">
              <w:rPr>
                <w:rFonts w:hint="eastAsia"/>
                <w:lang w:eastAsia="zh-CN"/>
              </w:rPr>
              <w:t>瑞郎</w:t>
            </w:r>
          </w:p>
        </w:tc>
        <w:tc>
          <w:tcPr>
            <w:tcW w:w="2160" w:type="dxa"/>
            <w:vAlign w:val="center"/>
          </w:tcPr>
          <w:p w14:paraId="34B19D5F" w14:textId="77777777" w:rsidR="00930563" w:rsidRPr="00C52910" w:rsidRDefault="00930563" w:rsidP="009E1619">
            <w:pPr>
              <w:pStyle w:val="Tabletext"/>
              <w:jc w:val="center"/>
              <w:rPr>
                <w:lang w:val="en-US" w:eastAsia="zh-CN"/>
              </w:rPr>
            </w:pPr>
            <w:r w:rsidRPr="00C52910">
              <w:rPr>
                <w:lang w:val="en-US" w:eastAsia="zh-CN"/>
              </w:rPr>
              <w:t>1</w:t>
            </w:r>
            <w:r>
              <w:rPr>
                <w:rFonts w:hint="eastAsia"/>
                <w:lang w:val="en-US" w:eastAsia="zh-CN"/>
              </w:rPr>
              <w:t>8</w:t>
            </w:r>
            <w:r w:rsidRPr="00C52910">
              <w:rPr>
                <w:lang w:val="en-US" w:eastAsia="zh-CN"/>
              </w:rPr>
              <w:t xml:space="preserve"> 000 000 </w:t>
            </w:r>
            <w:r w:rsidRPr="00C52910">
              <w:rPr>
                <w:lang w:val="en-US" w:eastAsia="zh-CN"/>
              </w:rPr>
              <w:br/>
            </w:r>
            <w:r w:rsidRPr="001B6C9E">
              <w:rPr>
                <w:rFonts w:hint="eastAsia"/>
                <w:sz w:val="16"/>
                <w:szCs w:val="16"/>
                <w:lang w:val="en-US" w:eastAsia="zh-CN"/>
              </w:rPr>
              <w:t>（理事会第</w:t>
            </w:r>
            <w:r w:rsidRPr="001B6C9E">
              <w:rPr>
                <w:sz w:val="16"/>
                <w:szCs w:val="16"/>
                <w:lang w:val="en-US" w:eastAsia="zh-CN"/>
              </w:rPr>
              <w:t>1405</w:t>
            </w:r>
            <w:r w:rsidRPr="001B6C9E">
              <w:rPr>
                <w:rFonts w:hint="eastAsia"/>
                <w:sz w:val="16"/>
                <w:szCs w:val="16"/>
                <w:lang w:val="en-US" w:eastAsia="zh-CN"/>
              </w:rPr>
              <w:t>号决议（</w:t>
            </w:r>
            <w:r w:rsidRPr="001B6C9E">
              <w:rPr>
                <w:sz w:val="16"/>
                <w:szCs w:val="16"/>
                <w:lang w:val="en-US" w:eastAsia="zh-CN"/>
              </w:rPr>
              <w:t>C21</w:t>
            </w:r>
            <w:r w:rsidRPr="001B6C9E">
              <w:rPr>
                <w:rFonts w:hint="eastAsia"/>
                <w:sz w:val="16"/>
                <w:szCs w:val="16"/>
                <w:lang w:val="en-US" w:eastAsia="zh-CN"/>
              </w:rPr>
              <w:t>））</w:t>
            </w:r>
          </w:p>
        </w:tc>
        <w:tc>
          <w:tcPr>
            <w:tcW w:w="1980" w:type="dxa"/>
            <w:vAlign w:val="center"/>
          </w:tcPr>
          <w:p w14:paraId="1CEF02A8" w14:textId="77777777" w:rsidR="00930563" w:rsidRPr="00C52910" w:rsidRDefault="00930563" w:rsidP="009E1619">
            <w:pPr>
              <w:pStyle w:val="Tabletext"/>
              <w:jc w:val="center"/>
              <w:rPr>
                <w:lang w:val="en-US" w:eastAsia="zh-CN"/>
              </w:rPr>
            </w:pPr>
            <w:r w:rsidRPr="00C52910">
              <w:rPr>
                <w:lang w:val="en-US" w:eastAsia="zh-CN"/>
              </w:rPr>
              <w:t>1</w:t>
            </w:r>
            <w:r>
              <w:rPr>
                <w:rFonts w:hint="eastAsia"/>
                <w:lang w:val="en-US" w:eastAsia="zh-CN"/>
              </w:rPr>
              <w:t>4</w:t>
            </w:r>
            <w:r w:rsidRPr="00C52910">
              <w:rPr>
                <w:lang w:val="en-US" w:eastAsia="zh-CN"/>
              </w:rPr>
              <w:t xml:space="preserve"> 000 000 </w:t>
            </w:r>
            <w:r w:rsidRPr="00C52910">
              <w:rPr>
                <w:lang w:val="en-US" w:eastAsia="zh-CN"/>
              </w:rPr>
              <w:br/>
            </w:r>
            <w:r w:rsidRPr="001B6C9E">
              <w:rPr>
                <w:rFonts w:hint="eastAsia"/>
                <w:sz w:val="16"/>
                <w:szCs w:val="16"/>
                <w:lang w:val="en-US" w:eastAsia="zh-CN"/>
              </w:rPr>
              <w:t>（理事会第</w:t>
            </w:r>
            <w:r w:rsidRPr="001B6C9E">
              <w:rPr>
                <w:sz w:val="16"/>
                <w:szCs w:val="16"/>
                <w:lang w:val="en-US" w:eastAsia="zh-CN"/>
              </w:rPr>
              <w:t>14</w:t>
            </w:r>
            <w:r w:rsidRPr="001B6C9E">
              <w:rPr>
                <w:rFonts w:hint="eastAsia"/>
                <w:sz w:val="16"/>
                <w:szCs w:val="16"/>
                <w:lang w:val="en-US" w:eastAsia="zh-CN"/>
              </w:rPr>
              <w:t>17</w:t>
            </w:r>
            <w:r w:rsidRPr="001B6C9E">
              <w:rPr>
                <w:rFonts w:hint="eastAsia"/>
                <w:sz w:val="16"/>
                <w:szCs w:val="16"/>
                <w:lang w:val="en-US" w:eastAsia="zh-CN"/>
              </w:rPr>
              <w:t>号决议（</w:t>
            </w:r>
            <w:r w:rsidRPr="001B6C9E">
              <w:rPr>
                <w:sz w:val="16"/>
                <w:szCs w:val="16"/>
                <w:lang w:val="en-US" w:eastAsia="zh-CN"/>
              </w:rPr>
              <w:t>C2</w:t>
            </w:r>
            <w:r w:rsidRPr="001B6C9E">
              <w:rPr>
                <w:rFonts w:hint="eastAsia"/>
                <w:sz w:val="16"/>
                <w:szCs w:val="16"/>
                <w:lang w:val="en-US" w:eastAsia="zh-CN"/>
              </w:rPr>
              <w:t>3</w:t>
            </w:r>
            <w:r w:rsidRPr="001B6C9E">
              <w:rPr>
                <w:rFonts w:hint="eastAsia"/>
                <w:sz w:val="16"/>
                <w:szCs w:val="16"/>
                <w:lang w:val="en-US" w:eastAsia="zh-CN"/>
              </w:rPr>
              <w:t>））</w:t>
            </w:r>
          </w:p>
        </w:tc>
      </w:tr>
      <w:tr w:rsidR="00930563" w:rsidRPr="00C52910" w14:paraId="265CBCE1" w14:textId="77777777" w:rsidTr="00A25775">
        <w:tc>
          <w:tcPr>
            <w:tcW w:w="2880" w:type="dxa"/>
            <w:vAlign w:val="center"/>
          </w:tcPr>
          <w:p w14:paraId="4287306A" w14:textId="77777777" w:rsidR="00930563" w:rsidRPr="00C52910" w:rsidRDefault="00930563" w:rsidP="00551B8C">
            <w:pPr>
              <w:pStyle w:val="Tabletext"/>
              <w:rPr>
                <w:lang w:eastAsia="zh-CN"/>
              </w:rPr>
            </w:pPr>
            <w:bookmarkStart w:id="9" w:name="lt_pId039"/>
            <w:r w:rsidRPr="00C52910">
              <w:rPr>
                <w:rFonts w:hint="eastAsia"/>
                <w:lang w:eastAsia="zh-CN"/>
              </w:rPr>
              <w:t>开具的发票总数</w:t>
            </w:r>
            <w:r w:rsidRPr="00C52910">
              <w:rPr>
                <w:lang w:eastAsia="zh-CN"/>
              </w:rPr>
              <w:t>*</w:t>
            </w:r>
            <w:bookmarkEnd w:id="9"/>
            <w:r w:rsidRPr="00C52910">
              <w:rPr>
                <w:lang w:eastAsia="zh-CN"/>
              </w:rPr>
              <w:br/>
            </w:r>
            <w:r w:rsidRPr="00C52910">
              <w:rPr>
                <w:rFonts w:hint="eastAsia"/>
                <w:lang w:eastAsia="zh-CN"/>
              </w:rPr>
              <w:t>（扣除免费待遇部分）</w:t>
            </w:r>
          </w:p>
        </w:tc>
        <w:tc>
          <w:tcPr>
            <w:tcW w:w="900" w:type="dxa"/>
            <w:vAlign w:val="center"/>
          </w:tcPr>
          <w:p w14:paraId="57592AB3" w14:textId="77777777" w:rsidR="00930563" w:rsidRPr="00C52910" w:rsidRDefault="00930563" w:rsidP="009E1619">
            <w:pPr>
              <w:pStyle w:val="Tabletext"/>
              <w:jc w:val="center"/>
            </w:pPr>
            <w:r w:rsidRPr="00C52910">
              <w:rPr>
                <w:rFonts w:hint="eastAsia"/>
                <w:lang w:eastAsia="zh-CN"/>
              </w:rPr>
              <w:t>瑞郎</w:t>
            </w:r>
          </w:p>
        </w:tc>
        <w:tc>
          <w:tcPr>
            <w:tcW w:w="2160" w:type="dxa"/>
            <w:vAlign w:val="center"/>
          </w:tcPr>
          <w:p w14:paraId="12C7E6DA" w14:textId="77777777" w:rsidR="00930563" w:rsidRPr="004F1F84" w:rsidRDefault="00930563" w:rsidP="009E1619">
            <w:pPr>
              <w:pStyle w:val="Tabletext"/>
              <w:jc w:val="center"/>
              <w:rPr>
                <w:lang w:val="en-US"/>
              </w:rPr>
            </w:pPr>
            <w:r w:rsidRPr="004F1F84">
              <w:rPr>
                <w:lang w:val="en-US"/>
              </w:rPr>
              <w:t>11 215 321</w:t>
            </w:r>
          </w:p>
        </w:tc>
        <w:tc>
          <w:tcPr>
            <w:tcW w:w="1980" w:type="dxa"/>
            <w:vAlign w:val="center"/>
          </w:tcPr>
          <w:p w14:paraId="19EFFA29" w14:textId="77777777" w:rsidR="00930563" w:rsidRPr="004F1F84" w:rsidRDefault="00930563" w:rsidP="009E1619">
            <w:pPr>
              <w:pStyle w:val="Tabletext"/>
              <w:jc w:val="center"/>
              <w:rPr>
                <w:lang w:val="en-US"/>
              </w:rPr>
            </w:pPr>
            <w:r w:rsidRPr="004F1F84">
              <w:t>9 679 754</w:t>
            </w:r>
          </w:p>
        </w:tc>
      </w:tr>
      <w:tr w:rsidR="00930563" w:rsidRPr="00C52910" w14:paraId="348000D9" w14:textId="77777777" w:rsidTr="00A25775">
        <w:tc>
          <w:tcPr>
            <w:tcW w:w="2880" w:type="dxa"/>
            <w:vAlign w:val="center"/>
          </w:tcPr>
          <w:p w14:paraId="4EC6D03D" w14:textId="77777777" w:rsidR="00930563" w:rsidRPr="00C52910" w:rsidRDefault="00930563" w:rsidP="00551B8C">
            <w:pPr>
              <w:pStyle w:val="Tabletext"/>
            </w:pPr>
            <w:r w:rsidRPr="00C52910">
              <w:rPr>
                <w:rFonts w:hint="eastAsia"/>
                <w:lang w:eastAsia="zh-CN"/>
              </w:rPr>
              <w:t>免费待遇</w:t>
            </w:r>
          </w:p>
        </w:tc>
        <w:tc>
          <w:tcPr>
            <w:tcW w:w="900" w:type="dxa"/>
            <w:vAlign w:val="center"/>
          </w:tcPr>
          <w:p w14:paraId="3C2F9F75" w14:textId="77777777" w:rsidR="00930563" w:rsidRPr="00C52910" w:rsidRDefault="00930563" w:rsidP="009E1619">
            <w:pPr>
              <w:pStyle w:val="Tabletext"/>
              <w:jc w:val="center"/>
            </w:pPr>
            <w:r w:rsidRPr="00C52910">
              <w:rPr>
                <w:rFonts w:hint="eastAsia"/>
                <w:lang w:eastAsia="zh-CN"/>
              </w:rPr>
              <w:t>瑞郎</w:t>
            </w:r>
          </w:p>
        </w:tc>
        <w:tc>
          <w:tcPr>
            <w:tcW w:w="2160" w:type="dxa"/>
            <w:vAlign w:val="center"/>
          </w:tcPr>
          <w:p w14:paraId="0A05298B" w14:textId="77777777" w:rsidR="00930563" w:rsidRPr="004F1F84" w:rsidRDefault="00930563" w:rsidP="009E1619">
            <w:pPr>
              <w:pStyle w:val="Tabletext"/>
              <w:jc w:val="center"/>
              <w:rPr>
                <w:lang w:val="en-US"/>
              </w:rPr>
            </w:pPr>
            <w:r w:rsidRPr="004F1F84">
              <w:rPr>
                <w:lang w:val="en-US"/>
              </w:rPr>
              <w:t>1 396 871</w:t>
            </w:r>
          </w:p>
        </w:tc>
        <w:tc>
          <w:tcPr>
            <w:tcW w:w="1980" w:type="dxa"/>
            <w:vAlign w:val="center"/>
          </w:tcPr>
          <w:p w14:paraId="03176B67" w14:textId="77777777" w:rsidR="00930563" w:rsidRPr="00C52910" w:rsidRDefault="00930563" w:rsidP="009E1619">
            <w:pPr>
              <w:pStyle w:val="Tabletext"/>
              <w:jc w:val="center"/>
              <w:rPr>
                <w:lang w:val="en-US"/>
              </w:rPr>
            </w:pPr>
            <w:r w:rsidRPr="004F1F84">
              <w:rPr>
                <w:lang w:val="en-US"/>
              </w:rPr>
              <w:t>1 209 753</w:t>
            </w:r>
          </w:p>
        </w:tc>
      </w:tr>
      <w:tr w:rsidR="00930563" w:rsidRPr="00C52910" w14:paraId="66D46791" w14:textId="77777777" w:rsidTr="004A2819">
        <w:tc>
          <w:tcPr>
            <w:tcW w:w="2880" w:type="dxa"/>
            <w:tcBorders>
              <w:bottom w:val="single" w:sz="12" w:space="0" w:color="auto"/>
            </w:tcBorders>
            <w:vAlign w:val="center"/>
          </w:tcPr>
          <w:p w14:paraId="2DAD41AD" w14:textId="77777777" w:rsidR="00930563" w:rsidRPr="00C52910" w:rsidRDefault="00930563" w:rsidP="00551B8C">
            <w:pPr>
              <w:pStyle w:val="Tabletext"/>
            </w:pPr>
            <w:r w:rsidRPr="00C52910">
              <w:rPr>
                <w:rFonts w:hint="eastAsia"/>
                <w:lang w:eastAsia="zh-CN"/>
              </w:rPr>
              <w:t>收到的付款</w:t>
            </w:r>
            <w:r w:rsidRPr="00C52910">
              <w:t>**</w:t>
            </w:r>
          </w:p>
        </w:tc>
        <w:tc>
          <w:tcPr>
            <w:tcW w:w="900" w:type="dxa"/>
            <w:tcBorders>
              <w:bottom w:val="single" w:sz="12" w:space="0" w:color="auto"/>
            </w:tcBorders>
            <w:vAlign w:val="center"/>
          </w:tcPr>
          <w:p w14:paraId="6ABD6735" w14:textId="77777777" w:rsidR="00930563" w:rsidRPr="00C52910" w:rsidRDefault="00930563" w:rsidP="009E1619">
            <w:pPr>
              <w:pStyle w:val="Tabletext"/>
              <w:jc w:val="center"/>
            </w:pPr>
            <w:r w:rsidRPr="00C52910">
              <w:rPr>
                <w:rFonts w:hint="eastAsia"/>
                <w:lang w:eastAsia="zh-CN"/>
              </w:rPr>
              <w:t>瑞郎</w:t>
            </w:r>
          </w:p>
        </w:tc>
        <w:tc>
          <w:tcPr>
            <w:tcW w:w="2160" w:type="dxa"/>
            <w:tcBorders>
              <w:bottom w:val="single" w:sz="12" w:space="0" w:color="auto"/>
            </w:tcBorders>
            <w:vAlign w:val="center"/>
          </w:tcPr>
          <w:p w14:paraId="7F2D4287" w14:textId="77777777" w:rsidR="00930563" w:rsidRPr="00C52910" w:rsidRDefault="00930563" w:rsidP="009E1619">
            <w:pPr>
              <w:pStyle w:val="Tabletext"/>
              <w:jc w:val="center"/>
              <w:rPr>
                <w:lang w:val="en-US"/>
              </w:rPr>
            </w:pPr>
            <w:r w:rsidRPr="004F1F84">
              <w:rPr>
                <w:lang w:val="en-US"/>
              </w:rPr>
              <w:t>9 884 817</w:t>
            </w:r>
          </w:p>
        </w:tc>
        <w:tc>
          <w:tcPr>
            <w:tcW w:w="1980" w:type="dxa"/>
            <w:tcBorders>
              <w:bottom w:val="single" w:sz="12" w:space="0" w:color="auto"/>
            </w:tcBorders>
            <w:vAlign w:val="center"/>
          </w:tcPr>
          <w:p w14:paraId="065E32ED" w14:textId="77777777" w:rsidR="00930563" w:rsidRPr="00C52910" w:rsidRDefault="00930563" w:rsidP="009E1619">
            <w:pPr>
              <w:pStyle w:val="Tabletext"/>
              <w:jc w:val="center"/>
              <w:rPr>
                <w:lang w:val="en-US"/>
              </w:rPr>
            </w:pPr>
            <w:r w:rsidRPr="004F1F84">
              <w:rPr>
                <w:lang w:val="en-US"/>
              </w:rPr>
              <w:t>9 707 718</w:t>
            </w:r>
          </w:p>
        </w:tc>
      </w:tr>
      <w:tr w:rsidR="00930563" w:rsidRPr="00C52910" w14:paraId="1C900BC5" w14:textId="77777777" w:rsidTr="004A2819">
        <w:tc>
          <w:tcPr>
            <w:tcW w:w="5940" w:type="dxa"/>
            <w:gridSpan w:val="3"/>
            <w:tcBorders>
              <w:top w:val="single" w:sz="12" w:space="0" w:color="auto"/>
              <w:left w:val="single" w:sz="2" w:space="0" w:color="auto"/>
              <w:bottom w:val="single" w:sz="4" w:space="0" w:color="auto"/>
              <w:right w:val="single" w:sz="2" w:space="0" w:color="auto"/>
            </w:tcBorders>
            <w:vAlign w:val="center"/>
          </w:tcPr>
          <w:p w14:paraId="7D960BBA" w14:textId="77777777" w:rsidR="00930563" w:rsidRPr="00C52910" w:rsidRDefault="00930563" w:rsidP="00551B8C">
            <w:pPr>
              <w:pStyle w:val="Tabletext"/>
              <w:rPr>
                <w:lang w:eastAsia="zh-CN"/>
              </w:rPr>
            </w:pPr>
            <w:r w:rsidRPr="00C52910">
              <w:rPr>
                <w:rFonts w:hint="eastAsia"/>
                <w:lang w:eastAsia="zh-CN"/>
              </w:rPr>
              <w:t>202</w:t>
            </w:r>
            <w:r>
              <w:rPr>
                <w:rFonts w:hint="eastAsia"/>
                <w:lang w:val="en-US" w:eastAsia="zh-CN"/>
              </w:rPr>
              <w:t>3</w:t>
            </w:r>
            <w:r w:rsidRPr="00C52910">
              <w:rPr>
                <w:rFonts w:hint="eastAsia"/>
                <w:lang w:eastAsia="zh-CN"/>
              </w:rPr>
              <w:t>年和</w:t>
            </w:r>
            <w:r w:rsidRPr="00C52910">
              <w:rPr>
                <w:rFonts w:hint="eastAsia"/>
                <w:lang w:eastAsia="zh-CN"/>
              </w:rPr>
              <w:t>202</w:t>
            </w:r>
            <w:r>
              <w:rPr>
                <w:rFonts w:hint="eastAsia"/>
                <w:lang w:val="en-US" w:eastAsia="zh-CN"/>
              </w:rPr>
              <w:t>4</w:t>
            </w:r>
            <w:r w:rsidRPr="00C52910">
              <w:rPr>
                <w:rFonts w:hint="eastAsia"/>
                <w:lang w:eastAsia="zh-CN"/>
              </w:rPr>
              <w:t>年开具的、</w:t>
            </w:r>
            <w:r w:rsidRPr="00C52910">
              <w:rPr>
                <w:rFonts w:hint="eastAsia"/>
                <w:lang w:eastAsia="zh-CN"/>
              </w:rPr>
              <w:t>202</w:t>
            </w:r>
            <w:r>
              <w:rPr>
                <w:rFonts w:hint="eastAsia"/>
                <w:lang w:val="en-US" w:eastAsia="zh-CN"/>
              </w:rPr>
              <w:t>4</w:t>
            </w:r>
            <w:r w:rsidRPr="00C52910">
              <w:rPr>
                <w:rFonts w:hint="eastAsia"/>
                <w:lang w:eastAsia="zh-CN"/>
              </w:rPr>
              <w:t>年</w:t>
            </w:r>
            <w:r w:rsidRPr="00C52910">
              <w:rPr>
                <w:rFonts w:hint="eastAsia"/>
                <w:lang w:eastAsia="zh-CN"/>
              </w:rPr>
              <w:t>12</w:t>
            </w:r>
            <w:r w:rsidRPr="00C52910">
              <w:rPr>
                <w:rFonts w:hint="eastAsia"/>
                <w:lang w:eastAsia="zh-CN"/>
              </w:rPr>
              <w:t>月</w:t>
            </w:r>
            <w:r w:rsidRPr="00C52910">
              <w:rPr>
                <w:rFonts w:hint="eastAsia"/>
                <w:lang w:eastAsia="zh-CN"/>
              </w:rPr>
              <w:t>31</w:t>
            </w:r>
            <w:r w:rsidRPr="00C52910">
              <w:rPr>
                <w:rFonts w:hint="eastAsia"/>
                <w:lang w:eastAsia="zh-CN"/>
              </w:rPr>
              <w:t>日到期的已支付发票的百分比</w:t>
            </w:r>
          </w:p>
        </w:tc>
        <w:tc>
          <w:tcPr>
            <w:tcW w:w="1980" w:type="dxa"/>
            <w:tcBorders>
              <w:top w:val="single" w:sz="12" w:space="0" w:color="auto"/>
              <w:left w:val="single" w:sz="2" w:space="0" w:color="auto"/>
              <w:bottom w:val="single" w:sz="4" w:space="0" w:color="auto"/>
              <w:right w:val="single" w:sz="2" w:space="0" w:color="auto"/>
            </w:tcBorders>
            <w:vAlign w:val="center"/>
          </w:tcPr>
          <w:p w14:paraId="004CC78D" w14:textId="77777777" w:rsidR="00930563" w:rsidRPr="00C52910" w:rsidRDefault="00930563" w:rsidP="003C46C4">
            <w:pPr>
              <w:pStyle w:val="Tabletext"/>
              <w:jc w:val="center"/>
            </w:pPr>
            <w:r w:rsidRPr="00C52910">
              <w:t>&gt;99%</w:t>
            </w:r>
          </w:p>
        </w:tc>
      </w:tr>
      <w:tr w:rsidR="004A2819" w:rsidRPr="00C52910" w14:paraId="6AB9C09C" w14:textId="77777777" w:rsidTr="008A248C">
        <w:tc>
          <w:tcPr>
            <w:tcW w:w="7920" w:type="dxa"/>
            <w:gridSpan w:val="4"/>
            <w:tcBorders>
              <w:top w:val="single" w:sz="4" w:space="0" w:color="auto"/>
              <w:left w:val="nil"/>
              <w:bottom w:val="nil"/>
              <w:right w:val="nil"/>
            </w:tcBorders>
            <w:vAlign w:val="center"/>
          </w:tcPr>
          <w:p w14:paraId="422867BC" w14:textId="77777777" w:rsidR="004A2819" w:rsidRPr="004A2819" w:rsidRDefault="004A2819" w:rsidP="00B35925">
            <w:pPr>
              <w:pStyle w:val="Tablelegend"/>
              <w:spacing w:before="40"/>
              <w:rPr>
                <w:sz w:val="18"/>
                <w:szCs w:val="18"/>
                <w:lang w:eastAsia="zh-CN"/>
              </w:rPr>
            </w:pPr>
            <w:r w:rsidRPr="004A2819">
              <w:rPr>
                <w:rFonts w:hint="eastAsia"/>
                <w:sz w:val="18"/>
                <w:szCs w:val="18"/>
                <w:lang w:eastAsia="zh-CN"/>
              </w:rPr>
              <w:t>*</w:t>
            </w:r>
            <w:r w:rsidRPr="004A2819">
              <w:rPr>
                <w:rFonts w:hint="eastAsia"/>
                <w:sz w:val="18"/>
                <w:szCs w:val="18"/>
                <w:lang w:eastAsia="zh-CN"/>
              </w:rPr>
              <w:tab/>
            </w:r>
            <w:r w:rsidRPr="004A2819">
              <w:rPr>
                <w:rFonts w:hint="eastAsia"/>
                <w:sz w:val="18"/>
                <w:szCs w:val="18"/>
                <w:lang w:eastAsia="zh-CN"/>
              </w:rPr>
              <w:t>发票应在开具日期起的六个月内支付。</w:t>
            </w:r>
          </w:p>
          <w:p w14:paraId="1C28F7DE" w14:textId="23206C31" w:rsidR="004A2819" w:rsidRPr="00C52910" w:rsidRDefault="004A2819" w:rsidP="00B35925">
            <w:pPr>
              <w:pStyle w:val="Tablelegend"/>
              <w:spacing w:before="40"/>
              <w:rPr>
                <w:lang w:eastAsia="zh-CN"/>
              </w:rPr>
            </w:pPr>
            <w:r w:rsidRPr="004A2819">
              <w:rPr>
                <w:rFonts w:hint="eastAsia"/>
                <w:sz w:val="18"/>
                <w:szCs w:val="18"/>
                <w:lang w:eastAsia="zh-CN"/>
              </w:rPr>
              <w:t>**</w:t>
            </w:r>
            <w:r w:rsidRPr="004A2819">
              <w:rPr>
                <w:rFonts w:hint="eastAsia"/>
                <w:sz w:val="18"/>
                <w:szCs w:val="18"/>
                <w:lang w:eastAsia="zh-CN"/>
              </w:rPr>
              <w:tab/>
            </w:r>
            <w:r w:rsidRPr="004A2819">
              <w:rPr>
                <w:rFonts w:hint="eastAsia"/>
                <w:sz w:val="18"/>
                <w:szCs w:val="18"/>
                <w:lang w:eastAsia="zh-CN"/>
              </w:rPr>
              <w:t>收到的付款包括以往几年开具的发票。该金额是国际电联在</w:t>
            </w:r>
            <w:r w:rsidRPr="004A2819">
              <w:rPr>
                <w:rFonts w:hint="eastAsia"/>
                <w:sz w:val="18"/>
                <w:szCs w:val="18"/>
                <w:lang w:eastAsia="zh-CN"/>
              </w:rPr>
              <w:t>2024</w:t>
            </w:r>
            <w:r w:rsidRPr="004A2819">
              <w:rPr>
                <w:rFonts w:hint="eastAsia"/>
                <w:sz w:val="18"/>
                <w:szCs w:val="18"/>
                <w:lang w:eastAsia="zh-CN"/>
              </w:rPr>
              <w:t>日历年收到的所有付款的总和，但与账面收入存在差异，因为这些款项需待相应特节公布后方可计入收入。</w:t>
            </w:r>
          </w:p>
        </w:tc>
      </w:tr>
    </w:tbl>
    <w:bookmarkEnd w:id="8"/>
    <w:p w14:paraId="17274355" w14:textId="77777777" w:rsidR="00930563" w:rsidRPr="00C52910" w:rsidRDefault="00930563" w:rsidP="00A91602">
      <w:pPr>
        <w:spacing w:before="240"/>
        <w:jc w:val="both"/>
        <w:rPr>
          <w:lang w:eastAsia="zh-CN"/>
        </w:rPr>
      </w:pPr>
      <w:r w:rsidRPr="00C52910">
        <w:rPr>
          <w:szCs w:val="24"/>
          <w:lang w:eastAsia="zh-CN"/>
        </w:rPr>
        <w:t>3</w:t>
      </w:r>
      <w:r w:rsidRPr="00C52910">
        <w:rPr>
          <w:szCs w:val="24"/>
          <w:lang w:eastAsia="zh-CN"/>
        </w:rPr>
        <w:tab/>
      </w:r>
      <w:r w:rsidRPr="00C52910">
        <w:rPr>
          <w:rFonts w:hint="eastAsia"/>
          <w:szCs w:val="24"/>
          <w:lang w:eastAsia="zh-CN"/>
        </w:rPr>
        <w:t>理事会</w:t>
      </w:r>
      <w:hyperlink r:id="rId14" w:history="1">
        <w:r w:rsidRPr="12B5EF87">
          <w:rPr>
            <w:rStyle w:val="Hyperlink"/>
            <w:rFonts w:eastAsia="SimSun"/>
            <w:lang w:eastAsia="zh-CN"/>
          </w:rPr>
          <w:t>C25/11</w:t>
        </w:r>
      </w:hyperlink>
      <w:r w:rsidRPr="00C52910">
        <w:rPr>
          <w:rFonts w:hint="eastAsia"/>
          <w:szCs w:val="24"/>
          <w:lang w:eastAsia="zh-CN"/>
        </w:rPr>
        <w:t>号文件提供</w:t>
      </w:r>
      <w:r w:rsidRPr="00C52910">
        <w:rPr>
          <w:rFonts w:hint="eastAsia"/>
          <w:szCs w:val="24"/>
          <w:lang w:val="en-US" w:eastAsia="zh-CN"/>
        </w:rPr>
        <w:t>了</w:t>
      </w:r>
      <w:r w:rsidRPr="00C52910">
        <w:rPr>
          <w:rFonts w:hint="eastAsia"/>
          <w:szCs w:val="24"/>
          <w:lang w:eastAsia="zh-CN"/>
        </w:rPr>
        <w:t>有关截至</w:t>
      </w:r>
      <w:r w:rsidRPr="00C52910">
        <w:rPr>
          <w:rFonts w:hint="eastAsia"/>
          <w:szCs w:val="24"/>
          <w:lang w:eastAsia="zh-CN"/>
        </w:rPr>
        <w:t>202</w:t>
      </w:r>
      <w:r>
        <w:rPr>
          <w:rFonts w:hint="eastAsia"/>
          <w:szCs w:val="24"/>
          <w:lang w:eastAsia="zh-CN"/>
        </w:rPr>
        <w:t>4</w:t>
      </w:r>
      <w:r w:rsidRPr="00C52910">
        <w:rPr>
          <w:rFonts w:hint="eastAsia"/>
          <w:szCs w:val="24"/>
          <w:lang w:eastAsia="zh-CN"/>
        </w:rPr>
        <w:t>年</w:t>
      </w:r>
      <w:r w:rsidRPr="00C52910">
        <w:rPr>
          <w:rFonts w:hint="eastAsia"/>
          <w:szCs w:val="24"/>
          <w:lang w:eastAsia="zh-CN"/>
        </w:rPr>
        <w:t>12</w:t>
      </w:r>
      <w:r w:rsidRPr="00C52910">
        <w:rPr>
          <w:rFonts w:hint="eastAsia"/>
          <w:szCs w:val="24"/>
          <w:lang w:eastAsia="zh-CN"/>
        </w:rPr>
        <w:t>月</w:t>
      </w:r>
      <w:r w:rsidRPr="00C52910">
        <w:rPr>
          <w:rFonts w:hint="eastAsia"/>
          <w:szCs w:val="24"/>
          <w:lang w:eastAsia="zh-CN"/>
        </w:rPr>
        <w:t>31</w:t>
      </w:r>
      <w:r w:rsidRPr="00C52910">
        <w:rPr>
          <w:rFonts w:hint="eastAsia"/>
          <w:szCs w:val="24"/>
          <w:lang w:eastAsia="zh-CN"/>
        </w:rPr>
        <w:t>日的欠款和欠款专账情况信息，</w:t>
      </w:r>
      <w:r w:rsidRPr="00C52910">
        <w:rPr>
          <w:rFonts w:hint="eastAsia"/>
          <w:szCs w:val="24"/>
          <w:lang w:val="en-US" w:eastAsia="zh-CN"/>
        </w:rPr>
        <w:t>其中</w:t>
      </w:r>
      <w:r w:rsidRPr="00C52910">
        <w:rPr>
          <w:rFonts w:hint="eastAsia"/>
          <w:szCs w:val="24"/>
          <w:lang w:eastAsia="zh-CN"/>
        </w:rPr>
        <w:t>包括与卫星网络申报有关的项目。</w:t>
      </w:r>
    </w:p>
    <w:p w14:paraId="584ED7B0" w14:textId="4E2FE733" w:rsidR="00930563" w:rsidRPr="00C52910" w:rsidRDefault="00930563" w:rsidP="0064150C">
      <w:pPr>
        <w:jc w:val="both"/>
        <w:rPr>
          <w:lang w:eastAsia="zh-CN"/>
        </w:rPr>
      </w:pPr>
      <w:r w:rsidRPr="00C52910">
        <w:rPr>
          <w:lang w:eastAsia="zh-CN"/>
        </w:rPr>
        <w:t>4</w:t>
      </w:r>
      <w:r w:rsidRPr="00C52910">
        <w:rPr>
          <w:lang w:eastAsia="zh-CN"/>
        </w:rPr>
        <w:tab/>
      </w:r>
      <w:bookmarkStart w:id="10" w:name="lt_pId061"/>
      <w:r w:rsidRPr="00C52910">
        <w:rPr>
          <w:rFonts w:hint="eastAsia"/>
          <w:lang w:eastAsia="zh-CN"/>
        </w:rPr>
        <w:t>成本回收的预算金额和实际发票金额之间的差异是由于对地静止卫星网络和非对地静止卫星系统的申报资料之间的余额发生了变化。对地静止卫星网络申报资料的费用通常高于非对地静止卫星系统。</w:t>
      </w:r>
      <w:bookmarkEnd w:id="10"/>
      <w:r w:rsidRPr="00C52910">
        <w:rPr>
          <w:rFonts w:asciiTheme="minorHAnsi" w:hAnsiTheme="minorHAnsi"/>
          <w:szCs w:val="24"/>
          <w:lang w:eastAsia="zh-CN"/>
        </w:rPr>
        <w:t>为了解决这一</w:t>
      </w:r>
      <w:r w:rsidRPr="00C52910">
        <w:rPr>
          <w:rFonts w:asciiTheme="minorHAnsi" w:hAnsiTheme="minorHAnsi" w:hint="eastAsia"/>
          <w:szCs w:val="24"/>
          <w:lang w:val="en-US" w:eastAsia="zh-CN"/>
        </w:rPr>
        <w:t>差异</w:t>
      </w:r>
      <w:r w:rsidRPr="00C52910">
        <w:rPr>
          <w:rFonts w:asciiTheme="minorHAnsi" w:hAnsiTheme="minorHAnsi"/>
          <w:szCs w:val="24"/>
          <w:lang w:eastAsia="zh-CN"/>
        </w:rPr>
        <w:t>，理事会</w:t>
      </w:r>
      <w:r w:rsidRPr="00C52910">
        <w:rPr>
          <w:rFonts w:asciiTheme="minorHAnsi" w:hAnsiTheme="minorHAnsi"/>
          <w:szCs w:val="24"/>
          <w:lang w:eastAsia="zh-CN"/>
        </w:rPr>
        <w:t>2023</w:t>
      </w:r>
      <w:r w:rsidRPr="00C52910">
        <w:rPr>
          <w:rFonts w:asciiTheme="minorHAnsi" w:hAnsiTheme="minorHAnsi"/>
          <w:szCs w:val="24"/>
          <w:lang w:eastAsia="zh-CN"/>
        </w:rPr>
        <w:t>年</w:t>
      </w:r>
      <w:r w:rsidRPr="00C52910">
        <w:rPr>
          <w:rFonts w:asciiTheme="minorHAnsi" w:hAnsiTheme="minorHAnsi" w:hint="eastAsia"/>
          <w:szCs w:val="24"/>
          <w:lang w:val="en-US" w:eastAsia="zh-CN"/>
        </w:rPr>
        <w:t>会议</w:t>
      </w:r>
      <w:r w:rsidRPr="00C52910">
        <w:rPr>
          <w:rFonts w:asciiTheme="minorHAnsi" w:hAnsiTheme="minorHAnsi"/>
          <w:szCs w:val="24"/>
          <w:lang w:eastAsia="zh-CN"/>
        </w:rPr>
        <w:t>通过了</w:t>
      </w:r>
      <w:hyperlink r:id="rId15" w:history="1">
        <w:r w:rsidRPr="0064150C">
          <w:rPr>
            <w:rStyle w:val="Hyperlink"/>
            <w:rFonts w:asciiTheme="minorHAnsi" w:eastAsia="SimSun" w:hAnsiTheme="minorHAnsi"/>
            <w:noProof w:val="0"/>
            <w:szCs w:val="24"/>
            <w:lang w:eastAsia="zh-CN"/>
          </w:rPr>
          <w:t>第</w:t>
        </w:r>
        <w:r w:rsidRPr="0064150C">
          <w:rPr>
            <w:rStyle w:val="Hyperlink"/>
            <w:rFonts w:asciiTheme="minorHAnsi" w:eastAsia="SimSun" w:hAnsiTheme="minorHAnsi"/>
            <w:noProof w:val="0"/>
            <w:szCs w:val="24"/>
            <w:lang w:eastAsia="zh-CN"/>
          </w:rPr>
          <w:t>632</w:t>
        </w:r>
        <w:r w:rsidRPr="0064150C">
          <w:rPr>
            <w:rStyle w:val="Hyperlink"/>
            <w:rFonts w:asciiTheme="minorHAnsi" w:eastAsia="SimSun" w:hAnsiTheme="minorHAnsi"/>
            <w:noProof w:val="0"/>
            <w:szCs w:val="24"/>
            <w:lang w:eastAsia="zh-CN"/>
          </w:rPr>
          <w:t>号决定（</w:t>
        </w:r>
        <w:r w:rsidRPr="0064150C">
          <w:rPr>
            <w:rStyle w:val="Hyperlink"/>
            <w:rFonts w:asciiTheme="minorHAnsi" w:eastAsia="SimSun" w:hAnsiTheme="minorHAnsi"/>
            <w:noProof w:val="0"/>
            <w:szCs w:val="24"/>
            <w:lang w:eastAsia="zh-CN"/>
          </w:rPr>
          <w:t>C23</w:t>
        </w:r>
        <w:r w:rsidRPr="0064150C">
          <w:rPr>
            <w:rStyle w:val="Hyperlink"/>
            <w:rFonts w:asciiTheme="minorHAnsi" w:eastAsia="SimSun" w:hAnsiTheme="minorHAnsi"/>
            <w:noProof w:val="0"/>
            <w:szCs w:val="24"/>
            <w:lang w:eastAsia="zh-CN"/>
          </w:rPr>
          <w:t>）</w:t>
        </w:r>
      </w:hyperlink>
      <w:r w:rsidRPr="00C52910">
        <w:rPr>
          <w:rFonts w:asciiTheme="minorHAnsi" w:hAnsiTheme="minorHAnsi" w:hint="eastAsia"/>
          <w:szCs w:val="24"/>
          <w:lang w:eastAsia="zh-CN"/>
        </w:rPr>
        <w:t>，</w:t>
      </w:r>
      <w:r w:rsidRPr="00C52910">
        <w:rPr>
          <w:rFonts w:asciiTheme="minorHAnsi" w:hAnsiTheme="minorHAnsi" w:hint="eastAsia"/>
          <w:szCs w:val="24"/>
          <w:lang w:val="en-US" w:eastAsia="zh-CN"/>
        </w:rPr>
        <w:t>该决定要求</w:t>
      </w:r>
      <w:r w:rsidRPr="00C52910">
        <w:rPr>
          <w:rFonts w:asciiTheme="minorHAnsi" w:hAnsiTheme="minorHAnsi"/>
          <w:szCs w:val="24"/>
          <w:lang w:eastAsia="zh-CN"/>
        </w:rPr>
        <w:t>设立一个专家组，</w:t>
      </w:r>
      <w:r w:rsidRPr="00C52910">
        <w:rPr>
          <w:rFonts w:asciiTheme="minorHAnsi" w:hAnsiTheme="minorHAnsi" w:hint="eastAsia"/>
          <w:szCs w:val="24"/>
          <w:lang w:val="en-US" w:eastAsia="zh-CN"/>
        </w:rPr>
        <w:t>并</w:t>
      </w:r>
      <w:r w:rsidRPr="00C52910">
        <w:rPr>
          <w:rFonts w:asciiTheme="minorHAnsi" w:hAnsiTheme="minorHAnsi"/>
          <w:szCs w:val="24"/>
          <w:lang w:eastAsia="zh-CN"/>
        </w:rPr>
        <w:t>根据第</w:t>
      </w:r>
      <w:r w:rsidRPr="00C52910">
        <w:rPr>
          <w:rFonts w:asciiTheme="minorHAnsi" w:hAnsiTheme="minorHAnsi"/>
          <w:szCs w:val="24"/>
          <w:lang w:eastAsia="zh-CN"/>
        </w:rPr>
        <w:t>91</w:t>
      </w:r>
      <w:r w:rsidRPr="00C52910">
        <w:rPr>
          <w:rFonts w:asciiTheme="minorHAnsi" w:hAnsiTheme="minorHAnsi"/>
          <w:szCs w:val="24"/>
          <w:lang w:eastAsia="zh-CN"/>
        </w:rPr>
        <w:t>号决议（</w:t>
      </w:r>
      <w:r w:rsidRPr="00C52910">
        <w:rPr>
          <w:rFonts w:asciiTheme="minorHAnsi" w:hAnsiTheme="minorHAnsi"/>
          <w:szCs w:val="24"/>
          <w:lang w:eastAsia="zh-CN"/>
        </w:rPr>
        <w:t>2010</w:t>
      </w:r>
      <w:r w:rsidRPr="00C52910">
        <w:rPr>
          <w:rFonts w:asciiTheme="minorHAnsi" w:hAnsiTheme="minorHAnsi"/>
          <w:szCs w:val="24"/>
          <w:lang w:eastAsia="zh-CN"/>
        </w:rPr>
        <w:t>年</w:t>
      </w:r>
      <w:r w:rsidRPr="00C52910">
        <w:rPr>
          <w:rFonts w:asciiTheme="minorHAnsi" w:hAnsiTheme="minorHAnsi" w:hint="eastAsia"/>
          <w:szCs w:val="24"/>
          <w:lang w:eastAsia="zh-CN"/>
        </w:rPr>
        <w:t>，</w:t>
      </w:r>
      <w:r w:rsidRPr="00C52910">
        <w:rPr>
          <w:rFonts w:asciiTheme="minorHAnsi" w:hAnsiTheme="minorHAnsi"/>
          <w:szCs w:val="24"/>
          <w:lang w:eastAsia="zh-CN"/>
        </w:rPr>
        <w:t>瓜达拉哈拉，修订版），特别是</w:t>
      </w:r>
      <w:r w:rsidRPr="00C52910">
        <w:rPr>
          <w:rFonts w:ascii="STKaiti" w:eastAsia="STKaiti" w:hAnsi="STKaiti" w:cs="STKaiti" w:hint="eastAsia"/>
          <w:szCs w:val="24"/>
          <w:lang w:val="en-US" w:eastAsia="zh-CN"/>
        </w:rPr>
        <w:t>做出决议</w:t>
      </w:r>
      <w:r w:rsidRPr="00C52910">
        <w:rPr>
          <w:lang w:eastAsia="zh-CN"/>
        </w:rPr>
        <w:t>4 vi)</w:t>
      </w:r>
      <w:r w:rsidR="0022676C">
        <w:rPr>
          <w:rFonts w:hint="eastAsia"/>
          <w:lang w:eastAsia="zh-CN"/>
        </w:rPr>
        <w:t xml:space="preserve"> </w:t>
      </w:r>
      <w:r w:rsidRPr="00C52910">
        <w:rPr>
          <w:rFonts w:asciiTheme="minorHAnsi" w:hAnsiTheme="minorHAnsi"/>
          <w:szCs w:val="24"/>
          <w:lang w:eastAsia="zh-CN"/>
        </w:rPr>
        <w:t>规定的原则和准则，研究与第</w:t>
      </w:r>
      <w:r w:rsidRPr="00C52910">
        <w:rPr>
          <w:rFonts w:asciiTheme="minorHAnsi" w:hAnsiTheme="minorHAnsi"/>
          <w:szCs w:val="24"/>
          <w:lang w:eastAsia="zh-CN"/>
        </w:rPr>
        <w:t>482</w:t>
      </w:r>
      <w:r w:rsidRPr="00C52910">
        <w:rPr>
          <w:rFonts w:asciiTheme="minorHAnsi" w:hAnsiTheme="minorHAnsi"/>
          <w:szCs w:val="24"/>
          <w:lang w:eastAsia="zh-CN"/>
        </w:rPr>
        <w:t>号决定有关的若干项目是否适当</w:t>
      </w:r>
      <w:r w:rsidRPr="00C52910">
        <w:rPr>
          <w:rFonts w:asciiTheme="minorHAnsi" w:hAnsiTheme="minorHAnsi" w:hint="eastAsia"/>
          <w:szCs w:val="24"/>
          <w:lang w:eastAsia="zh-CN"/>
        </w:rPr>
        <w:t>，</w:t>
      </w:r>
      <w:r w:rsidRPr="00C52910">
        <w:rPr>
          <w:rFonts w:asciiTheme="minorHAnsi" w:hAnsiTheme="minorHAnsi" w:hint="eastAsia"/>
          <w:szCs w:val="24"/>
          <w:lang w:val="en-US" w:eastAsia="zh-CN"/>
        </w:rPr>
        <w:t>若不适当则</w:t>
      </w:r>
      <w:r w:rsidRPr="00C52910">
        <w:rPr>
          <w:rFonts w:asciiTheme="minorHAnsi" w:hAnsiTheme="minorHAnsi"/>
          <w:szCs w:val="24"/>
          <w:lang w:eastAsia="zh-CN"/>
        </w:rPr>
        <w:t>修改</w:t>
      </w:r>
      <w:r w:rsidRPr="00C52910">
        <w:rPr>
          <w:rFonts w:asciiTheme="minorHAnsi" w:hAnsiTheme="minorHAnsi" w:hint="eastAsia"/>
          <w:szCs w:val="24"/>
          <w:lang w:val="en-US" w:eastAsia="zh-CN"/>
        </w:rPr>
        <w:t>相关项目</w:t>
      </w:r>
      <w:r w:rsidRPr="00C52910">
        <w:rPr>
          <w:rFonts w:asciiTheme="minorHAnsi" w:hAnsiTheme="minorHAnsi"/>
          <w:szCs w:val="24"/>
          <w:lang w:eastAsia="zh-CN"/>
        </w:rPr>
        <w:t>。</w:t>
      </w:r>
      <w:r w:rsidRPr="00A568D4">
        <w:rPr>
          <w:rFonts w:asciiTheme="minorHAnsi" w:hAnsiTheme="minorHAnsi" w:hint="eastAsia"/>
          <w:szCs w:val="24"/>
          <w:lang w:eastAsia="zh-CN"/>
        </w:rPr>
        <w:t>专家组将向理事会</w:t>
      </w:r>
      <w:r w:rsidRPr="00A568D4">
        <w:rPr>
          <w:rFonts w:asciiTheme="minorHAnsi" w:hAnsiTheme="minorHAnsi" w:hint="eastAsia"/>
          <w:szCs w:val="24"/>
          <w:lang w:eastAsia="zh-CN"/>
        </w:rPr>
        <w:t>2025</w:t>
      </w:r>
      <w:r w:rsidRPr="00A568D4">
        <w:rPr>
          <w:rFonts w:asciiTheme="minorHAnsi" w:hAnsiTheme="minorHAnsi" w:hint="eastAsia"/>
          <w:szCs w:val="24"/>
          <w:lang w:eastAsia="zh-CN"/>
        </w:rPr>
        <w:t>年会议报告其结论</w:t>
      </w:r>
      <w:r>
        <w:rPr>
          <w:rFonts w:asciiTheme="minorHAnsi" w:hAnsiTheme="minorHAnsi" w:hint="eastAsia"/>
          <w:szCs w:val="24"/>
          <w:lang w:eastAsia="zh-CN"/>
        </w:rPr>
        <w:t>。</w:t>
      </w:r>
    </w:p>
    <w:p w14:paraId="63B56389" w14:textId="34B56ADA" w:rsidR="00930563" w:rsidRPr="00C52910" w:rsidRDefault="00930563" w:rsidP="002664FB">
      <w:pPr>
        <w:jc w:val="both"/>
        <w:rPr>
          <w:lang w:eastAsia="zh-CN"/>
        </w:rPr>
      </w:pPr>
      <w:r w:rsidRPr="00C52910">
        <w:rPr>
          <w:lang w:eastAsia="zh-CN"/>
        </w:rPr>
        <w:t>5</w:t>
      </w:r>
      <w:r w:rsidRPr="00C52910">
        <w:rPr>
          <w:lang w:eastAsia="zh-CN"/>
        </w:rPr>
        <w:tab/>
      </w:r>
      <w:r w:rsidRPr="00C52910">
        <w:rPr>
          <w:lang w:eastAsia="zh-CN"/>
        </w:rPr>
        <w:t>根据第</w:t>
      </w:r>
      <w:r w:rsidRPr="00C52910">
        <w:rPr>
          <w:lang w:eastAsia="zh-CN"/>
        </w:rPr>
        <w:t>482</w:t>
      </w:r>
      <w:r w:rsidRPr="00C52910">
        <w:rPr>
          <w:lang w:eastAsia="zh-CN"/>
        </w:rPr>
        <w:t>号决定</w:t>
      </w:r>
      <w:r w:rsidRPr="00C52910">
        <w:rPr>
          <w:rFonts w:hint="eastAsia"/>
          <w:lang w:val="en-US" w:eastAsia="zh-CN"/>
        </w:rPr>
        <w:t>的</w:t>
      </w:r>
      <w:r w:rsidRPr="00C52910">
        <w:rPr>
          <w:rFonts w:ascii="STKaiti" w:eastAsia="STKaiti" w:hAnsi="STKaiti" w:cs="STKaiti" w:hint="eastAsia"/>
          <w:lang w:val="en-US" w:eastAsia="zh-CN"/>
        </w:rPr>
        <w:t>责成</w:t>
      </w:r>
      <w:r w:rsidRPr="00C52910">
        <w:rPr>
          <w:rFonts w:ascii="STKaiti" w:eastAsia="STKaiti" w:hAnsi="STKaiti" w:cs="STKaiti" w:hint="eastAsia"/>
          <w:lang w:eastAsia="zh-CN"/>
        </w:rPr>
        <w:t>无线电通信局</w:t>
      </w:r>
      <w:r w:rsidRPr="00C52910">
        <w:rPr>
          <w:rFonts w:ascii="STKaiti" w:eastAsia="STKaiti" w:hAnsi="STKaiti" w:cs="STKaiti" w:hint="eastAsia"/>
          <w:lang w:val="en-US" w:eastAsia="zh-CN"/>
        </w:rPr>
        <w:t>主任</w:t>
      </w:r>
      <w:r w:rsidRPr="00C52910">
        <w:rPr>
          <w:lang w:eastAsia="zh-CN"/>
        </w:rPr>
        <w:t>2 a)</w:t>
      </w:r>
      <w:r w:rsidRPr="00C52910">
        <w:rPr>
          <w:lang w:eastAsia="zh-CN"/>
        </w:rPr>
        <w:t>，下表</w:t>
      </w:r>
      <w:r w:rsidRPr="00C52910">
        <w:rPr>
          <w:lang w:eastAsia="zh-CN"/>
        </w:rPr>
        <w:t>2</w:t>
      </w:r>
      <w:r w:rsidRPr="00C52910">
        <w:rPr>
          <w:lang w:eastAsia="zh-CN"/>
        </w:rPr>
        <w:t>列出了</w:t>
      </w:r>
      <w:r w:rsidRPr="00C52910">
        <w:rPr>
          <w:lang w:eastAsia="zh-CN"/>
        </w:rPr>
        <w:t>202</w:t>
      </w:r>
      <w:r>
        <w:rPr>
          <w:rFonts w:hint="eastAsia"/>
          <w:lang w:eastAsia="zh-CN"/>
        </w:rPr>
        <w:t>3</w:t>
      </w:r>
      <w:r w:rsidRPr="00C52910">
        <w:rPr>
          <w:lang w:eastAsia="zh-CN"/>
        </w:rPr>
        <w:t>年和</w:t>
      </w:r>
      <w:r w:rsidRPr="00C52910">
        <w:rPr>
          <w:lang w:eastAsia="zh-CN"/>
        </w:rPr>
        <w:t>202</w:t>
      </w:r>
      <w:r>
        <w:rPr>
          <w:rFonts w:hint="eastAsia"/>
          <w:lang w:eastAsia="zh-CN"/>
        </w:rPr>
        <w:t>4</w:t>
      </w:r>
      <w:r w:rsidRPr="00C52910">
        <w:rPr>
          <w:lang w:eastAsia="zh-CN"/>
        </w:rPr>
        <w:t>年处理</w:t>
      </w:r>
      <w:r w:rsidRPr="00C52910">
        <w:rPr>
          <w:rFonts w:hint="eastAsia"/>
          <w:lang w:val="en-US" w:eastAsia="zh-CN"/>
        </w:rPr>
        <w:t>与</w:t>
      </w:r>
      <w:r w:rsidRPr="00C52910">
        <w:rPr>
          <w:lang w:eastAsia="zh-CN"/>
        </w:rPr>
        <w:t>卫星</w:t>
      </w:r>
      <w:r w:rsidRPr="00C52910">
        <w:rPr>
          <w:rFonts w:hint="eastAsia"/>
          <w:lang w:val="en-US" w:eastAsia="zh-CN"/>
        </w:rPr>
        <w:t>有关申报</w:t>
      </w:r>
      <w:r w:rsidRPr="00C52910">
        <w:rPr>
          <w:lang w:eastAsia="zh-CN"/>
        </w:rPr>
        <w:t>的相关费用。</w:t>
      </w:r>
    </w:p>
    <w:p w14:paraId="40B86E7D" w14:textId="60C54248" w:rsidR="00930563" w:rsidRPr="002B3C09" w:rsidRDefault="00930563" w:rsidP="002B3C09">
      <w:pPr>
        <w:pStyle w:val="TableNo"/>
        <w:rPr>
          <w:rFonts w:cs="Calibri"/>
          <w:lang w:eastAsia="zh-CN"/>
        </w:rPr>
      </w:pPr>
      <w:bookmarkStart w:id="11" w:name="lt_pId068"/>
      <w:r w:rsidRPr="002B3C09">
        <w:rPr>
          <w:rFonts w:cs="Calibri"/>
          <w:lang w:eastAsia="zh-CN"/>
        </w:rPr>
        <w:lastRenderedPageBreak/>
        <w:t>表</w:t>
      </w:r>
      <w:r w:rsidRPr="002B3C09">
        <w:rPr>
          <w:rFonts w:cs="Calibri" w:hint="eastAsia"/>
          <w:lang w:eastAsia="zh-CN"/>
        </w:rPr>
        <w:t>2</w:t>
      </w:r>
      <w:bookmarkEnd w:id="11"/>
    </w:p>
    <w:p w14:paraId="7E738494" w14:textId="77777777" w:rsidR="00930563" w:rsidRPr="002B3C09" w:rsidRDefault="00930563" w:rsidP="002B3C09">
      <w:pPr>
        <w:pStyle w:val="Tabletitle"/>
        <w:rPr>
          <w:rFonts w:ascii="Calibri" w:hAnsi="Calibri" w:cs="Calibri"/>
          <w:lang w:eastAsia="zh-CN"/>
        </w:rPr>
      </w:pPr>
      <w:r w:rsidRPr="002B3C09">
        <w:rPr>
          <w:rFonts w:ascii="Calibri" w:hAnsi="Calibri" w:cs="Calibri"/>
          <w:lang w:eastAsia="zh-CN"/>
        </w:rPr>
        <w:t>202</w:t>
      </w:r>
      <w:r w:rsidRPr="002B3C09">
        <w:rPr>
          <w:rFonts w:ascii="Calibri" w:hAnsi="Calibri" w:cs="Calibri" w:hint="eastAsia"/>
          <w:lang w:eastAsia="zh-CN"/>
        </w:rPr>
        <w:t>3</w:t>
      </w:r>
      <w:r w:rsidRPr="002B3C09">
        <w:rPr>
          <w:rFonts w:ascii="Calibri" w:hAnsi="Calibri" w:cs="Calibri"/>
          <w:lang w:eastAsia="zh-CN"/>
        </w:rPr>
        <w:t>年和</w:t>
      </w:r>
      <w:r w:rsidRPr="002B3C09">
        <w:rPr>
          <w:rFonts w:ascii="Calibri" w:hAnsi="Calibri" w:cs="Calibri"/>
          <w:lang w:eastAsia="zh-CN"/>
        </w:rPr>
        <w:t>202</w:t>
      </w:r>
      <w:r w:rsidRPr="002B3C09">
        <w:rPr>
          <w:rFonts w:ascii="Calibri" w:hAnsi="Calibri" w:cs="Calibri" w:hint="eastAsia"/>
          <w:lang w:eastAsia="zh-CN"/>
        </w:rPr>
        <w:t>4</w:t>
      </w:r>
      <w:r w:rsidRPr="002B3C09">
        <w:rPr>
          <w:rFonts w:ascii="Calibri" w:hAnsi="Calibri" w:cs="Calibri"/>
          <w:lang w:eastAsia="zh-CN"/>
        </w:rPr>
        <w:t>年处理</w:t>
      </w:r>
      <w:r w:rsidRPr="002B3C09">
        <w:rPr>
          <w:rFonts w:ascii="Calibri" w:hAnsi="Calibri" w:cs="Calibri" w:hint="eastAsia"/>
          <w:lang w:val="en-US" w:eastAsia="zh-CN"/>
        </w:rPr>
        <w:t>与</w:t>
      </w:r>
      <w:r w:rsidRPr="002B3C09">
        <w:rPr>
          <w:rFonts w:ascii="Calibri" w:hAnsi="Calibri" w:cs="Calibri"/>
          <w:lang w:eastAsia="zh-CN"/>
        </w:rPr>
        <w:t>卫星</w:t>
      </w:r>
      <w:r w:rsidRPr="002B3C09">
        <w:rPr>
          <w:rFonts w:ascii="Calibri" w:hAnsi="Calibri" w:cs="Calibri" w:hint="eastAsia"/>
          <w:lang w:val="en-US" w:eastAsia="zh-CN"/>
        </w:rPr>
        <w:t>有关申报</w:t>
      </w:r>
      <w:r w:rsidRPr="002B3C09">
        <w:rPr>
          <w:rFonts w:ascii="Calibri" w:hAnsi="Calibri" w:cs="Calibri"/>
          <w:lang w:eastAsia="zh-CN"/>
        </w:rPr>
        <w:t>的相关费用</w:t>
      </w:r>
    </w:p>
    <w:tbl>
      <w:tblPr>
        <w:tblW w:w="8645" w:type="dxa"/>
        <w:jc w:val="center"/>
        <w:tblLook w:val="04A0" w:firstRow="1" w:lastRow="0" w:firstColumn="1" w:lastColumn="0" w:noHBand="0" w:noVBand="1"/>
      </w:tblPr>
      <w:tblGrid>
        <w:gridCol w:w="4561"/>
        <w:gridCol w:w="963"/>
        <w:gridCol w:w="1559"/>
        <w:gridCol w:w="1562"/>
      </w:tblGrid>
      <w:tr w:rsidR="00930563" w:rsidRPr="00C52910" w14:paraId="05D5ECCA" w14:textId="77777777" w:rsidTr="00A25775">
        <w:trPr>
          <w:trHeight w:val="300"/>
          <w:jc w:val="center"/>
        </w:trPr>
        <w:tc>
          <w:tcPr>
            <w:tcW w:w="456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0B2136F" w14:textId="77777777" w:rsidR="00930563" w:rsidRPr="00C52910" w:rsidRDefault="00930563" w:rsidP="00CE229B">
            <w:pPr>
              <w:pStyle w:val="Tablehead"/>
              <w:rPr>
                <w:lang w:eastAsia="zh-CN"/>
              </w:rPr>
            </w:pPr>
          </w:p>
        </w:tc>
        <w:tc>
          <w:tcPr>
            <w:tcW w:w="963" w:type="dxa"/>
            <w:tcBorders>
              <w:top w:val="single" w:sz="4" w:space="0" w:color="auto"/>
              <w:left w:val="nil"/>
              <w:bottom w:val="single" w:sz="4" w:space="0" w:color="auto"/>
              <w:right w:val="single" w:sz="4" w:space="0" w:color="auto"/>
            </w:tcBorders>
            <w:vAlign w:val="center"/>
          </w:tcPr>
          <w:p w14:paraId="3AA051EE" w14:textId="77777777" w:rsidR="00930563" w:rsidRPr="00C52910" w:rsidRDefault="00930563" w:rsidP="00CE229B">
            <w:pPr>
              <w:pStyle w:val="Tablehead"/>
              <w:rPr>
                <w:lang w:eastAsia="zh-CN"/>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73F1AD" w14:textId="77777777" w:rsidR="00930563" w:rsidRPr="00C52910" w:rsidRDefault="00930563" w:rsidP="00CE229B">
            <w:pPr>
              <w:pStyle w:val="Tablehead"/>
              <w:rPr>
                <w:lang w:eastAsia="zh-CN"/>
              </w:rPr>
            </w:pPr>
            <w:r w:rsidRPr="00C52910">
              <w:t>202</w:t>
            </w:r>
            <w:r>
              <w:rPr>
                <w:rFonts w:hint="eastAsia"/>
                <w:lang w:eastAsia="zh-CN"/>
              </w:rPr>
              <w:t>3</w:t>
            </w:r>
          </w:p>
        </w:tc>
        <w:tc>
          <w:tcPr>
            <w:tcW w:w="1562" w:type="dxa"/>
            <w:tcBorders>
              <w:top w:val="single" w:sz="4" w:space="0" w:color="auto"/>
              <w:left w:val="nil"/>
              <w:bottom w:val="single" w:sz="4" w:space="0" w:color="auto"/>
              <w:right w:val="single" w:sz="4" w:space="0" w:color="auto"/>
            </w:tcBorders>
            <w:shd w:val="clear" w:color="auto" w:fill="auto"/>
            <w:vAlign w:val="center"/>
          </w:tcPr>
          <w:p w14:paraId="020B4801" w14:textId="77777777" w:rsidR="00930563" w:rsidRPr="00C52910" w:rsidRDefault="00930563" w:rsidP="00CE229B">
            <w:pPr>
              <w:pStyle w:val="Tablehead"/>
              <w:rPr>
                <w:lang w:eastAsia="zh-CN"/>
              </w:rPr>
            </w:pPr>
            <w:r w:rsidRPr="00C52910">
              <w:t>202</w:t>
            </w:r>
            <w:r>
              <w:rPr>
                <w:rFonts w:hint="eastAsia"/>
                <w:lang w:eastAsia="zh-CN"/>
              </w:rPr>
              <w:t>4</w:t>
            </w:r>
          </w:p>
        </w:tc>
      </w:tr>
      <w:tr w:rsidR="00930563" w:rsidRPr="00C52910" w14:paraId="35C1A29D" w14:textId="77777777" w:rsidTr="00A25775">
        <w:trPr>
          <w:trHeight w:val="300"/>
          <w:jc w:val="center"/>
        </w:trPr>
        <w:tc>
          <w:tcPr>
            <w:tcW w:w="4561" w:type="dxa"/>
            <w:tcBorders>
              <w:top w:val="nil"/>
              <w:left w:val="single" w:sz="4" w:space="0" w:color="auto"/>
              <w:bottom w:val="single" w:sz="4" w:space="0" w:color="auto"/>
              <w:right w:val="single" w:sz="4" w:space="0" w:color="auto"/>
            </w:tcBorders>
            <w:shd w:val="clear" w:color="auto" w:fill="auto"/>
            <w:noWrap/>
            <w:vAlign w:val="center"/>
          </w:tcPr>
          <w:p w14:paraId="7AE9AB1E" w14:textId="77777777" w:rsidR="00930563" w:rsidRPr="00C52910" w:rsidRDefault="00930563" w:rsidP="00AF5B36">
            <w:pPr>
              <w:pStyle w:val="Tabletext"/>
              <w:keepNext/>
              <w:keepLines/>
              <w:rPr>
                <w:lang w:eastAsia="zh-CN"/>
              </w:rPr>
            </w:pPr>
            <w:r w:rsidRPr="00C52910">
              <w:rPr>
                <w:rFonts w:hint="eastAsia"/>
                <w:lang w:val="en-US" w:eastAsia="zh-CN"/>
              </w:rPr>
              <w:t>无线电通信局</w:t>
            </w:r>
            <w:r w:rsidRPr="00C52910">
              <w:rPr>
                <w:lang w:eastAsia="zh-CN"/>
              </w:rPr>
              <w:t>基于时间调查的</w:t>
            </w:r>
            <w:r w:rsidRPr="00C52910">
              <w:rPr>
                <w:rFonts w:hint="eastAsia"/>
                <w:lang w:val="en-US" w:eastAsia="zh-CN"/>
              </w:rPr>
              <w:t>费用</w:t>
            </w:r>
          </w:p>
        </w:tc>
        <w:tc>
          <w:tcPr>
            <w:tcW w:w="963" w:type="dxa"/>
            <w:tcBorders>
              <w:top w:val="single" w:sz="4" w:space="0" w:color="auto"/>
              <w:left w:val="nil"/>
              <w:bottom w:val="single" w:sz="4" w:space="0" w:color="auto"/>
              <w:right w:val="single" w:sz="4" w:space="0" w:color="auto"/>
            </w:tcBorders>
            <w:vAlign w:val="center"/>
          </w:tcPr>
          <w:p w14:paraId="71569566" w14:textId="77777777" w:rsidR="00930563" w:rsidRPr="00C52910" w:rsidRDefault="00930563" w:rsidP="00AF5B36">
            <w:pPr>
              <w:pStyle w:val="Tabletext"/>
              <w:keepNext/>
              <w:keepLines/>
              <w:jc w:val="center"/>
            </w:pPr>
            <w:r w:rsidRPr="00C52910">
              <w:rPr>
                <w:rFonts w:hint="eastAsia"/>
                <w:lang w:eastAsia="zh-CN"/>
              </w:rPr>
              <w:t>瑞郎</w:t>
            </w:r>
          </w:p>
        </w:tc>
        <w:tc>
          <w:tcPr>
            <w:tcW w:w="1559" w:type="dxa"/>
            <w:tcBorders>
              <w:top w:val="nil"/>
              <w:left w:val="single" w:sz="4" w:space="0" w:color="auto"/>
              <w:bottom w:val="single" w:sz="4" w:space="0" w:color="auto"/>
              <w:right w:val="single" w:sz="4" w:space="0" w:color="auto"/>
            </w:tcBorders>
            <w:shd w:val="clear" w:color="auto" w:fill="auto"/>
            <w:noWrap/>
            <w:vAlign w:val="center"/>
          </w:tcPr>
          <w:p w14:paraId="21AE502F" w14:textId="77777777" w:rsidR="00930563" w:rsidRPr="00C52910" w:rsidRDefault="00930563" w:rsidP="00AF5B36">
            <w:pPr>
              <w:pStyle w:val="Tabletext"/>
              <w:keepNext/>
              <w:keepLines/>
              <w:jc w:val="center"/>
            </w:pPr>
            <w:r w:rsidRPr="00A568D4">
              <w:t>10 254 511</w:t>
            </w:r>
          </w:p>
        </w:tc>
        <w:tc>
          <w:tcPr>
            <w:tcW w:w="1562" w:type="dxa"/>
            <w:tcBorders>
              <w:top w:val="nil"/>
              <w:left w:val="nil"/>
              <w:bottom w:val="single" w:sz="4" w:space="0" w:color="auto"/>
              <w:right w:val="single" w:sz="4" w:space="0" w:color="auto"/>
            </w:tcBorders>
          </w:tcPr>
          <w:p w14:paraId="3746E4BB" w14:textId="77777777" w:rsidR="00930563" w:rsidRPr="00A568D4" w:rsidRDefault="00930563" w:rsidP="00AF5B36">
            <w:pPr>
              <w:pStyle w:val="Tabletext"/>
              <w:keepNext/>
              <w:keepLines/>
              <w:jc w:val="center"/>
              <w:rPr>
                <w:szCs w:val="22"/>
              </w:rPr>
            </w:pPr>
            <w:r w:rsidRPr="00A568D4">
              <w:rPr>
                <w:szCs w:val="22"/>
              </w:rPr>
              <w:t>12 144 478</w:t>
            </w:r>
          </w:p>
        </w:tc>
      </w:tr>
      <w:tr w:rsidR="00930563" w:rsidRPr="00C52910" w14:paraId="14CEF1BD" w14:textId="77777777" w:rsidTr="00BB0F45">
        <w:trPr>
          <w:trHeight w:val="300"/>
          <w:jc w:val="center"/>
        </w:trPr>
        <w:tc>
          <w:tcPr>
            <w:tcW w:w="4561" w:type="dxa"/>
            <w:tcBorders>
              <w:top w:val="nil"/>
              <w:left w:val="single" w:sz="4" w:space="0" w:color="auto"/>
              <w:bottom w:val="single" w:sz="4" w:space="0" w:color="auto"/>
              <w:right w:val="single" w:sz="4" w:space="0" w:color="auto"/>
            </w:tcBorders>
            <w:shd w:val="clear" w:color="auto" w:fill="auto"/>
            <w:noWrap/>
            <w:vAlign w:val="center"/>
          </w:tcPr>
          <w:p w14:paraId="60884237" w14:textId="77777777" w:rsidR="00930563" w:rsidRPr="00C52910" w:rsidRDefault="00930563" w:rsidP="00AF5B36">
            <w:pPr>
              <w:pStyle w:val="Tabletext"/>
              <w:keepNext/>
              <w:keepLines/>
              <w:rPr>
                <w:lang w:eastAsia="zh-CN"/>
              </w:rPr>
            </w:pPr>
            <w:r w:rsidRPr="00C52910">
              <w:rPr>
                <w:rFonts w:hint="eastAsia"/>
                <w:lang w:val="en-US" w:eastAsia="zh-CN"/>
              </w:rPr>
              <w:t>总秘书处</w:t>
            </w:r>
            <w:r w:rsidRPr="00C52910">
              <w:rPr>
                <w:lang w:eastAsia="zh-CN"/>
              </w:rPr>
              <w:t>行政和</w:t>
            </w:r>
            <w:r w:rsidRPr="00C52910">
              <w:rPr>
                <w:rFonts w:hint="eastAsia"/>
                <w:lang w:val="en-US" w:eastAsia="zh-CN"/>
              </w:rPr>
              <w:t>支持</w:t>
            </w:r>
            <w:r w:rsidRPr="00C52910">
              <w:rPr>
                <w:lang w:eastAsia="zh-CN"/>
              </w:rPr>
              <w:t>服务费用</w:t>
            </w:r>
          </w:p>
        </w:tc>
        <w:tc>
          <w:tcPr>
            <w:tcW w:w="963" w:type="dxa"/>
            <w:tcBorders>
              <w:top w:val="single" w:sz="4" w:space="0" w:color="auto"/>
              <w:left w:val="nil"/>
              <w:bottom w:val="single" w:sz="4" w:space="0" w:color="auto"/>
              <w:right w:val="single" w:sz="4" w:space="0" w:color="auto"/>
            </w:tcBorders>
            <w:vAlign w:val="center"/>
          </w:tcPr>
          <w:p w14:paraId="6661285F" w14:textId="77777777" w:rsidR="00930563" w:rsidRPr="00C52910" w:rsidRDefault="00930563" w:rsidP="00AF5B36">
            <w:pPr>
              <w:pStyle w:val="Tabletext"/>
              <w:keepNext/>
              <w:keepLines/>
              <w:jc w:val="center"/>
            </w:pPr>
            <w:r w:rsidRPr="00C52910">
              <w:rPr>
                <w:rFonts w:hint="eastAsia"/>
                <w:lang w:eastAsia="zh-CN"/>
              </w:rPr>
              <w:t>瑞郎</w:t>
            </w:r>
          </w:p>
        </w:tc>
        <w:tc>
          <w:tcPr>
            <w:tcW w:w="1559" w:type="dxa"/>
            <w:tcBorders>
              <w:top w:val="nil"/>
              <w:left w:val="single" w:sz="4" w:space="0" w:color="auto"/>
              <w:bottom w:val="single" w:sz="4" w:space="0" w:color="auto"/>
              <w:right w:val="single" w:sz="4" w:space="0" w:color="auto"/>
            </w:tcBorders>
            <w:shd w:val="clear" w:color="auto" w:fill="auto"/>
            <w:noWrap/>
            <w:vAlign w:val="center"/>
          </w:tcPr>
          <w:p w14:paraId="3856B009" w14:textId="77777777" w:rsidR="00930563" w:rsidRPr="00C52910" w:rsidRDefault="00930563" w:rsidP="00AF5B36">
            <w:pPr>
              <w:pStyle w:val="Tabletext"/>
              <w:keepNext/>
              <w:keepLines/>
              <w:jc w:val="center"/>
            </w:pPr>
            <w:r w:rsidRPr="00A568D4">
              <w:t>9 183 890</w:t>
            </w:r>
          </w:p>
        </w:tc>
        <w:tc>
          <w:tcPr>
            <w:tcW w:w="1562" w:type="dxa"/>
            <w:tcBorders>
              <w:top w:val="nil"/>
              <w:left w:val="nil"/>
              <w:bottom w:val="single" w:sz="4" w:space="0" w:color="auto"/>
              <w:right w:val="single" w:sz="4" w:space="0" w:color="auto"/>
            </w:tcBorders>
          </w:tcPr>
          <w:p w14:paraId="70AC15D8" w14:textId="77777777" w:rsidR="00930563" w:rsidRPr="00C52910" w:rsidRDefault="00930563" w:rsidP="00AF5B36">
            <w:pPr>
              <w:pStyle w:val="Tabletext"/>
              <w:keepNext/>
              <w:keepLines/>
              <w:jc w:val="center"/>
            </w:pPr>
            <w:r w:rsidRPr="00A568D4">
              <w:rPr>
                <w:szCs w:val="18"/>
              </w:rPr>
              <w:t>10 666 000</w:t>
            </w:r>
          </w:p>
        </w:tc>
      </w:tr>
      <w:tr w:rsidR="00930563" w:rsidRPr="00C52910" w14:paraId="040011E2" w14:textId="77777777" w:rsidTr="00BB0F45">
        <w:trPr>
          <w:trHeight w:val="300"/>
          <w:jc w:val="center"/>
        </w:trPr>
        <w:tc>
          <w:tcPr>
            <w:tcW w:w="45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1C9349" w14:textId="77777777" w:rsidR="00930563" w:rsidRPr="00C52910" w:rsidRDefault="00930563" w:rsidP="00A91602">
            <w:pPr>
              <w:pStyle w:val="Tabletext"/>
              <w:keepNext/>
              <w:keepLines/>
            </w:pPr>
            <w:r w:rsidRPr="00C52910">
              <w:t>总</w:t>
            </w:r>
            <w:r w:rsidRPr="00C52910">
              <w:rPr>
                <w:rFonts w:hint="eastAsia"/>
                <w:lang w:val="en-US" w:eastAsia="zh-CN"/>
              </w:rPr>
              <w:t>费用</w:t>
            </w:r>
          </w:p>
        </w:tc>
        <w:tc>
          <w:tcPr>
            <w:tcW w:w="963" w:type="dxa"/>
            <w:tcBorders>
              <w:top w:val="single" w:sz="4" w:space="0" w:color="auto"/>
              <w:left w:val="nil"/>
              <w:bottom w:val="single" w:sz="4" w:space="0" w:color="auto"/>
              <w:right w:val="single" w:sz="4" w:space="0" w:color="auto"/>
            </w:tcBorders>
            <w:vAlign w:val="center"/>
          </w:tcPr>
          <w:p w14:paraId="7D4B3720" w14:textId="77777777" w:rsidR="00930563" w:rsidRPr="00C52910" w:rsidRDefault="00930563" w:rsidP="00CE229B">
            <w:pPr>
              <w:pStyle w:val="Tabletext"/>
              <w:jc w:val="center"/>
            </w:pPr>
            <w:r w:rsidRPr="00C52910">
              <w:rPr>
                <w:rFonts w:hint="eastAsia"/>
                <w:lang w:eastAsia="zh-CN"/>
              </w:rPr>
              <w:t>瑞郎</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8EBE23" w14:textId="77777777" w:rsidR="00930563" w:rsidRPr="00C52910" w:rsidRDefault="00930563" w:rsidP="00CE229B">
            <w:pPr>
              <w:pStyle w:val="Tabletext"/>
              <w:jc w:val="center"/>
            </w:pPr>
            <w:r w:rsidRPr="00A568D4">
              <w:t>19 438 401</w:t>
            </w:r>
          </w:p>
        </w:tc>
        <w:tc>
          <w:tcPr>
            <w:tcW w:w="1562" w:type="dxa"/>
            <w:tcBorders>
              <w:top w:val="single" w:sz="4" w:space="0" w:color="auto"/>
              <w:left w:val="nil"/>
              <w:bottom w:val="single" w:sz="4" w:space="0" w:color="auto"/>
              <w:right w:val="single" w:sz="4" w:space="0" w:color="auto"/>
            </w:tcBorders>
          </w:tcPr>
          <w:p w14:paraId="042113C5" w14:textId="77777777" w:rsidR="00930563" w:rsidRPr="00C52910" w:rsidRDefault="00930563" w:rsidP="00CE229B">
            <w:pPr>
              <w:pStyle w:val="Tabletext"/>
              <w:jc w:val="center"/>
            </w:pPr>
            <w:r w:rsidRPr="00A568D4">
              <w:rPr>
                <w:szCs w:val="18"/>
              </w:rPr>
              <w:t>22 810 478</w:t>
            </w:r>
          </w:p>
        </w:tc>
      </w:tr>
      <w:tr w:rsidR="00BB0F45" w:rsidRPr="00C52910" w14:paraId="32A11F6D" w14:textId="77777777" w:rsidTr="00BB0F45">
        <w:trPr>
          <w:trHeight w:val="300"/>
          <w:jc w:val="center"/>
        </w:trPr>
        <w:tc>
          <w:tcPr>
            <w:tcW w:w="8645" w:type="dxa"/>
            <w:gridSpan w:val="4"/>
            <w:tcBorders>
              <w:top w:val="single" w:sz="4" w:space="0" w:color="auto"/>
            </w:tcBorders>
            <w:shd w:val="clear" w:color="auto" w:fill="auto"/>
            <w:noWrap/>
            <w:vAlign w:val="center"/>
          </w:tcPr>
          <w:p w14:paraId="4AFEF8F1" w14:textId="309DBECD" w:rsidR="00BB0F45" w:rsidRPr="00BB0F45" w:rsidRDefault="00BB0F45" w:rsidP="00BB0F45">
            <w:pPr>
              <w:pStyle w:val="Tablelegend"/>
              <w:spacing w:before="40"/>
              <w:rPr>
                <w:sz w:val="18"/>
                <w:szCs w:val="18"/>
                <w:lang w:eastAsia="zh-CN"/>
              </w:rPr>
            </w:pPr>
            <w:bookmarkStart w:id="12" w:name="lt_pId083"/>
            <w:r w:rsidRPr="00BB0F45">
              <w:rPr>
                <w:rFonts w:hint="eastAsia"/>
                <w:sz w:val="18"/>
                <w:szCs w:val="18"/>
                <w:lang w:val="en-US" w:eastAsia="zh-CN"/>
              </w:rPr>
              <w:t>注：</w:t>
            </w:r>
            <w:bookmarkEnd w:id="12"/>
            <w:r w:rsidRPr="00BB0F45">
              <w:rPr>
                <w:rFonts w:hint="eastAsia"/>
                <w:sz w:val="18"/>
                <w:szCs w:val="18"/>
                <w:lang w:eastAsia="zh-CN"/>
              </w:rPr>
              <w:t>国际电</w:t>
            </w:r>
            <w:proofErr w:type="gramStart"/>
            <w:r w:rsidRPr="00BB0F45">
              <w:rPr>
                <w:rFonts w:hint="eastAsia"/>
                <w:sz w:val="18"/>
                <w:szCs w:val="18"/>
                <w:lang w:eastAsia="zh-CN"/>
              </w:rPr>
              <w:t>联承担</w:t>
            </w:r>
            <w:proofErr w:type="gramEnd"/>
            <w:r w:rsidRPr="00BB0F45">
              <w:rPr>
                <w:rFonts w:hint="eastAsia"/>
                <w:sz w:val="18"/>
                <w:szCs w:val="18"/>
                <w:lang w:eastAsia="zh-CN"/>
              </w:rPr>
              <w:t>特定空间软件开发的额外费用。</w:t>
            </w:r>
          </w:p>
        </w:tc>
      </w:tr>
    </w:tbl>
    <w:p w14:paraId="46CEA72D" w14:textId="77777777" w:rsidR="00930563" w:rsidRPr="00C52910" w:rsidRDefault="00930563" w:rsidP="00A91602">
      <w:pPr>
        <w:spacing w:before="240" w:after="120"/>
        <w:jc w:val="both"/>
        <w:rPr>
          <w:lang w:eastAsia="zh-CN"/>
        </w:rPr>
      </w:pPr>
      <w:r w:rsidRPr="00C52910">
        <w:rPr>
          <w:lang w:eastAsia="zh-CN"/>
        </w:rPr>
        <w:t>6</w:t>
      </w:r>
      <w:r w:rsidRPr="00C52910">
        <w:rPr>
          <w:lang w:eastAsia="zh-CN"/>
        </w:rPr>
        <w:tab/>
      </w:r>
      <w:bookmarkStart w:id="13" w:name="_Hlk95138652"/>
      <w:r w:rsidRPr="00C52910">
        <w:rPr>
          <w:rFonts w:hint="eastAsia"/>
          <w:lang w:eastAsia="zh-CN"/>
        </w:rPr>
        <w:t>无线电通信局在落实第</w:t>
      </w:r>
      <w:r w:rsidRPr="00C52910">
        <w:rPr>
          <w:rFonts w:hint="eastAsia"/>
          <w:lang w:eastAsia="zh-CN"/>
        </w:rPr>
        <w:t>482</w:t>
      </w:r>
      <w:r w:rsidRPr="00C52910">
        <w:rPr>
          <w:rFonts w:hint="eastAsia"/>
          <w:lang w:eastAsia="zh-CN"/>
        </w:rPr>
        <w:t>号决定过程中未在内部或给通知卫星网络申报的主管部门造成任何实质性行政或运营方面的困难。</w:t>
      </w:r>
    </w:p>
    <w:bookmarkEnd w:id="13"/>
    <w:p w14:paraId="00F03D7F" w14:textId="77777777" w:rsidR="00930563" w:rsidRPr="00C52910" w:rsidRDefault="00930563" w:rsidP="00930563">
      <w:pPr>
        <w:pStyle w:val="Headingb"/>
        <w:rPr>
          <w:lang w:eastAsia="zh-CN"/>
        </w:rPr>
      </w:pPr>
      <w:r w:rsidRPr="00C52910">
        <w:rPr>
          <w:rFonts w:hint="eastAsia"/>
          <w:lang w:eastAsia="zh-CN"/>
        </w:rPr>
        <w:t>结论</w:t>
      </w:r>
    </w:p>
    <w:p w14:paraId="0CFDB7C4" w14:textId="1B73E3F1" w:rsidR="00E323D0" w:rsidRDefault="00930563" w:rsidP="00456F77">
      <w:pPr>
        <w:jc w:val="both"/>
        <w:rPr>
          <w:lang w:eastAsia="zh-CN"/>
        </w:rPr>
      </w:pPr>
      <w:r>
        <w:rPr>
          <w:rFonts w:hint="eastAsia"/>
          <w:lang w:eastAsia="zh-CN"/>
        </w:rPr>
        <w:t>7</w:t>
      </w:r>
      <w:r w:rsidRPr="00C52910">
        <w:rPr>
          <w:lang w:eastAsia="zh-CN"/>
        </w:rPr>
        <w:tab/>
      </w:r>
      <w:r w:rsidRPr="00C52910">
        <w:rPr>
          <w:rFonts w:hint="eastAsia"/>
          <w:lang w:eastAsia="zh-CN"/>
        </w:rPr>
        <w:t>请理事会将有关实施卫星网络申报资料成本回收情况的状态报告</w:t>
      </w:r>
      <w:r w:rsidRPr="00C52910">
        <w:rPr>
          <w:rFonts w:hint="eastAsia"/>
          <w:b/>
          <w:bCs/>
          <w:lang w:eastAsia="zh-CN"/>
        </w:rPr>
        <w:t>记录在案</w:t>
      </w:r>
      <w:r w:rsidRPr="00C52910">
        <w:rPr>
          <w:rFonts w:asciiTheme="minorHAnsi" w:hAnsiTheme="minorHAnsi"/>
          <w:szCs w:val="24"/>
          <w:lang w:eastAsia="zh-CN"/>
        </w:rPr>
        <w:t>。</w:t>
      </w:r>
    </w:p>
    <w:p w14:paraId="7C7F8E6D" w14:textId="77777777" w:rsidR="00E323D0" w:rsidRPr="00E323D0" w:rsidRDefault="00E323D0" w:rsidP="00433285">
      <w:pPr>
        <w:spacing w:before="600"/>
        <w:jc w:val="center"/>
      </w:pPr>
      <w:r>
        <w:t>______________</w:t>
      </w:r>
    </w:p>
    <w:sectPr w:rsidR="00E323D0" w:rsidRPr="00E323D0" w:rsidSect="00E24D59">
      <w:footerReference w:type="default" r:id="rId16"/>
      <w:headerReference w:type="first" r:id="rId17"/>
      <w:footerReference w:type="first" r:id="rId18"/>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3C0BE3" w14:textId="77777777" w:rsidR="00975769" w:rsidRDefault="00975769">
      <w:r>
        <w:separator/>
      </w:r>
    </w:p>
  </w:endnote>
  <w:endnote w:type="continuationSeparator" w:id="0">
    <w:p w14:paraId="41DBDE9C" w14:textId="77777777" w:rsidR="00975769" w:rsidRDefault="009757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imes New Roman Bold">
    <w:panose1 w:val="02020803070505020304"/>
    <w:charset w:val="00"/>
    <w:family w:val="roman"/>
    <w:pitch w:val="variable"/>
    <w:sig w:usb0="00003A87" w:usb1="00000000" w:usb2="00000000" w:usb3="00000000" w:csb0="000000FF" w:csb1="00000000"/>
  </w:font>
  <w:font w:name="STKaiti">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Avenir Nxt2 W1G Medium">
    <w:altName w:val="Calibri"/>
    <w:panose1 w:val="00000000000000000000"/>
    <w:charset w:val="00"/>
    <w:family w:val="swiss"/>
    <w:notTrueType/>
    <w:pitch w:val="variable"/>
    <w:sig w:usb0="A00002EF"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13406" w:rsidRPr="00A13406" w14:paraId="4F6360E7" w14:textId="77777777" w:rsidTr="00E31DCE">
      <w:trPr>
        <w:jc w:val="center"/>
      </w:trPr>
      <w:tc>
        <w:tcPr>
          <w:tcW w:w="1803" w:type="dxa"/>
          <w:vAlign w:val="center"/>
        </w:tcPr>
        <w:p w14:paraId="522E0DEA" w14:textId="074B0A06" w:rsidR="00E24D59" w:rsidRPr="00A13406" w:rsidRDefault="00B97957" w:rsidP="00E24D59">
          <w:pPr>
            <w:pStyle w:val="Header"/>
            <w:jc w:val="left"/>
            <w:rPr>
              <w:noProof/>
              <w:color w:val="808080" w:themeColor="background1" w:themeShade="80"/>
            </w:rPr>
          </w:pPr>
          <w:r w:rsidRPr="00B97957">
            <w:rPr>
              <w:noProof/>
              <w:color w:val="808080" w:themeColor="background1" w:themeShade="80"/>
            </w:rPr>
            <w:t>2500965</w:t>
          </w:r>
        </w:p>
      </w:tc>
      <w:tc>
        <w:tcPr>
          <w:tcW w:w="8261" w:type="dxa"/>
        </w:tcPr>
        <w:p w14:paraId="4BD8989B" w14:textId="180A79B7" w:rsidR="00E24D59" w:rsidRPr="00A13406" w:rsidRDefault="00E24D59" w:rsidP="00983878">
          <w:pPr>
            <w:pStyle w:val="Header"/>
            <w:tabs>
              <w:tab w:val="left" w:pos="6731"/>
              <w:tab w:val="right" w:pos="8505"/>
              <w:tab w:val="right" w:pos="9639"/>
            </w:tabs>
            <w:jc w:val="left"/>
            <w:rPr>
              <w:rFonts w:ascii="Arial" w:hAnsi="Arial" w:cs="Arial"/>
              <w:b/>
              <w:bCs/>
              <w:color w:val="808080" w:themeColor="background1" w:themeShade="80"/>
              <w:szCs w:val="18"/>
            </w:rPr>
          </w:pPr>
          <w:r w:rsidRPr="00A13406">
            <w:rPr>
              <w:bCs/>
              <w:color w:val="808080" w:themeColor="background1" w:themeShade="80"/>
            </w:rPr>
            <w:tab/>
            <w:t>C2</w:t>
          </w:r>
          <w:r w:rsidR="0072138B" w:rsidRPr="00A13406">
            <w:rPr>
              <w:bCs/>
              <w:color w:val="808080" w:themeColor="background1" w:themeShade="80"/>
            </w:rPr>
            <w:t>5</w:t>
          </w:r>
          <w:r w:rsidRPr="00A13406">
            <w:rPr>
              <w:bCs/>
              <w:color w:val="808080" w:themeColor="background1" w:themeShade="80"/>
            </w:rPr>
            <w:t>/</w:t>
          </w:r>
          <w:r w:rsidR="00B97957">
            <w:rPr>
              <w:rFonts w:eastAsiaTheme="minorEastAsia" w:hint="eastAsia"/>
              <w:bCs/>
              <w:color w:val="808080" w:themeColor="background1" w:themeShade="80"/>
              <w:lang w:eastAsia="zh-CN"/>
            </w:rPr>
            <w:t>16</w:t>
          </w:r>
          <w:r w:rsidRPr="00A13406">
            <w:rPr>
              <w:bCs/>
              <w:color w:val="808080" w:themeColor="background1" w:themeShade="80"/>
            </w:rPr>
            <w:t>-C</w:t>
          </w:r>
          <w:r w:rsidRPr="00A13406">
            <w:rPr>
              <w:bCs/>
              <w:color w:val="808080" w:themeColor="background1" w:themeShade="80"/>
            </w:rPr>
            <w:tab/>
          </w:r>
          <w:r w:rsidRPr="00A13406">
            <w:rPr>
              <w:color w:val="808080" w:themeColor="background1" w:themeShade="80"/>
            </w:rPr>
            <w:fldChar w:fldCharType="begin"/>
          </w:r>
          <w:r w:rsidRPr="00A13406">
            <w:rPr>
              <w:color w:val="808080" w:themeColor="background1" w:themeShade="80"/>
            </w:rPr>
            <w:instrText>PAGE</w:instrText>
          </w:r>
          <w:r w:rsidRPr="00A13406">
            <w:rPr>
              <w:color w:val="808080" w:themeColor="background1" w:themeShade="80"/>
            </w:rPr>
            <w:fldChar w:fldCharType="separate"/>
          </w:r>
          <w:r w:rsidRPr="00A13406">
            <w:rPr>
              <w:color w:val="808080" w:themeColor="background1" w:themeShade="80"/>
            </w:rPr>
            <w:t>1</w:t>
          </w:r>
          <w:r w:rsidRPr="00A13406">
            <w:rPr>
              <w:noProof/>
              <w:color w:val="808080" w:themeColor="background1" w:themeShade="80"/>
            </w:rPr>
            <w:fldChar w:fldCharType="end"/>
          </w:r>
        </w:p>
      </w:tc>
    </w:tr>
  </w:tbl>
  <w:p w14:paraId="32895BA8" w14:textId="77777777" w:rsidR="00B40A53" w:rsidRPr="00E24D59" w:rsidRDefault="00B40A53" w:rsidP="00E24D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13406" w:rsidRPr="00A13406" w14:paraId="17414CF7" w14:textId="77777777" w:rsidTr="00E31DCE">
      <w:trPr>
        <w:jc w:val="center"/>
      </w:trPr>
      <w:tc>
        <w:tcPr>
          <w:tcW w:w="1803" w:type="dxa"/>
          <w:vAlign w:val="center"/>
        </w:tcPr>
        <w:p w14:paraId="78C4E71F" w14:textId="77777777" w:rsidR="00E24D59" w:rsidRPr="00E34C96" w:rsidRDefault="00E34C96" w:rsidP="00E24D59">
          <w:pPr>
            <w:pStyle w:val="Header"/>
            <w:jc w:val="left"/>
            <w:rPr>
              <w:noProof/>
            </w:rPr>
          </w:pPr>
          <w:hyperlink r:id="rId1" w:history="1">
            <w:r w:rsidRPr="00E34C96">
              <w:rPr>
                <w:rStyle w:val="Hyperlink"/>
              </w:rPr>
              <w:t>council.itu.int/2025</w:t>
            </w:r>
          </w:hyperlink>
        </w:p>
      </w:tc>
      <w:tc>
        <w:tcPr>
          <w:tcW w:w="8261" w:type="dxa"/>
        </w:tcPr>
        <w:p w14:paraId="34E383BA" w14:textId="357ECFB9" w:rsidR="00E24D59" w:rsidRPr="00930563" w:rsidRDefault="00E24D59" w:rsidP="00983878">
          <w:pPr>
            <w:pStyle w:val="Header"/>
            <w:tabs>
              <w:tab w:val="left" w:pos="6731"/>
              <w:tab w:val="right" w:pos="8505"/>
              <w:tab w:val="right" w:pos="9639"/>
            </w:tabs>
            <w:jc w:val="left"/>
            <w:rPr>
              <w:rFonts w:eastAsiaTheme="minorEastAsia"/>
              <w:bCs/>
              <w:color w:val="808080" w:themeColor="background1" w:themeShade="80"/>
              <w:lang w:eastAsia="zh-CN"/>
            </w:rPr>
          </w:pPr>
          <w:r w:rsidRPr="003F086E">
            <w:rPr>
              <w:bCs/>
              <w:color w:val="808080" w:themeColor="background1" w:themeShade="80"/>
            </w:rPr>
            <w:tab/>
            <w:t>C2</w:t>
          </w:r>
          <w:r w:rsidR="0072138B" w:rsidRPr="003F086E">
            <w:rPr>
              <w:bCs/>
              <w:color w:val="808080" w:themeColor="background1" w:themeShade="80"/>
            </w:rPr>
            <w:t>5</w:t>
          </w:r>
          <w:r w:rsidRPr="003F086E">
            <w:rPr>
              <w:bCs/>
              <w:color w:val="808080" w:themeColor="background1" w:themeShade="80"/>
            </w:rPr>
            <w:t>/</w:t>
          </w:r>
          <w:r w:rsidR="00930563">
            <w:rPr>
              <w:rFonts w:eastAsiaTheme="minorEastAsia" w:hint="eastAsia"/>
              <w:bCs/>
              <w:color w:val="808080" w:themeColor="background1" w:themeShade="80"/>
              <w:lang w:eastAsia="zh-CN"/>
            </w:rPr>
            <w:t>16</w:t>
          </w:r>
          <w:r w:rsidRPr="003F086E">
            <w:rPr>
              <w:bCs/>
              <w:color w:val="808080" w:themeColor="background1" w:themeShade="80"/>
            </w:rPr>
            <w:t>-C</w:t>
          </w:r>
          <w:r w:rsidRPr="003F086E">
            <w:rPr>
              <w:bCs/>
              <w:color w:val="808080" w:themeColor="background1" w:themeShade="80"/>
            </w:rPr>
            <w:tab/>
          </w:r>
          <w:r w:rsidRPr="003F086E">
            <w:rPr>
              <w:color w:val="808080" w:themeColor="background1" w:themeShade="80"/>
            </w:rPr>
            <w:fldChar w:fldCharType="begin"/>
          </w:r>
          <w:r w:rsidRPr="003F086E">
            <w:rPr>
              <w:color w:val="808080" w:themeColor="background1" w:themeShade="80"/>
            </w:rPr>
            <w:instrText>PAGE</w:instrText>
          </w:r>
          <w:r w:rsidRPr="003F086E">
            <w:rPr>
              <w:color w:val="808080" w:themeColor="background1" w:themeShade="80"/>
            </w:rPr>
            <w:fldChar w:fldCharType="separate"/>
          </w:r>
          <w:r w:rsidRPr="003F086E">
            <w:rPr>
              <w:color w:val="808080" w:themeColor="background1" w:themeShade="80"/>
            </w:rPr>
            <w:t>1</w:t>
          </w:r>
          <w:r w:rsidRPr="003F086E">
            <w:rPr>
              <w:noProof/>
              <w:color w:val="808080" w:themeColor="background1" w:themeShade="80"/>
            </w:rPr>
            <w:fldChar w:fldCharType="end"/>
          </w:r>
        </w:p>
      </w:tc>
    </w:tr>
  </w:tbl>
  <w:p w14:paraId="3F3263C4" w14:textId="77777777" w:rsidR="00AC516F" w:rsidRPr="00E24D59" w:rsidRDefault="00AC516F" w:rsidP="00E24D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5B0341" w14:textId="77777777" w:rsidR="00975769" w:rsidRDefault="00975769">
      <w:r>
        <w:t>____________________</w:t>
      </w:r>
    </w:p>
  </w:footnote>
  <w:footnote w:type="continuationSeparator" w:id="0">
    <w:p w14:paraId="2E6CF7B9" w14:textId="77777777" w:rsidR="00975769" w:rsidRDefault="009757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2"/>
      <w:gridCol w:w="5068"/>
    </w:tblGrid>
    <w:tr w:rsidR="00E24D59" w:rsidRPr="00784011" w14:paraId="628B4239" w14:textId="77777777" w:rsidTr="00E31DCE">
      <w:trPr>
        <w:trHeight w:val="1104"/>
        <w:jc w:val="center"/>
      </w:trPr>
      <w:tc>
        <w:tcPr>
          <w:tcW w:w="4390" w:type="dxa"/>
          <w:vAlign w:val="center"/>
        </w:tcPr>
        <w:p w14:paraId="13803083" w14:textId="77777777" w:rsidR="00E24D59" w:rsidRPr="009621F8" w:rsidRDefault="00A13406" w:rsidP="00E24D59">
          <w:pPr>
            <w:pStyle w:val="Header"/>
            <w:jc w:val="left"/>
            <w:rPr>
              <w:rFonts w:ascii="Arial" w:hAnsi="Arial" w:cs="Arial"/>
              <w:b/>
              <w:bCs/>
              <w:color w:val="009CD6"/>
              <w:sz w:val="36"/>
              <w:szCs w:val="36"/>
            </w:rPr>
          </w:pPr>
          <w:bookmarkStart w:id="14" w:name="_Hlk133422111"/>
          <w:r>
            <w:rPr>
              <w:rFonts w:ascii="Arial" w:hAnsi="Arial" w:cs="Arial"/>
              <w:b/>
              <w:bCs/>
              <w:noProof/>
              <w:color w:val="009CD6"/>
              <w:sz w:val="36"/>
              <w:szCs w:val="36"/>
            </w:rPr>
            <w:drawing>
              <wp:inline distT="0" distB="0" distL="0" distR="0" wp14:anchorId="4CBA8072" wp14:editId="29DE7C98">
                <wp:extent cx="3007478" cy="575945"/>
                <wp:effectExtent l="0" t="0" r="0" b="0"/>
                <wp:docPr id="1695723161" name="Picture 1" descr="A black background with blue letters and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5723161" name="Picture 1" descr="A black background with blue letters and numbers&#10;&#10;AI-generated content may be incorrect."/>
                        <pic:cNvPicPr/>
                      </pic:nvPicPr>
                      <pic:blipFill rotWithShape="1">
                        <a:blip r:embed="rId1">
                          <a:extLst>
                            <a:ext uri="{28A0092B-C50C-407E-A947-70E740481C1C}">
                              <a14:useLocalDpi xmlns:a14="http://schemas.microsoft.com/office/drawing/2010/main" val="0"/>
                            </a:ext>
                          </a:extLst>
                        </a:blip>
                        <a:srcRect r="18084"/>
                        <a:stretch/>
                      </pic:blipFill>
                      <pic:spPr bwMode="auto">
                        <a:xfrm>
                          <a:off x="0" y="0"/>
                          <a:ext cx="3007765" cy="576000"/>
                        </a:xfrm>
                        <a:prstGeom prst="rect">
                          <a:avLst/>
                        </a:prstGeom>
                        <a:ln>
                          <a:noFill/>
                        </a:ln>
                        <a:extLst>
                          <a:ext uri="{53640926-AAD7-44D8-BBD7-CCE9431645EC}">
                            <a14:shadowObscured xmlns:a14="http://schemas.microsoft.com/office/drawing/2010/main"/>
                          </a:ext>
                        </a:extLst>
                      </pic:spPr>
                    </pic:pic>
                  </a:graphicData>
                </a:graphic>
              </wp:inline>
            </w:drawing>
          </w:r>
        </w:p>
      </w:tc>
      <w:tc>
        <w:tcPr>
          <w:tcW w:w="5630" w:type="dxa"/>
        </w:tcPr>
        <w:p w14:paraId="37D1CCEF" w14:textId="77777777" w:rsidR="00E24D59" w:rsidRDefault="00E24D59" w:rsidP="00E24D59">
          <w:pPr>
            <w:pStyle w:val="Header"/>
            <w:jc w:val="right"/>
            <w:rPr>
              <w:rFonts w:ascii="Arial" w:hAnsi="Arial" w:cs="Arial"/>
              <w:b/>
              <w:bCs/>
              <w:color w:val="009CD6"/>
              <w:szCs w:val="18"/>
            </w:rPr>
          </w:pPr>
        </w:p>
        <w:p w14:paraId="06AFC146" w14:textId="77777777" w:rsidR="00E24D59" w:rsidRDefault="00E24D59" w:rsidP="00E24D59">
          <w:pPr>
            <w:pStyle w:val="Header"/>
            <w:jc w:val="right"/>
            <w:rPr>
              <w:rFonts w:ascii="Arial" w:hAnsi="Arial" w:cs="Arial"/>
              <w:b/>
              <w:bCs/>
              <w:color w:val="009CD6"/>
              <w:szCs w:val="18"/>
            </w:rPr>
          </w:pPr>
        </w:p>
        <w:p w14:paraId="1F9642BE" w14:textId="77777777" w:rsidR="00E24D59" w:rsidRPr="00784011" w:rsidRDefault="00E24D59" w:rsidP="00E24D59">
          <w:pPr>
            <w:pStyle w:val="Header"/>
            <w:jc w:val="right"/>
            <w:rPr>
              <w:rFonts w:ascii="Arial" w:hAnsi="Arial" w:cs="Arial"/>
              <w:color w:val="009CD6"/>
              <w:szCs w:val="18"/>
            </w:rPr>
          </w:pPr>
          <w:r w:rsidRPr="00BC6276">
            <w:rPr>
              <w:rFonts w:ascii="Arial" w:hAnsi="Arial" w:cs="Arial"/>
              <w:b/>
              <w:bCs/>
              <w:color w:val="009CD6"/>
              <w:szCs w:val="18"/>
            </w:rPr>
            <w:t xml:space="preserve"> </w:t>
          </w:r>
        </w:p>
      </w:tc>
    </w:tr>
  </w:tbl>
  <w:bookmarkEnd w:id="14"/>
  <w:p w14:paraId="13785E53" w14:textId="77777777" w:rsidR="00E24D59" w:rsidRDefault="00E24D59">
    <w:pPr>
      <w:pStyle w:val="Header"/>
    </w:pPr>
    <w:r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59264" behindDoc="0" locked="0" layoutInCell="1" allowOverlap="1" wp14:anchorId="575E8B44" wp14:editId="61118472">
              <wp:simplePos x="0" y="0"/>
              <wp:positionH relativeFrom="page">
                <wp:posOffset>22225</wp:posOffset>
              </wp:positionH>
              <wp:positionV relativeFrom="topMargin">
                <wp:posOffset>617694</wp:posOffset>
              </wp:positionV>
              <wp:extent cx="92075" cy="360680"/>
              <wp:effectExtent l="0" t="0" r="3175" b="127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075" cy="36068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FEE42F" id="Rectangle 5" o:spid="_x0000_s1026" style="position:absolute;margin-left:1.75pt;margin-top:48.65pt;width:7.25pt;height:28.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" fillcolor="#009cd5" stroked="f">
              <w10:wrap anchorx="page" anchory="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D601260"/>
    <w:multiLevelType w:val="hybridMultilevel"/>
    <w:tmpl w:val="2F16BCD2"/>
    <w:lvl w:ilvl="0" w:tplc="4B2AE274">
      <w:start w:val="1"/>
      <w:numFmt w:val="decimal"/>
      <w:lvlText w:val="%1"/>
      <w:lvlJc w:val="left"/>
      <w:pPr>
        <w:tabs>
          <w:tab w:val="num" w:pos="1440"/>
        </w:tabs>
        <w:ind w:left="1440" w:hanging="10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C2259D3"/>
    <w:multiLevelType w:val="hybridMultilevel"/>
    <w:tmpl w:val="BC5801E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2A6943"/>
    <w:multiLevelType w:val="hybridMultilevel"/>
    <w:tmpl w:val="976EDD48"/>
    <w:lvl w:ilvl="0" w:tplc="C52CC33A">
      <w:start w:val="1"/>
      <w:numFmt w:val="lowerLetter"/>
      <w:lvlText w:val="%1)"/>
      <w:lvlJc w:val="left"/>
      <w:pPr>
        <w:tabs>
          <w:tab w:val="num" w:pos="1080"/>
        </w:tabs>
        <w:ind w:left="1080" w:hanging="360"/>
      </w:pPr>
      <w:rPr>
        <w:rFonts w:hint="default"/>
        <w:i/>
        <w:iCs/>
      </w:rPr>
    </w:lvl>
    <w:lvl w:ilvl="1" w:tplc="2780B492">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682D5FB3"/>
    <w:multiLevelType w:val="hybridMultilevel"/>
    <w:tmpl w:val="A4A8388A"/>
    <w:lvl w:ilvl="0" w:tplc="E5547088">
      <w:start w:val="1"/>
      <w:numFmt w:val="decimal"/>
      <w:lvlText w:val="%1"/>
      <w:lvlJc w:val="left"/>
      <w:pPr>
        <w:ind w:left="1155" w:hanging="79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10A50AC"/>
    <w:multiLevelType w:val="hybridMultilevel"/>
    <w:tmpl w:val="8E68B27E"/>
    <w:lvl w:ilvl="0" w:tplc="5FC48090">
      <w:start w:val="1"/>
      <w:numFmt w:val="decimal"/>
      <w:lvlText w:val="%1"/>
      <w:lvlJc w:val="left"/>
      <w:pPr>
        <w:tabs>
          <w:tab w:val="num" w:pos="1440"/>
        </w:tabs>
        <w:ind w:left="1440" w:hanging="10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43F5F9E"/>
    <w:multiLevelType w:val="hybridMultilevel"/>
    <w:tmpl w:val="80DC1616"/>
    <w:lvl w:ilvl="0" w:tplc="D26E735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79449368">
    <w:abstractNumId w:val="0"/>
  </w:num>
  <w:num w:numId="2" w16cid:durableId="501241818">
    <w:abstractNumId w:val="2"/>
  </w:num>
  <w:num w:numId="3" w16cid:durableId="371539808">
    <w:abstractNumId w:val="3"/>
  </w:num>
  <w:num w:numId="4" w16cid:durableId="1525828948">
    <w:abstractNumId w:val="4"/>
  </w:num>
  <w:num w:numId="5" w16cid:durableId="2033219779">
    <w:abstractNumId w:val="6"/>
  </w:num>
  <w:num w:numId="6" w16cid:durableId="349645790">
    <w:abstractNumId w:val="5"/>
  </w:num>
  <w:num w:numId="7" w16cid:durableId="14515864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8E9"/>
    <w:rsid w:val="00001B77"/>
    <w:rsid w:val="0000517A"/>
    <w:rsid w:val="00031E72"/>
    <w:rsid w:val="000404D2"/>
    <w:rsid w:val="000646BD"/>
    <w:rsid w:val="000853C0"/>
    <w:rsid w:val="00093DD9"/>
    <w:rsid w:val="0009409E"/>
    <w:rsid w:val="000A1C21"/>
    <w:rsid w:val="000B58EB"/>
    <w:rsid w:val="000C0BC5"/>
    <w:rsid w:val="000D15EA"/>
    <w:rsid w:val="000D7012"/>
    <w:rsid w:val="00100D84"/>
    <w:rsid w:val="001113B9"/>
    <w:rsid w:val="00124C9D"/>
    <w:rsid w:val="001305DE"/>
    <w:rsid w:val="0015333E"/>
    <w:rsid w:val="00157773"/>
    <w:rsid w:val="0018251A"/>
    <w:rsid w:val="00190272"/>
    <w:rsid w:val="00193244"/>
    <w:rsid w:val="00195C6C"/>
    <w:rsid w:val="00195FED"/>
    <w:rsid w:val="001A4BD6"/>
    <w:rsid w:val="001B6E2B"/>
    <w:rsid w:val="001D5A18"/>
    <w:rsid w:val="00215132"/>
    <w:rsid w:val="00224449"/>
    <w:rsid w:val="0022676C"/>
    <w:rsid w:val="0025665C"/>
    <w:rsid w:val="002664FB"/>
    <w:rsid w:val="00280EB8"/>
    <w:rsid w:val="002817A2"/>
    <w:rsid w:val="002A6670"/>
    <w:rsid w:val="002B3C09"/>
    <w:rsid w:val="002B432D"/>
    <w:rsid w:val="002C3F32"/>
    <w:rsid w:val="00303502"/>
    <w:rsid w:val="00325C25"/>
    <w:rsid w:val="00326DEF"/>
    <w:rsid w:val="00372C8F"/>
    <w:rsid w:val="00380ECE"/>
    <w:rsid w:val="00393DDF"/>
    <w:rsid w:val="00397F55"/>
    <w:rsid w:val="003B4454"/>
    <w:rsid w:val="003C2E37"/>
    <w:rsid w:val="003C46C4"/>
    <w:rsid w:val="003F086E"/>
    <w:rsid w:val="003F1415"/>
    <w:rsid w:val="0040144C"/>
    <w:rsid w:val="00403EB7"/>
    <w:rsid w:val="004178E6"/>
    <w:rsid w:val="00430BF0"/>
    <w:rsid w:val="00433285"/>
    <w:rsid w:val="00456F77"/>
    <w:rsid w:val="004672E6"/>
    <w:rsid w:val="00474ED1"/>
    <w:rsid w:val="00477D57"/>
    <w:rsid w:val="00491BA9"/>
    <w:rsid w:val="00493085"/>
    <w:rsid w:val="004A2819"/>
    <w:rsid w:val="004A36EC"/>
    <w:rsid w:val="004D163F"/>
    <w:rsid w:val="004E4BFF"/>
    <w:rsid w:val="004F2598"/>
    <w:rsid w:val="005403F7"/>
    <w:rsid w:val="00540632"/>
    <w:rsid w:val="00541CF4"/>
    <w:rsid w:val="005451E8"/>
    <w:rsid w:val="005507F2"/>
    <w:rsid w:val="00551B8C"/>
    <w:rsid w:val="00562F64"/>
    <w:rsid w:val="005759CC"/>
    <w:rsid w:val="005A72E1"/>
    <w:rsid w:val="005C6632"/>
    <w:rsid w:val="005D1C9E"/>
    <w:rsid w:val="00630DD5"/>
    <w:rsid w:val="00637584"/>
    <w:rsid w:val="0064150C"/>
    <w:rsid w:val="00654257"/>
    <w:rsid w:val="0065435A"/>
    <w:rsid w:val="00670D8A"/>
    <w:rsid w:val="006A2DD3"/>
    <w:rsid w:val="006A5113"/>
    <w:rsid w:val="006A5AF8"/>
    <w:rsid w:val="006C36CD"/>
    <w:rsid w:val="00700D1F"/>
    <w:rsid w:val="007205CB"/>
    <w:rsid w:val="0072138B"/>
    <w:rsid w:val="00726073"/>
    <w:rsid w:val="00727A59"/>
    <w:rsid w:val="00734FE8"/>
    <w:rsid w:val="007360CE"/>
    <w:rsid w:val="0077110E"/>
    <w:rsid w:val="00772315"/>
    <w:rsid w:val="00773423"/>
    <w:rsid w:val="00775157"/>
    <w:rsid w:val="007813AE"/>
    <w:rsid w:val="007A37DB"/>
    <w:rsid w:val="007E189D"/>
    <w:rsid w:val="007E1B5A"/>
    <w:rsid w:val="007F0210"/>
    <w:rsid w:val="00806E3F"/>
    <w:rsid w:val="00811259"/>
    <w:rsid w:val="00813AA2"/>
    <w:rsid w:val="008173A3"/>
    <w:rsid w:val="00825323"/>
    <w:rsid w:val="008418F5"/>
    <w:rsid w:val="0086059C"/>
    <w:rsid w:val="00864589"/>
    <w:rsid w:val="00874C82"/>
    <w:rsid w:val="00890AFB"/>
    <w:rsid w:val="00890FC4"/>
    <w:rsid w:val="00895905"/>
    <w:rsid w:val="008F64AD"/>
    <w:rsid w:val="00911230"/>
    <w:rsid w:val="00911867"/>
    <w:rsid w:val="009164A9"/>
    <w:rsid w:val="009258CB"/>
    <w:rsid w:val="00930563"/>
    <w:rsid w:val="0093362E"/>
    <w:rsid w:val="00944563"/>
    <w:rsid w:val="00953160"/>
    <w:rsid w:val="00956144"/>
    <w:rsid w:val="009625D8"/>
    <w:rsid w:val="00975769"/>
    <w:rsid w:val="00983878"/>
    <w:rsid w:val="0098459B"/>
    <w:rsid w:val="00997185"/>
    <w:rsid w:val="009C2458"/>
    <w:rsid w:val="009C4A7B"/>
    <w:rsid w:val="009C6123"/>
    <w:rsid w:val="009E1619"/>
    <w:rsid w:val="009F1E3E"/>
    <w:rsid w:val="00A1213C"/>
    <w:rsid w:val="00A13406"/>
    <w:rsid w:val="00A272FF"/>
    <w:rsid w:val="00A5354B"/>
    <w:rsid w:val="00A71B57"/>
    <w:rsid w:val="00A75A9D"/>
    <w:rsid w:val="00A91602"/>
    <w:rsid w:val="00AB42C1"/>
    <w:rsid w:val="00AC516F"/>
    <w:rsid w:val="00AD0256"/>
    <w:rsid w:val="00AE195F"/>
    <w:rsid w:val="00AE2926"/>
    <w:rsid w:val="00AF5B36"/>
    <w:rsid w:val="00B0184B"/>
    <w:rsid w:val="00B035CD"/>
    <w:rsid w:val="00B0769D"/>
    <w:rsid w:val="00B15BD4"/>
    <w:rsid w:val="00B217F8"/>
    <w:rsid w:val="00B218E9"/>
    <w:rsid w:val="00B332EA"/>
    <w:rsid w:val="00B35925"/>
    <w:rsid w:val="00B40A53"/>
    <w:rsid w:val="00B45365"/>
    <w:rsid w:val="00B46A65"/>
    <w:rsid w:val="00B60184"/>
    <w:rsid w:val="00B62D20"/>
    <w:rsid w:val="00B81E75"/>
    <w:rsid w:val="00B93453"/>
    <w:rsid w:val="00B9445B"/>
    <w:rsid w:val="00B97957"/>
    <w:rsid w:val="00BB0F45"/>
    <w:rsid w:val="00BD0954"/>
    <w:rsid w:val="00BD1A5A"/>
    <w:rsid w:val="00BD7A9B"/>
    <w:rsid w:val="00BD7BE1"/>
    <w:rsid w:val="00BF416B"/>
    <w:rsid w:val="00C45EB2"/>
    <w:rsid w:val="00C64E4E"/>
    <w:rsid w:val="00C66E64"/>
    <w:rsid w:val="00C761A0"/>
    <w:rsid w:val="00C85F7E"/>
    <w:rsid w:val="00C90D53"/>
    <w:rsid w:val="00CA0B2E"/>
    <w:rsid w:val="00CA6EF7"/>
    <w:rsid w:val="00CD47F0"/>
    <w:rsid w:val="00CD5566"/>
    <w:rsid w:val="00CD64D7"/>
    <w:rsid w:val="00CE2026"/>
    <w:rsid w:val="00CE229B"/>
    <w:rsid w:val="00CE299D"/>
    <w:rsid w:val="00CE6F22"/>
    <w:rsid w:val="00CF41F6"/>
    <w:rsid w:val="00CF7D3E"/>
    <w:rsid w:val="00D02B4E"/>
    <w:rsid w:val="00D21F11"/>
    <w:rsid w:val="00D278B1"/>
    <w:rsid w:val="00D36817"/>
    <w:rsid w:val="00D453EE"/>
    <w:rsid w:val="00D5666C"/>
    <w:rsid w:val="00D666BC"/>
    <w:rsid w:val="00D83542"/>
    <w:rsid w:val="00D92F45"/>
    <w:rsid w:val="00D94637"/>
    <w:rsid w:val="00D9725C"/>
    <w:rsid w:val="00DA0E66"/>
    <w:rsid w:val="00DA7006"/>
    <w:rsid w:val="00DB3621"/>
    <w:rsid w:val="00DC6427"/>
    <w:rsid w:val="00DD127E"/>
    <w:rsid w:val="00DD62F5"/>
    <w:rsid w:val="00DD66A1"/>
    <w:rsid w:val="00DE196D"/>
    <w:rsid w:val="00DF6B49"/>
    <w:rsid w:val="00E067C5"/>
    <w:rsid w:val="00E24D59"/>
    <w:rsid w:val="00E265BF"/>
    <w:rsid w:val="00E323D0"/>
    <w:rsid w:val="00E34C96"/>
    <w:rsid w:val="00E378D8"/>
    <w:rsid w:val="00E42C44"/>
    <w:rsid w:val="00E43A12"/>
    <w:rsid w:val="00E67C67"/>
    <w:rsid w:val="00E77476"/>
    <w:rsid w:val="00E8228B"/>
    <w:rsid w:val="00E97582"/>
    <w:rsid w:val="00EE5706"/>
    <w:rsid w:val="00EF373D"/>
    <w:rsid w:val="00F11595"/>
    <w:rsid w:val="00F13BC9"/>
    <w:rsid w:val="00F357B2"/>
    <w:rsid w:val="00F36556"/>
    <w:rsid w:val="00F5412A"/>
    <w:rsid w:val="00F6626C"/>
    <w:rsid w:val="00F6736A"/>
    <w:rsid w:val="00F705DF"/>
    <w:rsid w:val="00F70622"/>
    <w:rsid w:val="00F85624"/>
    <w:rsid w:val="00F87C05"/>
    <w:rsid w:val="00F93191"/>
    <w:rsid w:val="00F93A17"/>
    <w:rsid w:val="00FA2AF6"/>
    <w:rsid w:val="00FB073D"/>
    <w:rsid w:val="00FB3D2D"/>
    <w:rsid w:val="00FB771F"/>
    <w:rsid w:val="00FC538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260973"/>
  <w15:docId w15:val="{06B1871A-5529-4042-8F02-CA240FCB4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D163F"/>
    <w:pPr>
      <w:tabs>
        <w:tab w:val="left" w:pos="794"/>
        <w:tab w:val="left" w:pos="1191"/>
        <w:tab w:val="left" w:pos="1588"/>
        <w:tab w:val="left" w:pos="198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link w:val="Heading1Char"/>
    <w:qFormat/>
    <w:rsid w:val="006C36CD"/>
    <w:pPr>
      <w:keepNext/>
      <w:keepLines/>
      <w:spacing w:before="480"/>
      <w:ind w:left="794" w:hanging="794"/>
      <w:outlineLvl w:val="0"/>
    </w:pPr>
    <w:rPr>
      <w:b/>
      <w:sz w:val="28"/>
    </w:rPr>
  </w:style>
  <w:style w:type="paragraph" w:styleId="Heading2">
    <w:name w:val="heading 2"/>
    <w:basedOn w:val="Heading1"/>
    <w:next w:val="Normal"/>
    <w:link w:val="Heading2Char"/>
    <w:qFormat/>
    <w:rsid w:val="006C36CD"/>
    <w:pPr>
      <w:spacing w:before="320"/>
      <w:outlineLvl w:val="1"/>
    </w:pPr>
    <w:rPr>
      <w:sz w:val="24"/>
    </w:rPr>
  </w:style>
  <w:style w:type="paragraph" w:styleId="Heading3">
    <w:name w:val="heading 3"/>
    <w:basedOn w:val="Heading1"/>
    <w:next w:val="Normal"/>
    <w:qFormat/>
    <w:rsid w:val="004D163F"/>
    <w:pPr>
      <w:spacing w:before="200"/>
      <w:ind w:left="0" w:firstLine="0"/>
      <w:outlineLvl w:val="2"/>
    </w:pPr>
    <w:rPr>
      <w:i/>
      <w:sz w:val="24"/>
    </w:rPr>
  </w:style>
  <w:style w:type="paragraph" w:styleId="Heading4">
    <w:name w:val="heading 4"/>
    <w:basedOn w:val="Heading3"/>
    <w:next w:val="Normal"/>
    <w:qFormat/>
    <w:rsid w:val="006C36CD"/>
    <w:pPr>
      <w:tabs>
        <w:tab w:val="clear" w:pos="794"/>
        <w:tab w:val="clear" w:pos="1191"/>
        <w:tab w:val="clear" w:pos="1588"/>
        <w:tab w:val="clear" w:pos="1985"/>
      </w:tabs>
      <w:outlineLvl w:val="3"/>
    </w:pPr>
    <w:rPr>
      <w:b w:val="0"/>
    </w:rPr>
  </w:style>
  <w:style w:type="paragraph" w:styleId="Heading5">
    <w:name w:val="heading 5"/>
    <w:basedOn w:val="Heading4"/>
    <w:next w:val="Normal"/>
    <w:qFormat/>
    <w:rsid w:val="006C36CD"/>
    <w:pPr>
      <w:outlineLvl w:val="4"/>
    </w:pPr>
  </w:style>
  <w:style w:type="paragraph" w:styleId="Heading6">
    <w:name w:val="heading 6"/>
    <w:basedOn w:val="Heading4"/>
    <w:next w:val="Normal"/>
    <w:qFormat/>
    <w:rsid w:val="006C36CD"/>
    <w:pPr>
      <w:outlineLvl w:val="5"/>
    </w:pPr>
  </w:style>
  <w:style w:type="paragraph" w:styleId="Heading7">
    <w:name w:val="heading 7"/>
    <w:basedOn w:val="Heading6"/>
    <w:next w:val="Normal"/>
    <w:qFormat/>
    <w:rsid w:val="006C36CD"/>
    <w:pPr>
      <w:outlineLvl w:val="6"/>
    </w:pPr>
  </w:style>
  <w:style w:type="paragraph" w:styleId="Heading8">
    <w:name w:val="heading 8"/>
    <w:basedOn w:val="Heading6"/>
    <w:next w:val="Normal"/>
    <w:qFormat/>
    <w:rsid w:val="006C36CD"/>
    <w:pPr>
      <w:outlineLvl w:val="7"/>
    </w:pPr>
  </w:style>
  <w:style w:type="paragraph" w:styleId="Heading9">
    <w:name w:val="heading 9"/>
    <w:basedOn w:val="Heading6"/>
    <w:next w:val="Normal"/>
    <w:qFormat/>
    <w:rsid w:val="006C36C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6C36CD"/>
  </w:style>
  <w:style w:type="paragraph" w:styleId="TOC4">
    <w:name w:val="toc 4"/>
    <w:basedOn w:val="TOC3"/>
    <w:semiHidden/>
    <w:rsid w:val="006C36CD"/>
    <w:pPr>
      <w:spacing w:before="80"/>
    </w:pPr>
  </w:style>
  <w:style w:type="paragraph" w:styleId="TOC3">
    <w:name w:val="toc 3"/>
    <w:basedOn w:val="TOC2"/>
    <w:semiHidden/>
    <w:rsid w:val="006C36CD"/>
  </w:style>
  <w:style w:type="paragraph" w:styleId="TOC2">
    <w:name w:val="toc 2"/>
    <w:basedOn w:val="TOC1"/>
    <w:semiHidden/>
    <w:rsid w:val="006C36CD"/>
    <w:pPr>
      <w:spacing w:before="160"/>
    </w:pPr>
  </w:style>
  <w:style w:type="paragraph" w:styleId="TOC1">
    <w:name w:val="toc 1"/>
    <w:basedOn w:val="Normal"/>
    <w:semiHidden/>
    <w:rsid w:val="006C36CD"/>
    <w:pPr>
      <w:keepLines/>
      <w:tabs>
        <w:tab w:val="clear" w:pos="794"/>
        <w:tab w:val="clear" w:pos="1191"/>
        <w:tab w:val="clear" w:pos="1588"/>
        <w:tab w:val="clear" w:pos="1985"/>
        <w:tab w:val="left" w:leader="dot" w:pos="7938"/>
        <w:tab w:val="center" w:pos="8789"/>
      </w:tabs>
      <w:spacing w:before="240"/>
      <w:ind w:left="567" w:hanging="567"/>
    </w:pPr>
  </w:style>
  <w:style w:type="paragraph" w:styleId="TOC7">
    <w:name w:val="toc 7"/>
    <w:basedOn w:val="TOC4"/>
    <w:semiHidden/>
    <w:rsid w:val="006C36CD"/>
  </w:style>
  <w:style w:type="paragraph" w:styleId="TOC6">
    <w:name w:val="toc 6"/>
    <w:basedOn w:val="TOC4"/>
    <w:semiHidden/>
    <w:rsid w:val="006C36CD"/>
  </w:style>
  <w:style w:type="paragraph" w:styleId="TOC5">
    <w:name w:val="toc 5"/>
    <w:basedOn w:val="TOC4"/>
    <w:semiHidden/>
    <w:rsid w:val="006C36CD"/>
  </w:style>
  <w:style w:type="paragraph" w:styleId="Index7">
    <w:name w:val="index 7"/>
    <w:basedOn w:val="Normal"/>
    <w:next w:val="Normal"/>
    <w:semiHidden/>
    <w:rsid w:val="006C36CD"/>
    <w:pPr>
      <w:ind w:left="1698"/>
    </w:pPr>
  </w:style>
  <w:style w:type="paragraph" w:styleId="Index6">
    <w:name w:val="index 6"/>
    <w:basedOn w:val="Normal"/>
    <w:next w:val="Normal"/>
    <w:semiHidden/>
    <w:rsid w:val="006C36CD"/>
    <w:pPr>
      <w:ind w:left="1415"/>
    </w:pPr>
  </w:style>
  <w:style w:type="paragraph" w:styleId="Index5">
    <w:name w:val="index 5"/>
    <w:basedOn w:val="Normal"/>
    <w:next w:val="Normal"/>
    <w:semiHidden/>
    <w:rsid w:val="006C36CD"/>
    <w:pPr>
      <w:ind w:left="1132"/>
    </w:pPr>
  </w:style>
  <w:style w:type="paragraph" w:styleId="Index4">
    <w:name w:val="index 4"/>
    <w:basedOn w:val="Normal"/>
    <w:next w:val="Normal"/>
    <w:semiHidden/>
    <w:rsid w:val="006C36CD"/>
    <w:pPr>
      <w:ind w:left="849"/>
    </w:pPr>
  </w:style>
  <w:style w:type="paragraph" w:styleId="Index3">
    <w:name w:val="index 3"/>
    <w:basedOn w:val="Normal"/>
    <w:next w:val="Normal"/>
    <w:semiHidden/>
    <w:rsid w:val="006C36CD"/>
    <w:pPr>
      <w:ind w:left="566"/>
    </w:pPr>
  </w:style>
  <w:style w:type="paragraph" w:styleId="Index2">
    <w:name w:val="index 2"/>
    <w:basedOn w:val="Normal"/>
    <w:next w:val="Normal"/>
    <w:semiHidden/>
    <w:rsid w:val="006C36CD"/>
    <w:pPr>
      <w:ind w:left="283"/>
    </w:pPr>
  </w:style>
  <w:style w:type="paragraph" w:styleId="Index1">
    <w:name w:val="index 1"/>
    <w:basedOn w:val="Normal"/>
    <w:next w:val="Normal"/>
    <w:semiHidden/>
    <w:rsid w:val="006C36CD"/>
  </w:style>
  <w:style w:type="character" w:styleId="LineNumber">
    <w:name w:val="line number"/>
    <w:basedOn w:val="DefaultParagraphFont"/>
    <w:rsid w:val="006C36CD"/>
  </w:style>
  <w:style w:type="paragraph" w:styleId="IndexHeading">
    <w:name w:val="index heading"/>
    <w:basedOn w:val="Normal"/>
    <w:next w:val="Index1"/>
    <w:semiHidden/>
    <w:rsid w:val="006C36CD"/>
  </w:style>
  <w:style w:type="paragraph" w:styleId="Footer">
    <w:name w:val="footer"/>
    <w:basedOn w:val="Normal"/>
    <w:link w:val="FooterChar"/>
    <w:rsid w:val="006C36CD"/>
    <w:pPr>
      <w:tabs>
        <w:tab w:val="clear" w:pos="794"/>
        <w:tab w:val="clear" w:pos="1191"/>
        <w:tab w:val="clear" w:pos="1588"/>
        <w:tab w:val="clear" w:pos="1985"/>
        <w:tab w:val="left" w:pos="5954"/>
        <w:tab w:val="right" w:pos="9639"/>
      </w:tabs>
      <w:spacing w:before="0"/>
    </w:pPr>
    <w:rPr>
      <w:caps/>
      <w:noProof/>
      <w:sz w:val="16"/>
      <w:lang w:val="fr-FR"/>
    </w:rPr>
  </w:style>
  <w:style w:type="paragraph" w:styleId="Header">
    <w:name w:val="header"/>
    <w:basedOn w:val="Normal"/>
    <w:link w:val="HeaderChar"/>
    <w:uiPriority w:val="99"/>
    <w:rsid w:val="006C36CD"/>
    <w:pPr>
      <w:tabs>
        <w:tab w:val="clear" w:pos="794"/>
        <w:tab w:val="clear" w:pos="1191"/>
        <w:tab w:val="clear" w:pos="1588"/>
        <w:tab w:val="clear" w:pos="1985"/>
      </w:tabs>
      <w:spacing w:before="0"/>
      <w:jc w:val="center"/>
    </w:pPr>
    <w:rPr>
      <w:sz w:val="18"/>
      <w:lang w:val="fr-FR"/>
    </w:rPr>
  </w:style>
  <w:style w:type="character" w:styleId="FootnoteReference">
    <w:name w:val="footnote reference"/>
    <w:basedOn w:val="DefaultParagraphFont"/>
    <w:semiHidden/>
    <w:rsid w:val="006C36CD"/>
    <w:rPr>
      <w:position w:val="6"/>
      <w:sz w:val="18"/>
    </w:rPr>
  </w:style>
  <w:style w:type="paragraph" w:styleId="FootnoteText">
    <w:name w:val="footnote text"/>
    <w:basedOn w:val="Normal"/>
    <w:link w:val="FootnoteTextChar"/>
    <w:semiHidden/>
    <w:rsid w:val="006C36CD"/>
    <w:pPr>
      <w:keepLines/>
      <w:tabs>
        <w:tab w:val="left" w:pos="255"/>
      </w:tabs>
      <w:ind w:left="255" w:hanging="255"/>
    </w:pPr>
  </w:style>
  <w:style w:type="paragraph" w:styleId="NormalIndent">
    <w:name w:val="Normal Indent"/>
    <w:basedOn w:val="Normal"/>
    <w:rsid w:val="006C36CD"/>
    <w:pPr>
      <w:ind w:left="794"/>
    </w:pPr>
  </w:style>
  <w:style w:type="paragraph" w:customStyle="1" w:styleId="enumlev1">
    <w:name w:val="enumlev1"/>
    <w:basedOn w:val="Normal"/>
    <w:rsid w:val="006C36CD"/>
    <w:pPr>
      <w:tabs>
        <w:tab w:val="left" w:pos="2608"/>
        <w:tab w:val="left" w:pos="3345"/>
      </w:tabs>
      <w:spacing w:before="80"/>
      <w:ind w:left="794" w:hanging="794"/>
    </w:pPr>
  </w:style>
  <w:style w:type="paragraph" w:customStyle="1" w:styleId="enumlev2">
    <w:name w:val="enumlev2"/>
    <w:basedOn w:val="enumlev1"/>
    <w:rsid w:val="006C36CD"/>
    <w:pPr>
      <w:ind w:left="1191" w:hanging="397"/>
    </w:pPr>
  </w:style>
  <w:style w:type="paragraph" w:customStyle="1" w:styleId="enumlev3">
    <w:name w:val="enumlev3"/>
    <w:basedOn w:val="enumlev2"/>
    <w:rsid w:val="006C36CD"/>
    <w:pPr>
      <w:ind w:left="1588"/>
    </w:pPr>
  </w:style>
  <w:style w:type="paragraph" w:customStyle="1" w:styleId="Normalaftertitle">
    <w:name w:val="Normal after title"/>
    <w:basedOn w:val="Normal"/>
    <w:next w:val="Normal"/>
    <w:link w:val="NormalaftertitleChar"/>
    <w:rsid w:val="006C36CD"/>
    <w:pPr>
      <w:spacing w:before="320"/>
    </w:pPr>
  </w:style>
  <w:style w:type="paragraph" w:customStyle="1" w:styleId="Equation">
    <w:name w:val="Equation"/>
    <w:basedOn w:val="Normal"/>
    <w:rsid w:val="006C36CD"/>
    <w:pPr>
      <w:tabs>
        <w:tab w:val="clear" w:pos="1191"/>
        <w:tab w:val="clear" w:pos="1588"/>
        <w:tab w:val="clear" w:pos="1985"/>
        <w:tab w:val="center" w:pos="4820"/>
        <w:tab w:val="right" w:pos="9639"/>
      </w:tabs>
    </w:pPr>
  </w:style>
  <w:style w:type="paragraph" w:customStyle="1" w:styleId="Head">
    <w:name w:val="Head"/>
    <w:basedOn w:val="Normal"/>
    <w:rsid w:val="006C36CD"/>
    <w:pPr>
      <w:tabs>
        <w:tab w:val="left" w:pos="6663"/>
      </w:tabs>
      <w:overflowPunct/>
      <w:autoSpaceDE/>
      <w:autoSpaceDN/>
      <w:adjustRightInd/>
      <w:spacing w:before="0"/>
      <w:textAlignment w:val="auto"/>
    </w:pPr>
  </w:style>
  <w:style w:type="paragraph" w:customStyle="1" w:styleId="toc0">
    <w:name w:val="toc 0"/>
    <w:basedOn w:val="Normal"/>
    <w:next w:val="TOC1"/>
    <w:rsid w:val="006C36CD"/>
    <w:pPr>
      <w:tabs>
        <w:tab w:val="clear" w:pos="1191"/>
        <w:tab w:val="clear" w:pos="1588"/>
        <w:tab w:val="clear" w:pos="1985"/>
        <w:tab w:val="center" w:pos="8789"/>
      </w:tabs>
    </w:pPr>
    <w:rPr>
      <w:b/>
    </w:rPr>
  </w:style>
  <w:style w:type="paragraph" w:styleId="List">
    <w:name w:val="List"/>
    <w:basedOn w:val="Normal"/>
    <w:rsid w:val="006C36CD"/>
    <w:pPr>
      <w:tabs>
        <w:tab w:val="clear" w:pos="794"/>
        <w:tab w:val="clear" w:pos="1191"/>
        <w:tab w:val="clear" w:pos="1588"/>
        <w:tab w:val="clear" w:pos="1985"/>
        <w:tab w:val="left" w:pos="1701"/>
        <w:tab w:val="left" w:pos="2127"/>
      </w:tabs>
      <w:ind w:left="2127" w:hanging="2127"/>
    </w:pPr>
  </w:style>
  <w:style w:type="paragraph" w:customStyle="1" w:styleId="Part">
    <w:name w:val="Part"/>
    <w:basedOn w:val="Normal"/>
    <w:rsid w:val="006C36CD"/>
    <w:pPr>
      <w:tabs>
        <w:tab w:val="clear" w:pos="794"/>
        <w:tab w:val="clear" w:pos="1191"/>
        <w:tab w:val="clear" w:pos="1588"/>
        <w:tab w:val="clear" w:pos="1985"/>
        <w:tab w:val="left" w:pos="1276"/>
        <w:tab w:val="left" w:pos="1701"/>
      </w:tabs>
      <w:spacing w:before="199"/>
      <w:ind w:left="1701" w:hanging="1701"/>
    </w:pPr>
    <w:rPr>
      <w:caps/>
    </w:rPr>
  </w:style>
  <w:style w:type="paragraph" w:customStyle="1" w:styleId="docnoted">
    <w:name w:val="docnoted"/>
    <w:basedOn w:val="Normal"/>
    <w:next w:val="Head"/>
    <w:rsid w:val="006C36CD"/>
    <w:pPr>
      <w:pBdr>
        <w:top w:val="single" w:sz="6" w:space="0" w:color="auto"/>
        <w:left w:val="single" w:sz="6" w:space="0" w:color="auto"/>
        <w:bottom w:val="single" w:sz="6" w:space="0" w:color="auto"/>
        <w:right w:val="single" w:sz="6" w:space="0" w:color="auto"/>
      </w:pBdr>
      <w:shd w:val="pct10" w:color="auto" w:fill="auto"/>
      <w:ind w:right="91"/>
    </w:pPr>
    <w:rPr>
      <w:sz w:val="20"/>
    </w:rPr>
  </w:style>
  <w:style w:type="paragraph" w:customStyle="1" w:styleId="Source">
    <w:name w:val="Source"/>
    <w:basedOn w:val="Normal"/>
    <w:next w:val="Normal"/>
    <w:rsid w:val="006C36CD"/>
    <w:pPr>
      <w:spacing w:before="480"/>
      <w:jc w:val="center"/>
    </w:pPr>
    <w:rPr>
      <w:b/>
      <w:sz w:val="28"/>
    </w:rPr>
  </w:style>
  <w:style w:type="paragraph" w:customStyle="1" w:styleId="meeting">
    <w:name w:val="meeting"/>
    <w:basedOn w:val="Head"/>
    <w:next w:val="Head"/>
    <w:rsid w:val="006C36CD"/>
    <w:pPr>
      <w:tabs>
        <w:tab w:val="left" w:pos="7371"/>
      </w:tabs>
      <w:spacing w:after="567"/>
    </w:pPr>
  </w:style>
  <w:style w:type="paragraph" w:customStyle="1" w:styleId="Subject">
    <w:name w:val="Subject"/>
    <w:basedOn w:val="Normal"/>
    <w:next w:val="Source"/>
    <w:rsid w:val="006C36CD"/>
    <w:pPr>
      <w:tabs>
        <w:tab w:val="clear" w:pos="794"/>
        <w:tab w:val="clear" w:pos="1191"/>
        <w:tab w:val="clear" w:pos="1588"/>
        <w:tab w:val="clear" w:pos="1985"/>
        <w:tab w:val="left" w:pos="1134"/>
      </w:tabs>
      <w:spacing w:before="0"/>
      <w:ind w:left="1134" w:hanging="1134"/>
    </w:pPr>
  </w:style>
  <w:style w:type="paragraph" w:customStyle="1" w:styleId="Object">
    <w:name w:val="Object"/>
    <w:basedOn w:val="Subject"/>
    <w:next w:val="Subject"/>
    <w:rsid w:val="006C36CD"/>
  </w:style>
  <w:style w:type="paragraph" w:customStyle="1" w:styleId="Data">
    <w:name w:val="Data"/>
    <w:basedOn w:val="Subject"/>
    <w:next w:val="Subject"/>
    <w:rsid w:val="006C36CD"/>
  </w:style>
  <w:style w:type="paragraph" w:customStyle="1" w:styleId="Reasons">
    <w:name w:val="Reasons"/>
    <w:basedOn w:val="Normal"/>
    <w:qFormat/>
    <w:rsid w:val="006C36CD"/>
    <w:pPr>
      <w:tabs>
        <w:tab w:val="clear" w:pos="794"/>
        <w:tab w:val="clear" w:pos="1191"/>
        <w:tab w:val="clear" w:pos="1588"/>
        <w:tab w:val="clear" w:pos="1985"/>
        <w:tab w:val="left" w:pos="567"/>
        <w:tab w:val="left" w:pos="1134"/>
        <w:tab w:val="left" w:pos="1701"/>
        <w:tab w:val="left" w:pos="2268"/>
        <w:tab w:val="left" w:pos="2835"/>
      </w:tabs>
    </w:pPr>
  </w:style>
  <w:style w:type="character" w:styleId="Hyperlink">
    <w:name w:val="Hyperlink"/>
    <w:basedOn w:val="DefaultParagraphFont"/>
    <w:rsid w:val="00E97582"/>
    <w:rPr>
      <w:rFonts w:eastAsia="Times New Roman"/>
      <w:noProof/>
      <w:color w:val="4F81BD" w:themeColor="accent1"/>
      <w:u w:val="single"/>
    </w:rPr>
  </w:style>
  <w:style w:type="paragraph" w:customStyle="1" w:styleId="FirstFooter">
    <w:name w:val="FirstFooter"/>
    <w:basedOn w:val="Footer"/>
    <w:rsid w:val="006C36CD"/>
    <w:pPr>
      <w:tabs>
        <w:tab w:val="clear" w:pos="5954"/>
        <w:tab w:val="clear" w:pos="9639"/>
      </w:tabs>
      <w:overflowPunct/>
      <w:autoSpaceDE/>
      <w:autoSpaceDN/>
      <w:adjustRightInd/>
      <w:spacing w:before="40"/>
      <w:textAlignment w:val="auto"/>
    </w:pPr>
    <w:rPr>
      <w:caps w:val="0"/>
      <w:noProof w:val="0"/>
    </w:rPr>
  </w:style>
  <w:style w:type="paragraph" w:customStyle="1" w:styleId="Note">
    <w:name w:val="Note"/>
    <w:basedOn w:val="Normal"/>
    <w:rsid w:val="006C36CD"/>
    <w:pPr>
      <w:tabs>
        <w:tab w:val="clear" w:pos="794"/>
        <w:tab w:val="clear" w:pos="1191"/>
        <w:tab w:val="clear" w:pos="1588"/>
        <w:tab w:val="clear" w:pos="1985"/>
      </w:tabs>
      <w:spacing w:before="80"/>
    </w:pPr>
  </w:style>
  <w:style w:type="paragraph" w:styleId="TOC9">
    <w:name w:val="toc 9"/>
    <w:basedOn w:val="TOC4"/>
    <w:semiHidden/>
    <w:rsid w:val="006C36CD"/>
  </w:style>
  <w:style w:type="paragraph" w:customStyle="1" w:styleId="Headingb">
    <w:name w:val="Heading_b"/>
    <w:basedOn w:val="Heading3"/>
    <w:next w:val="Normal"/>
    <w:rsid w:val="006C36CD"/>
    <w:pPr>
      <w:tabs>
        <w:tab w:val="clear" w:pos="1191"/>
        <w:tab w:val="clear" w:pos="1588"/>
        <w:tab w:val="clear" w:pos="1985"/>
        <w:tab w:val="left" w:pos="2127"/>
        <w:tab w:val="left" w:pos="2410"/>
        <w:tab w:val="left" w:pos="2921"/>
        <w:tab w:val="left" w:pos="3261"/>
      </w:tabs>
      <w:overflowPunct/>
      <w:autoSpaceDE/>
      <w:autoSpaceDN/>
      <w:adjustRightInd/>
      <w:spacing w:before="160"/>
      <w:textAlignment w:val="auto"/>
      <w:outlineLvl w:val="9"/>
    </w:pPr>
    <w:rPr>
      <w:i w:val="0"/>
    </w:rPr>
  </w:style>
  <w:style w:type="character" w:styleId="FollowedHyperlink">
    <w:name w:val="FollowedHyperlink"/>
    <w:basedOn w:val="DefaultParagraphFont"/>
    <w:rsid w:val="004D163F"/>
    <w:rPr>
      <w:rFonts w:ascii="Calibri" w:hAnsi="Calibri"/>
      <w:color w:val="800080"/>
      <w:u w:val="single"/>
    </w:rPr>
  </w:style>
  <w:style w:type="paragraph" w:customStyle="1" w:styleId="Title1">
    <w:name w:val="Title 1"/>
    <w:basedOn w:val="Source"/>
    <w:next w:val="Title2"/>
    <w:rsid w:val="006C36CD"/>
    <w:pPr>
      <w:tabs>
        <w:tab w:val="clear" w:pos="794"/>
        <w:tab w:val="clear" w:pos="1191"/>
        <w:tab w:val="clear" w:pos="1588"/>
        <w:tab w:val="clear" w:pos="1985"/>
        <w:tab w:val="left" w:pos="567"/>
        <w:tab w:val="left" w:pos="1134"/>
        <w:tab w:val="left" w:pos="1701"/>
        <w:tab w:val="left" w:pos="2268"/>
        <w:tab w:val="left" w:pos="2835"/>
      </w:tabs>
      <w:spacing w:before="240"/>
    </w:pPr>
    <w:rPr>
      <w:b w:val="0"/>
      <w:caps/>
    </w:rPr>
  </w:style>
  <w:style w:type="paragraph" w:customStyle="1" w:styleId="Title2">
    <w:name w:val="Title 2"/>
    <w:basedOn w:val="Source"/>
    <w:next w:val="Title3"/>
    <w:rsid w:val="006C36CD"/>
    <w:pPr>
      <w:tabs>
        <w:tab w:val="clear" w:pos="794"/>
        <w:tab w:val="clear" w:pos="1191"/>
        <w:tab w:val="clear" w:pos="1588"/>
        <w:tab w:val="clear" w:pos="1985"/>
      </w:tabs>
      <w:overflowPunct/>
      <w:autoSpaceDE/>
      <w:autoSpaceDN/>
      <w:adjustRightInd/>
      <w:textAlignment w:val="auto"/>
    </w:pPr>
    <w:rPr>
      <w:b w:val="0"/>
      <w:caps/>
    </w:rPr>
  </w:style>
  <w:style w:type="paragraph" w:customStyle="1" w:styleId="Title3">
    <w:name w:val="Title 3"/>
    <w:basedOn w:val="Title2"/>
    <w:next w:val="Title4"/>
    <w:rsid w:val="006C36CD"/>
    <w:pPr>
      <w:spacing w:before="240"/>
    </w:pPr>
    <w:rPr>
      <w:caps w:val="0"/>
    </w:rPr>
  </w:style>
  <w:style w:type="paragraph" w:customStyle="1" w:styleId="Title4">
    <w:name w:val="Title 4"/>
    <w:basedOn w:val="Title3"/>
    <w:next w:val="Heading1"/>
    <w:rsid w:val="006C36CD"/>
    <w:rPr>
      <w:b/>
    </w:rPr>
  </w:style>
  <w:style w:type="paragraph" w:customStyle="1" w:styleId="dnum">
    <w:name w:val="dnum"/>
    <w:basedOn w:val="Normal"/>
    <w:rsid w:val="006C36CD"/>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pPr>
    <w:rPr>
      <w:b/>
      <w:bCs/>
    </w:rPr>
  </w:style>
  <w:style w:type="paragraph" w:customStyle="1" w:styleId="ddate">
    <w:name w:val="ddate"/>
    <w:basedOn w:val="Normal"/>
    <w:rsid w:val="006C36CD"/>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dorlang">
    <w:name w:val="dorlang"/>
    <w:basedOn w:val="Normal"/>
    <w:rsid w:val="006C36CD"/>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AnnexNo">
    <w:name w:val="Annex_No"/>
    <w:basedOn w:val="Normal"/>
    <w:next w:val="Annextitle"/>
    <w:rsid w:val="006C36CD"/>
    <w:pPr>
      <w:keepNext/>
      <w:keepLines/>
      <w:spacing w:before="480" w:after="80"/>
      <w:jc w:val="center"/>
    </w:pPr>
    <w:rPr>
      <w:caps/>
      <w:sz w:val="28"/>
    </w:rPr>
  </w:style>
  <w:style w:type="paragraph" w:customStyle="1" w:styleId="Annextitle">
    <w:name w:val="Annex_title"/>
    <w:basedOn w:val="Normal"/>
    <w:next w:val="Annexref"/>
    <w:link w:val="AnnextitleChar"/>
    <w:rsid w:val="006C36CD"/>
    <w:pPr>
      <w:keepNext/>
      <w:keepLines/>
      <w:spacing w:before="240" w:after="280"/>
      <w:jc w:val="center"/>
    </w:pPr>
    <w:rPr>
      <w:rFonts w:ascii="Times New Roman Bold" w:hAnsi="Times New Roman Bold"/>
      <w:b/>
      <w:sz w:val="28"/>
    </w:rPr>
  </w:style>
  <w:style w:type="paragraph" w:customStyle="1" w:styleId="Annexref">
    <w:name w:val="Annex_ref"/>
    <w:basedOn w:val="Normal"/>
    <w:next w:val="Normalaftertitle"/>
    <w:rsid w:val="006C36CD"/>
    <w:pPr>
      <w:keepNext/>
      <w:keepLines/>
      <w:spacing w:after="280"/>
      <w:jc w:val="center"/>
    </w:pPr>
  </w:style>
  <w:style w:type="paragraph" w:customStyle="1" w:styleId="AppendixNo">
    <w:name w:val="Appendix_No"/>
    <w:basedOn w:val="AnnexNo"/>
    <w:next w:val="Appendixtitle"/>
    <w:rsid w:val="006C36CD"/>
  </w:style>
  <w:style w:type="paragraph" w:customStyle="1" w:styleId="Appendixtitle">
    <w:name w:val="Appendix_title"/>
    <w:basedOn w:val="Annextitle"/>
    <w:next w:val="Appendixref"/>
    <w:rsid w:val="006C36CD"/>
  </w:style>
  <w:style w:type="paragraph" w:customStyle="1" w:styleId="Appendixref">
    <w:name w:val="Appendix_ref"/>
    <w:basedOn w:val="Annexref"/>
    <w:next w:val="Normalaftertitle"/>
    <w:rsid w:val="006C36CD"/>
  </w:style>
  <w:style w:type="paragraph" w:customStyle="1" w:styleId="Call">
    <w:name w:val="Call"/>
    <w:basedOn w:val="Normal"/>
    <w:next w:val="Normal"/>
    <w:link w:val="CallChar"/>
    <w:rsid w:val="00B218E9"/>
    <w:pPr>
      <w:keepNext/>
      <w:keepLines/>
      <w:spacing w:before="160"/>
      <w:ind w:left="794"/>
    </w:pPr>
    <w:rPr>
      <w:rFonts w:eastAsia="STKaiti"/>
    </w:rPr>
  </w:style>
  <w:style w:type="character" w:styleId="EndnoteReference">
    <w:name w:val="endnote reference"/>
    <w:basedOn w:val="DefaultParagraphFont"/>
    <w:semiHidden/>
    <w:rsid w:val="006C36CD"/>
    <w:rPr>
      <w:vertAlign w:val="superscript"/>
    </w:rPr>
  </w:style>
  <w:style w:type="paragraph" w:customStyle="1" w:styleId="Equationlegend">
    <w:name w:val="Equation_legend"/>
    <w:basedOn w:val="Normal"/>
    <w:rsid w:val="006C36CD"/>
    <w:pPr>
      <w:tabs>
        <w:tab w:val="clear" w:pos="794"/>
        <w:tab w:val="clear" w:pos="1191"/>
        <w:tab w:val="clear" w:pos="1588"/>
        <w:tab w:val="clear" w:pos="1985"/>
        <w:tab w:val="right" w:pos="1531"/>
        <w:tab w:val="left" w:pos="1701"/>
      </w:tabs>
      <w:overflowPunct/>
      <w:autoSpaceDE/>
      <w:autoSpaceDN/>
      <w:adjustRightInd/>
      <w:spacing w:before="80"/>
      <w:ind w:left="1701" w:hanging="1701"/>
      <w:textAlignment w:val="auto"/>
    </w:pPr>
  </w:style>
  <w:style w:type="paragraph" w:customStyle="1" w:styleId="Figure">
    <w:name w:val="Figure"/>
    <w:basedOn w:val="Normal"/>
    <w:next w:val="Figuretitle"/>
    <w:rsid w:val="006C36CD"/>
    <w:pPr>
      <w:keepNext/>
      <w:keepLines/>
      <w:spacing w:after="120"/>
      <w:jc w:val="center"/>
    </w:pPr>
  </w:style>
  <w:style w:type="paragraph" w:customStyle="1" w:styleId="Figuretitle">
    <w:name w:val="Figure_title"/>
    <w:basedOn w:val="Tabletitle"/>
    <w:next w:val="Normalaftertitle"/>
    <w:rsid w:val="004D163F"/>
    <w:pPr>
      <w:spacing w:before="240" w:after="480"/>
    </w:pPr>
    <w:rPr>
      <w:rFonts w:ascii="Calibri" w:hAnsi="Calibri"/>
    </w:rPr>
  </w:style>
  <w:style w:type="paragraph" w:customStyle="1" w:styleId="Tabletitle">
    <w:name w:val="Table_title"/>
    <w:basedOn w:val="TableNo"/>
    <w:next w:val="Tabletext"/>
    <w:rsid w:val="006C36CD"/>
    <w:pPr>
      <w:spacing w:before="0"/>
    </w:pPr>
    <w:rPr>
      <w:rFonts w:ascii="Times New Roman Bold" w:hAnsi="Times New Roman Bold"/>
      <w:b/>
      <w:caps w:val="0"/>
    </w:rPr>
  </w:style>
  <w:style w:type="paragraph" w:customStyle="1" w:styleId="TableNo">
    <w:name w:val="Table_No"/>
    <w:basedOn w:val="Normal"/>
    <w:next w:val="Tabletitle"/>
    <w:rsid w:val="006C36CD"/>
    <w:pPr>
      <w:keepNext/>
      <w:spacing w:before="360" w:after="120"/>
      <w:jc w:val="center"/>
    </w:pPr>
    <w:rPr>
      <w:caps/>
    </w:rPr>
  </w:style>
  <w:style w:type="paragraph" w:customStyle="1" w:styleId="Tabletext">
    <w:name w:val="Table_text"/>
    <w:basedOn w:val="Normal"/>
    <w:rsid w:val="006C36CD"/>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Figurelegend">
    <w:name w:val="Figure_legend"/>
    <w:basedOn w:val="Normal"/>
    <w:rsid w:val="006C36CD"/>
    <w:pPr>
      <w:keepNext/>
      <w:keepLines/>
      <w:tabs>
        <w:tab w:val="clear" w:pos="794"/>
        <w:tab w:val="clear" w:pos="1191"/>
        <w:tab w:val="clear" w:pos="1588"/>
        <w:tab w:val="clear" w:pos="1985"/>
      </w:tabs>
      <w:spacing w:before="20" w:after="20"/>
    </w:pPr>
    <w:rPr>
      <w:sz w:val="18"/>
    </w:rPr>
  </w:style>
  <w:style w:type="paragraph" w:customStyle="1" w:styleId="FigureNo">
    <w:name w:val="Figure_No"/>
    <w:basedOn w:val="Normal"/>
    <w:next w:val="Figuretitle"/>
    <w:rsid w:val="006C36CD"/>
    <w:pPr>
      <w:keepNext/>
      <w:keepLines/>
      <w:spacing w:before="240" w:after="120"/>
      <w:jc w:val="center"/>
    </w:pPr>
    <w:rPr>
      <w:caps/>
    </w:rPr>
  </w:style>
  <w:style w:type="paragraph" w:customStyle="1" w:styleId="Figurewithouttitle">
    <w:name w:val="Figure_without_title"/>
    <w:basedOn w:val="Figure"/>
    <w:next w:val="Normalaftertitle"/>
    <w:rsid w:val="006C36CD"/>
    <w:pPr>
      <w:keepNext w:val="0"/>
      <w:spacing w:after="240"/>
    </w:pPr>
  </w:style>
  <w:style w:type="paragraph" w:customStyle="1" w:styleId="Headingi">
    <w:name w:val="Heading_i"/>
    <w:basedOn w:val="Heading3"/>
    <w:next w:val="Normal"/>
    <w:rsid w:val="00E265BF"/>
    <w:pPr>
      <w:spacing w:before="160"/>
    </w:pPr>
    <w:rPr>
      <w:rFonts w:ascii="STKaiti" w:hAnsi="STKaiti"/>
      <w:b w:val="0"/>
    </w:rPr>
  </w:style>
  <w:style w:type="character" w:styleId="PageNumber">
    <w:name w:val="page number"/>
    <w:basedOn w:val="DefaultParagraphFont"/>
    <w:rsid w:val="006C36CD"/>
  </w:style>
  <w:style w:type="paragraph" w:customStyle="1" w:styleId="PartNo">
    <w:name w:val="Part_No"/>
    <w:basedOn w:val="AnnexNo"/>
    <w:next w:val="Parttitle"/>
    <w:rsid w:val="006C36CD"/>
  </w:style>
  <w:style w:type="paragraph" w:customStyle="1" w:styleId="Parttitle">
    <w:name w:val="Part_title"/>
    <w:basedOn w:val="Annextitle"/>
    <w:next w:val="Partref"/>
    <w:rsid w:val="004D163F"/>
    <w:rPr>
      <w:rFonts w:ascii="Calibri" w:hAnsi="Calibri"/>
    </w:rPr>
  </w:style>
  <w:style w:type="paragraph" w:customStyle="1" w:styleId="Partref">
    <w:name w:val="Part_ref"/>
    <w:basedOn w:val="Annexref"/>
    <w:next w:val="Normalaftertitle"/>
    <w:rsid w:val="006C36CD"/>
  </w:style>
  <w:style w:type="paragraph" w:customStyle="1" w:styleId="RecNo">
    <w:name w:val="Rec_No"/>
    <w:basedOn w:val="Normal"/>
    <w:next w:val="Rectitle"/>
    <w:rsid w:val="006C36CD"/>
    <w:pPr>
      <w:keepNext/>
      <w:keepLines/>
      <w:spacing w:before="480"/>
      <w:jc w:val="center"/>
    </w:pPr>
    <w:rPr>
      <w:caps/>
      <w:sz w:val="28"/>
    </w:rPr>
  </w:style>
  <w:style w:type="paragraph" w:customStyle="1" w:styleId="Rectitle">
    <w:name w:val="Rec_title"/>
    <w:basedOn w:val="RecNo"/>
    <w:next w:val="Recref"/>
    <w:rsid w:val="004D163F"/>
    <w:pPr>
      <w:spacing w:before="240"/>
    </w:pPr>
    <w:rPr>
      <w:b/>
      <w:caps w:val="0"/>
    </w:rPr>
  </w:style>
  <w:style w:type="paragraph" w:customStyle="1" w:styleId="Recref">
    <w:name w:val="Rec_ref"/>
    <w:basedOn w:val="Rectitle"/>
    <w:next w:val="Recdate"/>
    <w:rsid w:val="006C36CD"/>
    <w:pPr>
      <w:tabs>
        <w:tab w:val="clear" w:pos="794"/>
        <w:tab w:val="clear" w:pos="1191"/>
        <w:tab w:val="clear" w:pos="1588"/>
        <w:tab w:val="clear" w:pos="1985"/>
      </w:tabs>
      <w:spacing w:before="120"/>
    </w:pPr>
    <w:rPr>
      <w:rFonts w:ascii="Times New Roman" w:hAnsi="Times New Roman"/>
      <w:b w:val="0"/>
      <w:sz w:val="24"/>
    </w:rPr>
  </w:style>
  <w:style w:type="paragraph" w:customStyle="1" w:styleId="Recdate">
    <w:name w:val="Rec_date"/>
    <w:basedOn w:val="Recref"/>
    <w:next w:val="Normalaftertitle"/>
    <w:rsid w:val="006C36CD"/>
    <w:pPr>
      <w:jc w:val="right"/>
    </w:pPr>
    <w:rPr>
      <w:sz w:val="22"/>
    </w:rPr>
  </w:style>
  <w:style w:type="paragraph" w:customStyle="1" w:styleId="Questiondate">
    <w:name w:val="Question_date"/>
    <w:basedOn w:val="Recdate"/>
    <w:next w:val="Normalaftertitle"/>
    <w:rsid w:val="006C36CD"/>
  </w:style>
  <w:style w:type="paragraph" w:customStyle="1" w:styleId="QuestionNo">
    <w:name w:val="Question_No"/>
    <w:basedOn w:val="RecNo"/>
    <w:next w:val="Questiontitle"/>
    <w:rsid w:val="006C36CD"/>
  </w:style>
  <w:style w:type="paragraph" w:customStyle="1" w:styleId="Questionref">
    <w:name w:val="Question_ref"/>
    <w:basedOn w:val="Recref"/>
    <w:next w:val="Questiondate"/>
    <w:rsid w:val="006C36CD"/>
  </w:style>
  <w:style w:type="paragraph" w:customStyle="1" w:styleId="Questiontitle">
    <w:name w:val="Question_title"/>
    <w:basedOn w:val="Rectitle"/>
    <w:next w:val="Questionref"/>
    <w:rsid w:val="006C36CD"/>
  </w:style>
  <w:style w:type="paragraph" w:customStyle="1" w:styleId="Reftext">
    <w:name w:val="Ref_text"/>
    <w:basedOn w:val="Normal"/>
    <w:rsid w:val="006C36CD"/>
    <w:pPr>
      <w:ind w:left="794" w:hanging="794"/>
    </w:pPr>
  </w:style>
  <w:style w:type="paragraph" w:customStyle="1" w:styleId="Reftitle">
    <w:name w:val="Ref_title"/>
    <w:basedOn w:val="Normal"/>
    <w:next w:val="Reftext"/>
    <w:rsid w:val="006C36CD"/>
    <w:pPr>
      <w:spacing w:before="480"/>
      <w:jc w:val="center"/>
    </w:pPr>
    <w:rPr>
      <w:caps/>
    </w:rPr>
  </w:style>
  <w:style w:type="paragraph" w:customStyle="1" w:styleId="Repdate">
    <w:name w:val="Rep_date"/>
    <w:basedOn w:val="Recdate"/>
    <w:next w:val="Normalaftertitle"/>
    <w:rsid w:val="006C36CD"/>
  </w:style>
  <w:style w:type="paragraph" w:customStyle="1" w:styleId="RepNo">
    <w:name w:val="Rep_No"/>
    <w:basedOn w:val="RecNo"/>
    <w:next w:val="Reptitle"/>
    <w:rsid w:val="006C36CD"/>
  </w:style>
  <w:style w:type="paragraph" w:customStyle="1" w:styleId="Reptitle">
    <w:name w:val="Rep_title"/>
    <w:basedOn w:val="Rectitle"/>
    <w:next w:val="Repref"/>
    <w:rsid w:val="006C36CD"/>
  </w:style>
  <w:style w:type="paragraph" w:customStyle="1" w:styleId="Repref">
    <w:name w:val="Rep_ref"/>
    <w:basedOn w:val="Recref"/>
    <w:next w:val="Repdate"/>
    <w:rsid w:val="006C36CD"/>
  </w:style>
  <w:style w:type="paragraph" w:customStyle="1" w:styleId="Resdate">
    <w:name w:val="Res_date"/>
    <w:basedOn w:val="Recdate"/>
    <w:next w:val="Normalaftertitle"/>
    <w:rsid w:val="006C36CD"/>
  </w:style>
  <w:style w:type="paragraph" w:customStyle="1" w:styleId="ResNo">
    <w:name w:val="Res_No"/>
    <w:basedOn w:val="RecNo"/>
    <w:next w:val="Restitle"/>
    <w:rsid w:val="006C36CD"/>
  </w:style>
  <w:style w:type="paragraph" w:customStyle="1" w:styleId="Restitle">
    <w:name w:val="Res_title"/>
    <w:basedOn w:val="Rectitle"/>
    <w:next w:val="Resref"/>
    <w:rsid w:val="006C36CD"/>
  </w:style>
  <w:style w:type="paragraph" w:customStyle="1" w:styleId="Resref">
    <w:name w:val="Res_ref"/>
    <w:basedOn w:val="Recref"/>
    <w:next w:val="Resdate"/>
    <w:rsid w:val="006C36CD"/>
  </w:style>
  <w:style w:type="paragraph" w:customStyle="1" w:styleId="SectionNo">
    <w:name w:val="Section_No"/>
    <w:basedOn w:val="AnnexNo"/>
    <w:next w:val="Sectiontitle"/>
    <w:rsid w:val="006C36CD"/>
  </w:style>
  <w:style w:type="paragraph" w:customStyle="1" w:styleId="Sectiontitle">
    <w:name w:val="Section_title"/>
    <w:basedOn w:val="Normal"/>
    <w:next w:val="Normalaftertitle"/>
    <w:rsid w:val="006C36CD"/>
    <w:rPr>
      <w:sz w:val="28"/>
    </w:rPr>
  </w:style>
  <w:style w:type="paragraph" w:customStyle="1" w:styleId="SpecialFooter">
    <w:name w:val="Special Footer"/>
    <w:basedOn w:val="Footer"/>
    <w:rsid w:val="006C36CD"/>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6C36CD"/>
    <w:pPr>
      <w:keepNext/>
      <w:spacing w:before="80" w:after="80"/>
      <w:jc w:val="center"/>
    </w:pPr>
    <w:rPr>
      <w:b/>
    </w:rPr>
  </w:style>
  <w:style w:type="paragraph" w:customStyle="1" w:styleId="Tablelegend">
    <w:name w:val="Table_legend"/>
    <w:basedOn w:val="Tabletext"/>
    <w:rsid w:val="006C36CD"/>
    <w:pPr>
      <w:spacing w:before="120"/>
    </w:pPr>
  </w:style>
  <w:style w:type="paragraph" w:customStyle="1" w:styleId="Tableref">
    <w:name w:val="Table_ref"/>
    <w:basedOn w:val="Normal"/>
    <w:next w:val="Tabletitle"/>
    <w:rsid w:val="006C36CD"/>
    <w:pPr>
      <w:keepNext/>
      <w:spacing w:before="567"/>
      <w:jc w:val="center"/>
    </w:pPr>
  </w:style>
  <w:style w:type="paragraph" w:customStyle="1" w:styleId="Artheading">
    <w:name w:val="Art_heading"/>
    <w:basedOn w:val="Normal"/>
    <w:next w:val="Normalaftertitle"/>
    <w:rsid w:val="006C36CD"/>
    <w:pPr>
      <w:spacing w:before="480"/>
      <w:jc w:val="center"/>
    </w:pPr>
    <w:rPr>
      <w:rFonts w:ascii="Times New Roman Bold" w:hAnsi="Times New Roman Bold"/>
      <w:b/>
      <w:sz w:val="28"/>
    </w:rPr>
  </w:style>
  <w:style w:type="paragraph" w:customStyle="1" w:styleId="ArtNo">
    <w:name w:val="Art_No"/>
    <w:basedOn w:val="Normal"/>
    <w:next w:val="Normal"/>
    <w:rsid w:val="006C36CD"/>
    <w:pPr>
      <w:keepNext/>
      <w:keepLines/>
      <w:spacing w:before="480"/>
      <w:jc w:val="center"/>
    </w:pPr>
    <w:rPr>
      <w:caps/>
      <w:sz w:val="28"/>
    </w:rPr>
  </w:style>
  <w:style w:type="paragraph" w:customStyle="1" w:styleId="Arttitle">
    <w:name w:val="Art_title"/>
    <w:basedOn w:val="Normal"/>
    <w:next w:val="Normalaftertitle"/>
    <w:rsid w:val="006C36CD"/>
    <w:pPr>
      <w:keepNext/>
      <w:keepLines/>
      <w:spacing w:before="240"/>
      <w:jc w:val="center"/>
    </w:pPr>
    <w:rPr>
      <w:b/>
      <w:sz w:val="28"/>
    </w:rPr>
  </w:style>
  <w:style w:type="paragraph" w:customStyle="1" w:styleId="ChapNo">
    <w:name w:val="Chap_No"/>
    <w:basedOn w:val="ArtNo"/>
    <w:next w:val="Chaptitle"/>
    <w:rsid w:val="004D163F"/>
    <w:rPr>
      <w:b/>
    </w:rPr>
  </w:style>
  <w:style w:type="paragraph" w:customStyle="1" w:styleId="Chaptitle">
    <w:name w:val="Chap_title"/>
    <w:basedOn w:val="Arttitle"/>
    <w:next w:val="Normalaftertitle"/>
    <w:rsid w:val="006C36CD"/>
  </w:style>
  <w:style w:type="paragraph" w:styleId="BodyTextIndent3">
    <w:name w:val="Body Text Indent 3"/>
    <w:basedOn w:val="Normal"/>
    <w:link w:val="BodyTextIndent3Char"/>
    <w:rsid w:val="006C36CD"/>
    <w:pPr>
      <w:spacing w:before="0"/>
      <w:ind w:firstLine="601"/>
      <w:textAlignment w:val="auto"/>
    </w:pPr>
    <w:rPr>
      <w:sz w:val="22"/>
      <w:lang w:val="fr-FR" w:eastAsia="zh-CN"/>
    </w:rPr>
  </w:style>
  <w:style w:type="paragraph" w:customStyle="1" w:styleId="NormalCH">
    <w:name w:val="NormalCH"/>
    <w:basedOn w:val="Normal"/>
    <w:next w:val="Normal"/>
    <w:qFormat/>
    <w:rsid w:val="00E77476"/>
    <w:pPr>
      <w:ind w:firstLineChars="200" w:firstLine="200"/>
    </w:pPr>
    <w:rPr>
      <w:szCs w:val="19"/>
      <w:lang w:eastAsia="zh-CN"/>
    </w:rPr>
  </w:style>
  <w:style w:type="character" w:customStyle="1" w:styleId="Heading1Char">
    <w:name w:val="Heading 1 Char"/>
    <w:basedOn w:val="DefaultParagraphFont"/>
    <w:link w:val="Heading1"/>
    <w:rsid w:val="007A37DB"/>
    <w:rPr>
      <w:rFonts w:ascii="Calibri" w:hAnsi="Calibri"/>
      <w:b/>
      <w:sz w:val="28"/>
      <w:lang w:val="en-GB" w:eastAsia="en-US"/>
    </w:rPr>
  </w:style>
  <w:style w:type="character" w:customStyle="1" w:styleId="Heading2Char">
    <w:name w:val="Heading 2 Char"/>
    <w:basedOn w:val="DefaultParagraphFont"/>
    <w:link w:val="Heading2"/>
    <w:rsid w:val="007A37DB"/>
    <w:rPr>
      <w:rFonts w:ascii="Calibri" w:hAnsi="Calibri"/>
      <w:b/>
      <w:sz w:val="24"/>
      <w:lang w:val="en-GB" w:eastAsia="en-US"/>
    </w:rPr>
  </w:style>
  <w:style w:type="character" w:customStyle="1" w:styleId="FootnoteTextChar">
    <w:name w:val="Footnote Text Char"/>
    <w:basedOn w:val="DefaultParagraphFont"/>
    <w:link w:val="FootnoteText"/>
    <w:semiHidden/>
    <w:rsid w:val="007A37DB"/>
    <w:rPr>
      <w:rFonts w:ascii="Calibri" w:hAnsi="Calibri"/>
      <w:sz w:val="24"/>
      <w:lang w:val="en-GB" w:eastAsia="en-US"/>
    </w:rPr>
  </w:style>
  <w:style w:type="paragraph" w:styleId="ListParagraph">
    <w:name w:val="List Paragraph"/>
    <w:basedOn w:val="Normal"/>
    <w:uiPriority w:val="34"/>
    <w:qFormat/>
    <w:rsid w:val="0000517A"/>
    <w:pPr>
      <w:tabs>
        <w:tab w:val="clear" w:pos="794"/>
        <w:tab w:val="clear" w:pos="1191"/>
        <w:tab w:val="clear" w:pos="1588"/>
        <w:tab w:val="clear" w:pos="1985"/>
        <w:tab w:val="left" w:pos="567"/>
        <w:tab w:val="left" w:pos="1134"/>
        <w:tab w:val="left" w:pos="1701"/>
        <w:tab w:val="left" w:pos="2268"/>
        <w:tab w:val="left" w:pos="2835"/>
      </w:tabs>
      <w:ind w:left="720"/>
      <w:contextualSpacing/>
    </w:pPr>
    <w:rPr>
      <w:rFonts w:eastAsia="Times New Roman"/>
    </w:rPr>
  </w:style>
  <w:style w:type="table" w:styleId="TableGrid">
    <w:name w:val="Table Grid"/>
    <w:basedOn w:val="TableNormal"/>
    <w:uiPriority w:val="39"/>
    <w:rsid w:val="0000517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aftertitleChar">
    <w:name w:val="Normal after title Char"/>
    <w:link w:val="Normalaftertitle"/>
    <w:locked/>
    <w:rsid w:val="00CD5566"/>
    <w:rPr>
      <w:rFonts w:ascii="Calibri" w:hAnsi="Calibri"/>
      <w:sz w:val="24"/>
      <w:lang w:val="en-GB" w:eastAsia="en-US"/>
    </w:rPr>
  </w:style>
  <w:style w:type="character" w:customStyle="1" w:styleId="CallChar">
    <w:name w:val="Call Char"/>
    <w:basedOn w:val="DefaultParagraphFont"/>
    <w:link w:val="Call"/>
    <w:rsid w:val="00B218E9"/>
    <w:rPr>
      <w:rFonts w:ascii="Calibri" w:eastAsia="STKaiti" w:hAnsi="Calibri"/>
      <w:sz w:val="24"/>
      <w:lang w:val="en-GB" w:eastAsia="en-US"/>
    </w:rPr>
  </w:style>
  <w:style w:type="character" w:customStyle="1" w:styleId="AnnextitleChar">
    <w:name w:val="Annex_title Char"/>
    <w:basedOn w:val="DefaultParagraphFont"/>
    <w:link w:val="Annextitle"/>
    <w:locked/>
    <w:rsid w:val="00CD5566"/>
    <w:rPr>
      <w:rFonts w:ascii="Times New Roman Bold" w:hAnsi="Times New Roman Bold"/>
      <w:b/>
      <w:sz w:val="28"/>
      <w:lang w:val="en-GB" w:eastAsia="en-US"/>
    </w:rPr>
  </w:style>
  <w:style w:type="character" w:customStyle="1" w:styleId="FooterChar">
    <w:name w:val="Footer Char"/>
    <w:basedOn w:val="DefaultParagraphFont"/>
    <w:link w:val="Footer"/>
    <w:rsid w:val="000853C0"/>
    <w:rPr>
      <w:rFonts w:ascii="Calibri" w:hAnsi="Calibri"/>
      <w:caps/>
      <w:noProof/>
      <w:sz w:val="16"/>
      <w:lang w:val="fr-FR" w:eastAsia="en-US"/>
    </w:rPr>
  </w:style>
  <w:style w:type="character" w:customStyle="1" w:styleId="BodyTextIndent3Char">
    <w:name w:val="Body Text Indent 3 Char"/>
    <w:basedOn w:val="DefaultParagraphFont"/>
    <w:link w:val="BodyTextIndent3"/>
    <w:rsid w:val="00B40A53"/>
    <w:rPr>
      <w:rFonts w:ascii="Calibri" w:hAnsi="Calibri"/>
      <w:sz w:val="22"/>
      <w:lang w:val="fr-FR"/>
    </w:rPr>
  </w:style>
  <w:style w:type="character" w:customStyle="1" w:styleId="HeaderChar">
    <w:name w:val="Header Char"/>
    <w:basedOn w:val="DefaultParagraphFont"/>
    <w:link w:val="Header"/>
    <w:uiPriority w:val="99"/>
    <w:rsid w:val="00E24D59"/>
    <w:rPr>
      <w:rFonts w:ascii="Calibri" w:hAnsi="Calibri"/>
      <w:sz w:val="18"/>
      <w:lang w:val="fr-FR" w:eastAsia="en-US"/>
    </w:rPr>
  </w:style>
  <w:style w:type="paragraph" w:customStyle="1" w:styleId="Subtitle">
    <w:name w:val="Sub_title"/>
    <w:basedOn w:val="Title1"/>
    <w:qFormat/>
    <w:rsid w:val="00E24D59"/>
    <w:pPr>
      <w:framePr w:hSpace="180" w:wrap="around" w:hAnchor="page" w:x="1821" w:y="2317"/>
      <w:spacing w:before="120" w:after="160"/>
      <w:jc w:val="left"/>
    </w:pPr>
    <w:rPr>
      <w:rFonts w:eastAsia="Times New Roman"/>
      <w:caps w:val="0"/>
      <w:sz w:val="34"/>
    </w:rPr>
  </w:style>
  <w:style w:type="character" w:styleId="PlaceholderText">
    <w:name w:val="Placeholder Text"/>
    <w:basedOn w:val="DefaultParagraphFont"/>
    <w:uiPriority w:val="99"/>
    <w:semiHidden/>
    <w:rsid w:val="0072138B"/>
    <w:rPr>
      <w:color w:val="666666"/>
    </w:rPr>
  </w:style>
  <w:style w:type="character" w:styleId="UnresolvedMention">
    <w:name w:val="Unresolved Mention"/>
    <w:basedOn w:val="DefaultParagraphFont"/>
    <w:uiPriority w:val="99"/>
    <w:semiHidden/>
    <w:unhideWhenUsed/>
    <w:rsid w:val="00E34C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870415">
      <w:bodyDiv w:val="1"/>
      <w:marLeft w:val="0"/>
      <w:marRight w:val="0"/>
      <w:marTop w:val="0"/>
      <w:marBottom w:val="0"/>
      <w:divBdr>
        <w:top w:val="none" w:sz="0" w:space="0" w:color="auto"/>
        <w:left w:val="none" w:sz="0" w:space="0" w:color="auto"/>
        <w:bottom w:val="none" w:sz="0" w:space="0" w:color="auto"/>
        <w:right w:val="none" w:sz="0" w:space="0" w:color="auto"/>
      </w:divBdr>
    </w:div>
    <w:div w:id="525020778">
      <w:bodyDiv w:val="1"/>
      <w:marLeft w:val="0"/>
      <w:marRight w:val="0"/>
      <w:marTop w:val="0"/>
      <w:marBottom w:val="0"/>
      <w:divBdr>
        <w:top w:val="none" w:sz="0" w:space="0" w:color="auto"/>
        <w:left w:val="none" w:sz="0" w:space="0" w:color="auto"/>
        <w:bottom w:val="none" w:sz="0" w:space="0" w:color="auto"/>
        <w:right w:val="none" w:sz="0" w:space="0" w:color="auto"/>
      </w:divBdr>
    </w:div>
    <w:div w:id="562839797">
      <w:bodyDiv w:val="1"/>
      <w:marLeft w:val="0"/>
      <w:marRight w:val="0"/>
      <w:marTop w:val="0"/>
      <w:marBottom w:val="0"/>
      <w:divBdr>
        <w:top w:val="none" w:sz="0" w:space="0" w:color="auto"/>
        <w:left w:val="none" w:sz="0" w:space="0" w:color="auto"/>
        <w:bottom w:val="none" w:sz="0" w:space="0" w:color="auto"/>
        <w:right w:val="none" w:sz="0" w:space="0" w:color="auto"/>
      </w:divBdr>
    </w:div>
    <w:div w:id="664942600">
      <w:bodyDiv w:val="1"/>
      <w:marLeft w:val="0"/>
      <w:marRight w:val="0"/>
      <w:marTop w:val="0"/>
      <w:marBottom w:val="0"/>
      <w:divBdr>
        <w:top w:val="none" w:sz="0" w:space="0" w:color="auto"/>
        <w:left w:val="none" w:sz="0" w:space="0" w:color="auto"/>
        <w:bottom w:val="none" w:sz="0" w:space="0" w:color="auto"/>
        <w:right w:val="none" w:sz="0" w:space="0" w:color="auto"/>
      </w:divBdr>
    </w:div>
    <w:div w:id="882450126">
      <w:bodyDiv w:val="1"/>
      <w:marLeft w:val="0"/>
      <w:marRight w:val="0"/>
      <w:marTop w:val="0"/>
      <w:marBottom w:val="0"/>
      <w:divBdr>
        <w:top w:val="none" w:sz="0" w:space="0" w:color="auto"/>
        <w:left w:val="none" w:sz="0" w:space="0" w:color="auto"/>
        <w:bottom w:val="none" w:sz="0" w:space="0" w:color="auto"/>
        <w:right w:val="none" w:sz="0" w:space="0" w:color="auto"/>
      </w:divBdr>
    </w:div>
    <w:div w:id="953485407">
      <w:bodyDiv w:val="1"/>
      <w:marLeft w:val="0"/>
      <w:marRight w:val="0"/>
      <w:marTop w:val="0"/>
      <w:marBottom w:val="0"/>
      <w:divBdr>
        <w:top w:val="none" w:sz="0" w:space="0" w:color="auto"/>
        <w:left w:val="none" w:sz="0" w:space="0" w:color="auto"/>
        <w:bottom w:val="none" w:sz="0" w:space="0" w:color="auto"/>
        <w:right w:val="none" w:sz="0" w:space="0" w:color="auto"/>
      </w:divBdr>
    </w:div>
    <w:div w:id="1285312626">
      <w:bodyDiv w:val="1"/>
      <w:marLeft w:val="0"/>
      <w:marRight w:val="0"/>
      <w:marTop w:val="0"/>
      <w:marBottom w:val="0"/>
      <w:divBdr>
        <w:top w:val="none" w:sz="0" w:space="0" w:color="auto"/>
        <w:left w:val="none" w:sz="0" w:space="0" w:color="auto"/>
        <w:bottom w:val="none" w:sz="0" w:space="0" w:color="auto"/>
        <w:right w:val="none" w:sz="0" w:space="0" w:color="auto"/>
      </w:divBdr>
    </w:div>
    <w:div w:id="1382942653">
      <w:bodyDiv w:val="1"/>
      <w:marLeft w:val="0"/>
      <w:marRight w:val="0"/>
      <w:marTop w:val="0"/>
      <w:marBottom w:val="0"/>
      <w:divBdr>
        <w:top w:val="none" w:sz="0" w:space="0" w:color="auto"/>
        <w:left w:val="none" w:sz="0" w:space="0" w:color="auto"/>
        <w:bottom w:val="none" w:sz="0" w:space="0" w:color="auto"/>
        <w:right w:val="none" w:sz="0" w:space="0" w:color="auto"/>
      </w:divBdr>
    </w:div>
    <w:div w:id="1846823587">
      <w:bodyDiv w:val="1"/>
      <w:marLeft w:val="0"/>
      <w:marRight w:val="0"/>
      <w:marTop w:val="0"/>
      <w:marBottom w:val="0"/>
      <w:divBdr>
        <w:top w:val="none" w:sz="0" w:space="0" w:color="auto"/>
        <w:left w:val="none" w:sz="0" w:space="0" w:color="auto"/>
        <w:bottom w:val="none" w:sz="0" w:space="0" w:color="auto"/>
        <w:right w:val="none" w:sz="0" w:space="0" w:color="auto"/>
      </w:divBdr>
    </w:div>
    <w:div w:id="2022005172">
      <w:bodyDiv w:val="1"/>
      <w:marLeft w:val="0"/>
      <w:marRight w:val="0"/>
      <w:marTop w:val="0"/>
      <w:marBottom w:val="0"/>
      <w:divBdr>
        <w:top w:val="none" w:sz="0" w:space="0" w:color="auto"/>
        <w:left w:val="none" w:sz="0" w:space="0" w:color="auto"/>
        <w:bottom w:val="none" w:sz="0" w:space="0" w:color="auto"/>
        <w:right w:val="none" w:sz="0" w:space="0" w:color="auto"/>
      </w:divBdr>
    </w:div>
    <w:div w:id="210626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en/council/Documents/basic-texts-2023/RES-091-C.pdf" TargetMode="External"/><Relationship Id="rId13" Type="http://schemas.openxmlformats.org/officeDocument/2006/relationships/hyperlink" Target="https://www.itu.int/md/S24-CL-C-0135/en"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tu.int/md/S24-CL-C-0016/en"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md/S24-CL-C-0011/en" TargetMode="External"/><Relationship Id="rId5" Type="http://schemas.openxmlformats.org/officeDocument/2006/relationships/webSettings" Target="webSettings.xml"/><Relationship Id="rId15" Type="http://schemas.openxmlformats.org/officeDocument/2006/relationships/hyperlink" Target="https://www.itu.int/md/S23-CL-C-0126/en" TargetMode="External"/><Relationship Id="rId10" Type="http://schemas.openxmlformats.org/officeDocument/2006/relationships/hyperlink" Target="https://www.itu.int/md/S24-CL-C-0135/en"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itu.int/md/S23-CL-C-0126/en" TargetMode="External"/><Relationship Id="rId14" Type="http://schemas.openxmlformats.org/officeDocument/2006/relationships/hyperlink" Target="https://www.itu.int/md/S25-CL-C-0011/en"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5/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P:\TRAD\C\POOL%20C%20&#27169;&#26495;\Council%202025\PC_Council2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A1DCC2-6DDC-49CF-B01C-00AB9A2F2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PC_Council25.dotx</Template>
  <TotalTime>1</TotalTime>
  <Pages>3</Pages>
  <Words>1160</Words>
  <Characters>906</Characters>
  <Application>Microsoft Office Word</Application>
  <DocSecurity>0</DocSecurity>
  <Lines>64</Lines>
  <Paragraphs>98</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International Telecommunication Union (ITU)</Company>
  <LinksUpToDate>false</LinksUpToDate>
  <CharactersWithSpaces>1968</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Cost recovery for the processing of satellite network filings</dc:title>
  <dc:subject>ITU Council 2025</dc:subject>
  <cp:keywords>C2025; C25; Council-25</cp:keywords>
  <dc:description/>
  <cp:lastPrinted>2015-02-24T13:23:00Z</cp:lastPrinted>
  <dcterms:created xsi:type="dcterms:W3CDTF">2025-04-23T12:49:00Z</dcterms:created>
  <dcterms:modified xsi:type="dcterms:W3CDTF">2025-04-23T12:49:00Z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C05/xx-C</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vt:lpwstr>
  </property>
  <property fmtid="{D5CDD505-2E9C-101B-9397-08002B2CF9AE}" pid="8" name="GrammarlyDocumentId">
    <vt:lpwstr>c6e9fb3b98c60be3ceca001f06bedd27e80c23e89b99aa0a1c899b80b9af3e8b</vt:lpwstr>
  </property>
</Properties>
</file>