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E2843" w14:paraId="775DC796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4CAD0D57" w:rsidR="00796BD3" w:rsidRPr="001E2843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1E2843">
              <w:rPr>
                <w:b/>
                <w:lang w:val="ru-RU"/>
              </w:rPr>
              <w:t>Пункт повестки дня:</w:t>
            </w:r>
            <w:r w:rsidR="00FE51CF" w:rsidRPr="001E2843">
              <w:rPr>
                <w:b/>
                <w:lang w:val="ru-RU"/>
              </w:rPr>
              <w:t xml:space="preserve"> </w:t>
            </w:r>
            <w:proofErr w:type="spellStart"/>
            <w:r w:rsidR="00FE51CF" w:rsidRPr="001E2843">
              <w:rPr>
                <w:b/>
                <w:bCs/>
                <w:color w:val="000000"/>
                <w:lang w:val="ru-RU"/>
              </w:rPr>
              <w:t>ADM</w:t>
            </w:r>
            <w:proofErr w:type="spellEnd"/>
            <w:r w:rsidR="00FE51CF" w:rsidRPr="001E2843">
              <w:rPr>
                <w:b/>
                <w:bCs/>
                <w:color w:val="000000"/>
                <w:lang w:val="ru-RU"/>
              </w:rPr>
              <w:t xml:space="preserve"> 1</w:t>
            </w:r>
          </w:p>
        </w:tc>
        <w:tc>
          <w:tcPr>
            <w:tcW w:w="5245" w:type="dxa"/>
          </w:tcPr>
          <w:p w14:paraId="6297DF48" w14:textId="61195A4F" w:rsidR="00796BD3" w:rsidRPr="001E2843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E2843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1E2843">
              <w:rPr>
                <w:b/>
                <w:lang w:val="ru-RU"/>
              </w:rPr>
              <w:t>C2</w:t>
            </w:r>
            <w:r w:rsidR="00D631AA" w:rsidRPr="001E2843">
              <w:rPr>
                <w:b/>
                <w:lang w:val="ru-RU"/>
              </w:rPr>
              <w:t>5</w:t>
            </w:r>
            <w:proofErr w:type="spellEnd"/>
            <w:r w:rsidR="00796BD3" w:rsidRPr="001E2843">
              <w:rPr>
                <w:b/>
                <w:lang w:val="ru-RU"/>
              </w:rPr>
              <w:t>/</w:t>
            </w:r>
            <w:r w:rsidR="00FE51CF" w:rsidRPr="001E2843">
              <w:rPr>
                <w:b/>
                <w:lang w:val="ru-RU"/>
              </w:rPr>
              <w:t>13</w:t>
            </w:r>
            <w:r w:rsidR="00796BD3" w:rsidRPr="001E2843">
              <w:rPr>
                <w:b/>
                <w:lang w:val="ru-RU"/>
              </w:rPr>
              <w:t>-R</w:t>
            </w:r>
          </w:p>
        </w:tc>
      </w:tr>
      <w:tr w:rsidR="00796BD3" w:rsidRPr="001E2843" w14:paraId="0854DEA9" w14:textId="77777777" w:rsidTr="00DA770A">
        <w:trPr>
          <w:cantSplit/>
        </w:trPr>
        <w:tc>
          <w:tcPr>
            <w:tcW w:w="3969" w:type="dxa"/>
            <w:vMerge/>
          </w:tcPr>
          <w:p w14:paraId="63BEBE0D" w14:textId="77777777" w:rsidR="00796BD3" w:rsidRPr="001E284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E00280A" w:rsidR="00796BD3" w:rsidRPr="001E2843" w:rsidRDefault="00600862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E2843">
              <w:rPr>
                <w:b/>
                <w:lang w:val="ru-RU"/>
              </w:rPr>
              <w:t>17</w:t>
            </w:r>
            <w:r w:rsidR="00FE51CF" w:rsidRPr="001E2843">
              <w:rPr>
                <w:b/>
                <w:lang w:val="ru-RU"/>
              </w:rPr>
              <w:t xml:space="preserve"> апреля 2025 года</w:t>
            </w:r>
          </w:p>
        </w:tc>
      </w:tr>
      <w:tr w:rsidR="00796BD3" w:rsidRPr="001E2843" w14:paraId="0D05E1B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1E284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1E2843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E284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1E2843" w14:paraId="6D07D0CD" w14:textId="77777777" w:rsidTr="00DA770A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1E284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1E284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E2843" w14:paraId="0741843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1E2843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E2843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BD33E1" w14:paraId="1C2D969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79460024" w:rsidR="00796BD3" w:rsidRPr="001E2843" w:rsidRDefault="00FE51CF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1E2843">
              <w:rPr>
                <w:color w:val="000000"/>
                <w:sz w:val="32"/>
                <w:szCs w:val="32"/>
                <w:lang w:val="ru-RU"/>
              </w:rPr>
              <w:t>ОТЧЕТ КОМИТЕТА ПО БЮДЖЕТНОМУ КОНТРОЛЮ ВСЕМИРНОЙ АССАМБЛЕИ ПО СТАНДАРТИЗАЦИИ ЭЛЕКТРОСВЯЗИ (</w:t>
            </w:r>
            <w:proofErr w:type="spellStart"/>
            <w:r w:rsidRPr="001E2843">
              <w:rPr>
                <w:color w:val="000000"/>
                <w:sz w:val="32"/>
                <w:szCs w:val="32"/>
                <w:lang w:val="ru-RU"/>
              </w:rPr>
              <w:t>ВАСЭ</w:t>
            </w:r>
            <w:proofErr w:type="spellEnd"/>
            <w:r w:rsidRPr="001E2843">
              <w:rPr>
                <w:color w:val="000000"/>
                <w:sz w:val="32"/>
                <w:szCs w:val="32"/>
                <w:lang w:val="ru-RU"/>
              </w:rPr>
              <w:t>-24)</w:t>
            </w:r>
          </w:p>
        </w:tc>
      </w:tr>
      <w:tr w:rsidR="00796BD3" w:rsidRPr="00BD33E1" w14:paraId="64320A14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75B8E7CF" w:rsidR="00796BD3" w:rsidRPr="001E2843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E2843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3AEE1C2" w14:textId="77777777" w:rsidR="00FE51CF" w:rsidRPr="001E2843" w:rsidRDefault="00FE51CF" w:rsidP="00FE51CF">
            <w:pPr>
              <w:rPr>
                <w:lang w:val="ru-RU"/>
              </w:rPr>
            </w:pPr>
            <w:r w:rsidRPr="001E2843">
              <w:rPr>
                <w:color w:val="000000"/>
                <w:lang w:val="ru-RU"/>
              </w:rPr>
              <w:t>В соответствии с п. 74 Общего регламента конференций, ассамблей и собраний Союза отчет Комитета по бюджетному контролю совместно с замечаниями пленарного заседания после рассмотрения и утверждения на пленарном заседании передается Генеральному секретарю для представления Совету на его следующей обычной сессии.</w:t>
            </w:r>
          </w:p>
          <w:p w14:paraId="0EA9CF00" w14:textId="3AB28AF4" w:rsidR="00796BD3" w:rsidRPr="001E2843" w:rsidRDefault="00FE51CF" w:rsidP="00FE51CF">
            <w:pPr>
              <w:rPr>
                <w:color w:val="000000"/>
                <w:lang w:val="ru-RU"/>
              </w:rPr>
            </w:pPr>
            <w:r w:rsidRPr="001E2843">
              <w:rPr>
                <w:color w:val="000000"/>
                <w:lang w:val="ru-RU"/>
              </w:rPr>
              <w:t>Отчет Комитета по бюджетному контролю Всемирной ассамблеи по стандартизации электросвязи (</w:t>
            </w:r>
            <w:proofErr w:type="spellStart"/>
            <w:r w:rsidRPr="001E2843">
              <w:rPr>
                <w:color w:val="000000"/>
                <w:lang w:val="ru-RU"/>
              </w:rPr>
              <w:t>ВАСЭ</w:t>
            </w:r>
            <w:proofErr w:type="spellEnd"/>
            <w:r w:rsidRPr="001E2843">
              <w:rPr>
                <w:color w:val="000000"/>
                <w:lang w:val="ru-RU"/>
              </w:rPr>
              <w:t xml:space="preserve">-24) содержится в Документе </w:t>
            </w:r>
            <w:r>
              <w:fldChar w:fldCharType="begin"/>
            </w:r>
            <w:r>
              <w:instrText>HYPERLINK</w:instrText>
            </w:r>
            <w:r w:rsidRPr="00BD33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D33E1">
              <w:rPr>
                <w:lang w:val="ru-RU"/>
              </w:rPr>
              <w:instrText>://</w:instrText>
            </w:r>
            <w:r>
              <w:instrText>www</w:instrText>
            </w:r>
            <w:r w:rsidRPr="00BD33E1">
              <w:rPr>
                <w:lang w:val="ru-RU"/>
              </w:rPr>
              <w:instrText>.</w:instrText>
            </w:r>
            <w:r>
              <w:instrText>itu</w:instrText>
            </w:r>
            <w:r w:rsidRPr="00BD33E1">
              <w:rPr>
                <w:lang w:val="ru-RU"/>
              </w:rPr>
              <w:instrText>.</w:instrText>
            </w:r>
            <w:r>
              <w:instrText>int</w:instrText>
            </w:r>
            <w:r w:rsidRPr="00BD33E1">
              <w:rPr>
                <w:lang w:val="ru-RU"/>
              </w:rPr>
              <w:instrText>/</w:instrText>
            </w:r>
            <w:r>
              <w:instrText>dms</w:instrText>
            </w:r>
            <w:r w:rsidRPr="00BD33E1">
              <w:rPr>
                <w:lang w:val="ru-RU"/>
              </w:rPr>
              <w:instrText>_</w:instrText>
            </w:r>
            <w:r>
              <w:instrText>ties</w:instrText>
            </w:r>
            <w:r w:rsidRPr="00BD33E1">
              <w:rPr>
                <w:lang w:val="ru-RU"/>
              </w:rPr>
              <w:instrText>/</w:instrText>
            </w:r>
            <w:r>
              <w:instrText>itu</w:instrText>
            </w:r>
            <w:r w:rsidRPr="00BD33E1">
              <w:rPr>
                <w:lang w:val="ru-RU"/>
              </w:rPr>
              <w:instrText>-</w:instrText>
            </w:r>
            <w:r>
              <w:instrText>t</w:instrText>
            </w:r>
            <w:r w:rsidRPr="00BD33E1">
              <w:rPr>
                <w:lang w:val="ru-RU"/>
              </w:rPr>
              <w:instrText>/</w:instrText>
            </w:r>
            <w:r>
              <w:instrText>md</w:instrText>
            </w:r>
            <w:r w:rsidRPr="00BD33E1">
              <w:rPr>
                <w:lang w:val="ru-RU"/>
              </w:rPr>
              <w:instrText>/22/</w:instrText>
            </w:r>
            <w:r>
              <w:instrText>wtsa</w:instrText>
            </w:r>
            <w:r w:rsidRPr="00BD33E1">
              <w:rPr>
                <w:lang w:val="ru-RU"/>
              </w:rPr>
              <w:instrText>.24/</w:instrText>
            </w:r>
            <w:r>
              <w:instrText>c</w:instrText>
            </w:r>
            <w:r w:rsidRPr="00BD33E1">
              <w:rPr>
                <w:lang w:val="ru-RU"/>
              </w:rPr>
              <w:instrText>/</w:instrText>
            </w:r>
            <w:r>
              <w:instrText>T</w:instrText>
            </w:r>
            <w:r w:rsidRPr="00BD33E1">
              <w:rPr>
                <w:lang w:val="ru-RU"/>
              </w:rPr>
              <w:instrText>22-</w:instrText>
            </w:r>
            <w:r>
              <w:instrText>WTSA</w:instrText>
            </w:r>
            <w:r w:rsidRPr="00BD33E1">
              <w:rPr>
                <w:lang w:val="ru-RU"/>
              </w:rPr>
              <w:instrText>.24-</w:instrText>
            </w:r>
            <w:r>
              <w:instrText>C</w:instrText>
            </w:r>
            <w:r w:rsidRPr="00BD33E1">
              <w:rPr>
                <w:lang w:val="ru-RU"/>
              </w:rPr>
              <w:instrText>-0119!</w:instrText>
            </w:r>
            <w:r>
              <w:instrText>R</w:instrText>
            </w:r>
            <w:r w:rsidRPr="00BD33E1">
              <w:rPr>
                <w:lang w:val="ru-RU"/>
              </w:rPr>
              <w:instrText>1!</w:instrText>
            </w:r>
            <w:r>
              <w:instrText>MSW</w:instrText>
            </w:r>
            <w:r w:rsidRPr="00BD33E1">
              <w:rPr>
                <w:lang w:val="ru-RU"/>
              </w:rPr>
              <w:instrText>-</w:instrText>
            </w:r>
            <w:r>
              <w:instrText>r</w:instrText>
            </w:r>
            <w:r w:rsidRPr="00BD33E1">
              <w:rPr>
                <w:lang w:val="ru-RU"/>
              </w:rPr>
              <w:instrText>.</w:instrText>
            </w:r>
            <w:r>
              <w:instrText>docx</w:instrText>
            </w:r>
            <w:r w:rsidRPr="00BD33E1">
              <w:rPr>
                <w:lang w:val="ru-RU"/>
              </w:rPr>
              <w:instrText>"</w:instrText>
            </w:r>
            <w:r>
              <w:fldChar w:fldCharType="separate"/>
            </w:r>
            <w:r w:rsidRPr="001E2843">
              <w:rPr>
                <w:rStyle w:val="Hyperlink"/>
                <w:lang w:val="ru-RU"/>
              </w:rPr>
              <w:t>119(</w:t>
            </w:r>
            <w:proofErr w:type="spellStart"/>
            <w:r w:rsidRPr="001E2843">
              <w:rPr>
                <w:rStyle w:val="Hyperlink"/>
                <w:lang w:val="ru-RU"/>
              </w:rPr>
              <w:t>Rev.1</w:t>
            </w:r>
            <w:proofErr w:type="spellEnd"/>
            <w:r w:rsidRPr="001E2843">
              <w:rPr>
                <w:rStyle w:val="Hyperlink"/>
                <w:lang w:val="ru-RU"/>
              </w:rPr>
              <w:t>)</w:t>
            </w:r>
            <w:r>
              <w:fldChar w:fldCharType="end"/>
            </w:r>
            <w:r w:rsidRPr="001E2843">
              <w:rPr>
                <w:color w:val="000000"/>
                <w:lang w:val="ru-RU"/>
              </w:rPr>
              <w:t xml:space="preserve">. Замечания пленарного заседания по отчету содержатся в Документе </w:t>
            </w:r>
            <w:r>
              <w:fldChar w:fldCharType="begin"/>
            </w:r>
            <w:r>
              <w:instrText>HYPERLINK</w:instrText>
            </w:r>
            <w:r w:rsidRPr="00BD33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D33E1">
              <w:rPr>
                <w:lang w:val="ru-RU"/>
              </w:rPr>
              <w:instrText>://</w:instrText>
            </w:r>
            <w:r>
              <w:instrText>www</w:instrText>
            </w:r>
            <w:r w:rsidRPr="00BD33E1">
              <w:rPr>
                <w:lang w:val="ru-RU"/>
              </w:rPr>
              <w:instrText>.</w:instrText>
            </w:r>
            <w:r>
              <w:instrText>itu</w:instrText>
            </w:r>
            <w:r w:rsidRPr="00BD33E1">
              <w:rPr>
                <w:lang w:val="ru-RU"/>
              </w:rPr>
              <w:instrText>.</w:instrText>
            </w:r>
            <w:r>
              <w:instrText>int</w:instrText>
            </w:r>
            <w:r w:rsidRPr="00BD33E1">
              <w:rPr>
                <w:lang w:val="ru-RU"/>
              </w:rPr>
              <w:instrText>/</w:instrText>
            </w:r>
            <w:r>
              <w:instrText>md</w:instrText>
            </w:r>
            <w:r w:rsidRPr="00BD33E1">
              <w:rPr>
                <w:lang w:val="ru-RU"/>
              </w:rPr>
              <w:instrText>/</w:instrText>
            </w:r>
            <w:r>
              <w:instrText>T</w:instrText>
            </w:r>
            <w:r w:rsidRPr="00BD33E1">
              <w:rPr>
                <w:lang w:val="ru-RU"/>
              </w:rPr>
              <w:instrText>22-</w:instrText>
            </w:r>
            <w:r>
              <w:instrText>WTSA</w:instrText>
            </w:r>
            <w:r w:rsidRPr="00BD33E1">
              <w:rPr>
                <w:lang w:val="ru-RU"/>
              </w:rPr>
              <w:instrText>.24-</w:instrText>
            </w:r>
            <w:r>
              <w:instrText>C</w:instrText>
            </w:r>
            <w:r w:rsidRPr="00BD33E1">
              <w:rPr>
                <w:lang w:val="ru-RU"/>
              </w:rPr>
              <w:instrText>-0120/</w:instrText>
            </w:r>
            <w:r>
              <w:instrText>en</w:instrText>
            </w:r>
            <w:r w:rsidRPr="00BD33E1">
              <w:rPr>
                <w:lang w:val="ru-RU"/>
              </w:rPr>
              <w:instrText>"</w:instrText>
            </w:r>
            <w:r>
              <w:fldChar w:fldCharType="separate"/>
            </w:r>
            <w:r w:rsidRPr="001E2843">
              <w:rPr>
                <w:rStyle w:val="Hyperlink"/>
                <w:lang w:val="ru-RU"/>
              </w:rPr>
              <w:t>120</w:t>
            </w:r>
            <w:r>
              <w:fldChar w:fldCharType="end"/>
            </w:r>
            <w:r w:rsidRPr="001E2843">
              <w:rPr>
                <w:color w:val="000000"/>
                <w:lang w:val="ru-RU"/>
              </w:rPr>
              <w:t>.</w:t>
            </w:r>
          </w:p>
          <w:p w14:paraId="30DEE406" w14:textId="13CEB490" w:rsidR="00890483" w:rsidRPr="001E2843" w:rsidRDefault="00890483" w:rsidP="00890483">
            <w:pPr>
              <w:rPr>
                <w:lang w:val="ru-RU"/>
              </w:rPr>
            </w:pPr>
            <w:r w:rsidRPr="001E2843">
              <w:rPr>
                <w:lang w:val="ru-RU"/>
              </w:rPr>
              <w:t xml:space="preserve">Комитет по бюджетному контролю </w:t>
            </w:r>
            <w:proofErr w:type="spellStart"/>
            <w:r w:rsidRPr="001E2843">
              <w:rPr>
                <w:lang w:val="ru-RU"/>
              </w:rPr>
              <w:t>ВАСЭ</w:t>
            </w:r>
            <w:proofErr w:type="spellEnd"/>
            <w:r w:rsidRPr="001E2843">
              <w:rPr>
                <w:lang w:val="ru-RU"/>
              </w:rPr>
              <w:t>-24 также обратился к Директору БСЭ с просьбой представить на собрании РГС-</w:t>
            </w:r>
            <w:proofErr w:type="spellStart"/>
            <w:r w:rsidRPr="001E2843">
              <w:rPr>
                <w:lang w:val="ru-RU"/>
              </w:rPr>
              <w:t>ФЛР</w:t>
            </w:r>
            <w:proofErr w:type="spellEnd"/>
            <w:r w:rsidRPr="001E2843">
              <w:rPr>
                <w:lang w:val="ru-RU"/>
              </w:rPr>
              <w:t xml:space="preserve"> в феврале 2025 года документ, содержащий подробные данные о работе, которая будет проведена, ресурсах, которые необходимы для выполнения Резолюций, утвержденных </w:t>
            </w:r>
            <w:proofErr w:type="spellStart"/>
            <w:r w:rsidRPr="001E2843">
              <w:rPr>
                <w:lang w:val="ru-RU"/>
              </w:rPr>
              <w:t>ВАСЭ</w:t>
            </w:r>
            <w:proofErr w:type="spellEnd"/>
            <w:r w:rsidRPr="001E2843">
              <w:rPr>
                <w:lang w:val="ru-RU"/>
              </w:rPr>
              <w:noBreakHyphen/>
              <w:t>24, а также предложения о том, каким образом БСЭ может обеспечить финансирование для выполнения Резолюций. Результаты обсуждений на собрании РГС-</w:t>
            </w:r>
            <w:proofErr w:type="spellStart"/>
            <w:r w:rsidRPr="001E2843">
              <w:rPr>
                <w:lang w:val="ru-RU"/>
              </w:rPr>
              <w:t>ФЛР</w:t>
            </w:r>
            <w:proofErr w:type="spellEnd"/>
            <w:r w:rsidRPr="001E2843">
              <w:rPr>
                <w:lang w:val="ru-RU"/>
              </w:rPr>
              <w:t xml:space="preserve"> представлены в Документе </w:t>
            </w:r>
            <w:r>
              <w:fldChar w:fldCharType="begin"/>
            </w:r>
            <w:r>
              <w:instrText>HYPERLINK</w:instrText>
            </w:r>
            <w:r w:rsidRPr="00BD33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D33E1">
              <w:rPr>
                <w:lang w:val="ru-RU"/>
              </w:rPr>
              <w:instrText>://</w:instrText>
            </w:r>
            <w:r>
              <w:instrText>www</w:instrText>
            </w:r>
            <w:r w:rsidRPr="00BD33E1">
              <w:rPr>
                <w:lang w:val="ru-RU"/>
              </w:rPr>
              <w:instrText>.</w:instrText>
            </w:r>
            <w:r>
              <w:instrText>itu</w:instrText>
            </w:r>
            <w:r w:rsidRPr="00BD33E1">
              <w:rPr>
                <w:lang w:val="ru-RU"/>
              </w:rPr>
              <w:instrText>.</w:instrText>
            </w:r>
            <w:r>
              <w:instrText>int</w:instrText>
            </w:r>
            <w:r w:rsidRPr="00BD33E1">
              <w:rPr>
                <w:lang w:val="ru-RU"/>
              </w:rPr>
              <w:instrText>/</w:instrText>
            </w:r>
            <w:r>
              <w:instrText>md</w:instrText>
            </w:r>
            <w:r w:rsidRPr="00BD33E1">
              <w:rPr>
                <w:lang w:val="ru-RU"/>
              </w:rPr>
              <w:instrText>/</w:instrText>
            </w:r>
            <w:r>
              <w:instrText>S</w:instrText>
            </w:r>
            <w:r w:rsidRPr="00BD33E1">
              <w:rPr>
                <w:lang w:val="ru-RU"/>
              </w:rPr>
              <w:instrText>25-</w:instrText>
            </w:r>
            <w:r>
              <w:instrText>CL</w:instrText>
            </w:r>
            <w:r w:rsidRPr="00BD33E1">
              <w:rPr>
                <w:lang w:val="ru-RU"/>
              </w:rPr>
              <w:instrText>-</w:instrText>
            </w:r>
            <w:r>
              <w:instrText>C</w:instrText>
            </w:r>
            <w:r w:rsidRPr="00BD33E1">
              <w:rPr>
                <w:lang w:val="ru-RU"/>
              </w:rPr>
              <w:instrText>-0050/</w:instrText>
            </w:r>
            <w:r>
              <w:instrText>en</w:instrText>
            </w:r>
            <w:r w:rsidRPr="00BD33E1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1E2843">
              <w:rPr>
                <w:rStyle w:val="Hyperlink"/>
                <w:lang w:val="ru-RU"/>
              </w:rPr>
              <w:t>C25</w:t>
            </w:r>
            <w:proofErr w:type="spellEnd"/>
            <w:r w:rsidRPr="001E2843">
              <w:rPr>
                <w:rStyle w:val="Hyperlink"/>
                <w:lang w:val="ru-RU"/>
              </w:rPr>
              <w:t>/50</w:t>
            </w:r>
            <w:r>
              <w:fldChar w:fldCharType="end"/>
            </w:r>
            <w:r w:rsidRPr="001E2843">
              <w:rPr>
                <w:lang w:val="ru-RU"/>
              </w:rPr>
              <w:t>.</w:t>
            </w:r>
          </w:p>
          <w:p w14:paraId="2376E3C8" w14:textId="77777777" w:rsidR="00796BD3" w:rsidRPr="001E2843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E2843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427B66CE" w:rsidR="00796BD3" w:rsidRPr="001E2843" w:rsidRDefault="00FE51CF" w:rsidP="00DA770A">
            <w:pPr>
              <w:rPr>
                <w:lang w:val="ru-RU"/>
              </w:rPr>
            </w:pPr>
            <w:r w:rsidRPr="001E2843">
              <w:rPr>
                <w:color w:val="000000"/>
                <w:lang w:val="ru-RU"/>
              </w:rPr>
              <w:t xml:space="preserve">Совету предлагается </w:t>
            </w:r>
            <w:r w:rsidRPr="001E2843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1E2843">
              <w:rPr>
                <w:color w:val="000000"/>
                <w:lang w:val="ru-RU"/>
              </w:rPr>
              <w:t xml:space="preserve"> настоящий документ.</w:t>
            </w:r>
          </w:p>
          <w:p w14:paraId="4B76B099" w14:textId="77777777" w:rsidR="00796BD3" w:rsidRPr="001E2843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E2843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125E0404" w:rsidR="00796BD3" w:rsidRPr="001E2843" w:rsidRDefault="00FE51CF" w:rsidP="00DA770A">
            <w:pPr>
              <w:rPr>
                <w:lang w:val="ru-RU"/>
              </w:rPr>
            </w:pPr>
            <w:r w:rsidRPr="001E2843">
              <w:rPr>
                <w:color w:val="000000"/>
                <w:lang w:val="ru-RU"/>
              </w:rPr>
              <w:t>Разработка и применение административных регламентов МСЭ; платформы для созыва мероприятий.</w:t>
            </w:r>
          </w:p>
          <w:p w14:paraId="78C34503" w14:textId="1C8F93D1" w:rsidR="00796BD3" w:rsidRPr="001E2843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E2843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22C7C22" w14:textId="1EA2A112" w:rsidR="00345D2A" w:rsidRPr="001E2843" w:rsidRDefault="00FE51CF" w:rsidP="00A26656">
            <w:pPr>
              <w:rPr>
                <w:szCs w:val="22"/>
                <w:lang w:val="ru-RU"/>
              </w:rPr>
            </w:pPr>
            <w:r w:rsidRPr="001E2843">
              <w:rPr>
                <w:color w:val="000000"/>
                <w:lang w:val="ru-RU"/>
              </w:rPr>
              <w:t xml:space="preserve">Предварительные финансовые последствия Резолюций </w:t>
            </w:r>
            <w:proofErr w:type="spellStart"/>
            <w:r w:rsidRPr="001E2843">
              <w:rPr>
                <w:color w:val="000000"/>
                <w:lang w:val="ru-RU"/>
              </w:rPr>
              <w:t>ВАСЭ</w:t>
            </w:r>
            <w:proofErr w:type="spellEnd"/>
            <w:r w:rsidRPr="001E2843">
              <w:rPr>
                <w:color w:val="000000"/>
                <w:lang w:val="ru-RU"/>
              </w:rPr>
              <w:t>-24 оцениваются в 1,414 </w:t>
            </w:r>
            <w:proofErr w:type="gramStart"/>
            <w:r w:rsidRPr="001E2843">
              <w:rPr>
                <w:color w:val="000000"/>
                <w:lang w:val="ru-RU"/>
              </w:rPr>
              <w:t>млн.</w:t>
            </w:r>
            <w:proofErr w:type="gramEnd"/>
            <w:r w:rsidRPr="001E2843">
              <w:rPr>
                <w:color w:val="000000"/>
                <w:lang w:val="ru-RU"/>
              </w:rPr>
              <w:t xml:space="preserve"> швейцарских франков на период </w:t>
            </w:r>
            <w:proofErr w:type="gramStart"/>
            <w:r w:rsidRPr="001E2843">
              <w:rPr>
                <w:color w:val="000000"/>
                <w:lang w:val="ru-RU"/>
              </w:rPr>
              <w:t>202</w:t>
            </w:r>
            <w:r w:rsidR="00890483" w:rsidRPr="001E2843">
              <w:rPr>
                <w:color w:val="000000"/>
                <w:lang w:val="ru-RU"/>
              </w:rPr>
              <w:t>5</w:t>
            </w:r>
            <w:r w:rsidRPr="001E2843">
              <w:rPr>
                <w:color w:val="000000"/>
                <w:lang w:val="ru-RU"/>
              </w:rPr>
              <w:t>−202</w:t>
            </w:r>
            <w:r w:rsidR="00890483" w:rsidRPr="001E2843">
              <w:rPr>
                <w:color w:val="000000"/>
                <w:lang w:val="ru-RU"/>
              </w:rPr>
              <w:t>8</w:t>
            </w:r>
            <w:proofErr w:type="gramEnd"/>
            <w:r w:rsidRPr="001E2843">
              <w:rPr>
                <w:color w:val="000000"/>
                <w:lang w:val="ru-RU"/>
              </w:rPr>
              <w:t xml:space="preserve"> годов.</w:t>
            </w:r>
          </w:p>
          <w:p w14:paraId="763B8351" w14:textId="77777777" w:rsidR="00796BD3" w:rsidRPr="001E2843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1E2843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1E2843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1E2843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0C0BE92D" w:rsidR="00796BD3" w:rsidRPr="001E2843" w:rsidRDefault="00FE51CF" w:rsidP="00DA770A">
            <w:pPr>
              <w:spacing w:after="160"/>
              <w:rPr>
                <w:i/>
                <w:iCs/>
                <w:lang w:val="ru-RU"/>
              </w:rPr>
            </w:pPr>
            <w:r w:rsidRPr="001E2843">
              <w:rPr>
                <w:i/>
                <w:iCs/>
                <w:color w:val="000000"/>
                <w:lang w:val="ru-RU"/>
              </w:rPr>
              <w:t xml:space="preserve">Документы </w:t>
            </w:r>
            <w:r>
              <w:fldChar w:fldCharType="begin"/>
            </w:r>
            <w:r>
              <w:instrText>HYPERLINK</w:instrText>
            </w:r>
            <w:r w:rsidRPr="00BD33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D33E1">
              <w:rPr>
                <w:lang w:val="ru-RU"/>
              </w:rPr>
              <w:instrText>://</w:instrText>
            </w:r>
            <w:r>
              <w:instrText>www</w:instrText>
            </w:r>
            <w:r w:rsidRPr="00BD33E1">
              <w:rPr>
                <w:lang w:val="ru-RU"/>
              </w:rPr>
              <w:instrText>.</w:instrText>
            </w:r>
            <w:r>
              <w:instrText>itu</w:instrText>
            </w:r>
            <w:r w:rsidRPr="00BD33E1">
              <w:rPr>
                <w:lang w:val="ru-RU"/>
              </w:rPr>
              <w:instrText>.</w:instrText>
            </w:r>
            <w:r>
              <w:instrText>int</w:instrText>
            </w:r>
            <w:r w:rsidRPr="00BD33E1">
              <w:rPr>
                <w:lang w:val="ru-RU"/>
              </w:rPr>
              <w:instrText>/</w:instrText>
            </w:r>
            <w:r>
              <w:instrText>dms</w:instrText>
            </w:r>
            <w:r w:rsidRPr="00BD33E1">
              <w:rPr>
                <w:lang w:val="ru-RU"/>
              </w:rPr>
              <w:instrText>_</w:instrText>
            </w:r>
            <w:r>
              <w:instrText>ties</w:instrText>
            </w:r>
            <w:r w:rsidRPr="00BD33E1">
              <w:rPr>
                <w:lang w:val="ru-RU"/>
              </w:rPr>
              <w:instrText>/</w:instrText>
            </w:r>
            <w:r>
              <w:instrText>itu</w:instrText>
            </w:r>
            <w:r w:rsidRPr="00BD33E1">
              <w:rPr>
                <w:lang w:val="ru-RU"/>
              </w:rPr>
              <w:instrText>-</w:instrText>
            </w:r>
            <w:r>
              <w:instrText>t</w:instrText>
            </w:r>
            <w:r w:rsidRPr="00BD33E1">
              <w:rPr>
                <w:lang w:val="ru-RU"/>
              </w:rPr>
              <w:instrText>/</w:instrText>
            </w:r>
            <w:r>
              <w:instrText>md</w:instrText>
            </w:r>
            <w:r w:rsidRPr="00BD33E1">
              <w:rPr>
                <w:lang w:val="ru-RU"/>
              </w:rPr>
              <w:instrText>/22/</w:instrText>
            </w:r>
            <w:r>
              <w:instrText>wtsa</w:instrText>
            </w:r>
            <w:r w:rsidRPr="00BD33E1">
              <w:rPr>
                <w:lang w:val="ru-RU"/>
              </w:rPr>
              <w:instrText>.24/</w:instrText>
            </w:r>
            <w:r>
              <w:instrText>c</w:instrText>
            </w:r>
            <w:r w:rsidRPr="00BD33E1">
              <w:rPr>
                <w:lang w:val="ru-RU"/>
              </w:rPr>
              <w:instrText>/</w:instrText>
            </w:r>
            <w:r>
              <w:instrText>T</w:instrText>
            </w:r>
            <w:r w:rsidRPr="00BD33E1">
              <w:rPr>
                <w:lang w:val="ru-RU"/>
              </w:rPr>
              <w:instrText>22-</w:instrText>
            </w:r>
            <w:r>
              <w:instrText>WTSA</w:instrText>
            </w:r>
            <w:r w:rsidRPr="00BD33E1">
              <w:rPr>
                <w:lang w:val="ru-RU"/>
              </w:rPr>
              <w:instrText>.24-</w:instrText>
            </w:r>
            <w:r>
              <w:instrText>C</w:instrText>
            </w:r>
            <w:r w:rsidRPr="00BD33E1">
              <w:rPr>
                <w:lang w:val="ru-RU"/>
              </w:rPr>
              <w:instrText>-0119!</w:instrText>
            </w:r>
            <w:r>
              <w:instrText>R</w:instrText>
            </w:r>
            <w:r w:rsidRPr="00BD33E1">
              <w:rPr>
                <w:lang w:val="ru-RU"/>
              </w:rPr>
              <w:instrText>1!</w:instrText>
            </w:r>
            <w:r>
              <w:instrText>MSW</w:instrText>
            </w:r>
            <w:r w:rsidRPr="00BD33E1">
              <w:rPr>
                <w:lang w:val="ru-RU"/>
              </w:rPr>
              <w:instrText>-</w:instrText>
            </w:r>
            <w:r>
              <w:instrText>r</w:instrText>
            </w:r>
            <w:r w:rsidRPr="00BD33E1">
              <w:rPr>
                <w:lang w:val="ru-RU"/>
              </w:rPr>
              <w:instrText>.</w:instrText>
            </w:r>
            <w:r>
              <w:instrText>docx</w:instrText>
            </w:r>
            <w:r w:rsidRPr="00BD33E1">
              <w:rPr>
                <w:lang w:val="ru-RU"/>
              </w:rPr>
              <w:instrText>"</w:instrText>
            </w:r>
            <w:r>
              <w:fldChar w:fldCharType="separate"/>
            </w:r>
            <w:r w:rsidRPr="001E2843">
              <w:rPr>
                <w:rStyle w:val="Hyperlink"/>
                <w:i/>
                <w:iCs/>
                <w:lang w:val="ru-RU"/>
              </w:rPr>
              <w:t>119(</w:t>
            </w:r>
            <w:proofErr w:type="spellStart"/>
            <w:r w:rsidRPr="001E2843">
              <w:rPr>
                <w:rStyle w:val="Hyperlink"/>
                <w:i/>
                <w:iCs/>
                <w:lang w:val="ru-RU"/>
              </w:rPr>
              <w:t>Rev.1</w:t>
            </w:r>
            <w:proofErr w:type="spellEnd"/>
            <w:r w:rsidRPr="001E2843">
              <w:rPr>
                <w:rStyle w:val="Hyperlink"/>
                <w:i/>
                <w:iCs/>
                <w:lang w:val="ru-RU"/>
              </w:rPr>
              <w:t>)</w:t>
            </w:r>
            <w:r>
              <w:fldChar w:fldCharType="end"/>
            </w:r>
            <w:r w:rsidRPr="001E2843">
              <w:rPr>
                <w:i/>
                <w:iCs/>
                <w:color w:val="000000"/>
                <w:lang w:val="ru-RU"/>
              </w:rPr>
              <w:t xml:space="preserve"> и </w:t>
            </w:r>
            <w:r>
              <w:fldChar w:fldCharType="begin"/>
            </w:r>
            <w:r>
              <w:instrText>HYPERLINK</w:instrText>
            </w:r>
            <w:r w:rsidRPr="00BD33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D33E1">
              <w:rPr>
                <w:lang w:val="ru-RU"/>
              </w:rPr>
              <w:instrText>://</w:instrText>
            </w:r>
            <w:r>
              <w:instrText>www</w:instrText>
            </w:r>
            <w:r w:rsidRPr="00BD33E1">
              <w:rPr>
                <w:lang w:val="ru-RU"/>
              </w:rPr>
              <w:instrText>.</w:instrText>
            </w:r>
            <w:r>
              <w:instrText>itu</w:instrText>
            </w:r>
            <w:r w:rsidRPr="00BD33E1">
              <w:rPr>
                <w:lang w:val="ru-RU"/>
              </w:rPr>
              <w:instrText>.</w:instrText>
            </w:r>
            <w:r>
              <w:instrText>int</w:instrText>
            </w:r>
            <w:r w:rsidRPr="00BD33E1">
              <w:rPr>
                <w:lang w:val="ru-RU"/>
              </w:rPr>
              <w:instrText>/</w:instrText>
            </w:r>
            <w:r>
              <w:instrText>md</w:instrText>
            </w:r>
            <w:r w:rsidRPr="00BD33E1">
              <w:rPr>
                <w:lang w:val="ru-RU"/>
              </w:rPr>
              <w:instrText>/</w:instrText>
            </w:r>
            <w:r>
              <w:instrText>T</w:instrText>
            </w:r>
            <w:r w:rsidRPr="00BD33E1">
              <w:rPr>
                <w:lang w:val="ru-RU"/>
              </w:rPr>
              <w:instrText>22-</w:instrText>
            </w:r>
            <w:r>
              <w:instrText>WTSA</w:instrText>
            </w:r>
            <w:r w:rsidRPr="00BD33E1">
              <w:rPr>
                <w:lang w:val="ru-RU"/>
              </w:rPr>
              <w:instrText>.24-</w:instrText>
            </w:r>
            <w:r>
              <w:instrText>C</w:instrText>
            </w:r>
            <w:r w:rsidRPr="00BD33E1">
              <w:rPr>
                <w:lang w:val="ru-RU"/>
              </w:rPr>
              <w:instrText>-0120/</w:instrText>
            </w:r>
            <w:r>
              <w:instrText>en</w:instrText>
            </w:r>
            <w:r w:rsidRPr="00BD33E1">
              <w:rPr>
                <w:lang w:val="ru-RU"/>
              </w:rPr>
              <w:instrText>"</w:instrText>
            </w:r>
            <w:r>
              <w:fldChar w:fldCharType="separate"/>
            </w:r>
            <w:r w:rsidRPr="001E2843">
              <w:rPr>
                <w:rStyle w:val="Hyperlink"/>
                <w:i/>
                <w:iCs/>
                <w:lang w:val="ru-RU"/>
              </w:rPr>
              <w:t>120</w:t>
            </w:r>
            <w:r>
              <w:fldChar w:fldCharType="end"/>
            </w:r>
            <w:r w:rsidRPr="001E2843">
              <w:rPr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1E2843">
              <w:rPr>
                <w:i/>
                <w:iCs/>
                <w:color w:val="000000"/>
                <w:lang w:val="ru-RU"/>
              </w:rPr>
              <w:t>ВАСЭ</w:t>
            </w:r>
            <w:proofErr w:type="spellEnd"/>
            <w:r w:rsidRPr="001E2843">
              <w:rPr>
                <w:i/>
                <w:iCs/>
                <w:color w:val="000000"/>
                <w:lang w:val="ru-RU"/>
              </w:rPr>
              <w:t>-24</w:t>
            </w:r>
            <w:r w:rsidR="00890483" w:rsidRPr="001E2843">
              <w:rPr>
                <w:i/>
                <w:iCs/>
                <w:color w:val="000000"/>
                <w:lang w:val="ru-RU"/>
              </w:rPr>
              <w:t xml:space="preserve">, Документ </w:t>
            </w:r>
            <w:r w:rsidR="00890483">
              <w:fldChar w:fldCharType="begin"/>
            </w:r>
            <w:r w:rsidR="00890483">
              <w:instrText>HYPERLINK</w:instrText>
            </w:r>
            <w:r w:rsidR="00890483" w:rsidRPr="00BD33E1">
              <w:rPr>
                <w:lang w:val="ru-RU"/>
              </w:rPr>
              <w:instrText xml:space="preserve"> "</w:instrText>
            </w:r>
            <w:r w:rsidR="00890483">
              <w:instrText>https</w:instrText>
            </w:r>
            <w:r w:rsidR="00890483" w:rsidRPr="00BD33E1">
              <w:rPr>
                <w:lang w:val="ru-RU"/>
              </w:rPr>
              <w:instrText>://</w:instrText>
            </w:r>
            <w:r w:rsidR="00890483">
              <w:instrText>www</w:instrText>
            </w:r>
            <w:r w:rsidR="00890483" w:rsidRPr="00BD33E1">
              <w:rPr>
                <w:lang w:val="ru-RU"/>
              </w:rPr>
              <w:instrText>.</w:instrText>
            </w:r>
            <w:r w:rsidR="00890483">
              <w:instrText>itu</w:instrText>
            </w:r>
            <w:r w:rsidR="00890483" w:rsidRPr="00BD33E1">
              <w:rPr>
                <w:lang w:val="ru-RU"/>
              </w:rPr>
              <w:instrText>.</w:instrText>
            </w:r>
            <w:r w:rsidR="00890483">
              <w:instrText>int</w:instrText>
            </w:r>
            <w:r w:rsidR="00890483" w:rsidRPr="00BD33E1">
              <w:rPr>
                <w:lang w:val="ru-RU"/>
              </w:rPr>
              <w:instrText>/</w:instrText>
            </w:r>
            <w:r w:rsidR="00890483">
              <w:instrText>md</w:instrText>
            </w:r>
            <w:r w:rsidR="00890483" w:rsidRPr="00BD33E1">
              <w:rPr>
                <w:lang w:val="ru-RU"/>
              </w:rPr>
              <w:instrText>/</w:instrText>
            </w:r>
            <w:r w:rsidR="00890483">
              <w:instrText>S</w:instrText>
            </w:r>
            <w:r w:rsidR="00890483" w:rsidRPr="00BD33E1">
              <w:rPr>
                <w:lang w:val="ru-RU"/>
              </w:rPr>
              <w:instrText>25-</w:instrText>
            </w:r>
            <w:r w:rsidR="00890483">
              <w:instrText>CL</w:instrText>
            </w:r>
            <w:r w:rsidR="00890483" w:rsidRPr="00BD33E1">
              <w:rPr>
                <w:lang w:val="ru-RU"/>
              </w:rPr>
              <w:instrText>-</w:instrText>
            </w:r>
            <w:r w:rsidR="00890483">
              <w:instrText>C</w:instrText>
            </w:r>
            <w:r w:rsidR="00890483" w:rsidRPr="00BD33E1">
              <w:rPr>
                <w:lang w:val="ru-RU"/>
              </w:rPr>
              <w:instrText>-0043/</w:instrText>
            </w:r>
            <w:r w:rsidR="00890483">
              <w:instrText>en</w:instrText>
            </w:r>
            <w:r w:rsidR="00890483" w:rsidRPr="00BD33E1">
              <w:rPr>
                <w:lang w:val="ru-RU"/>
              </w:rPr>
              <w:instrText>"</w:instrText>
            </w:r>
            <w:r w:rsidR="00890483">
              <w:fldChar w:fldCharType="separate"/>
            </w:r>
            <w:proofErr w:type="spellStart"/>
            <w:r w:rsidR="00890483" w:rsidRPr="001E2843">
              <w:rPr>
                <w:rStyle w:val="Hyperlink"/>
                <w:i/>
                <w:iCs/>
                <w:lang w:val="ru-RU"/>
              </w:rPr>
              <w:t>С25</w:t>
            </w:r>
            <w:proofErr w:type="spellEnd"/>
            <w:r w:rsidR="00890483" w:rsidRPr="001E2843">
              <w:rPr>
                <w:rStyle w:val="Hyperlink"/>
                <w:i/>
                <w:iCs/>
                <w:lang w:val="ru-RU"/>
              </w:rPr>
              <w:t>/43</w:t>
            </w:r>
            <w:r w:rsidR="00890483">
              <w:fldChar w:fldCharType="end"/>
            </w:r>
            <w:r w:rsidR="00890483" w:rsidRPr="001E2843">
              <w:rPr>
                <w:i/>
                <w:iCs/>
                <w:color w:val="000000"/>
                <w:lang w:val="ru-RU"/>
              </w:rPr>
              <w:t xml:space="preserve"> Совета</w:t>
            </w:r>
            <w:r w:rsidRPr="001E2843">
              <w:rPr>
                <w:i/>
                <w:iCs/>
                <w:color w:val="000000"/>
                <w:lang w:val="ru-RU"/>
              </w:rPr>
              <w:t>.</w:t>
            </w:r>
          </w:p>
        </w:tc>
      </w:tr>
      <w:bookmarkEnd w:id="2"/>
      <w:bookmarkEnd w:id="6"/>
    </w:tbl>
    <w:p w14:paraId="60F31B98" w14:textId="77777777" w:rsidR="00165D06" w:rsidRPr="001E2843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E2843">
        <w:rPr>
          <w:lang w:val="ru-RU"/>
        </w:rPr>
        <w:br w:type="page"/>
      </w:r>
    </w:p>
    <w:p w14:paraId="3CA9BC34" w14:textId="45CCE163" w:rsidR="00FE51CF" w:rsidRPr="001E2843" w:rsidRDefault="00FE51CF" w:rsidP="0014053B">
      <w:pPr>
        <w:rPr>
          <w:lang w:val="ru-RU"/>
        </w:rPr>
      </w:pPr>
      <w:r w:rsidRPr="001E2843">
        <w:rPr>
          <w:lang w:val="ru-RU"/>
        </w:rPr>
        <w:lastRenderedPageBreak/>
        <w:t>1</w:t>
      </w:r>
      <w:r w:rsidRPr="001E2843">
        <w:rPr>
          <w:lang w:val="ru-RU"/>
        </w:rPr>
        <w:tab/>
      </w:r>
      <w:r w:rsidR="00600862" w:rsidRPr="001E2843">
        <w:rPr>
          <w:lang w:val="ru-RU"/>
        </w:rPr>
        <w:t>Согласно п. 74 Общего регламента конференций, ассамблей и собраний Союза, отчет Комитета по бюджетному контролю совместно с замечаниями пленарного заседания после рассмотрения и утверждения на пленарн</w:t>
      </w:r>
      <w:r w:rsidR="00FA088E" w:rsidRPr="001E2843">
        <w:rPr>
          <w:lang w:val="ru-RU"/>
        </w:rPr>
        <w:t>о</w:t>
      </w:r>
      <w:r w:rsidR="00600862" w:rsidRPr="001E2843">
        <w:rPr>
          <w:lang w:val="ru-RU"/>
        </w:rPr>
        <w:t>м заседании направляется Генеральному секретарю для представления Совету на его следующей обычной сессии.</w:t>
      </w:r>
    </w:p>
    <w:p w14:paraId="56A5EC28" w14:textId="42120D4B" w:rsidR="00FE51CF" w:rsidRPr="001E2843" w:rsidRDefault="00FE51CF" w:rsidP="0014053B">
      <w:pPr>
        <w:rPr>
          <w:lang w:val="ru-RU"/>
        </w:rPr>
      </w:pPr>
      <w:r w:rsidRPr="001E2843">
        <w:rPr>
          <w:lang w:val="ru-RU"/>
        </w:rPr>
        <w:t>2</w:t>
      </w:r>
      <w:r w:rsidRPr="001E2843">
        <w:rPr>
          <w:lang w:val="ru-RU"/>
        </w:rPr>
        <w:tab/>
      </w:r>
      <w:r w:rsidR="00890483" w:rsidRPr="001E2843">
        <w:rPr>
          <w:lang w:val="ru-RU"/>
        </w:rPr>
        <w:t>Отчет Комитета по бюджетному контролю Всемирной ассамблеи по стандартизации электросвязи (</w:t>
      </w:r>
      <w:proofErr w:type="spellStart"/>
      <w:r w:rsidR="00890483" w:rsidRPr="001E2843">
        <w:rPr>
          <w:lang w:val="ru-RU"/>
        </w:rPr>
        <w:t>ВАСЭ</w:t>
      </w:r>
      <w:proofErr w:type="spellEnd"/>
      <w:r w:rsidR="00890483" w:rsidRPr="001E2843">
        <w:rPr>
          <w:lang w:val="ru-RU"/>
        </w:rPr>
        <w:t xml:space="preserve">-24) содержится в Документе </w:t>
      </w:r>
      <w:r w:rsidR="00890483">
        <w:fldChar w:fldCharType="begin"/>
      </w:r>
      <w:r w:rsidR="00890483">
        <w:instrText>HYPERLINK</w:instrText>
      </w:r>
      <w:r w:rsidR="00890483" w:rsidRPr="00BD33E1">
        <w:rPr>
          <w:lang w:val="ru-RU"/>
        </w:rPr>
        <w:instrText xml:space="preserve"> "</w:instrText>
      </w:r>
      <w:r w:rsidR="00890483">
        <w:instrText>https</w:instrText>
      </w:r>
      <w:r w:rsidR="00890483" w:rsidRPr="00BD33E1">
        <w:rPr>
          <w:lang w:val="ru-RU"/>
        </w:rPr>
        <w:instrText>://</w:instrText>
      </w:r>
      <w:r w:rsidR="00890483">
        <w:instrText>www</w:instrText>
      </w:r>
      <w:r w:rsidR="00890483" w:rsidRPr="00BD33E1">
        <w:rPr>
          <w:lang w:val="ru-RU"/>
        </w:rPr>
        <w:instrText>.</w:instrText>
      </w:r>
      <w:r w:rsidR="00890483">
        <w:instrText>itu</w:instrText>
      </w:r>
      <w:r w:rsidR="00890483" w:rsidRPr="00BD33E1">
        <w:rPr>
          <w:lang w:val="ru-RU"/>
        </w:rPr>
        <w:instrText>.</w:instrText>
      </w:r>
      <w:r w:rsidR="00890483">
        <w:instrText>int</w:instrText>
      </w:r>
      <w:r w:rsidR="00890483" w:rsidRPr="00BD33E1">
        <w:rPr>
          <w:lang w:val="ru-RU"/>
        </w:rPr>
        <w:instrText>/</w:instrText>
      </w:r>
      <w:r w:rsidR="00890483">
        <w:instrText>dms</w:instrText>
      </w:r>
      <w:r w:rsidR="00890483" w:rsidRPr="00BD33E1">
        <w:rPr>
          <w:lang w:val="ru-RU"/>
        </w:rPr>
        <w:instrText>_</w:instrText>
      </w:r>
      <w:r w:rsidR="00890483">
        <w:instrText>ties</w:instrText>
      </w:r>
      <w:r w:rsidR="00890483" w:rsidRPr="00BD33E1">
        <w:rPr>
          <w:lang w:val="ru-RU"/>
        </w:rPr>
        <w:instrText>/</w:instrText>
      </w:r>
      <w:r w:rsidR="00890483">
        <w:instrText>itu</w:instrText>
      </w:r>
      <w:r w:rsidR="00890483" w:rsidRPr="00BD33E1">
        <w:rPr>
          <w:lang w:val="ru-RU"/>
        </w:rPr>
        <w:instrText>-</w:instrText>
      </w:r>
      <w:r w:rsidR="00890483">
        <w:instrText>t</w:instrText>
      </w:r>
      <w:r w:rsidR="00890483" w:rsidRPr="00BD33E1">
        <w:rPr>
          <w:lang w:val="ru-RU"/>
        </w:rPr>
        <w:instrText>/</w:instrText>
      </w:r>
      <w:r w:rsidR="00890483">
        <w:instrText>md</w:instrText>
      </w:r>
      <w:r w:rsidR="00890483" w:rsidRPr="00BD33E1">
        <w:rPr>
          <w:lang w:val="ru-RU"/>
        </w:rPr>
        <w:instrText>/22/</w:instrText>
      </w:r>
      <w:r w:rsidR="00890483">
        <w:instrText>wtsa</w:instrText>
      </w:r>
      <w:r w:rsidR="00890483" w:rsidRPr="00BD33E1">
        <w:rPr>
          <w:lang w:val="ru-RU"/>
        </w:rPr>
        <w:instrText>.24/</w:instrText>
      </w:r>
      <w:r w:rsidR="00890483">
        <w:instrText>c</w:instrText>
      </w:r>
      <w:r w:rsidR="00890483" w:rsidRPr="00BD33E1">
        <w:rPr>
          <w:lang w:val="ru-RU"/>
        </w:rPr>
        <w:instrText>/</w:instrText>
      </w:r>
      <w:r w:rsidR="00890483">
        <w:instrText>T</w:instrText>
      </w:r>
      <w:r w:rsidR="00890483" w:rsidRPr="00BD33E1">
        <w:rPr>
          <w:lang w:val="ru-RU"/>
        </w:rPr>
        <w:instrText>22-</w:instrText>
      </w:r>
      <w:r w:rsidR="00890483">
        <w:instrText>WTSA</w:instrText>
      </w:r>
      <w:r w:rsidR="00890483" w:rsidRPr="00BD33E1">
        <w:rPr>
          <w:lang w:val="ru-RU"/>
        </w:rPr>
        <w:instrText>.24-</w:instrText>
      </w:r>
      <w:r w:rsidR="00890483">
        <w:instrText>C</w:instrText>
      </w:r>
      <w:r w:rsidR="00890483" w:rsidRPr="00BD33E1">
        <w:rPr>
          <w:lang w:val="ru-RU"/>
        </w:rPr>
        <w:instrText>-0119!</w:instrText>
      </w:r>
      <w:r w:rsidR="00890483">
        <w:instrText>R</w:instrText>
      </w:r>
      <w:r w:rsidR="00890483" w:rsidRPr="00BD33E1">
        <w:rPr>
          <w:lang w:val="ru-RU"/>
        </w:rPr>
        <w:instrText>1!</w:instrText>
      </w:r>
      <w:r w:rsidR="00890483">
        <w:instrText>MSW</w:instrText>
      </w:r>
      <w:r w:rsidR="00890483" w:rsidRPr="00BD33E1">
        <w:rPr>
          <w:lang w:val="ru-RU"/>
        </w:rPr>
        <w:instrText>-</w:instrText>
      </w:r>
      <w:r w:rsidR="00890483">
        <w:instrText>r</w:instrText>
      </w:r>
      <w:r w:rsidR="00890483" w:rsidRPr="00BD33E1">
        <w:rPr>
          <w:lang w:val="ru-RU"/>
        </w:rPr>
        <w:instrText>.</w:instrText>
      </w:r>
      <w:r w:rsidR="00890483">
        <w:instrText>docx</w:instrText>
      </w:r>
      <w:r w:rsidR="00890483" w:rsidRPr="00BD33E1">
        <w:rPr>
          <w:lang w:val="ru-RU"/>
        </w:rPr>
        <w:instrText>"</w:instrText>
      </w:r>
      <w:r w:rsidR="00890483">
        <w:fldChar w:fldCharType="separate"/>
      </w:r>
      <w:r w:rsidR="00890483" w:rsidRPr="001E2843">
        <w:rPr>
          <w:rStyle w:val="Hyperlink"/>
          <w:lang w:val="ru-RU"/>
        </w:rPr>
        <w:t>119(</w:t>
      </w:r>
      <w:proofErr w:type="spellStart"/>
      <w:r w:rsidR="00890483" w:rsidRPr="001E2843">
        <w:rPr>
          <w:rStyle w:val="Hyperlink"/>
          <w:lang w:val="ru-RU"/>
        </w:rPr>
        <w:t>Rev.1</w:t>
      </w:r>
      <w:proofErr w:type="spellEnd"/>
      <w:r w:rsidR="00890483" w:rsidRPr="001E2843">
        <w:rPr>
          <w:rStyle w:val="Hyperlink"/>
          <w:lang w:val="ru-RU"/>
        </w:rPr>
        <w:t>)</w:t>
      </w:r>
      <w:r w:rsidR="00890483">
        <w:fldChar w:fldCharType="end"/>
      </w:r>
      <w:r w:rsidR="00890483" w:rsidRPr="001E2843">
        <w:rPr>
          <w:lang w:val="ru-RU"/>
        </w:rPr>
        <w:t>. Замечания, представленные по</w:t>
      </w:r>
      <w:r w:rsidR="00C3498D">
        <w:rPr>
          <w:lang w:val="en-US"/>
        </w:rPr>
        <w:t> </w:t>
      </w:r>
      <w:r w:rsidR="00890483" w:rsidRPr="001E2843">
        <w:rPr>
          <w:lang w:val="ru-RU"/>
        </w:rPr>
        <w:t xml:space="preserve">отчету на пленарном заседании, содержатся в Документе </w:t>
      </w:r>
      <w:r w:rsidR="00890483">
        <w:fldChar w:fldCharType="begin"/>
      </w:r>
      <w:r w:rsidR="00890483">
        <w:instrText>HYPERLINK</w:instrText>
      </w:r>
      <w:r w:rsidR="00890483" w:rsidRPr="00BD33E1">
        <w:rPr>
          <w:lang w:val="ru-RU"/>
        </w:rPr>
        <w:instrText xml:space="preserve"> "</w:instrText>
      </w:r>
      <w:r w:rsidR="00890483">
        <w:instrText>https</w:instrText>
      </w:r>
      <w:r w:rsidR="00890483" w:rsidRPr="00BD33E1">
        <w:rPr>
          <w:lang w:val="ru-RU"/>
        </w:rPr>
        <w:instrText>://</w:instrText>
      </w:r>
      <w:r w:rsidR="00890483">
        <w:instrText>www</w:instrText>
      </w:r>
      <w:r w:rsidR="00890483" w:rsidRPr="00BD33E1">
        <w:rPr>
          <w:lang w:val="ru-RU"/>
        </w:rPr>
        <w:instrText>.</w:instrText>
      </w:r>
      <w:r w:rsidR="00890483">
        <w:instrText>itu</w:instrText>
      </w:r>
      <w:r w:rsidR="00890483" w:rsidRPr="00BD33E1">
        <w:rPr>
          <w:lang w:val="ru-RU"/>
        </w:rPr>
        <w:instrText>.</w:instrText>
      </w:r>
      <w:r w:rsidR="00890483">
        <w:instrText>int</w:instrText>
      </w:r>
      <w:r w:rsidR="00890483" w:rsidRPr="00BD33E1">
        <w:rPr>
          <w:lang w:val="ru-RU"/>
        </w:rPr>
        <w:instrText>/</w:instrText>
      </w:r>
      <w:r w:rsidR="00890483">
        <w:instrText>md</w:instrText>
      </w:r>
      <w:r w:rsidR="00890483" w:rsidRPr="00BD33E1">
        <w:rPr>
          <w:lang w:val="ru-RU"/>
        </w:rPr>
        <w:instrText>/</w:instrText>
      </w:r>
      <w:r w:rsidR="00890483">
        <w:instrText>T</w:instrText>
      </w:r>
      <w:r w:rsidR="00890483" w:rsidRPr="00BD33E1">
        <w:rPr>
          <w:lang w:val="ru-RU"/>
        </w:rPr>
        <w:instrText>22-</w:instrText>
      </w:r>
      <w:r w:rsidR="00890483">
        <w:instrText>WTSA</w:instrText>
      </w:r>
      <w:r w:rsidR="00890483" w:rsidRPr="00BD33E1">
        <w:rPr>
          <w:lang w:val="ru-RU"/>
        </w:rPr>
        <w:instrText>.24-</w:instrText>
      </w:r>
      <w:r w:rsidR="00890483">
        <w:instrText>C</w:instrText>
      </w:r>
      <w:r w:rsidR="00890483" w:rsidRPr="00BD33E1">
        <w:rPr>
          <w:lang w:val="ru-RU"/>
        </w:rPr>
        <w:instrText>-0120/</w:instrText>
      </w:r>
      <w:r w:rsidR="00890483">
        <w:instrText>en</w:instrText>
      </w:r>
      <w:r w:rsidR="00890483" w:rsidRPr="00BD33E1">
        <w:rPr>
          <w:lang w:val="ru-RU"/>
        </w:rPr>
        <w:instrText>"</w:instrText>
      </w:r>
      <w:r w:rsidR="00890483">
        <w:fldChar w:fldCharType="separate"/>
      </w:r>
      <w:r w:rsidR="00890483" w:rsidRPr="001E2843">
        <w:rPr>
          <w:rStyle w:val="Hyperlink"/>
          <w:lang w:val="ru-RU"/>
        </w:rPr>
        <w:t>120</w:t>
      </w:r>
      <w:r w:rsidR="00890483">
        <w:fldChar w:fldCharType="end"/>
      </w:r>
      <w:r w:rsidR="00890483" w:rsidRPr="001E2843">
        <w:rPr>
          <w:lang w:val="ru-RU"/>
        </w:rPr>
        <w:t>.</w:t>
      </w:r>
    </w:p>
    <w:p w14:paraId="106EEAE3" w14:textId="04820412" w:rsidR="00FE51CF" w:rsidRPr="001E2843" w:rsidRDefault="00600862" w:rsidP="0014053B">
      <w:pPr>
        <w:rPr>
          <w:lang w:val="ru-RU"/>
        </w:rPr>
      </w:pPr>
      <w:r w:rsidRPr="001E2843">
        <w:rPr>
          <w:lang w:val="ru-RU"/>
        </w:rPr>
        <w:t>3</w:t>
      </w:r>
      <w:r w:rsidR="00FE51CF" w:rsidRPr="001E2843">
        <w:rPr>
          <w:lang w:val="ru-RU"/>
        </w:rPr>
        <w:tab/>
      </w:r>
      <w:r w:rsidR="00890483" w:rsidRPr="001E2843">
        <w:rPr>
          <w:lang w:val="ru-RU"/>
        </w:rPr>
        <w:t xml:space="preserve">Комитет по бюджетному контролю </w:t>
      </w:r>
      <w:proofErr w:type="spellStart"/>
      <w:r w:rsidR="00890483" w:rsidRPr="001E2843">
        <w:rPr>
          <w:lang w:val="ru-RU"/>
        </w:rPr>
        <w:t>ВАСЭ</w:t>
      </w:r>
      <w:proofErr w:type="spellEnd"/>
      <w:r w:rsidR="00890483" w:rsidRPr="001E2843">
        <w:rPr>
          <w:lang w:val="ru-RU"/>
        </w:rPr>
        <w:t>-24</w:t>
      </w:r>
      <w:r w:rsidRPr="001E2843">
        <w:rPr>
          <w:lang w:val="ru-RU"/>
        </w:rPr>
        <w:t xml:space="preserve"> также</w:t>
      </w:r>
      <w:r w:rsidR="00FE51CF" w:rsidRPr="001E2843">
        <w:rPr>
          <w:lang w:val="ru-RU"/>
        </w:rPr>
        <w:t xml:space="preserve"> обратил</w:t>
      </w:r>
      <w:r w:rsidR="00890483" w:rsidRPr="001E2843">
        <w:rPr>
          <w:lang w:val="ru-RU"/>
        </w:rPr>
        <w:t>ся</w:t>
      </w:r>
      <w:r w:rsidR="00FE51CF" w:rsidRPr="001E2843">
        <w:rPr>
          <w:lang w:val="ru-RU"/>
        </w:rPr>
        <w:t xml:space="preserve"> к Директору БСЭ с</w:t>
      </w:r>
      <w:r w:rsidR="00C3498D">
        <w:rPr>
          <w:lang w:val="en-US"/>
        </w:rPr>
        <w:t> </w:t>
      </w:r>
      <w:r w:rsidR="00FE51CF" w:rsidRPr="001E2843">
        <w:rPr>
          <w:lang w:val="ru-RU"/>
        </w:rPr>
        <w:t>просьбой представить собранию РГС-</w:t>
      </w:r>
      <w:proofErr w:type="spellStart"/>
      <w:r w:rsidR="00FE51CF" w:rsidRPr="001E2843">
        <w:rPr>
          <w:lang w:val="ru-RU"/>
        </w:rPr>
        <w:t>ФЛР</w:t>
      </w:r>
      <w:proofErr w:type="spellEnd"/>
      <w:r w:rsidR="00FE51CF" w:rsidRPr="001E2843">
        <w:rPr>
          <w:lang w:val="ru-RU"/>
        </w:rPr>
        <w:t xml:space="preserve"> в феврале 2025 года документ, содержащий подробные данные о работе, которая будет проведена, ресурсах, которые необходимы для</w:t>
      </w:r>
      <w:r w:rsidR="00C3498D">
        <w:rPr>
          <w:lang w:val="en-US"/>
        </w:rPr>
        <w:t> </w:t>
      </w:r>
      <w:r w:rsidR="00FE51CF" w:rsidRPr="001E2843">
        <w:rPr>
          <w:lang w:val="ru-RU"/>
        </w:rPr>
        <w:t xml:space="preserve">выполнения Резолюций, утвержденных </w:t>
      </w:r>
      <w:proofErr w:type="spellStart"/>
      <w:r w:rsidR="00FE51CF" w:rsidRPr="001E2843">
        <w:rPr>
          <w:lang w:val="ru-RU"/>
        </w:rPr>
        <w:t>ВАСЭ</w:t>
      </w:r>
      <w:proofErr w:type="spellEnd"/>
      <w:r w:rsidR="0014053B" w:rsidRPr="001E2843">
        <w:rPr>
          <w:lang w:val="ru-RU"/>
        </w:rPr>
        <w:noBreakHyphen/>
      </w:r>
      <w:r w:rsidR="00FE51CF" w:rsidRPr="001E2843">
        <w:rPr>
          <w:lang w:val="ru-RU"/>
        </w:rPr>
        <w:t>24, а также предложения о том, каким образом БСЭ может обеспечить финансирование для выполнения Резолюций.</w:t>
      </w:r>
      <w:r w:rsidR="00890483" w:rsidRPr="001E2843">
        <w:rPr>
          <w:lang w:val="ru-RU"/>
        </w:rPr>
        <w:t xml:space="preserve"> Результаты обсуждений на собрании РГС-</w:t>
      </w:r>
      <w:proofErr w:type="spellStart"/>
      <w:r w:rsidR="00890483" w:rsidRPr="001E2843">
        <w:rPr>
          <w:lang w:val="ru-RU"/>
        </w:rPr>
        <w:t>ФЛР</w:t>
      </w:r>
      <w:proofErr w:type="spellEnd"/>
      <w:r w:rsidR="00890483" w:rsidRPr="001E2843">
        <w:rPr>
          <w:lang w:val="ru-RU"/>
        </w:rPr>
        <w:t xml:space="preserve"> также представлены в Документе </w:t>
      </w:r>
      <w:r w:rsidR="00890483">
        <w:fldChar w:fldCharType="begin"/>
      </w:r>
      <w:r w:rsidR="00890483">
        <w:instrText>HYPERLINK</w:instrText>
      </w:r>
      <w:r w:rsidR="00890483" w:rsidRPr="00BD33E1">
        <w:rPr>
          <w:lang w:val="ru-RU"/>
        </w:rPr>
        <w:instrText xml:space="preserve"> "</w:instrText>
      </w:r>
      <w:r w:rsidR="00890483">
        <w:instrText>https</w:instrText>
      </w:r>
      <w:r w:rsidR="00890483" w:rsidRPr="00BD33E1">
        <w:rPr>
          <w:lang w:val="ru-RU"/>
        </w:rPr>
        <w:instrText>://</w:instrText>
      </w:r>
      <w:r w:rsidR="00890483">
        <w:instrText>www</w:instrText>
      </w:r>
      <w:r w:rsidR="00890483" w:rsidRPr="00BD33E1">
        <w:rPr>
          <w:lang w:val="ru-RU"/>
        </w:rPr>
        <w:instrText>.</w:instrText>
      </w:r>
      <w:r w:rsidR="00890483">
        <w:instrText>itu</w:instrText>
      </w:r>
      <w:r w:rsidR="00890483" w:rsidRPr="00BD33E1">
        <w:rPr>
          <w:lang w:val="ru-RU"/>
        </w:rPr>
        <w:instrText>.</w:instrText>
      </w:r>
      <w:r w:rsidR="00890483">
        <w:instrText>int</w:instrText>
      </w:r>
      <w:r w:rsidR="00890483" w:rsidRPr="00BD33E1">
        <w:rPr>
          <w:lang w:val="ru-RU"/>
        </w:rPr>
        <w:instrText>/</w:instrText>
      </w:r>
      <w:r w:rsidR="00890483">
        <w:instrText>md</w:instrText>
      </w:r>
      <w:r w:rsidR="00890483" w:rsidRPr="00BD33E1">
        <w:rPr>
          <w:lang w:val="ru-RU"/>
        </w:rPr>
        <w:instrText>/</w:instrText>
      </w:r>
      <w:r w:rsidR="00890483">
        <w:instrText>S</w:instrText>
      </w:r>
      <w:r w:rsidR="00890483" w:rsidRPr="00BD33E1">
        <w:rPr>
          <w:lang w:val="ru-RU"/>
        </w:rPr>
        <w:instrText>25-</w:instrText>
      </w:r>
      <w:r w:rsidR="00890483">
        <w:instrText>CL</w:instrText>
      </w:r>
      <w:r w:rsidR="00890483" w:rsidRPr="00BD33E1">
        <w:rPr>
          <w:lang w:val="ru-RU"/>
        </w:rPr>
        <w:instrText>-</w:instrText>
      </w:r>
      <w:r w:rsidR="00890483">
        <w:instrText>C</w:instrText>
      </w:r>
      <w:r w:rsidR="00890483" w:rsidRPr="00BD33E1">
        <w:rPr>
          <w:lang w:val="ru-RU"/>
        </w:rPr>
        <w:instrText>-0050/</w:instrText>
      </w:r>
      <w:r w:rsidR="00890483">
        <w:instrText>en</w:instrText>
      </w:r>
      <w:r w:rsidR="00890483" w:rsidRPr="00BD33E1">
        <w:rPr>
          <w:lang w:val="ru-RU"/>
        </w:rPr>
        <w:instrText>"</w:instrText>
      </w:r>
      <w:r w:rsidR="00890483">
        <w:fldChar w:fldCharType="separate"/>
      </w:r>
      <w:proofErr w:type="spellStart"/>
      <w:r w:rsidR="00890483" w:rsidRPr="001E2843">
        <w:rPr>
          <w:rStyle w:val="Hyperlink"/>
          <w:lang w:val="ru-RU"/>
        </w:rPr>
        <w:t>C25</w:t>
      </w:r>
      <w:proofErr w:type="spellEnd"/>
      <w:r w:rsidR="00890483" w:rsidRPr="001E2843">
        <w:rPr>
          <w:rStyle w:val="Hyperlink"/>
          <w:lang w:val="ru-RU"/>
        </w:rPr>
        <w:t>/50</w:t>
      </w:r>
      <w:r w:rsidR="00890483">
        <w:fldChar w:fldCharType="end"/>
      </w:r>
      <w:r w:rsidR="00890483" w:rsidRPr="001E2843">
        <w:rPr>
          <w:lang w:val="ru-RU"/>
        </w:rPr>
        <w:t>.</w:t>
      </w:r>
    </w:p>
    <w:p w14:paraId="0A35C2DC" w14:textId="2F3E5B2E" w:rsidR="00FE51CF" w:rsidRPr="001E2843" w:rsidRDefault="00600862" w:rsidP="00C3498D">
      <w:pPr>
        <w:spacing w:after="120"/>
        <w:rPr>
          <w:rFonts w:eastAsia="Aptos" w:cs="Calibri"/>
          <w:lang w:val="ru-RU"/>
        </w:rPr>
      </w:pPr>
      <w:r w:rsidRPr="001E2843">
        <w:rPr>
          <w:lang w:val="ru-RU"/>
        </w:rPr>
        <w:t>4</w:t>
      </w:r>
      <w:r w:rsidR="00FE51CF" w:rsidRPr="001E2843">
        <w:rPr>
          <w:lang w:val="ru-RU"/>
        </w:rPr>
        <w:tab/>
      </w:r>
      <w:r w:rsidRPr="001E2843">
        <w:rPr>
          <w:lang w:val="ru-RU"/>
        </w:rPr>
        <w:t xml:space="preserve">Дополнительные расходы, определенные в различных Резолюциях </w:t>
      </w:r>
      <w:proofErr w:type="spellStart"/>
      <w:r w:rsidRPr="001E2843">
        <w:rPr>
          <w:lang w:val="ru-RU"/>
        </w:rPr>
        <w:t>ВАСЭ</w:t>
      </w:r>
      <w:proofErr w:type="spellEnd"/>
      <w:r w:rsidRPr="001E2843">
        <w:rPr>
          <w:lang w:val="ru-RU"/>
        </w:rPr>
        <w:t>-24, оцениваются в 1</w:t>
      </w:r>
      <w:r w:rsidR="00FA088E" w:rsidRPr="001E2843">
        <w:rPr>
          <w:lang w:val="ru-RU"/>
        </w:rPr>
        <w:t>,</w:t>
      </w:r>
      <w:r w:rsidRPr="001E2843">
        <w:rPr>
          <w:lang w:val="ru-RU"/>
        </w:rPr>
        <w:t xml:space="preserve">414 </w:t>
      </w:r>
      <w:proofErr w:type="gramStart"/>
      <w:r w:rsidR="00FA088E" w:rsidRPr="001E2843">
        <w:rPr>
          <w:lang w:val="ru-RU"/>
        </w:rPr>
        <w:t>млн.</w:t>
      </w:r>
      <w:proofErr w:type="gramEnd"/>
      <w:r w:rsidR="00FA088E" w:rsidRPr="001E2843">
        <w:rPr>
          <w:lang w:val="ru-RU"/>
        </w:rPr>
        <w:t xml:space="preserve"> </w:t>
      </w:r>
      <w:r w:rsidRPr="001E2843">
        <w:rPr>
          <w:lang w:val="ru-RU"/>
        </w:rPr>
        <w:t>швейцарских франков за четырехлетний период, как показано в</w:t>
      </w:r>
      <w:r w:rsidR="00C3498D">
        <w:rPr>
          <w:lang w:val="en-US"/>
        </w:rPr>
        <w:t> </w:t>
      </w:r>
      <w:r w:rsidRPr="001E2843">
        <w:rPr>
          <w:lang w:val="ru-RU"/>
        </w:rPr>
        <w:t>таблице</w:t>
      </w:r>
      <w:r w:rsidR="00C3498D">
        <w:rPr>
          <w:lang w:val="ru-RU"/>
        </w:rPr>
        <w:t>,</w:t>
      </w:r>
      <w:r w:rsidRPr="001E2843">
        <w:rPr>
          <w:lang w:val="ru-RU"/>
        </w:rPr>
        <w:t xml:space="preserve"> ниже: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69"/>
        <w:gridCol w:w="2174"/>
        <w:gridCol w:w="2175"/>
        <w:gridCol w:w="2175"/>
      </w:tblGrid>
      <w:tr w:rsidR="00890483" w:rsidRPr="00BD33E1" w14:paraId="5202A387" w14:textId="77777777" w:rsidTr="00C3498D">
        <w:tc>
          <w:tcPr>
            <w:tcW w:w="94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CE10E7" w14:textId="77777777" w:rsidR="00C3498D" w:rsidRPr="00C3498D" w:rsidRDefault="00890483" w:rsidP="00C3498D">
            <w:pPr>
              <w:pStyle w:val="Tabletitle"/>
              <w:rPr>
                <w:lang w:val="ru-RU"/>
              </w:rPr>
            </w:pPr>
            <w:r w:rsidRPr="00C3498D">
              <w:rPr>
                <w:lang w:val="ru-RU"/>
              </w:rPr>
              <w:t xml:space="preserve">Решения </w:t>
            </w:r>
            <w:r w:rsidRPr="00BD33E1">
              <w:rPr>
                <w:lang w:val="ru-RU"/>
              </w:rPr>
              <w:t>ВАСЭ</w:t>
            </w:r>
            <w:r w:rsidRPr="00C3498D">
              <w:rPr>
                <w:lang w:val="ru-RU"/>
              </w:rPr>
              <w:t>-24 – финансовые последствия</w:t>
            </w:r>
          </w:p>
          <w:p w14:paraId="1FD1E31D" w14:textId="48A3A523" w:rsidR="00890483" w:rsidRPr="00C3498D" w:rsidRDefault="00C3498D" w:rsidP="00C3498D">
            <w:pPr>
              <w:pStyle w:val="Tabletext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 w:rsidRPr="00C3498D">
              <w:rPr>
                <w:i/>
                <w:iCs/>
                <w:lang w:val="ru-RU"/>
              </w:rPr>
              <w:t>Тыс</w:t>
            </w:r>
            <w:r w:rsidR="00890483" w:rsidRPr="00C3498D">
              <w:rPr>
                <w:i/>
                <w:iCs/>
                <w:lang w:val="ru-RU"/>
              </w:rPr>
              <w:t xml:space="preserve">. </w:t>
            </w:r>
            <w:proofErr w:type="spellStart"/>
            <w:r w:rsidR="00890483" w:rsidRPr="00C3498D">
              <w:rPr>
                <w:i/>
                <w:iCs/>
                <w:lang w:val="ru-RU"/>
              </w:rPr>
              <w:t>шв</w:t>
            </w:r>
            <w:proofErr w:type="spellEnd"/>
            <w:r w:rsidR="00890483" w:rsidRPr="00C3498D">
              <w:rPr>
                <w:i/>
                <w:iCs/>
                <w:lang w:val="ru-RU"/>
              </w:rPr>
              <w:t>. фр.</w:t>
            </w:r>
          </w:p>
        </w:tc>
      </w:tr>
      <w:tr w:rsidR="000D1F84" w:rsidRPr="001E2843" w14:paraId="684B788B" w14:textId="77777777" w:rsidTr="00C3498D">
        <w:tc>
          <w:tcPr>
            <w:tcW w:w="2969" w:type="dxa"/>
            <w:shd w:val="clear" w:color="auto" w:fill="FDE9D9" w:themeFill="accent6" w:themeFillTint="33"/>
            <w:vAlign w:val="center"/>
          </w:tcPr>
          <w:p w14:paraId="6DACE64D" w14:textId="2C3E400F" w:rsidR="000D1F84" w:rsidRPr="001E2843" w:rsidRDefault="000D1F84" w:rsidP="000D1F84">
            <w:pPr>
              <w:pStyle w:val="Tablehead"/>
              <w:rPr>
                <w:lang w:val="ru-RU"/>
              </w:rPr>
            </w:pPr>
            <w:r w:rsidRPr="001E2843">
              <w:rPr>
                <w:lang w:val="ru-RU"/>
              </w:rPr>
              <w:t>Резолюция</w:t>
            </w:r>
          </w:p>
        </w:tc>
        <w:tc>
          <w:tcPr>
            <w:tcW w:w="2174" w:type="dxa"/>
            <w:shd w:val="clear" w:color="auto" w:fill="FDE9D9" w:themeFill="accent6" w:themeFillTint="33"/>
            <w:vAlign w:val="center"/>
          </w:tcPr>
          <w:p w14:paraId="1D0C073E" w14:textId="1DB27158" w:rsidR="000D1F84" w:rsidRPr="001E2843" w:rsidRDefault="000D1F84" w:rsidP="000D1F84">
            <w:pPr>
              <w:pStyle w:val="Tablehead"/>
              <w:rPr>
                <w:lang w:val="ru-RU"/>
              </w:rPr>
            </w:pPr>
            <w:r w:rsidRPr="001E2843">
              <w:rPr>
                <w:lang w:val="ru-RU"/>
              </w:rPr>
              <w:t>Единовременные затраты</w:t>
            </w:r>
          </w:p>
        </w:tc>
        <w:tc>
          <w:tcPr>
            <w:tcW w:w="2175" w:type="dxa"/>
            <w:shd w:val="clear" w:color="auto" w:fill="FDE9D9" w:themeFill="accent6" w:themeFillTint="33"/>
            <w:vAlign w:val="center"/>
          </w:tcPr>
          <w:p w14:paraId="717EA552" w14:textId="5FCCE6BD" w:rsidR="000D1F84" w:rsidRPr="001E2843" w:rsidRDefault="000D1F84" w:rsidP="000D1F84">
            <w:pPr>
              <w:pStyle w:val="Tablehead"/>
              <w:rPr>
                <w:lang w:val="ru-RU"/>
              </w:rPr>
            </w:pPr>
            <w:r w:rsidRPr="001E2843">
              <w:rPr>
                <w:lang w:val="ru-RU"/>
              </w:rPr>
              <w:t xml:space="preserve">Ежегодные </w:t>
            </w:r>
            <w:r w:rsidR="0019288D" w:rsidRPr="001E2843">
              <w:rPr>
                <w:lang w:val="ru-RU"/>
              </w:rPr>
              <w:t xml:space="preserve">текущие </w:t>
            </w:r>
            <w:r w:rsidRPr="001E2843">
              <w:rPr>
                <w:lang w:val="ru-RU"/>
              </w:rPr>
              <w:t>затраты</w:t>
            </w:r>
          </w:p>
        </w:tc>
        <w:tc>
          <w:tcPr>
            <w:tcW w:w="2175" w:type="dxa"/>
            <w:shd w:val="clear" w:color="auto" w:fill="FDE9D9" w:themeFill="accent6" w:themeFillTint="33"/>
            <w:vAlign w:val="center"/>
          </w:tcPr>
          <w:p w14:paraId="229925CA" w14:textId="5F774A07" w:rsidR="000D1F84" w:rsidRPr="001E2843" w:rsidRDefault="000D1F84" w:rsidP="000D1F84">
            <w:pPr>
              <w:pStyle w:val="Tablehead"/>
              <w:rPr>
                <w:lang w:val="ru-RU"/>
              </w:rPr>
            </w:pPr>
            <w:r w:rsidRPr="001E2843">
              <w:rPr>
                <w:lang w:val="ru-RU"/>
              </w:rPr>
              <w:t xml:space="preserve">Затраты </w:t>
            </w:r>
            <w:r w:rsidRPr="001E2843">
              <w:rPr>
                <w:lang w:val="ru-RU"/>
              </w:rPr>
              <w:br/>
              <w:t>за четырехгодичный период</w:t>
            </w:r>
          </w:p>
        </w:tc>
      </w:tr>
      <w:tr w:rsidR="000D1F84" w:rsidRPr="001E2843" w14:paraId="0ABDBF58" w14:textId="77777777" w:rsidTr="00C3498D">
        <w:tc>
          <w:tcPr>
            <w:tcW w:w="2969" w:type="dxa"/>
            <w:shd w:val="clear" w:color="auto" w:fill="DAEEF3" w:themeFill="accent5" w:themeFillTint="33"/>
          </w:tcPr>
          <w:p w14:paraId="325C553F" w14:textId="038C094E" w:rsidR="000D1F84" w:rsidRPr="001E2843" w:rsidRDefault="00FA088E" w:rsidP="000D1F84">
            <w:pPr>
              <w:pStyle w:val="Tabletext"/>
              <w:rPr>
                <w:lang w:val="ru-RU"/>
              </w:rPr>
            </w:pPr>
            <w:hyperlink r:id="rId7" w:history="1">
              <w:hyperlink r:id="rId8" w:history="1">
                <w:r w:rsidRPr="001E2843">
                  <w:rPr>
                    <w:color w:val="0563C1"/>
                    <w:u w:val="single"/>
                    <w:lang w:val="ru-RU"/>
                  </w:rPr>
                  <w:t>Резолюци</w:t>
                </w:r>
                <w:r w:rsidR="0019288D" w:rsidRPr="001E2843">
                  <w:rPr>
                    <w:color w:val="0563C1"/>
                    <w:u w:val="single"/>
                    <w:lang w:val="ru-RU"/>
                  </w:rPr>
                  <w:t>я 103</w:t>
                </w:r>
              </w:hyperlink>
            </w:hyperlink>
            <w:r w:rsidRPr="001E2843">
              <w:rPr>
                <w:lang w:val="ru-RU"/>
              </w:rPr>
              <w:t xml:space="preserve"> − </w:t>
            </w:r>
            <w:proofErr w:type="spellStart"/>
            <w:r w:rsidR="000D1F84" w:rsidRPr="001E2843">
              <w:rPr>
                <w:lang w:val="ru-RU"/>
              </w:rPr>
              <w:t>DPI</w:t>
            </w:r>
            <w:proofErr w:type="spellEnd"/>
          </w:p>
        </w:tc>
        <w:tc>
          <w:tcPr>
            <w:tcW w:w="2174" w:type="dxa"/>
            <w:shd w:val="clear" w:color="auto" w:fill="DAEEF3" w:themeFill="accent5" w:themeFillTint="33"/>
            <w:vAlign w:val="center"/>
          </w:tcPr>
          <w:p w14:paraId="1B3F292E" w14:textId="64DF2644" w:rsidR="000D1F84" w:rsidRPr="001E2843" w:rsidRDefault="000D1F84" w:rsidP="000D1F84">
            <w:pPr>
              <w:pStyle w:val="Tabletext"/>
              <w:ind w:right="170"/>
              <w:jc w:val="right"/>
              <w:rPr>
                <w:lang w:val="ru-RU"/>
              </w:rPr>
            </w:pPr>
            <w:r w:rsidRPr="001E2843">
              <w:rPr>
                <w:lang w:val="ru-RU"/>
              </w:rPr>
              <w:t>134</w:t>
            </w:r>
          </w:p>
        </w:tc>
        <w:tc>
          <w:tcPr>
            <w:tcW w:w="2175" w:type="dxa"/>
            <w:shd w:val="clear" w:color="auto" w:fill="DAEEF3" w:themeFill="accent5" w:themeFillTint="33"/>
            <w:vAlign w:val="center"/>
          </w:tcPr>
          <w:p w14:paraId="611B94A3" w14:textId="2D94D7C2" w:rsidR="000D1F84" w:rsidRPr="001E2843" w:rsidRDefault="000D1F84" w:rsidP="000D1F84">
            <w:pPr>
              <w:pStyle w:val="Tabletext"/>
              <w:ind w:right="170"/>
              <w:jc w:val="right"/>
              <w:rPr>
                <w:lang w:val="ru-RU"/>
              </w:rPr>
            </w:pPr>
            <w:r w:rsidRPr="001E2843">
              <w:rPr>
                <w:lang w:val="ru-RU"/>
              </w:rPr>
              <w:t>120</w:t>
            </w:r>
          </w:p>
        </w:tc>
        <w:tc>
          <w:tcPr>
            <w:tcW w:w="2175" w:type="dxa"/>
            <w:shd w:val="clear" w:color="auto" w:fill="DAEEF3" w:themeFill="accent5" w:themeFillTint="33"/>
            <w:vAlign w:val="center"/>
          </w:tcPr>
          <w:p w14:paraId="7A2223A1" w14:textId="486F1A89" w:rsidR="000D1F84" w:rsidRPr="001E2843" w:rsidRDefault="000D1F84" w:rsidP="000D1F84">
            <w:pPr>
              <w:pStyle w:val="Tabletext"/>
              <w:ind w:right="170"/>
              <w:jc w:val="right"/>
              <w:rPr>
                <w:lang w:val="ru-RU"/>
              </w:rPr>
            </w:pPr>
            <w:r w:rsidRPr="001E2843">
              <w:rPr>
                <w:lang w:val="ru-RU"/>
              </w:rPr>
              <w:t>614</w:t>
            </w:r>
          </w:p>
        </w:tc>
      </w:tr>
      <w:tr w:rsidR="000D1F84" w:rsidRPr="001E2843" w14:paraId="683F5E03" w14:textId="77777777" w:rsidTr="00C3498D">
        <w:tc>
          <w:tcPr>
            <w:tcW w:w="2969" w:type="dxa"/>
            <w:shd w:val="clear" w:color="auto" w:fill="EAF1DD" w:themeFill="accent3" w:themeFillTint="33"/>
          </w:tcPr>
          <w:p w14:paraId="2C623D28" w14:textId="3853FB29" w:rsidR="000D1F84" w:rsidRPr="001E2843" w:rsidRDefault="00FA088E" w:rsidP="000D1F84">
            <w:pPr>
              <w:pStyle w:val="Tabletext"/>
              <w:rPr>
                <w:lang w:val="ru-RU"/>
              </w:rPr>
            </w:pPr>
            <w:hyperlink r:id="rId9" w:history="1">
              <w:hyperlink r:id="rId10" w:history="1">
                <w:r w:rsidRPr="001E2843">
                  <w:rPr>
                    <w:color w:val="0563C1"/>
                    <w:u w:val="single"/>
                    <w:lang w:val="ru-RU"/>
                  </w:rPr>
                  <w:t>Резолюция 106</w:t>
                </w:r>
              </w:hyperlink>
            </w:hyperlink>
            <w:r w:rsidRPr="001E2843">
              <w:rPr>
                <w:lang w:val="ru-RU"/>
              </w:rPr>
              <w:t xml:space="preserve"> − </w:t>
            </w:r>
            <w:proofErr w:type="spellStart"/>
            <w:r w:rsidR="000D1F84" w:rsidRPr="001E2843">
              <w:rPr>
                <w:lang w:val="ru-RU"/>
              </w:rPr>
              <w:t>SDT</w:t>
            </w:r>
            <w:proofErr w:type="spellEnd"/>
          </w:p>
        </w:tc>
        <w:tc>
          <w:tcPr>
            <w:tcW w:w="2174" w:type="dxa"/>
            <w:shd w:val="clear" w:color="auto" w:fill="EAF1DD" w:themeFill="accent3" w:themeFillTint="33"/>
            <w:vAlign w:val="center"/>
          </w:tcPr>
          <w:p w14:paraId="4FD0E51F" w14:textId="3B2B73F8" w:rsidR="000D1F84" w:rsidRPr="001E2843" w:rsidRDefault="000D1F84" w:rsidP="000D1F84">
            <w:pPr>
              <w:pStyle w:val="Tabletext"/>
              <w:ind w:right="170"/>
              <w:jc w:val="right"/>
              <w:rPr>
                <w:lang w:val="ru-RU"/>
              </w:rPr>
            </w:pPr>
            <w:r w:rsidRPr="001E2843">
              <w:rPr>
                <w:lang w:val="ru-RU"/>
              </w:rPr>
              <w:t>0</w:t>
            </w:r>
          </w:p>
        </w:tc>
        <w:tc>
          <w:tcPr>
            <w:tcW w:w="2175" w:type="dxa"/>
            <w:shd w:val="clear" w:color="auto" w:fill="EAF1DD" w:themeFill="accent3" w:themeFillTint="33"/>
            <w:vAlign w:val="center"/>
          </w:tcPr>
          <w:p w14:paraId="1BF2BBF1" w14:textId="4072D1BE" w:rsidR="000D1F84" w:rsidRPr="001E2843" w:rsidRDefault="000D1F84" w:rsidP="000D1F84">
            <w:pPr>
              <w:pStyle w:val="Tabletext"/>
              <w:ind w:right="170"/>
              <w:jc w:val="right"/>
              <w:rPr>
                <w:lang w:val="ru-RU"/>
              </w:rPr>
            </w:pPr>
            <w:r w:rsidRPr="001E2843">
              <w:rPr>
                <w:lang w:val="ru-RU"/>
              </w:rPr>
              <w:t>46</w:t>
            </w:r>
          </w:p>
        </w:tc>
        <w:tc>
          <w:tcPr>
            <w:tcW w:w="2175" w:type="dxa"/>
            <w:shd w:val="clear" w:color="auto" w:fill="EAF1DD" w:themeFill="accent3" w:themeFillTint="33"/>
            <w:vAlign w:val="center"/>
          </w:tcPr>
          <w:p w14:paraId="4A20D2AF" w14:textId="6B2E57AB" w:rsidR="000D1F84" w:rsidRPr="001E2843" w:rsidRDefault="000D1F84" w:rsidP="000D1F84">
            <w:pPr>
              <w:pStyle w:val="Tabletext"/>
              <w:ind w:right="170"/>
              <w:jc w:val="right"/>
              <w:rPr>
                <w:lang w:val="ru-RU"/>
              </w:rPr>
            </w:pPr>
            <w:r w:rsidRPr="001E2843">
              <w:rPr>
                <w:lang w:val="ru-RU"/>
              </w:rPr>
              <w:t>184</w:t>
            </w:r>
          </w:p>
        </w:tc>
      </w:tr>
      <w:tr w:rsidR="000D1F84" w:rsidRPr="001E2843" w14:paraId="13DD5F78" w14:textId="77777777" w:rsidTr="00C3498D">
        <w:tc>
          <w:tcPr>
            <w:tcW w:w="2969" w:type="dxa"/>
            <w:shd w:val="clear" w:color="auto" w:fill="DAEEF3" w:themeFill="accent5" w:themeFillTint="33"/>
          </w:tcPr>
          <w:p w14:paraId="62067C25" w14:textId="11A38201" w:rsidR="000D1F84" w:rsidRPr="001E2843" w:rsidRDefault="00FA088E" w:rsidP="000D1F84">
            <w:pPr>
              <w:pStyle w:val="Tabletext"/>
              <w:rPr>
                <w:lang w:val="ru-RU"/>
              </w:rPr>
            </w:pPr>
            <w:hyperlink r:id="rId11" w:history="1">
              <w:hyperlink r:id="rId12" w:history="1">
                <w:r w:rsidRPr="001E2843">
                  <w:rPr>
                    <w:color w:val="0563C1"/>
                    <w:u w:val="single"/>
                    <w:lang w:val="ru-RU"/>
                  </w:rPr>
                  <w:t>Резолюция 101</w:t>
                </w:r>
              </w:hyperlink>
            </w:hyperlink>
            <w:r w:rsidRPr="001E2843">
              <w:rPr>
                <w:lang w:val="ru-RU"/>
              </w:rPr>
              <w:t xml:space="preserve"> − </w:t>
            </w:r>
            <w:r w:rsidR="000D1F84" w:rsidRPr="001E2843">
              <w:rPr>
                <w:lang w:val="ru-RU"/>
              </w:rPr>
              <w:t>A</w:t>
            </w:r>
            <w:r w:rsidRPr="001E2843">
              <w:rPr>
                <w:lang w:val="ru-RU"/>
              </w:rPr>
              <w:t>I</w:t>
            </w:r>
          </w:p>
        </w:tc>
        <w:tc>
          <w:tcPr>
            <w:tcW w:w="2174" w:type="dxa"/>
            <w:shd w:val="clear" w:color="auto" w:fill="DAEEF3" w:themeFill="accent5" w:themeFillTint="33"/>
            <w:vAlign w:val="center"/>
          </w:tcPr>
          <w:p w14:paraId="2DD5763A" w14:textId="210065CF" w:rsidR="000D1F84" w:rsidRPr="001E2843" w:rsidRDefault="000D1F84" w:rsidP="000D1F84">
            <w:pPr>
              <w:pStyle w:val="Tabletext"/>
              <w:ind w:right="170"/>
              <w:jc w:val="right"/>
              <w:rPr>
                <w:lang w:val="ru-RU"/>
              </w:rPr>
            </w:pPr>
            <w:r w:rsidRPr="001E2843">
              <w:rPr>
                <w:lang w:val="ru-RU"/>
              </w:rPr>
              <w:t>136</w:t>
            </w:r>
          </w:p>
        </w:tc>
        <w:tc>
          <w:tcPr>
            <w:tcW w:w="2175" w:type="dxa"/>
            <w:shd w:val="clear" w:color="auto" w:fill="DAEEF3" w:themeFill="accent5" w:themeFillTint="33"/>
            <w:vAlign w:val="center"/>
          </w:tcPr>
          <w:p w14:paraId="7125604A" w14:textId="0974BE47" w:rsidR="000D1F84" w:rsidRPr="001E2843" w:rsidRDefault="000D1F84" w:rsidP="000D1F84">
            <w:pPr>
              <w:pStyle w:val="Tabletext"/>
              <w:ind w:right="170"/>
              <w:jc w:val="right"/>
              <w:rPr>
                <w:lang w:val="ru-RU"/>
              </w:rPr>
            </w:pPr>
            <w:r w:rsidRPr="001E2843">
              <w:rPr>
                <w:lang w:val="ru-RU"/>
              </w:rPr>
              <w:t>120</w:t>
            </w:r>
          </w:p>
        </w:tc>
        <w:tc>
          <w:tcPr>
            <w:tcW w:w="2175" w:type="dxa"/>
            <w:shd w:val="clear" w:color="auto" w:fill="DAEEF3" w:themeFill="accent5" w:themeFillTint="33"/>
            <w:vAlign w:val="center"/>
          </w:tcPr>
          <w:p w14:paraId="41EBF330" w14:textId="48B5AE60" w:rsidR="000D1F84" w:rsidRPr="001E2843" w:rsidRDefault="000D1F84" w:rsidP="000D1F84">
            <w:pPr>
              <w:pStyle w:val="Tabletext"/>
              <w:ind w:right="170"/>
              <w:jc w:val="right"/>
              <w:rPr>
                <w:lang w:val="ru-RU"/>
              </w:rPr>
            </w:pPr>
            <w:r w:rsidRPr="001E2843">
              <w:rPr>
                <w:lang w:val="ru-RU"/>
              </w:rPr>
              <w:t>616</w:t>
            </w:r>
          </w:p>
        </w:tc>
      </w:tr>
      <w:tr w:rsidR="000D1F84" w:rsidRPr="001E2843" w14:paraId="033D4446" w14:textId="77777777" w:rsidTr="00C3498D">
        <w:tc>
          <w:tcPr>
            <w:tcW w:w="2969" w:type="dxa"/>
            <w:shd w:val="clear" w:color="auto" w:fill="FDE9D9" w:themeFill="accent6" w:themeFillTint="33"/>
          </w:tcPr>
          <w:p w14:paraId="2EA428B4" w14:textId="0A301B39" w:rsidR="000D1F84" w:rsidRPr="001E2843" w:rsidRDefault="000D1F84" w:rsidP="000D1F84">
            <w:pPr>
              <w:pStyle w:val="Tabletext"/>
              <w:rPr>
                <w:b/>
                <w:bCs/>
                <w:lang w:val="ru-RU"/>
              </w:rPr>
            </w:pPr>
            <w:r w:rsidRPr="001E2843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2174" w:type="dxa"/>
            <w:shd w:val="clear" w:color="auto" w:fill="FDE9D9" w:themeFill="accent6" w:themeFillTint="33"/>
            <w:vAlign w:val="center"/>
          </w:tcPr>
          <w:p w14:paraId="6ABA5E60" w14:textId="43238531" w:rsidR="000D1F84" w:rsidRPr="001E2843" w:rsidRDefault="000D1F84" w:rsidP="000D1F84">
            <w:pPr>
              <w:pStyle w:val="Tabletext"/>
              <w:ind w:right="170"/>
              <w:jc w:val="right"/>
              <w:rPr>
                <w:b/>
                <w:bCs/>
                <w:lang w:val="ru-RU"/>
              </w:rPr>
            </w:pPr>
            <w:r w:rsidRPr="001E2843">
              <w:rPr>
                <w:b/>
                <w:bCs/>
                <w:lang w:val="ru-RU"/>
              </w:rPr>
              <w:t>270</w:t>
            </w:r>
          </w:p>
        </w:tc>
        <w:tc>
          <w:tcPr>
            <w:tcW w:w="2175" w:type="dxa"/>
            <w:shd w:val="clear" w:color="auto" w:fill="FDE9D9" w:themeFill="accent6" w:themeFillTint="33"/>
            <w:vAlign w:val="center"/>
          </w:tcPr>
          <w:p w14:paraId="0AC372AD" w14:textId="1D3A0F37" w:rsidR="000D1F84" w:rsidRPr="001E2843" w:rsidRDefault="000D1F84" w:rsidP="000D1F84">
            <w:pPr>
              <w:pStyle w:val="Tabletext"/>
              <w:ind w:right="170"/>
              <w:jc w:val="right"/>
              <w:rPr>
                <w:b/>
                <w:bCs/>
                <w:lang w:val="ru-RU"/>
              </w:rPr>
            </w:pPr>
            <w:r w:rsidRPr="001E2843">
              <w:rPr>
                <w:b/>
                <w:bCs/>
                <w:lang w:val="ru-RU"/>
              </w:rPr>
              <w:t>286</w:t>
            </w:r>
          </w:p>
        </w:tc>
        <w:tc>
          <w:tcPr>
            <w:tcW w:w="2175" w:type="dxa"/>
            <w:shd w:val="clear" w:color="auto" w:fill="FDE9D9" w:themeFill="accent6" w:themeFillTint="33"/>
            <w:vAlign w:val="center"/>
          </w:tcPr>
          <w:p w14:paraId="07131C9C" w14:textId="11FFC1F3" w:rsidR="000D1F84" w:rsidRPr="001E2843" w:rsidRDefault="000D1F84" w:rsidP="000D1F84">
            <w:pPr>
              <w:pStyle w:val="Tabletext"/>
              <w:ind w:right="170"/>
              <w:jc w:val="right"/>
              <w:rPr>
                <w:b/>
                <w:bCs/>
                <w:lang w:val="ru-RU"/>
              </w:rPr>
            </w:pPr>
            <w:r w:rsidRPr="001E2843">
              <w:rPr>
                <w:b/>
                <w:bCs/>
                <w:lang w:val="ru-RU"/>
              </w:rPr>
              <w:t>1 414</w:t>
            </w:r>
          </w:p>
        </w:tc>
      </w:tr>
    </w:tbl>
    <w:p w14:paraId="69767EBE" w14:textId="655DDDEE" w:rsidR="00796BD3" w:rsidRPr="001E2843" w:rsidRDefault="00C462C5" w:rsidP="00FE51CF">
      <w:pPr>
        <w:spacing w:before="720"/>
        <w:jc w:val="center"/>
        <w:rPr>
          <w:lang w:val="ru-RU"/>
        </w:rPr>
      </w:pPr>
      <w:r w:rsidRPr="001E2843">
        <w:rPr>
          <w:lang w:val="ru-RU"/>
        </w:rPr>
        <w:t>______________</w:t>
      </w:r>
    </w:p>
    <w:sectPr w:rsidR="00796BD3" w:rsidRPr="001E2843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425C" w14:textId="77777777" w:rsidR="005C25F9" w:rsidRDefault="005C25F9">
      <w:r>
        <w:separator/>
      </w:r>
    </w:p>
  </w:endnote>
  <w:endnote w:type="continuationSeparator" w:id="0">
    <w:p w14:paraId="160AD044" w14:textId="77777777" w:rsidR="005C25F9" w:rsidRDefault="005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09C08B74" w:rsidR="00672F8A" w:rsidRPr="00FE51CF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9B0129C" w14:textId="0C5327E1" w:rsidR="00672F8A" w:rsidRPr="00E06FD5" w:rsidRDefault="00672F8A" w:rsidP="00C3498D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FE51CF">
            <w:rPr>
              <w:bCs/>
              <w:lang w:val="ru-RU"/>
            </w:rPr>
            <w:t>13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2DE593DA" w:rsidR="00672F8A" w:rsidRPr="00E06FD5" w:rsidRDefault="00672F8A" w:rsidP="00C3498D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FE51CF">
            <w:rPr>
              <w:bCs/>
              <w:lang w:val="ru-RU"/>
            </w:rPr>
            <w:t>13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CDF3" w14:textId="77777777" w:rsidR="005C25F9" w:rsidRDefault="005C25F9">
      <w:r>
        <w:t>____________________</w:t>
      </w:r>
    </w:p>
  </w:footnote>
  <w:footnote w:type="continuationSeparator" w:id="0">
    <w:p w14:paraId="3E51AB04" w14:textId="77777777" w:rsidR="005C25F9" w:rsidRDefault="005C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548BDF22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1980171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08408D1" w14:textId="6452FD5C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007D"/>
    <w:rsid w:val="00080E82"/>
    <w:rsid w:val="000B2DE7"/>
    <w:rsid w:val="000D1F84"/>
    <w:rsid w:val="000E568E"/>
    <w:rsid w:val="0014053B"/>
    <w:rsid w:val="0014229E"/>
    <w:rsid w:val="0014734F"/>
    <w:rsid w:val="00156890"/>
    <w:rsid w:val="0015710D"/>
    <w:rsid w:val="00163A32"/>
    <w:rsid w:val="00165D06"/>
    <w:rsid w:val="0019288D"/>
    <w:rsid w:val="00192B41"/>
    <w:rsid w:val="001B7B09"/>
    <w:rsid w:val="001E2843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93118"/>
    <w:rsid w:val="003F099E"/>
    <w:rsid w:val="003F235E"/>
    <w:rsid w:val="00401FD7"/>
    <w:rsid w:val="004023E0"/>
    <w:rsid w:val="00403DD8"/>
    <w:rsid w:val="00413272"/>
    <w:rsid w:val="00442515"/>
    <w:rsid w:val="0045686C"/>
    <w:rsid w:val="004918C4"/>
    <w:rsid w:val="00497703"/>
    <w:rsid w:val="004A0374"/>
    <w:rsid w:val="004A45B5"/>
    <w:rsid w:val="004D0129"/>
    <w:rsid w:val="00515795"/>
    <w:rsid w:val="00527BEC"/>
    <w:rsid w:val="005A64D5"/>
    <w:rsid w:val="005B3DEC"/>
    <w:rsid w:val="005C25F9"/>
    <w:rsid w:val="00600862"/>
    <w:rsid w:val="00601994"/>
    <w:rsid w:val="00660449"/>
    <w:rsid w:val="00672F8A"/>
    <w:rsid w:val="00684206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90483"/>
    <w:rsid w:val="008B4484"/>
    <w:rsid w:val="008B62B4"/>
    <w:rsid w:val="008D2D7B"/>
    <w:rsid w:val="008E0737"/>
    <w:rsid w:val="008F7C2C"/>
    <w:rsid w:val="00940E96"/>
    <w:rsid w:val="00950A82"/>
    <w:rsid w:val="009B0BAE"/>
    <w:rsid w:val="009C1C89"/>
    <w:rsid w:val="009C2C71"/>
    <w:rsid w:val="009F3448"/>
    <w:rsid w:val="00A01CF9"/>
    <w:rsid w:val="00A20B63"/>
    <w:rsid w:val="00A26656"/>
    <w:rsid w:val="00A71773"/>
    <w:rsid w:val="00AE2C85"/>
    <w:rsid w:val="00B0107F"/>
    <w:rsid w:val="00B12A37"/>
    <w:rsid w:val="00B41837"/>
    <w:rsid w:val="00B4392F"/>
    <w:rsid w:val="00B63EF2"/>
    <w:rsid w:val="00BA7D89"/>
    <w:rsid w:val="00BC0D39"/>
    <w:rsid w:val="00BC7BC0"/>
    <w:rsid w:val="00BD33E1"/>
    <w:rsid w:val="00BD57B7"/>
    <w:rsid w:val="00BE63E2"/>
    <w:rsid w:val="00C012E5"/>
    <w:rsid w:val="00C3498D"/>
    <w:rsid w:val="00C42122"/>
    <w:rsid w:val="00C462C5"/>
    <w:rsid w:val="00C54C1D"/>
    <w:rsid w:val="00CD2009"/>
    <w:rsid w:val="00CF629C"/>
    <w:rsid w:val="00D229DA"/>
    <w:rsid w:val="00D631AA"/>
    <w:rsid w:val="00D92EEA"/>
    <w:rsid w:val="00DA5D4E"/>
    <w:rsid w:val="00DA770A"/>
    <w:rsid w:val="00E05752"/>
    <w:rsid w:val="00E176BA"/>
    <w:rsid w:val="00E21983"/>
    <w:rsid w:val="00E423EC"/>
    <w:rsid w:val="00E55121"/>
    <w:rsid w:val="00EB4FCB"/>
    <w:rsid w:val="00EC6BC5"/>
    <w:rsid w:val="00F348D0"/>
    <w:rsid w:val="00F35898"/>
    <w:rsid w:val="00F51D62"/>
    <w:rsid w:val="00F5225B"/>
    <w:rsid w:val="00FA088E"/>
    <w:rsid w:val="00FE51C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E3373710-F0C9-464E-B9D0-C039B75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uiPriority w:val="99"/>
    <w:qFormat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uiPriority w:val="99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qFormat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TabletextChar">
    <w:name w:val="Table_text Char"/>
    <w:link w:val="Tabletext"/>
    <w:qFormat/>
    <w:locked/>
    <w:rsid w:val="00FE51CF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T-RES-T.103-202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pub/T-RES-T.103-2024" TargetMode="External"/><Relationship Id="rId12" Type="http://schemas.openxmlformats.org/officeDocument/2006/relationships/hyperlink" Target="https://www.itu.int/pub/T-RES-T.101-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/T-RES-T.101-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pub/T-RES-T.106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T-RES-T.106-202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3725</Characters>
  <Application>Microsoft Office Word</Application>
  <DocSecurity>0</DocSecurity>
  <Lines>109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budget control committee of the World Telecommunication Standardization Assembly (WTSA-24)</dc:title>
  <dc:subject>ITU Council 2025</dc:subject>
  <cp:keywords>C2025, C25, Council-25</cp:keywords>
  <dc:description/>
  <cp:lastPrinted>2006-03-28T16:12:00Z</cp:lastPrinted>
  <dcterms:created xsi:type="dcterms:W3CDTF">2025-04-24T14:51:00Z</dcterms:created>
  <dcterms:modified xsi:type="dcterms:W3CDTF">2025-04-24T14:51:00Z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