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56FB2226" w14:textId="77777777" w:rsidTr="00C538FC">
        <w:trPr>
          <w:cantSplit/>
          <w:trHeight w:val="23"/>
        </w:trPr>
        <w:tc>
          <w:tcPr>
            <w:tcW w:w="3969" w:type="dxa"/>
            <w:vMerge w:val="restart"/>
            <w:tcMar>
              <w:left w:w="0" w:type="dxa"/>
            </w:tcMar>
          </w:tcPr>
          <w:p w14:paraId="70589B63" w14:textId="4F463EBF" w:rsidR="00FE57F6" w:rsidRPr="00BB6FD8" w:rsidRDefault="00BB6FD8" w:rsidP="00C538FC">
            <w:pPr>
              <w:tabs>
                <w:tab w:val="left" w:pos="851"/>
              </w:tabs>
              <w:spacing w:before="0" w:line="240" w:lineRule="atLeast"/>
              <w:rPr>
                <w:b/>
              </w:rPr>
            </w:pPr>
            <w:bookmarkStart w:id="0" w:name="_Hlk133421839"/>
            <w:r w:rsidRPr="00BB6FD8">
              <w:rPr>
                <w:b/>
              </w:rPr>
              <w:t>Orden del día</w:t>
            </w:r>
            <w:r w:rsidR="00FE57F6" w:rsidRPr="00BB6FD8">
              <w:rPr>
                <w:b/>
              </w:rPr>
              <w:t xml:space="preserve">: </w:t>
            </w:r>
            <w:r w:rsidR="005C7AB4">
              <w:rPr>
                <w:b/>
              </w:rPr>
              <w:t>PL.2</w:t>
            </w:r>
          </w:p>
        </w:tc>
        <w:tc>
          <w:tcPr>
            <w:tcW w:w="5245" w:type="dxa"/>
          </w:tcPr>
          <w:p w14:paraId="124E0AA5" w14:textId="104CBB46"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5C7AB4">
              <w:rPr>
                <w:b/>
              </w:rPr>
              <w:t>8</w:t>
            </w:r>
            <w:r w:rsidRPr="00BB6FD8">
              <w:rPr>
                <w:b/>
              </w:rPr>
              <w:t>-</w:t>
            </w:r>
            <w:r w:rsidR="00F24B71" w:rsidRPr="00BB6FD8">
              <w:rPr>
                <w:b/>
              </w:rPr>
              <w:t>S</w:t>
            </w:r>
          </w:p>
        </w:tc>
      </w:tr>
      <w:tr w:rsidR="00FE57F6" w:rsidRPr="00666D09" w14:paraId="1ED77375" w14:textId="77777777" w:rsidTr="00C538FC">
        <w:trPr>
          <w:cantSplit/>
        </w:trPr>
        <w:tc>
          <w:tcPr>
            <w:tcW w:w="3969" w:type="dxa"/>
            <w:vMerge/>
          </w:tcPr>
          <w:p w14:paraId="7B59ED35" w14:textId="77777777" w:rsidR="00FE57F6" w:rsidRPr="00BB6FD8" w:rsidRDefault="00FE57F6" w:rsidP="00C538FC">
            <w:pPr>
              <w:tabs>
                <w:tab w:val="left" w:pos="851"/>
              </w:tabs>
              <w:spacing w:line="240" w:lineRule="atLeast"/>
              <w:rPr>
                <w:b/>
              </w:rPr>
            </w:pPr>
          </w:p>
        </w:tc>
        <w:tc>
          <w:tcPr>
            <w:tcW w:w="5245" w:type="dxa"/>
          </w:tcPr>
          <w:p w14:paraId="43EE0F8D" w14:textId="6E230562" w:rsidR="00FE57F6" w:rsidRPr="00666D09" w:rsidRDefault="005C7AB4" w:rsidP="00C538FC">
            <w:pPr>
              <w:tabs>
                <w:tab w:val="left" w:pos="851"/>
              </w:tabs>
              <w:spacing w:before="0"/>
              <w:jc w:val="right"/>
              <w:rPr>
                <w:b/>
                <w:lang w:val="en-GB"/>
              </w:rPr>
            </w:pPr>
            <w:r w:rsidRPr="004F4608">
              <w:rPr>
                <w:b/>
              </w:rPr>
              <w:t>1 de ma</w:t>
            </w:r>
            <w:r w:rsidR="007B789E" w:rsidRPr="004F4608">
              <w:rPr>
                <w:b/>
              </w:rPr>
              <w:t>yo</w:t>
            </w:r>
            <w:r w:rsidRPr="004F4608">
              <w:rPr>
                <w:b/>
              </w:rPr>
              <w:t xml:space="preserve"> de 2025</w:t>
            </w:r>
          </w:p>
        </w:tc>
      </w:tr>
      <w:tr w:rsidR="00FE57F6" w:rsidRPr="00BB6FD8" w14:paraId="23057084" w14:textId="77777777" w:rsidTr="00C538FC">
        <w:trPr>
          <w:cantSplit/>
          <w:trHeight w:val="23"/>
        </w:trPr>
        <w:tc>
          <w:tcPr>
            <w:tcW w:w="3969" w:type="dxa"/>
            <w:vMerge/>
          </w:tcPr>
          <w:p w14:paraId="4A75242C" w14:textId="77777777" w:rsidR="00FE57F6" w:rsidRPr="00666D09" w:rsidRDefault="00FE57F6" w:rsidP="00C538FC">
            <w:pPr>
              <w:tabs>
                <w:tab w:val="left" w:pos="851"/>
              </w:tabs>
              <w:spacing w:line="240" w:lineRule="atLeast"/>
              <w:rPr>
                <w:b/>
                <w:lang w:val="en-GB"/>
              </w:rPr>
            </w:pPr>
          </w:p>
        </w:tc>
        <w:tc>
          <w:tcPr>
            <w:tcW w:w="5245" w:type="dxa"/>
          </w:tcPr>
          <w:p w14:paraId="0AF98F91"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446FD2EE" w14:textId="77777777" w:rsidTr="00C538FC">
        <w:trPr>
          <w:cantSplit/>
          <w:trHeight w:val="23"/>
        </w:trPr>
        <w:tc>
          <w:tcPr>
            <w:tcW w:w="3969" w:type="dxa"/>
          </w:tcPr>
          <w:p w14:paraId="22BA2C55" w14:textId="77777777" w:rsidR="00FE57F6" w:rsidRPr="00BB6FD8" w:rsidRDefault="00FE57F6" w:rsidP="002C02F5">
            <w:pPr>
              <w:tabs>
                <w:tab w:val="left" w:pos="851"/>
              </w:tabs>
              <w:spacing w:before="0" w:line="240" w:lineRule="atLeast"/>
              <w:rPr>
                <w:b/>
              </w:rPr>
            </w:pPr>
          </w:p>
        </w:tc>
        <w:tc>
          <w:tcPr>
            <w:tcW w:w="5245" w:type="dxa"/>
          </w:tcPr>
          <w:p w14:paraId="5B436B14" w14:textId="77777777" w:rsidR="00FE57F6" w:rsidRPr="00BB6FD8" w:rsidRDefault="00FE57F6" w:rsidP="002C02F5">
            <w:pPr>
              <w:tabs>
                <w:tab w:val="left" w:pos="851"/>
              </w:tabs>
              <w:spacing w:before="0" w:line="240" w:lineRule="atLeast"/>
              <w:jc w:val="right"/>
              <w:rPr>
                <w:b/>
              </w:rPr>
            </w:pPr>
          </w:p>
        </w:tc>
      </w:tr>
      <w:tr w:rsidR="00FE57F6" w:rsidRPr="00BB6FD8" w14:paraId="26151DEF" w14:textId="77777777" w:rsidTr="00C538FC">
        <w:trPr>
          <w:cantSplit/>
        </w:trPr>
        <w:tc>
          <w:tcPr>
            <w:tcW w:w="9214" w:type="dxa"/>
            <w:gridSpan w:val="2"/>
            <w:tcMar>
              <w:left w:w="0" w:type="dxa"/>
            </w:tcMar>
          </w:tcPr>
          <w:p w14:paraId="10FBC72F" w14:textId="2C097D52" w:rsidR="00FE57F6" w:rsidRPr="00BB6FD8" w:rsidRDefault="00157AC4" w:rsidP="002C02F5">
            <w:pPr>
              <w:pStyle w:val="Source"/>
              <w:spacing w:before="600"/>
              <w:jc w:val="left"/>
              <w:rPr>
                <w:sz w:val="34"/>
                <w:szCs w:val="34"/>
              </w:rPr>
            </w:pPr>
            <w:r>
              <w:rPr>
                <w:rFonts w:cstheme="minorHAnsi"/>
                <w:sz w:val="34"/>
                <w:szCs w:val="34"/>
              </w:rPr>
              <w:t xml:space="preserve">Informe </w:t>
            </w:r>
            <w:r w:rsidR="005C7AB4" w:rsidRPr="005C7AB4">
              <w:rPr>
                <w:rFonts w:cstheme="minorHAnsi"/>
                <w:sz w:val="34"/>
                <w:szCs w:val="34"/>
                <w:lang w:val="es-ES"/>
              </w:rPr>
              <w:t>del presidente del Grupo de Trabajo del Consejo sobre la CMSI y los ODS</w:t>
            </w:r>
          </w:p>
        </w:tc>
      </w:tr>
      <w:tr w:rsidR="00FE57F6" w:rsidRPr="00BB6FD8" w14:paraId="5069A7D7" w14:textId="77777777" w:rsidTr="00C538FC">
        <w:trPr>
          <w:cantSplit/>
        </w:trPr>
        <w:tc>
          <w:tcPr>
            <w:tcW w:w="9214" w:type="dxa"/>
            <w:gridSpan w:val="2"/>
            <w:tcMar>
              <w:left w:w="0" w:type="dxa"/>
            </w:tcMar>
          </w:tcPr>
          <w:p w14:paraId="132A14B9" w14:textId="7C2C7B1F" w:rsidR="00FE57F6" w:rsidRPr="00F92BED" w:rsidRDefault="002137E7" w:rsidP="002C02F5">
            <w:pPr>
              <w:pStyle w:val="Subtitle"/>
              <w:framePr w:hSpace="0" w:wrap="auto" w:vAnchor="margin" w:hAnchor="text" w:xAlign="left" w:yAlign="inline"/>
              <w:spacing w:after="120"/>
            </w:pPr>
            <w:r w:rsidRPr="005C7AB4">
              <w:rPr>
                <w:lang w:val="es-ES"/>
              </w:rPr>
              <w:t>INFORME SOBRE LOS RESULTADOS DE LAS 41ª</w:t>
            </w:r>
            <w:r w:rsidRPr="005C7AB4">
              <w:rPr>
                <w:vertAlign w:val="superscript"/>
                <w:lang w:val="es-ES"/>
              </w:rPr>
              <w:t xml:space="preserve"> </w:t>
            </w:r>
            <w:r w:rsidRPr="005C7AB4">
              <w:rPr>
                <w:lang w:val="es-ES"/>
              </w:rPr>
              <w:t>Y 42ª</w:t>
            </w:r>
            <w:r w:rsidRPr="005C7AB4">
              <w:rPr>
                <w:vertAlign w:val="superscript"/>
                <w:lang w:val="es-ES"/>
              </w:rPr>
              <w:t xml:space="preserve"> </w:t>
            </w:r>
            <w:r w:rsidRPr="005C7AB4">
              <w:rPr>
                <w:lang w:val="es-ES"/>
              </w:rPr>
              <w:t>REUNIONES</w:t>
            </w:r>
            <w:r w:rsidRPr="005C7AB4">
              <w:rPr>
                <w:vertAlign w:val="superscript"/>
                <w:lang w:val="es-ES"/>
              </w:rPr>
              <w:t xml:space="preserve"> </w:t>
            </w:r>
            <w:r w:rsidRPr="005C7AB4">
              <w:rPr>
                <w:lang w:val="es-ES"/>
              </w:rPr>
              <w:t>DEL GTC-CMSI+ODS</w:t>
            </w:r>
          </w:p>
        </w:tc>
      </w:tr>
      <w:tr w:rsidR="00FE57F6" w:rsidRPr="00BB6FD8" w14:paraId="511D0FEF" w14:textId="77777777" w:rsidTr="00C538FC">
        <w:trPr>
          <w:cantSplit/>
        </w:trPr>
        <w:tc>
          <w:tcPr>
            <w:tcW w:w="9214" w:type="dxa"/>
            <w:gridSpan w:val="2"/>
            <w:tcBorders>
              <w:top w:val="single" w:sz="4" w:space="0" w:color="auto"/>
              <w:bottom w:val="single" w:sz="4" w:space="0" w:color="auto"/>
            </w:tcBorders>
            <w:tcMar>
              <w:left w:w="0" w:type="dxa"/>
            </w:tcMar>
          </w:tcPr>
          <w:p w14:paraId="0058CA83" w14:textId="77777777" w:rsidR="00FE57F6" w:rsidRPr="00BB6FD8" w:rsidRDefault="00F24B71" w:rsidP="002137E7">
            <w:pPr>
              <w:rPr>
                <w:b/>
                <w:bCs/>
                <w:sz w:val="26"/>
                <w:szCs w:val="26"/>
              </w:rPr>
            </w:pPr>
            <w:r w:rsidRPr="00BB6FD8">
              <w:rPr>
                <w:b/>
                <w:bCs/>
                <w:sz w:val="26"/>
                <w:szCs w:val="26"/>
              </w:rPr>
              <w:t>Finalidad</w:t>
            </w:r>
          </w:p>
          <w:p w14:paraId="695DAA2D" w14:textId="155BE3EF" w:rsidR="00FE57F6" w:rsidRPr="00F07F96" w:rsidRDefault="005C7AB4" w:rsidP="002C02F5">
            <w:pPr>
              <w:spacing w:before="100"/>
              <w:jc w:val="both"/>
            </w:pPr>
            <w:r w:rsidRPr="005C7AB4">
              <w:rPr>
                <w:lang w:val="es-ES"/>
              </w:rPr>
              <w:t>En el presente informe se resumen los principales resultados de las 41ª y 42ª reuniones del</w:t>
            </w:r>
            <w:r w:rsidR="00E66D1C">
              <w:rPr>
                <w:lang w:val="es-ES"/>
              </w:rPr>
              <w:t> </w:t>
            </w:r>
            <w:r w:rsidRPr="005C7AB4">
              <w:rPr>
                <w:lang w:val="es-ES"/>
              </w:rPr>
              <w:t xml:space="preserve">Grupo de Trabajo del Consejo sobre la CMSI y los ODS (GTC-CMSI+ODS), de conformidad con la </w:t>
            </w:r>
            <w:hyperlink r:id="rId6" w:history="1">
              <w:r w:rsidRPr="00347031">
                <w:rPr>
                  <w:rStyle w:val="Hyperlink"/>
                </w:rPr>
                <w:t>Resolución</w:t>
              </w:r>
              <w:r w:rsidRPr="00347031">
                <w:rPr>
                  <w:rStyle w:val="Hyperlink"/>
                  <w:lang w:val="es-ES"/>
                </w:rPr>
                <w:t xml:space="preserve"> 140 (Rev. Bucarest, 2022)</w:t>
              </w:r>
            </w:hyperlink>
            <w:r w:rsidRPr="00347031">
              <w:rPr>
                <w:lang w:val="es-ES"/>
              </w:rPr>
              <w:t xml:space="preserve"> </w:t>
            </w:r>
            <w:r w:rsidRPr="005C7AB4">
              <w:rPr>
                <w:lang w:val="es-ES"/>
              </w:rPr>
              <w:t>de la Conferencia de Plenipotenciarios, y las</w:t>
            </w:r>
            <w:r w:rsidR="00E66D1C">
              <w:rPr>
                <w:lang w:val="es-ES"/>
              </w:rPr>
              <w:t> </w:t>
            </w:r>
            <w:hyperlink r:id="rId7" w:history="1">
              <w:r w:rsidRPr="00347031">
                <w:rPr>
                  <w:rStyle w:val="Hyperlink"/>
                  <w:lang w:val="es-ES"/>
                </w:rPr>
                <w:t>Resoluciones</w:t>
              </w:r>
              <w:r w:rsidRPr="00347031">
                <w:rPr>
                  <w:rStyle w:val="Hyperlink"/>
                </w:rPr>
                <w:t xml:space="preserve"> </w:t>
              </w:r>
              <w:r w:rsidRPr="00347031">
                <w:rPr>
                  <w:rStyle w:val="Hyperlink"/>
                  <w:lang w:val="es-ES"/>
                </w:rPr>
                <w:t>1332 (modificada en 2024)</w:t>
              </w:r>
            </w:hyperlink>
            <w:r w:rsidRPr="00347031">
              <w:rPr>
                <w:lang w:val="es-ES"/>
              </w:rPr>
              <w:t xml:space="preserve"> </w:t>
            </w:r>
            <w:r w:rsidRPr="005C7AB4">
              <w:rPr>
                <w:lang w:val="es-ES"/>
              </w:rPr>
              <w:t xml:space="preserve">y </w:t>
            </w:r>
            <w:hyperlink r:id="rId8" w:history="1">
              <w:r w:rsidRPr="005C7AB4">
                <w:rPr>
                  <w:rStyle w:val="Hyperlink"/>
                  <w:lang w:val="es-ES"/>
                </w:rPr>
                <w:t>1334 (modificada en 2023)</w:t>
              </w:r>
            </w:hyperlink>
            <w:r w:rsidR="00F07F96" w:rsidRPr="0035739E">
              <w:t xml:space="preserve"> </w:t>
            </w:r>
            <w:r w:rsidR="00F07F96" w:rsidRPr="00F07F96">
              <w:rPr>
                <w:lang w:val="es-ES"/>
              </w:rPr>
              <w:t>del Consejo</w:t>
            </w:r>
            <w:r w:rsidR="00F07F96">
              <w:rPr>
                <w:lang w:val="es-ES"/>
              </w:rPr>
              <w:t>.</w:t>
            </w:r>
          </w:p>
          <w:p w14:paraId="49566F18" w14:textId="77777777" w:rsidR="00FE57F6" w:rsidRPr="00BB6FD8" w:rsidRDefault="00F24B71" w:rsidP="002137E7">
            <w:pPr>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13F0BF6B" w14:textId="0F415775" w:rsidR="00F92BED" w:rsidRPr="00F92BED" w:rsidRDefault="005C7AB4" w:rsidP="002C02F5">
            <w:pPr>
              <w:spacing w:before="100"/>
              <w:rPr>
                <w:szCs w:val="24"/>
                <w:lang w:val="es-ES"/>
              </w:rPr>
            </w:pPr>
            <w:r w:rsidRPr="005C7AB4">
              <w:rPr>
                <w:szCs w:val="24"/>
                <w:lang w:val="es-ES"/>
              </w:rPr>
              <w:t xml:space="preserve">Se invita al Consejo a </w:t>
            </w:r>
            <w:r w:rsidRPr="005C7AB4">
              <w:rPr>
                <w:b/>
                <w:bCs/>
                <w:szCs w:val="24"/>
                <w:lang w:val="es-ES"/>
              </w:rPr>
              <w:t>tomar nota</w:t>
            </w:r>
            <w:r w:rsidRPr="005C7AB4">
              <w:rPr>
                <w:szCs w:val="24"/>
                <w:lang w:val="es-ES"/>
              </w:rPr>
              <w:t xml:space="preserve"> de este informe.</w:t>
            </w:r>
          </w:p>
          <w:p w14:paraId="15EC1B3B" w14:textId="77777777" w:rsidR="00F92BED" w:rsidRPr="00F24B71" w:rsidRDefault="00F92BED" w:rsidP="002137E7">
            <w:pPr>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1DDD521F" w14:textId="73EEAA05" w:rsidR="00F92BED" w:rsidRPr="00F24B71" w:rsidRDefault="005C7AB4" w:rsidP="002C02F5">
            <w:pPr>
              <w:spacing w:before="100"/>
              <w:rPr>
                <w:lang w:val="es-ES"/>
              </w:rPr>
            </w:pPr>
            <w:r w:rsidRPr="005C7AB4">
              <w:rPr>
                <w:lang w:val="es-ES"/>
              </w:rPr>
              <w:t>Plataformas de encuentro, asociación y cooperación internacional.</w:t>
            </w:r>
          </w:p>
          <w:p w14:paraId="4EA41EC4" w14:textId="77777777" w:rsidR="00F92BED" w:rsidRDefault="00F92BED" w:rsidP="002137E7">
            <w:pPr>
              <w:rPr>
                <w:b/>
                <w:bCs/>
                <w:sz w:val="26"/>
                <w:szCs w:val="26"/>
              </w:rPr>
            </w:pPr>
            <w:r w:rsidRPr="00F24B71">
              <w:rPr>
                <w:b/>
                <w:bCs/>
                <w:sz w:val="26"/>
                <w:szCs w:val="26"/>
              </w:rPr>
              <w:t>Repercusiones financieras</w:t>
            </w:r>
          </w:p>
          <w:p w14:paraId="093D2531" w14:textId="6C8F1D2F" w:rsidR="00F92BED" w:rsidRPr="00BB6FD8" w:rsidRDefault="00735FF9" w:rsidP="002C02F5">
            <w:pPr>
              <w:spacing w:before="100"/>
            </w:pPr>
            <w:r w:rsidRPr="00735FF9">
              <w:rPr>
                <w:lang w:val="es-ES"/>
              </w:rPr>
              <w:t>Con cargo al presupuesto asignado para 2024-2025.</w:t>
            </w:r>
          </w:p>
          <w:p w14:paraId="09C87011" w14:textId="77777777" w:rsidR="00FE57F6" w:rsidRPr="00BB6FD8" w:rsidRDefault="00FE57F6" w:rsidP="002C02F5">
            <w:pPr>
              <w:spacing w:before="0"/>
              <w:rPr>
                <w:caps/>
                <w:sz w:val="22"/>
              </w:rPr>
            </w:pPr>
            <w:r w:rsidRPr="00BB6FD8">
              <w:rPr>
                <w:sz w:val="22"/>
              </w:rPr>
              <w:t>__________________</w:t>
            </w:r>
          </w:p>
          <w:p w14:paraId="697FF68B"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6D221F70" w14:textId="71D8C156" w:rsidR="00FE57F6" w:rsidRPr="00F07F96" w:rsidRDefault="005C7AB4" w:rsidP="00E33B8A">
            <w:pPr>
              <w:spacing w:before="100" w:after="80"/>
              <w:jc w:val="both"/>
              <w:rPr>
                <w:i/>
                <w:iCs/>
                <w:spacing w:val="-2"/>
                <w:sz w:val="22"/>
                <w:szCs w:val="22"/>
              </w:rPr>
            </w:pPr>
            <w:hyperlink r:id="rId9" w:history="1">
              <w:r w:rsidRPr="00F07F96">
                <w:rPr>
                  <w:rStyle w:val="Hyperlink"/>
                  <w:i/>
                  <w:iCs/>
                  <w:spacing w:val="-2"/>
                  <w:sz w:val="22"/>
                  <w:szCs w:val="22"/>
                </w:rPr>
                <w:t>Resoluciones</w:t>
              </w:r>
              <w:r w:rsidRPr="00F07F96">
                <w:rPr>
                  <w:rStyle w:val="Hyperlink"/>
                  <w:i/>
                  <w:iCs/>
                  <w:spacing w:val="-2"/>
                  <w:sz w:val="22"/>
                  <w:szCs w:val="22"/>
                  <w:lang w:val="es-ES"/>
                </w:rPr>
                <w:t xml:space="preserve"> A/RES/70/125</w:t>
              </w:r>
            </w:hyperlink>
            <w:r w:rsidRPr="00F07F96">
              <w:rPr>
                <w:spacing w:val="-2"/>
                <w:sz w:val="22"/>
                <w:szCs w:val="22"/>
                <w:lang w:val="es-ES"/>
              </w:rPr>
              <w:t>,</w:t>
            </w:r>
            <w:r w:rsidRPr="00F07F96">
              <w:rPr>
                <w:i/>
                <w:iCs/>
                <w:spacing w:val="-2"/>
                <w:sz w:val="22"/>
                <w:szCs w:val="22"/>
                <w:lang w:val="es-ES"/>
              </w:rPr>
              <w:t xml:space="preserve"> </w:t>
            </w:r>
            <w:hyperlink r:id="rId10" w:history="1">
              <w:r w:rsidRPr="00F07F96">
                <w:rPr>
                  <w:rStyle w:val="Hyperlink"/>
                  <w:i/>
                  <w:iCs/>
                  <w:spacing w:val="-2"/>
                  <w:sz w:val="22"/>
                  <w:szCs w:val="22"/>
                  <w:lang w:val="es-ES"/>
                </w:rPr>
                <w:t>A/RES/70/1</w:t>
              </w:r>
            </w:hyperlink>
            <w:r w:rsidRPr="00F07F96">
              <w:rPr>
                <w:i/>
                <w:iCs/>
                <w:spacing w:val="-2"/>
                <w:sz w:val="22"/>
                <w:szCs w:val="22"/>
                <w:lang w:val="es-ES"/>
              </w:rPr>
              <w:t xml:space="preserve">, </w:t>
            </w:r>
            <w:hyperlink r:id="rId11" w:tgtFrame="_blank" w:history="1">
              <w:r w:rsidRPr="00F07F96">
                <w:rPr>
                  <w:rStyle w:val="Hyperlink"/>
                  <w:i/>
                  <w:iCs/>
                  <w:spacing w:val="-2"/>
                  <w:sz w:val="22"/>
                  <w:szCs w:val="22"/>
                  <w:lang w:val="es-ES"/>
                </w:rPr>
                <w:t>A/RES/77/150</w:t>
              </w:r>
            </w:hyperlink>
            <w:r w:rsidRPr="00F07F96">
              <w:rPr>
                <w:i/>
                <w:iCs/>
                <w:spacing w:val="-2"/>
                <w:sz w:val="22"/>
                <w:szCs w:val="22"/>
                <w:lang w:val="es-ES"/>
              </w:rPr>
              <w:t xml:space="preserve">, </w:t>
            </w:r>
            <w:hyperlink r:id="rId12" w:history="1">
              <w:r w:rsidRPr="00F07F96">
                <w:rPr>
                  <w:rStyle w:val="Hyperlink"/>
                  <w:i/>
                  <w:iCs/>
                  <w:spacing w:val="-2"/>
                  <w:sz w:val="22"/>
                  <w:szCs w:val="22"/>
                  <w:lang w:val="es-ES"/>
                </w:rPr>
                <w:t>A/71/212</w:t>
              </w:r>
            </w:hyperlink>
            <w:r w:rsidRPr="00F07F96">
              <w:rPr>
                <w:i/>
                <w:iCs/>
                <w:spacing w:val="-2"/>
                <w:sz w:val="22"/>
                <w:szCs w:val="22"/>
                <w:lang w:val="es-ES"/>
              </w:rPr>
              <w:t xml:space="preserve">, </w:t>
            </w:r>
            <w:hyperlink r:id="rId13" w:history="1">
              <w:r w:rsidRPr="00F07F96">
                <w:rPr>
                  <w:rStyle w:val="Hyperlink"/>
                  <w:i/>
                  <w:iCs/>
                  <w:spacing w:val="-2"/>
                  <w:sz w:val="22"/>
                  <w:szCs w:val="22"/>
                  <w:lang w:val="es-ES"/>
                </w:rPr>
                <w:t>A/70/299</w:t>
              </w:r>
            </w:hyperlink>
            <w:r w:rsidRPr="00F07F96">
              <w:rPr>
                <w:i/>
                <w:iCs/>
                <w:spacing w:val="-2"/>
                <w:sz w:val="22"/>
                <w:szCs w:val="22"/>
                <w:lang w:val="es-ES"/>
              </w:rPr>
              <w:t xml:space="preserve">, </w:t>
            </w:r>
            <w:hyperlink r:id="rId14" w:history="1">
              <w:r w:rsidRPr="00F07F96">
                <w:rPr>
                  <w:rStyle w:val="Hyperlink"/>
                  <w:i/>
                  <w:iCs/>
                  <w:spacing w:val="-2"/>
                  <w:sz w:val="22"/>
                  <w:szCs w:val="22"/>
                  <w:lang w:val="es-ES"/>
                </w:rPr>
                <w:t>A/70/684</w:t>
              </w:r>
            </w:hyperlink>
            <w:r w:rsidRPr="00F07F96">
              <w:rPr>
                <w:i/>
                <w:iCs/>
                <w:spacing w:val="-2"/>
                <w:sz w:val="22"/>
                <w:szCs w:val="22"/>
                <w:lang w:val="es-ES"/>
              </w:rPr>
              <w:t xml:space="preserve">, </w:t>
            </w:r>
            <w:hyperlink r:id="rId15" w:history="1">
              <w:r w:rsidRPr="00F07F96">
                <w:rPr>
                  <w:rStyle w:val="Hyperlink"/>
                  <w:i/>
                  <w:iCs/>
                  <w:spacing w:val="-2"/>
                  <w:sz w:val="22"/>
                  <w:szCs w:val="22"/>
                  <w:lang w:val="es-ES"/>
                </w:rPr>
                <w:t>A/RES/73/218</w:t>
              </w:r>
              <w:r w:rsidRPr="00F07F96">
                <w:rPr>
                  <w:rStyle w:val="Hyperlink"/>
                  <w:i/>
                  <w:iCs/>
                  <w:spacing w:val="-2"/>
                  <w:sz w:val="22"/>
                  <w:szCs w:val="22"/>
                  <w:u w:val="none"/>
                  <w:lang w:val="es-ES"/>
                </w:rPr>
                <w:t xml:space="preserve"> </w:t>
              </w:r>
            </w:hyperlink>
            <w:r w:rsidRPr="00F07F96">
              <w:rPr>
                <w:i/>
                <w:iCs/>
                <w:spacing w:val="-2"/>
                <w:sz w:val="22"/>
                <w:szCs w:val="22"/>
                <w:lang w:val="es-ES"/>
              </w:rPr>
              <w:t xml:space="preserve">de la AGNU; </w:t>
            </w:r>
            <w:hyperlink r:id="rId16" w:history="1">
              <w:r w:rsidRPr="00F07F96">
                <w:rPr>
                  <w:rStyle w:val="Hyperlink"/>
                  <w:i/>
                  <w:iCs/>
                  <w:spacing w:val="-2"/>
                  <w:sz w:val="22"/>
                  <w:szCs w:val="22"/>
                </w:rPr>
                <w:t>Resolución</w:t>
              </w:r>
              <w:r w:rsidRPr="00F07F96">
                <w:rPr>
                  <w:rStyle w:val="Hyperlink"/>
                  <w:i/>
                  <w:iCs/>
                  <w:spacing w:val="-2"/>
                  <w:sz w:val="22"/>
                  <w:szCs w:val="22"/>
                  <w:lang w:val="es-ES"/>
                </w:rPr>
                <w:t xml:space="preserve"> E/RES/2024/13</w:t>
              </w:r>
              <w:r w:rsidRPr="00F07F96">
                <w:rPr>
                  <w:rStyle w:val="Hyperlink"/>
                  <w:i/>
                  <w:iCs/>
                  <w:spacing w:val="-2"/>
                  <w:sz w:val="22"/>
                  <w:szCs w:val="22"/>
                  <w:u w:val="none"/>
                  <w:lang w:val="es-ES"/>
                </w:rPr>
                <w:t xml:space="preserve"> </w:t>
              </w:r>
            </w:hyperlink>
            <w:r w:rsidRPr="00F07F96">
              <w:rPr>
                <w:i/>
                <w:iCs/>
                <w:spacing w:val="-2"/>
                <w:sz w:val="22"/>
                <w:szCs w:val="22"/>
                <w:lang w:val="es-ES"/>
              </w:rPr>
              <w:t xml:space="preserve">del ECOSOC de las Naciones Unidas; </w:t>
            </w:r>
            <w:hyperlink r:id="rId17" w:history="1">
              <w:r w:rsidRPr="00F07F96">
                <w:rPr>
                  <w:rStyle w:val="Hyperlink"/>
                  <w:i/>
                  <w:iCs/>
                  <w:spacing w:val="-2"/>
                  <w:sz w:val="22"/>
                  <w:szCs w:val="22"/>
                  <w:lang w:val="es-ES"/>
                </w:rPr>
                <w:t>Resoluciones 140 (Rev. Bucarest, 2022)</w:t>
              </w:r>
            </w:hyperlink>
            <w:hyperlink r:id="rId18" w:history="1"/>
            <w:r w:rsidRPr="00F07F96">
              <w:rPr>
                <w:i/>
                <w:iCs/>
                <w:spacing w:val="-2"/>
                <w:sz w:val="22"/>
                <w:szCs w:val="22"/>
                <w:lang w:val="es-ES"/>
              </w:rPr>
              <w:t xml:space="preserve">, </w:t>
            </w:r>
            <w:hyperlink r:id="rId19" w:history="1">
              <w:r w:rsidRPr="00F07F96">
                <w:rPr>
                  <w:rStyle w:val="Hyperlink"/>
                  <w:i/>
                  <w:iCs/>
                  <w:spacing w:val="-2"/>
                  <w:sz w:val="22"/>
                  <w:szCs w:val="22"/>
                  <w:lang w:val="es-ES"/>
                </w:rPr>
                <w:t>172 (Rev. Guadalajara, 2010)</w:t>
              </w:r>
            </w:hyperlink>
            <w:r w:rsidR="007B789E" w:rsidRPr="00F07F96">
              <w:rPr>
                <w:i/>
                <w:iCs/>
                <w:spacing w:val="-2"/>
                <w:sz w:val="22"/>
                <w:szCs w:val="22"/>
                <w:lang w:val="es-ES"/>
              </w:rPr>
              <w:t xml:space="preserve"> y</w:t>
            </w:r>
            <w:r w:rsidRPr="00F07F96">
              <w:rPr>
                <w:i/>
                <w:iCs/>
                <w:spacing w:val="-2"/>
                <w:sz w:val="22"/>
                <w:szCs w:val="22"/>
                <w:lang w:val="es-ES"/>
              </w:rPr>
              <w:t xml:space="preserve"> </w:t>
            </w:r>
            <w:hyperlink r:id="rId20" w:history="1">
              <w:r w:rsidRPr="00F07F96">
                <w:rPr>
                  <w:rStyle w:val="Hyperlink"/>
                  <w:i/>
                  <w:iCs/>
                  <w:spacing w:val="-2"/>
                  <w:sz w:val="22"/>
                  <w:szCs w:val="22"/>
                  <w:lang w:val="es-ES"/>
                </w:rPr>
                <w:t>71 (Rev.</w:t>
              </w:r>
              <w:r w:rsidR="003E04E8" w:rsidRPr="00F07F96">
                <w:rPr>
                  <w:rStyle w:val="Hyperlink"/>
                  <w:i/>
                  <w:iCs/>
                  <w:spacing w:val="-2"/>
                  <w:sz w:val="22"/>
                  <w:szCs w:val="22"/>
                  <w:lang w:val="es-ES"/>
                </w:rPr>
                <w:t> </w:t>
              </w:r>
              <w:r w:rsidRPr="00F07F96">
                <w:rPr>
                  <w:rStyle w:val="Hyperlink"/>
                  <w:i/>
                  <w:iCs/>
                  <w:spacing w:val="-2"/>
                  <w:sz w:val="22"/>
                  <w:szCs w:val="22"/>
                  <w:lang w:val="es-ES"/>
                </w:rPr>
                <w:t>Bucarest</w:t>
              </w:r>
              <w:r w:rsidR="003E04E8" w:rsidRPr="00F07F96">
                <w:rPr>
                  <w:rStyle w:val="Hyperlink"/>
                  <w:i/>
                  <w:iCs/>
                  <w:spacing w:val="-2"/>
                  <w:sz w:val="22"/>
                  <w:szCs w:val="22"/>
                  <w:lang w:val="es-ES"/>
                </w:rPr>
                <w:t> </w:t>
              </w:r>
              <w:r w:rsidRPr="00F07F96">
                <w:rPr>
                  <w:rStyle w:val="Hyperlink"/>
                  <w:i/>
                  <w:iCs/>
                  <w:spacing w:val="-2"/>
                  <w:sz w:val="22"/>
                  <w:szCs w:val="22"/>
                  <w:lang w:val="es-ES"/>
                </w:rPr>
                <w:t>2022)</w:t>
              </w:r>
            </w:hyperlink>
            <w:r w:rsidRPr="00F07F96">
              <w:rPr>
                <w:i/>
                <w:iCs/>
                <w:spacing w:val="-2"/>
                <w:sz w:val="22"/>
                <w:szCs w:val="22"/>
                <w:lang w:val="es-ES"/>
              </w:rPr>
              <w:t xml:space="preserve"> de la</w:t>
            </w:r>
            <w:r w:rsidR="00A62309" w:rsidRPr="00F07F96">
              <w:rPr>
                <w:i/>
                <w:iCs/>
                <w:spacing w:val="-2"/>
                <w:sz w:val="22"/>
                <w:szCs w:val="22"/>
                <w:lang w:val="es-ES"/>
              </w:rPr>
              <w:t> </w:t>
            </w:r>
            <w:r w:rsidRPr="00F07F96">
              <w:rPr>
                <w:i/>
                <w:iCs/>
                <w:spacing w:val="-2"/>
                <w:sz w:val="22"/>
                <w:szCs w:val="22"/>
                <w:lang w:val="es-ES"/>
              </w:rPr>
              <w:t xml:space="preserve">Conferencia de Plenipotenciarios; </w:t>
            </w:r>
            <w:hyperlink r:id="rId21" w:history="1">
              <w:r w:rsidRPr="00F07F96">
                <w:rPr>
                  <w:rStyle w:val="Hyperlink"/>
                  <w:i/>
                  <w:iCs/>
                  <w:spacing w:val="-2"/>
                  <w:sz w:val="22"/>
                  <w:szCs w:val="22"/>
                </w:rPr>
                <w:t>Resoluciones</w:t>
              </w:r>
              <w:r w:rsidRPr="00F07F96">
                <w:rPr>
                  <w:rStyle w:val="Hyperlink"/>
                  <w:i/>
                  <w:iCs/>
                  <w:spacing w:val="-2"/>
                  <w:sz w:val="22"/>
                  <w:szCs w:val="22"/>
                  <w:lang w:val="es-ES"/>
                </w:rPr>
                <w:t xml:space="preserve"> 1332 (modificada en 2024)</w:t>
              </w:r>
            </w:hyperlink>
            <w:r w:rsidR="007B789E" w:rsidRPr="00F07F96">
              <w:rPr>
                <w:i/>
                <w:iCs/>
                <w:spacing w:val="-2"/>
                <w:sz w:val="22"/>
                <w:szCs w:val="22"/>
                <w:lang w:val="es-ES"/>
              </w:rPr>
              <w:t xml:space="preserve"> y</w:t>
            </w:r>
            <w:r w:rsidRPr="00F07F96">
              <w:rPr>
                <w:i/>
                <w:iCs/>
                <w:spacing w:val="-2"/>
                <w:sz w:val="22"/>
                <w:szCs w:val="22"/>
                <w:lang w:val="es-ES"/>
              </w:rPr>
              <w:t xml:space="preserve"> </w:t>
            </w:r>
            <w:hyperlink r:id="rId22" w:history="1">
              <w:r w:rsidRPr="00F07F96">
                <w:rPr>
                  <w:rStyle w:val="Hyperlink"/>
                  <w:i/>
                  <w:iCs/>
                  <w:spacing w:val="-2"/>
                  <w:sz w:val="22"/>
                  <w:szCs w:val="22"/>
                  <w:lang w:val="es-ES"/>
                </w:rPr>
                <w:t>1334 (</w:t>
              </w:r>
              <w:r w:rsidR="00425D88" w:rsidRPr="00F07F96">
                <w:rPr>
                  <w:rStyle w:val="Hyperlink"/>
                  <w:i/>
                  <w:iCs/>
                  <w:spacing w:val="-2"/>
                  <w:sz w:val="22"/>
                  <w:szCs w:val="22"/>
                  <w:lang w:val="es-ES"/>
                </w:rPr>
                <w:t>modificada</w:t>
              </w:r>
              <w:r w:rsidRPr="00F07F96">
                <w:rPr>
                  <w:rStyle w:val="Hyperlink"/>
                  <w:i/>
                  <w:iCs/>
                  <w:spacing w:val="-2"/>
                  <w:sz w:val="22"/>
                  <w:szCs w:val="22"/>
                  <w:lang w:val="es-ES"/>
                </w:rPr>
                <w:t xml:space="preserve"> en 2023)</w:t>
              </w:r>
            </w:hyperlink>
            <w:r w:rsidRPr="00F07F96">
              <w:rPr>
                <w:i/>
                <w:iCs/>
                <w:spacing w:val="-2"/>
                <w:sz w:val="22"/>
                <w:szCs w:val="22"/>
                <w:lang w:val="es-ES"/>
              </w:rPr>
              <w:t xml:space="preserve"> del Consejo;</w:t>
            </w:r>
            <w:r w:rsidRPr="00F07F96">
              <w:rPr>
                <w:i/>
                <w:iCs/>
                <w:spacing w:val="-2"/>
                <w:sz w:val="22"/>
                <w:szCs w:val="22"/>
              </w:rPr>
              <w:t xml:space="preserve"> </w:t>
            </w:r>
            <w:hyperlink r:id="rId23" w:history="1">
              <w:r w:rsidRPr="00F07F96">
                <w:rPr>
                  <w:rStyle w:val="Hyperlink"/>
                  <w:i/>
                  <w:iCs/>
                  <w:spacing w:val="-2"/>
                  <w:sz w:val="22"/>
                  <w:szCs w:val="22"/>
                </w:rPr>
                <w:t>Resolución</w:t>
              </w:r>
              <w:r w:rsidRPr="00F07F96">
                <w:rPr>
                  <w:rStyle w:val="Hyperlink"/>
                  <w:i/>
                  <w:iCs/>
                  <w:spacing w:val="-2"/>
                  <w:sz w:val="22"/>
                  <w:szCs w:val="22"/>
                  <w:lang w:val="es-ES"/>
                </w:rPr>
                <w:t xml:space="preserve"> 30 (Rev. Kigali, 2022)</w:t>
              </w:r>
            </w:hyperlink>
            <w:r w:rsidRPr="00F07F96">
              <w:rPr>
                <w:rStyle w:val="Hyperlink"/>
                <w:i/>
                <w:iCs/>
                <w:spacing w:val="-2"/>
                <w:sz w:val="22"/>
                <w:szCs w:val="22"/>
                <w:u w:val="none"/>
                <w:lang w:val="es-ES"/>
              </w:rPr>
              <w:t xml:space="preserve"> </w:t>
            </w:r>
            <w:r w:rsidRPr="00F07F96">
              <w:rPr>
                <w:i/>
                <w:iCs/>
                <w:spacing w:val="-2"/>
                <w:sz w:val="22"/>
                <w:szCs w:val="22"/>
                <w:lang w:val="es-ES"/>
              </w:rPr>
              <w:t xml:space="preserve">del UIT-D; </w:t>
            </w:r>
            <w:hyperlink r:id="rId24" w:history="1">
              <w:r w:rsidRPr="00F07F96">
                <w:rPr>
                  <w:rStyle w:val="Hyperlink"/>
                  <w:i/>
                  <w:iCs/>
                  <w:spacing w:val="-2"/>
                  <w:sz w:val="22"/>
                  <w:szCs w:val="22"/>
                </w:rPr>
                <w:t>Resolución</w:t>
              </w:r>
              <w:r w:rsidRPr="00F07F96">
                <w:rPr>
                  <w:rStyle w:val="Hyperlink"/>
                  <w:i/>
                  <w:iCs/>
                  <w:spacing w:val="-2"/>
                  <w:sz w:val="22"/>
                  <w:szCs w:val="22"/>
                  <w:lang w:val="es-ES"/>
                </w:rPr>
                <w:t xml:space="preserve"> 75 (Rev. Ginebra, 2022)</w:t>
              </w:r>
            </w:hyperlink>
            <w:r w:rsidRPr="00F07F96">
              <w:rPr>
                <w:i/>
                <w:iCs/>
                <w:spacing w:val="-2"/>
                <w:sz w:val="22"/>
                <w:szCs w:val="22"/>
                <w:lang w:val="es-ES"/>
              </w:rPr>
              <w:t xml:space="preserve"> del</w:t>
            </w:r>
            <w:r w:rsidR="00A62309" w:rsidRPr="00F07F96">
              <w:rPr>
                <w:i/>
                <w:iCs/>
                <w:spacing w:val="-2"/>
                <w:sz w:val="22"/>
                <w:szCs w:val="22"/>
                <w:lang w:val="es-ES"/>
              </w:rPr>
              <w:t> </w:t>
            </w:r>
            <w:r w:rsidRPr="00F07F96">
              <w:rPr>
                <w:i/>
                <w:iCs/>
                <w:spacing w:val="-2"/>
                <w:sz w:val="22"/>
                <w:szCs w:val="22"/>
                <w:lang w:val="es-ES"/>
              </w:rPr>
              <w:t xml:space="preserve">UIT-T; </w:t>
            </w:r>
            <w:hyperlink r:id="rId25" w:history="1">
              <w:r w:rsidRPr="00F07F96">
                <w:rPr>
                  <w:rStyle w:val="Hyperlink"/>
                  <w:i/>
                  <w:iCs/>
                  <w:spacing w:val="-2"/>
                  <w:sz w:val="22"/>
                  <w:szCs w:val="22"/>
                </w:rPr>
                <w:t>Resolución</w:t>
              </w:r>
              <w:r w:rsidRPr="00F07F96">
                <w:rPr>
                  <w:rStyle w:val="Hyperlink"/>
                  <w:i/>
                  <w:iCs/>
                  <w:spacing w:val="-2"/>
                  <w:sz w:val="22"/>
                  <w:szCs w:val="22"/>
                  <w:lang w:val="es-ES"/>
                </w:rPr>
                <w:t xml:space="preserve"> 61-3 (Rev. Dubái, 2023)</w:t>
              </w:r>
            </w:hyperlink>
            <w:r w:rsidRPr="00F07F96">
              <w:rPr>
                <w:i/>
                <w:iCs/>
                <w:spacing w:val="-2"/>
                <w:sz w:val="22"/>
                <w:szCs w:val="22"/>
                <w:lang w:val="es-ES"/>
              </w:rPr>
              <w:t xml:space="preserve"> del UIT-R; </w:t>
            </w:r>
            <w:hyperlink r:id="rId26" w:history="1">
              <w:r w:rsidRPr="00F07F96">
                <w:rPr>
                  <w:rStyle w:val="Hyperlink"/>
                  <w:i/>
                  <w:iCs/>
                  <w:spacing w:val="-2"/>
                  <w:sz w:val="22"/>
                  <w:szCs w:val="22"/>
                  <w:lang w:val="es-ES"/>
                </w:rPr>
                <w:t>Informe final sobre los resultados de las reuniones 39ª y 40ª del GTC-CMSI+ODS</w:t>
              </w:r>
            </w:hyperlink>
            <w:r w:rsidRPr="00F07F96">
              <w:rPr>
                <w:i/>
                <w:iCs/>
                <w:spacing w:val="-2"/>
                <w:sz w:val="22"/>
                <w:szCs w:val="22"/>
                <w:lang w:val="es-ES"/>
              </w:rPr>
              <w:t xml:space="preserve">; </w:t>
            </w:r>
            <w:hyperlink r:id="rId27" w:history="1">
              <w:r w:rsidRPr="00F07F96">
                <w:rPr>
                  <w:rStyle w:val="Hyperlink"/>
                  <w:i/>
                  <w:iCs/>
                  <w:spacing w:val="-2"/>
                  <w:sz w:val="22"/>
                  <w:szCs w:val="22"/>
                  <w:lang w:val="es-ES"/>
                </w:rPr>
                <w:t>Informe sobre los resultados de las reuniones del GTC</w:t>
              </w:r>
              <w:r w:rsidR="00A62309" w:rsidRPr="00F07F96">
                <w:rPr>
                  <w:rStyle w:val="Hyperlink"/>
                  <w:i/>
                  <w:iCs/>
                  <w:spacing w:val="-2"/>
                  <w:sz w:val="22"/>
                  <w:szCs w:val="22"/>
                  <w:lang w:val="es-ES"/>
                </w:rPr>
                <w:noBreakHyphen/>
              </w:r>
              <w:r w:rsidRPr="00F07F96">
                <w:rPr>
                  <w:rStyle w:val="Hyperlink"/>
                  <w:i/>
                  <w:iCs/>
                  <w:spacing w:val="-2"/>
                  <w:sz w:val="22"/>
                  <w:szCs w:val="22"/>
                  <w:lang w:val="es-ES"/>
                </w:rPr>
                <w:t>CMSI+ODS celebradas desde la PP-18</w:t>
              </w:r>
            </w:hyperlink>
            <w:r w:rsidRPr="00F07F96">
              <w:rPr>
                <w:i/>
                <w:iCs/>
                <w:spacing w:val="-2"/>
                <w:sz w:val="22"/>
                <w:szCs w:val="22"/>
                <w:lang w:val="es-ES"/>
              </w:rPr>
              <w:t xml:space="preserve">; </w:t>
            </w:r>
            <w:hyperlink r:id="rId28" w:history="1">
              <w:r w:rsidRPr="00F07F96">
                <w:rPr>
                  <w:rStyle w:val="Hyperlink"/>
                  <w:i/>
                  <w:iCs/>
                  <w:spacing w:val="-2"/>
                  <w:sz w:val="22"/>
                  <w:szCs w:val="22"/>
                  <w:lang w:val="es-ES"/>
                </w:rPr>
                <w:t>Informe sobre los resultados de las reuniones del GTC-CMSI+ODS celebradas desde la reunión del Consejo de 2021</w:t>
              </w:r>
            </w:hyperlink>
            <w:r w:rsidRPr="00F07F96">
              <w:rPr>
                <w:i/>
                <w:iCs/>
                <w:spacing w:val="-2"/>
                <w:sz w:val="22"/>
                <w:szCs w:val="22"/>
                <w:lang w:val="es-ES"/>
              </w:rPr>
              <w:t xml:space="preserve">; </w:t>
            </w:r>
            <w:hyperlink r:id="rId29" w:tgtFrame="_blank" w:history="1">
              <w:r w:rsidRPr="00F07F96">
                <w:rPr>
                  <w:rStyle w:val="Hyperlink"/>
                  <w:i/>
                  <w:iCs/>
                  <w:spacing w:val="-2"/>
                  <w:sz w:val="22"/>
                  <w:szCs w:val="22"/>
                  <w:lang w:val="es-ES"/>
                </w:rPr>
                <w:t>Declaración de la CMSI+10 sobre la aplicación de los resultados de la CMSI</w:t>
              </w:r>
            </w:hyperlink>
            <w:r w:rsidRPr="00F07F96">
              <w:rPr>
                <w:i/>
                <w:iCs/>
                <w:spacing w:val="-2"/>
                <w:sz w:val="22"/>
                <w:szCs w:val="22"/>
                <w:lang w:val="es-ES"/>
              </w:rPr>
              <w:t xml:space="preserve">; </w:t>
            </w:r>
            <w:hyperlink r:id="rId30" w:anchor="page=21" w:tgtFrame="_blank" w:history="1">
              <w:r w:rsidRPr="00F07F96">
                <w:rPr>
                  <w:rStyle w:val="Hyperlink"/>
                  <w:i/>
                  <w:iCs/>
                  <w:spacing w:val="-2"/>
                  <w:sz w:val="22"/>
                  <w:szCs w:val="22"/>
                  <w:lang w:val="es-ES"/>
                </w:rPr>
                <w:t>Visión de la CMSI+10 para la CMSI después de 2015</w:t>
              </w:r>
            </w:hyperlink>
            <w:r w:rsidRPr="00F07F96">
              <w:rPr>
                <w:i/>
                <w:iCs/>
                <w:spacing w:val="-2"/>
                <w:sz w:val="22"/>
                <w:szCs w:val="22"/>
                <w:lang w:val="es-ES"/>
              </w:rPr>
              <w:t xml:space="preserve">; </w:t>
            </w:r>
            <w:hyperlink r:id="rId31" w:tgtFrame="_blank" w:history="1">
              <w:r w:rsidRPr="00F07F96">
                <w:rPr>
                  <w:rStyle w:val="Hyperlink"/>
                  <w:i/>
                  <w:iCs/>
                  <w:spacing w:val="-2"/>
                  <w:sz w:val="22"/>
                  <w:szCs w:val="22"/>
                  <w:lang w:val="es-ES"/>
                </w:rPr>
                <w:t>Revisión final de las metas de la CMSI</w:t>
              </w:r>
            </w:hyperlink>
            <w:hyperlink r:id="rId32" w:tgtFrame="_blank" w:history="1">
              <w:r w:rsidRPr="00F07F96">
                <w:rPr>
                  <w:i/>
                  <w:iCs/>
                  <w:spacing w:val="-2"/>
                  <w:sz w:val="22"/>
                  <w:szCs w:val="22"/>
                  <w:lang w:val="es-ES"/>
                </w:rPr>
                <w:t>;</w:t>
              </w:r>
              <w:r w:rsidRPr="00F07F96">
                <w:rPr>
                  <w:rStyle w:val="Hyperlink"/>
                  <w:i/>
                  <w:iCs/>
                  <w:spacing w:val="-2"/>
                  <w:sz w:val="22"/>
                  <w:szCs w:val="22"/>
                  <w:lang w:val="es-ES"/>
                </w:rPr>
                <w:t xml:space="preserve"> Informe de la CMSI+10</w:t>
              </w:r>
              <w:r w:rsidRPr="00F07F96">
                <w:rPr>
                  <w:i/>
                  <w:iCs/>
                  <w:spacing w:val="-2"/>
                  <w:sz w:val="22"/>
                  <w:szCs w:val="22"/>
                </w:rPr>
                <w:t>;</w:t>
              </w:r>
              <w:r w:rsidRPr="00F07F96">
                <w:rPr>
                  <w:rStyle w:val="Hyperlink"/>
                  <w:i/>
                  <w:iCs/>
                  <w:spacing w:val="-2"/>
                  <w:sz w:val="22"/>
                  <w:szCs w:val="22"/>
                  <w:lang w:val="es-ES"/>
                </w:rPr>
                <w:t xml:space="preserve"> Contribución decenal de la UIT a la aplicación y seguimiento de la</w:t>
              </w:r>
              <w:r w:rsidR="00A62309" w:rsidRPr="00F07F96">
                <w:rPr>
                  <w:rStyle w:val="Hyperlink"/>
                  <w:i/>
                  <w:iCs/>
                  <w:spacing w:val="-2"/>
                  <w:sz w:val="22"/>
                  <w:szCs w:val="22"/>
                  <w:lang w:val="es-ES"/>
                </w:rPr>
                <w:t> </w:t>
              </w:r>
              <w:r w:rsidRPr="00F07F96">
                <w:rPr>
                  <w:rStyle w:val="Hyperlink"/>
                  <w:i/>
                  <w:iCs/>
                  <w:spacing w:val="-2"/>
                  <w:sz w:val="22"/>
                  <w:szCs w:val="22"/>
                  <w:lang w:val="es-ES"/>
                </w:rPr>
                <w:t>CMSI (2005-2014)</w:t>
              </w:r>
              <w:r w:rsidRPr="00F07F96">
                <w:rPr>
                  <w:i/>
                  <w:iCs/>
                  <w:spacing w:val="-2"/>
                  <w:sz w:val="22"/>
                  <w:szCs w:val="22"/>
                  <w:lang w:val="es-ES"/>
                </w:rPr>
                <w:t>;</w:t>
              </w:r>
              <w:r w:rsidRPr="00F07F96">
                <w:rPr>
                  <w:rStyle w:val="Hyperlink"/>
                  <w:i/>
                  <w:iCs/>
                  <w:spacing w:val="-2"/>
                  <w:sz w:val="22"/>
                  <w:szCs w:val="22"/>
                  <w:lang w:val="es-ES"/>
                </w:rPr>
                <w:t xml:space="preserve"> </w:t>
              </w:r>
            </w:hyperlink>
            <w:hyperlink r:id="rId33" w:history="1">
              <w:r w:rsidRPr="00F07F96">
                <w:rPr>
                  <w:rStyle w:val="Hyperlink"/>
                  <w:bCs/>
                  <w:i/>
                  <w:iCs/>
                  <w:spacing w:val="-2"/>
                  <w:sz w:val="22"/>
                  <w:szCs w:val="22"/>
                  <w:lang w:val="es-ES"/>
                </w:rPr>
                <w:t>Hoja de ruta de las actividades de la UIT para contribuir al cumplimiento de la Agenda 2030 para el Desarrollo Sostenible</w:t>
              </w:r>
            </w:hyperlink>
            <w:bookmarkStart w:id="1" w:name="_Hlk132417791"/>
            <w:r w:rsidRPr="00F07F96">
              <w:rPr>
                <w:i/>
                <w:iCs/>
                <w:spacing w:val="-2"/>
                <w:sz w:val="22"/>
                <w:szCs w:val="22"/>
                <w:u w:val="single"/>
                <w:lang w:val="en-US"/>
              </w:rPr>
              <w:fldChar w:fldCharType="begin"/>
            </w:r>
            <w:r w:rsidR="0035676A" w:rsidRPr="00F07F96">
              <w:rPr>
                <w:i/>
                <w:iCs/>
                <w:spacing w:val="-2"/>
                <w:sz w:val="22"/>
                <w:szCs w:val="22"/>
                <w:u w:val="single"/>
                <w:lang w:val="es-ES"/>
              </w:rPr>
              <w:instrText>HYPERLINK "https://view.officeapps.live.com/op/view.aspx?src=https%3A%2F%2Fwww.itu.int%2Fdms_pub%2Fitu-s%2Fmd%2F22%2Fcl%2Fc%2FS22-CL-C-0059!!MSW-S.docx&amp;wdOrigin=BROWSELINK"</w:instrText>
            </w:r>
            <w:r w:rsidRPr="00F07F96">
              <w:rPr>
                <w:i/>
                <w:iCs/>
                <w:spacing w:val="-2"/>
                <w:sz w:val="22"/>
                <w:szCs w:val="22"/>
                <w:u w:val="single"/>
                <w:lang w:val="en-US"/>
              </w:rPr>
            </w:r>
            <w:r w:rsidRPr="00F07F96">
              <w:rPr>
                <w:i/>
                <w:iCs/>
                <w:spacing w:val="-2"/>
                <w:sz w:val="22"/>
                <w:szCs w:val="22"/>
                <w:u w:val="single"/>
                <w:lang w:val="en-US"/>
              </w:rPr>
              <w:fldChar w:fldCharType="separate"/>
            </w:r>
            <w:r w:rsidRPr="00F07F96">
              <w:rPr>
                <w:rStyle w:val="Hyperlink"/>
                <w:bCs/>
                <w:spacing w:val="-2"/>
                <w:sz w:val="22"/>
                <w:szCs w:val="22"/>
                <w:lang w:val="es-ES"/>
              </w:rPr>
              <w:t xml:space="preserve"> </w:t>
            </w:r>
            <w:r w:rsidR="007B789E" w:rsidRPr="00F07F96">
              <w:rPr>
                <w:rStyle w:val="Hyperlink"/>
                <w:bCs/>
                <w:i/>
                <w:iCs/>
                <w:spacing w:val="-2"/>
                <w:sz w:val="22"/>
                <w:szCs w:val="22"/>
                <w:lang w:val="es-ES"/>
              </w:rPr>
              <w:t>(Doc</w:t>
            </w:r>
            <w:r w:rsidR="00A05721" w:rsidRPr="00F07F96">
              <w:rPr>
                <w:rStyle w:val="Hyperlink"/>
                <w:bCs/>
                <w:i/>
                <w:iCs/>
                <w:spacing w:val="-2"/>
                <w:sz w:val="22"/>
                <w:szCs w:val="22"/>
                <w:lang w:val="es-ES"/>
              </w:rPr>
              <w:t>.</w:t>
            </w:r>
            <w:r w:rsidR="007B789E" w:rsidRPr="00F07F96">
              <w:rPr>
                <w:rStyle w:val="Hyperlink"/>
                <w:bCs/>
                <w:i/>
                <w:iCs/>
                <w:spacing w:val="-2"/>
                <w:sz w:val="22"/>
                <w:szCs w:val="22"/>
                <w:lang w:val="es-ES"/>
              </w:rPr>
              <w:t xml:space="preserve"> CWG-WSIS&amp;SDG-38/14)</w:t>
            </w:r>
            <w:r w:rsidR="007B789E" w:rsidRPr="00F07F96">
              <w:rPr>
                <w:i/>
                <w:iCs/>
                <w:spacing w:val="-2"/>
                <w:sz w:val="22"/>
                <w:szCs w:val="22"/>
              </w:rPr>
              <w:t xml:space="preserve">; </w:t>
            </w:r>
            <w:r w:rsidRPr="00F07F96">
              <w:rPr>
                <w:rStyle w:val="Hyperlink"/>
                <w:i/>
                <w:iCs/>
                <w:spacing w:val="-2"/>
                <w:sz w:val="22"/>
                <w:szCs w:val="22"/>
                <w:lang w:val="es-ES"/>
              </w:rPr>
              <w:t xml:space="preserve">Cumbre Mundial sobre la Sociedad de la Información (CMSI)+20: La CMSI después de 2025 </w:t>
            </w:r>
            <w:r w:rsidR="0035676A" w:rsidRPr="00F07F96">
              <w:rPr>
                <w:rStyle w:val="Hyperlink"/>
                <w:i/>
                <w:iCs/>
                <w:spacing w:val="-2"/>
                <w:sz w:val="22"/>
                <w:szCs w:val="22"/>
              </w:rPr>
              <w:t>–</w:t>
            </w:r>
            <w:r w:rsidRPr="00F07F96">
              <w:rPr>
                <w:rStyle w:val="Hyperlink"/>
                <w:i/>
                <w:iCs/>
                <w:spacing w:val="-2"/>
                <w:sz w:val="22"/>
                <w:szCs w:val="22"/>
                <w:lang w:val="es-ES"/>
              </w:rPr>
              <w:t xml:space="preserve"> Hoja de ruta de la</w:t>
            </w:r>
            <w:r w:rsidR="00A62309" w:rsidRPr="00F07F96">
              <w:rPr>
                <w:rStyle w:val="Hyperlink"/>
                <w:i/>
                <w:iCs/>
                <w:spacing w:val="-2"/>
                <w:sz w:val="22"/>
                <w:szCs w:val="22"/>
                <w:lang w:val="es-ES"/>
              </w:rPr>
              <w:t> </w:t>
            </w:r>
            <w:r w:rsidRPr="00F07F96">
              <w:rPr>
                <w:rStyle w:val="Hyperlink"/>
                <w:i/>
                <w:iCs/>
                <w:spacing w:val="-2"/>
                <w:sz w:val="22"/>
                <w:szCs w:val="22"/>
                <w:lang w:val="es-ES"/>
              </w:rPr>
              <w:t>CMSI+20</w:t>
            </w:r>
            <w:r w:rsidR="00A05721" w:rsidRPr="00F07F96">
              <w:rPr>
                <w:rStyle w:val="Hyperlink"/>
                <w:i/>
                <w:iCs/>
                <w:spacing w:val="-2"/>
                <w:sz w:val="22"/>
                <w:szCs w:val="22"/>
                <w:lang w:val="es-ES"/>
              </w:rPr>
              <w:t xml:space="preserve"> (Doc.</w:t>
            </w:r>
            <w:r w:rsidR="00A62309" w:rsidRPr="00F07F96">
              <w:rPr>
                <w:rStyle w:val="Hyperlink"/>
                <w:i/>
                <w:iCs/>
                <w:spacing w:val="-2"/>
                <w:sz w:val="22"/>
                <w:szCs w:val="22"/>
                <w:lang w:val="es-ES"/>
              </w:rPr>
              <w:t> </w:t>
            </w:r>
            <w:r w:rsidR="00A05721" w:rsidRPr="00F07F96">
              <w:rPr>
                <w:rStyle w:val="Hyperlink"/>
                <w:i/>
                <w:iCs/>
                <w:spacing w:val="-2"/>
                <w:sz w:val="22"/>
                <w:szCs w:val="22"/>
                <w:lang w:val="es-ES"/>
              </w:rPr>
              <w:t>C22/59)</w:t>
            </w:r>
            <w:r w:rsidRPr="00F07F96">
              <w:rPr>
                <w:i/>
                <w:iCs/>
                <w:spacing w:val="-2"/>
                <w:sz w:val="22"/>
                <w:szCs w:val="22"/>
                <w:lang w:val="es-ES"/>
              </w:rPr>
              <w:t>;</w:t>
            </w:r>
            <w:r w:rsidRPr="00F07F96">
              <w:rPr>
                <w:i/>
                <w:iCs/>
                <w:spacing w:val="-2"/>
                <w:sz w:val="22"/>
                <w:szCs w:val="22"/>
              </w:rPr>
              <w:fldChar w:fldCharType="end"/>
            </w:r>
            <w:bookmarkEnd w:id="1"/>
            <w:r w:rsidRPr="00F07F96">
              <w:rPr>
                <w:i/>
                <w:iCs/>
                <w:spacing w:val="-2"/>
                <w:sz w:val="22"/>
                <w:szCs w:val="22"/>
                <w:lang w:val="en-GB"/>
              </w:rPr>
              <w:fldChar w:fldCharType="begin"/>
            </w:r>
            <w:r w:rsidR="0035676A" w:rsidRPr="00F07F96">
              <w:rPr>
                <w:i/>
                <w:iCs/>
                <w:spacing w:val="-2"/>
                <w:sz w:val="22"/>
                <w:szCs w:val="22"/>
                <w:lang w:val="es-ES"/>
              </w:rPr>
              <w:instrText>HYPERLINK "https://www.itu.int/md/S24-CL-C-0060/es"</w:instrText>
            </w:r>
            <w:r w:rsidRPr="00F07F96">
              <w:rPr>
                <w:i/>
                <w:iCs/>
                <w:spacing w:val="-2"/>
                <w:sz w:val="22"/>
                <w:szCs w:val="22"/>
                <w:lang w:val="en-GB"/>
              </w:rPr>
            </w:r>
            <w:r w:rsidRPr="00F07F96">
              <w:rPr>
                <w:i/>
                <w:iCs/>
                <w:spacing w:val="-2"/>
                <w:sz w:val="22"/>
                <w:szCs w:val="22"/>
                <w:lang w:val="en-GB"/>
              </w:rPr>
              <w:fldChar w:fldCharType="separate"/>
            </w:r>
            <w:r w:rsidRPr="00F07F96">
              <w:rPr>
                <w:rStyle w:val="Hyperlink"/>
                <w:i/>
                <w:iCs/>
                <w:spacing w:val="-2"/>
                <w:sz w:val="22"/>
                <w:szCs w:val="22"/>
                <w:lang w:val="es-ES"/>
              </w:rPr>
              <w:t xml:space="preserve"> Proyecto de Informe de la CMSI+20: contribución de la UIT a lo largo de veinte años a la aplicación y el seguimiento de los resultados de la CMSI y su papel en la consecución de los ODS</w:t>
            </w:r>
            <w:r w:rsidRPr="00F07F96">
              <w:rPr>
                <w:i/>
                <w:iCs/>
                <w:spacing w:val="-2"/>
                <w:sz w:val="22"/>
                <w:szCs w:val="22"/>
              </w:rPr>
              <w:fldChar w:fldCharType="end"/>
            </w:r>
            <w:r w:rsidRPr="00F07F96">
              <w:rPr>
                <w:i/>
                <w:iCs/>
                <w:spacing w:val="-2"/>
                <w:sz w:val="22"/>
                <w:szCs w:val="22"/>
                <w:lang w:val="es-ES"/>
              </w:rPr>
              <w:t xml:space="preserve"> </w:t>
            </w:r>
            <w:r w:rsidR="00A05721" w:rsidRPr="00F07F96">
              <w:rPr>
                <w:rStyle w:val="Hyperlink"/>
                <w:i/>
                <w:iCs/>
                <w:spacing w:val="-2"/>
                <w:sz w:val="22"/>
                <w:szCs w:val="22"/>
                <w:lang w:val="es-ES"/>
              </w:rPr>
              <w:t>(Doc. C24/60)</w:t>
            </w:r>
            <w:r w:rsidR="00A05721" w:rsidRPr="00F07F96">
              <w:rPr>
                <w:rFonts w:cs="Calibri"/>
                <w:i/>
                <w:iCs/>
                <w:spacing w:val="-2"/>
                <w:sz w:val="22"/>
                <w:szCs w:val="22"/>
              </w:rPr>
              <w:t xml:space="preserve">; </w:t>
            </w:r>
            <w:hyperlink r:id="rId34" w:history="1">
              <w:r w:rsidRPr="00F07F96">
                <w:rPr>
                  <w:rStyle w:val="Hyperlink"/>
                  <w:i/>
                  <w:iCs/>
                  <w:spacing w:val="-2"/>
                  <w:sz w:val="22"/>
                  <w:szCs w:val="22"/>
                  <w:lang w:val="es-ES"/>
                </w:rPr>
                <w:t>Documentos finales de la Cumbre del Futuro</w:t>
              </w:r>
            </w:hyperlink>
            <w:r w:rsidRPr="00F07F96">
              <w:rPr>
                <w:i/>
                <w:iCs/>
                <w:spacing w:val="-2"/>
                <w:sz w:val="22"/>
                <w:szCs w:val="22"/>
                <w:lang w:val="es-ES"/>
              </w:rPr>
              <w:t>.</w:t>
            </w:r>
          </w:p>
        </w:tc>
      </w:tr>
      <w:bookmarkEnd w:id="0"/>
    </w:tbl>
    <w:p w14:paraId="0D636CDC" w14:textId="4CC16436"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p>
    <w:p w14:paraId="28EF36D0" w14:textId="77777777" w:rsidR="005C7AB4" w:rsidRPr="00E60FB6" w:rsidRDefault="005C7AB4" w:rsidP="00E60FB6">
      <w:pPr>
        <w:pStyle w:val="Heading1"/>
        <w:rPr>
          <w:lang w:val="es-ES"/>
        </w:rPr>
      </w:pPr>
      <w:r w:rsidRPr="00E60FB6">
        <w:rPr>
          <w:lang w:val="es-ES"/>
        </w:rPr>
        <w:t>1</w:t>
      </w:r>
      <w:r w:rsidRPr="00E60FB6">
        <w:rPr>
          <w:lang w:val="es-ES"/>
        </w:rPr>
        <w:tab/>
      </w:r>
      <w:r w:rsidRPr="00E60FB6">
        <w:t>Introducción</w:t>
      </w:r>
    </w:p>
    <w:p w14:paraId="7C168E1E" w14:textId="796DC8F0" w:rsidR="005C7AB4" w:rsidRPr="00E60FB6" w:rsidRDefault="005C7AB4" w:rsidP="00E33B8A">
      <w:pPr>
        <w:jc w:val="both"/>
        <w:rPr>
          <w:lang w:val="es-ES"/>
        </w:rPr>
      </w:pPr>
      <w:r w:rsidRPr="00E60FB6">
        <w:rPr>
          <w:lang w:val="es-ES"/>
        </w:rPr>
        <w:t xml:space="preserve">La labor del Grupo de Trabajo del Consejo de la UIT sobre la CMSI y los ODS (GTC-CMSI+ODS) se basa en la </w:t>
      </w:r>
      <w:hyperlink r:id="rId35" w:history="1">
        <w:r w:rsidRPr="00E60FB6">
          <w:rPr>
            <w:rStyle w:val="Hyperlink"/>
            <w:lang w:val="es-ES"/>
          </w:rPr>
          <w:t>Resolución 1332 (Mod. 2023)</w:t>
        </w:r>
      </w:hyperlink>
      <w:r w:rsidRPr="00E60FB6">
        <w:t xml:space="preserve"> </w:t>
      </w:r>
      <w:r w:rsidRPr="00E60FB6">
        <w:rPr>
          <w:lang w:val="es-ES"/>
        </w:rPr>
        <w:t>y se lleva a cabo en consonancia con la</w:t>
      </w:r>
      <w:r w:rsidR="00E66D1C" w:rsidRPr="00E60FB6">
        <w:rPr>
          <w:lang w:val="es-ES"/>
        </w:rPr>
        <w:t> </w:t>
      </w:r>
      <w:hyperlink r:id="rId36" w:history="1">
        <w:r w:rsidRPr="00E60FB6">
          <w:rPr>
            <w:rStyle w:val="Hyperlink"/>
            <w:lang w:val="es-ES"/>
          </w:rPr>
          <w:t>Resolución 140 (Rev. Bucarest, 2022)</w:t>
        </w:r>
      </w:hyperlink>
      <w:r w:rsidR="00782253" w:rsidRPr="00E60FB6">
        <w:t xml:space="preserve"> </w:t>
      </w:r>
      <w:r w:rsidRPr="00E60FB6">
        <w:rPr>
          <w:lang w:val="es-ES"/>
        </w:rPr>
        <w:t>de la PP. El GTC-CMSI+ODS ha demostrado ser un mecanismo eficaz para facilitar las aportaciones de los Estados Miembros sobre el papel de la UIT en la aplicación de los resultados de la CMSI y la consecución de los ODS. A la 41ª</w:t>
      </w:r>
      <w:r w:rsidRPr="00E60FB6">
        <w:rPr>
          <w:vertAlign w:val="superscript"/>
          <w:lang w:val="es-ES"/>
        </w:rPr>
        <w:t xml:space="preserve"> </w:t>
      </w:r>
      <w:r w:rsidRPr="00E60FB6">
        <w:rPr>
          <w:lang w:val="es-ES"/>
        </w:rPr>
        <w:t>y</w:t>
      </w:r>
      <w:r w:rsidR="00E66D1C" w:rsidRPr="00E60FB6">
        <w:rPr>
          <w:lang w:val="es-ES"/>
        </w:rPr>
        <w:t> </w:t>
      </w:r>
      <w:r w:rsidRPr="00E60FB6">
        <w:rPr>
          <w:lang w:val="es-ES"/>
        </w:rPr>
        <w:t>42ª</w:t>
      </w:r>
      <w:r w:rsidR="00735FF9" w:rsidRPr="00E60FB6">
        <w:rPr>
          <w:lang w:val="es-ES"/>
        </w:rPr>
        <w:t> </w:t>
      </w:r>
      <w:r w:rsidRPr="00E60FB6">
        <w:rPr>
          <w:lang w:val="es-ES"/>
        </w:rPr>
        <w:t>reuniones asistieron más de 300 delegados, de forma presencial o virtual, en representación de los Estados Miembros y Miembros de Sector de la UIT. El Sr. Tomas Lamanauskas, Vicesecretario General, realizó una alocución de bienvenida en las reuniones. Éstas fueron presididas por la Sra.</w:t>
      </w:r>
      <w:r w:rsidR="00E33B8A" w:rsidRPr="00E60FB6">
        <w:rPr>
          <w:lang w:val="es-ES"/>
        </w:rPr>
        <w:t> </w:t>
      </w:r>
      <w:r w:rsidRPr="00E60FB6">
        <w:rPr>
          <w:lang w:val="es-ES"/>
        </w:rPr>
        <w:t>Cynthia Lesufi (Sudáfrica), y en ellas estuvieron presentes l</w:t>
      </w:r>
      <w:r w:rsidR="00735FF9" w:rsidRPr="00E60FB6">
        <w:rPr>
          <w:lang w:val="es-ES"/>
        </w:rPr>
        <w:t>o</w:t>
      </w:r>
      <w:r w:rsidRPr="00E60FB6">
        <w:rPr>
          <w:lang w:val="es-ES"/>
        </w:rPr>
        <w:t>s vicepresidentes Sra. Khayala Pashazade (Azerbaiyán), Sra. Renata Santoyo (Brasil), Sr.</w:t>
      </w:r>
      <w:r w:rsidR="00E66D1C" w:rsidRPr="00E60FB6">
        <w:rPr>
          <w:lang w:val="es-ES"/>
        </w:rPr>
        <w:t> </w:t>
      </w:r>
      <w:r w:rsidRPr="00E60FB6">
        <w:rPr>
          <w:lang w:val="es-ES"/>
        </w:rPr>
        <w:t>Ahmed Saleem (Irak), Sra. Mina Seonmin Jun (Corea (Rep. de)), Sra. Janet Umutesi (Rwanda, a distancia), y Sra. Susanna Mattsson (Suecia).</w:t>
      </w:r>
    </w:p>
    <w:p w14:paraId="08571CD2" w14:textId="5EE8E027" w:rsidR="005C7AB4" w:rsidRPr="00E60FB6" w:rsidRDefault="005C7AB4" w:rsidP="005C7AB4">
      <w:pPr>
        <w:pStyle w:val="Heading1"/>
        <w:rPr>
          <w:lang w:val="es-ES"/>
        </w:rPr>
      </w:pPr>
      <w:r w:rsidRPr="00E60FB6">
        <w:rPr>
          <w:lang w:val="es-ES"/>
        </w:rPr>
        <w:t>2</w:t>
      </w:r>
      <w:r w:rsidRPr="00E60FB6">
        <w:rPr>
          <w:lang w:val="es-ES"/>
        </w:rPr>
        <w:tab/>
        <w:t>Información general actualizada sobre las 41ª y 42ª reuniones del</w:t>
      </w:r>
      <w:r w:rsidR="00171295" w:rsidRPr="00E60FB6">
        <w:rPr>
          <w:lang w:val="es-ES"/>
        </w:rPr>
        <w:t> </w:t>
      </w:r>
      <w:r w:rsidRPr="00E60FB6">
        <w:rPr>
          <w:lang w:val="es-ES"/>
        </w:rPr>
        <w:t>GTC</w:t>
      </w:r>
      <w:r w:rsidR="00171295" w:rsidRPr="00E60FB6">
        <w:rPr>
          <w:lang w:val="es-ES"/>
        </w:rPr>
        <w:noBreakHyphen/>
      </w:r>
      <w:r w:rsidRPr="00E60FB6">
        <w:rPr>
          <w:lang w:val="es-ES"/>
        </w:rPr>
        <w:t xml:space="preserve">CMSI+ODS </w:t>
      </w:r>
    </w:p>
    <w:p w14:paraId="10F96AF3" w14:textId="77777777" w:rsidR="005C7AB4" w:rsidRPr="00E60FB6" w:rsidRDefault="005C7AB4" w:rsidP="00E33B8A">
      <w:pPr>
        <w:jc w:val="both"/>
        <w:rPr>
          <w:lang w:val="es-ES"/>
        </w:rPr>
      </w:pPr>
      <w:r w:rsidRPr="00E60FB6">
        <w:rPr>
          <w:lang w:val="es-ES"/>
        </w:rPr>
        <w:t>En ambas reuniones se examinaron 35 contribuciones y 16 documentos informativos:</w:t>
      </w:r>
    </w:p>
    <w:p w14:paraId="4B88AAC4" w14:textId="12E99CFD" w:rsidR="005C7AB4" w:rsidRPr="00E60FB6" w:rsidRDefault="005C7AB4" w:rsidP="00E33B8A">
      <w:pPr>
        <w:pStyle w:val="enumlev1"/>
        <w:jc w:val="both"/>
        <w:rPr>
          <w:lang w:val="es-ES"/>
        </w:rPr>
      </w:pPr>
      <w:r w:rsidRPr="00E60FB6">
        <w:rPr>
          <w:lang w:val="es-ES"/>
        </w:rPr>
        <w:t>–</w:t>
      </w:r>
      <w:r w:rsidRPr="00E60FB6">
        <w:rPr>
          <w:lang w:val="es-ES"/>
        </w:rPr>
        <w:tab/>
      </w:r>
      <w:hyperlink r:id="rId37" w:history="1">
        <w:r w:rsidRPr="00E60FB6">
          <w:rPr>
            <w:rStyle w:val="Hyperlink"/>
            <w:lang w:val="es-ES"/>
          </w:rPr>
          <w:t>42ª reunión</w:t>
        </w:r>
      </w:hyperlink>
      <w:r w:rsidRPr="00E60FB6">
        <w:rPr>
          <w:lang w:val="es-ES"/>
        </w:rPr>
        <w:t>: se celebró del 1 al 2 de febrero de 2024 (</w:t>
      </w:r>
      <w:hyperlink r:id="rId38" w:history="1">
        <w:r w:rsidRPr="00E60FB6">
          <w:rPr>
            <w:rStyle w:val="Hyperlink"/>
            <w:lang w:val="es-ES"/>
          </w:rPr>
          <w:t>Resumen de la 42ª reunión</w:t>
        </w:r>
      </w:hyperlink>
      <w:r w:rsidRPr="00E60FB6">
        <w:rPr>
          <w:lang w:val="es-ES"/>
        </w:rPr>
        <w:t>).</w:t>
      </w:r>
    </w:p>
    <w:p w14:paraId="550C0DC6" w14:textId="63FF0F0D" w:rsidR="005C7AB4" w:rsidRPr="00E60FB6" w:rsidRDefault="005C7AB4" w:rsidP="00E33B8A">
      <w:pPr>
        <w:jc w:val="both"/>
        <w:rPr>
          <w:lang w:val="es-ES"/>
        </w:rPr>
      </w:pPr>
      <w:r w:rsidRPr="00E60FB6">
        <w:rPr>
          <w:lang w:val="es-ES"/>
        </w:rPr>
        <w:t>–</w:t>
      </w:r>
      <w:r w:rsidRPr="00E60FB6">
        <w:rPr>
          <w:lang w:val="es-ES"/>
        </w:rPr>
        <w:tab/>
      </w:r>
      <w:hyperlink r:id="rId39" w:history="1">
        <w:r w:rsidRPr="00E60FB6">
          <w:rPr>
            <w:rStyle w:val="Hyperlink"/>
            <w:lang w:val="es-ES"/>
          </w:rPr>
          <w:t>41ª</w:t>
        </w:r>
        <w:r w:rsidR="00C4385E" w:rsidRPr="00E60FB6">
          <w:rPr>
            <w:rStyle w:val="Hyperlink"/>
            <w:lang w:val="es-ES"/>
          </w:rPr>
          <w:t xml:space="preserve"> r</w:t>
        </w:r>
        <w:r w:rsidRPr="00E60FB6">
          <w:rPr>
            <w:rStyle w:val="Hyperlink"/>
            <w:lang w:val="es-ES"/>
          </w:rPr>
          <w:t>eunión</w:t>
        </w:r>
      </w:hyperlink>
      <w:r w:rsidRPr="00E60FB6">
        <w:rPr>
          <w:lang w:val="es-ES"/>
        </w:rPr>
        <w:t>: se celebró el 17 de octubre de 2023 (</w:t>
      </w:r>
      <w:hyperlink r:id="rId40" w:history="1">
        <w:r w:rsidRPr="00E60FB6">
          <w:rPr>
            <w:rStyle w:val="Hyperlink"/>
            <w:lang w:val="es-ES"/>
          </w:rPr>
          <w:t>Resumen de la 41ª reunión</w:t>
        </w:r>
      </w:hyperlink>
      <w:r w:rsidRPr="00E60FB6">
        <w:rPr>
          <w:lang w:val="es-ES"/>
        </w:rPr>
        <w:t>).</w:t>
      </w:r>
    </w:p>
    <w:p w14:paraId="4A794656" w14:textId="113421C2" w:rsidR="005C7AB4" w:rsidRPr="00E60FB6" w:rsidRDefault="005C7AB4" w:rsidP="005C7AB4">
      <w:pPr>
        <w:pStyle w:val="Heading1"/>
        <w:rPr>
          <w:lang w:val="es-ES"/>
        </w:rPr>
      </w:pPr>
      <w:r w:rsidRPr="00E60FB6">
        <w:rPr>
          <w:lang w:val="es-ES"/>
        </w:rPr>
        <w:t>3</w:t>
      </w:r>
      <w:r w:rsidRPr="00E60FB6">
        <w:rPr>
          <w:lang w:val="es-ES"/>
        </w:rPr>
        <w:tab/>
        <w:t>Actividades de la UIT relacionadas con el proceso de la CMSI y la</w:t>
      </w:r>
      <w:r w:rsidR="00171295" w:rsidRPr="00E60FB6">
        <w:rPr>
          <w:lang w:val="es-ES"/>
        </w:rPr>
        <w:t> </w:t>
      </w:r>
      <w:r w:rsidRPr="00E60FB6">
        <w:rPr>
          <w:lang w:val="es-ES"/>
        </w:rPr>
        <w:t>Agenda</w:t>
      </w:r>
      <w:r w:rsidR="00171295" w:rsidRPr="00E60FB6">
        <w:rPr>
          <w:lang w:val="es-ES"/>
        </w:rPr>
        <w:t> </w:t>
      </w:r>
      <w:r w:rsidRPr="00E60FB6">
        <w:rPr>
          <w:lang w:val="es-ES"/>
        </w:rPr>
        <w:t>2030 para el Desarrollo Sostenible</w:t>
      </w:r>
    </w:p>
    <w:p w14:paraId="298C302E" w14:textId="40CA120A" w:rsidR="005C7AB4" w:rsidRPr="00E60FB6" w:rsidRDefault="005C7AB4" w:rsidP="00E33B8A">
      <w:pPr>
        <w:jc w:val="both"/>
        <w:rPr>
          <w:lang w:val="es-ES"/>
        </w:rPr>
      </w:pPr>
      <w:r w:rsidRPr="00E60FB6">
        <w:rPr>
          <w:lang w:val="es-ES"/>
        </w:rPr>
        <w:t>3.1</w:t>
      </w:r>
      <w:r w:rsidRPr="00E60FB6">
        <w:rPr>
          <w:b/>
          <w:bCs/>
          <w:lang w:val="es-ES"/>
        </w:rPr>
        <w:tab/>
      </w:r>
      <w:r w:rsidRPr="00E60FB6">
        <w:rPr>
          <w:b/>
          <w:lang w:val="es-ES"/>
        </w:rPr>
        <w:t>Informe exhaustivo</w:t>
      </w:r>
      <w:r w:rsidRPr="00E60FB6">
        <w:rPr>
          <w:lang w:val="es-ES"/>
        </w:rPr>
        <w:t xml:space="preserve">: la secretaría presentó los Documentos </w:t>
      </w:r>
      <w:hyperlink r:id="rId41" w:history="1">
        <w:r w:rsidRPr="00E60FB6">
          <w:rPr>
            <w:rStyle w:val="Hyperlink"/>
            <w:lang w:val="es-ES"/>
          </w:rPr>
          <w:t>CWG-WSIS&amp;SDG-41/4</w:t>
        </w:r>
        <w:r w:rsidRPr="00E60FB6">
          <w:rPr>
            <w:rStyle w:val="Hyperlink"/>
            <w:u w:val="none"/>
            <w:lang w:val="es-ES"/>
          </w:rPr>
          <w:t xml:space="preserve"> </w:t>
        </w:r>
      </w:hyperlink>
      <w:r w:rsidRPr="00E60FB6">
        <w:rPr>
          <w:lang w:val="es-ES"/>
        </w:rPr>
        <w:t xml:space="preserve">y </w:t>
      </w:r>
      <w:hyperlink r:id="rId42" w:history="1">
        <w:r w:rsidRPr="00E60FB6">
          <w:rPr>
            <w:rStyle w:val="Hyperlink"/>
            <w:lang w:val="es-ES"/>
          </w:rPr>
          <w:t>CWG-WSIS&amp;SDG-42/2</w:t>
        </w:r>
      </w:hyperlink>
      <w:r w:rsidRPr="00E60FB6">
        <w:rPr>
          <w:lang w:val="es-ES"/>
        </w:rPr>
        <w:t>, y proporcionó información sobre las actividades, medidas y compromisos de la Unión en el marco de la implantación de la Cumbre Mundial sobre la</w:t>
      </w:r>
      <w:r w:rsidR="00E66D1C" w:rsidRPr="00E60FB6">
        <w:rPr>
          <w:lang w:val="es-ES"/>
        </w:rPr>
        <w:t> </w:t>
      </w:r>
      <w:r w:rsidRPr="00E60FB6">
        <w:rPr>
          <w:lang w:val="es-ES"/>
        </w:rPr>
        <w:t>Sociedad de la Información y la Agenda 2030 para el Desarrollo Sostenible, incluidos sus procesos de seguimiento y revisión. Se presentó una contribución de varios países sobre la participación de la UIT en ODS Digital (Doc</w:t>
      </w:r>
      <w:r w:rsidR="00FB3430" w:rsidRPr="00E60FB6">
        <w:rPr>
          <w:lang w:val="es-ES"/>
        </w:rPr>
        <w:t>.</w:t>
      </w:r>
      <w:r w:rsidRPr="00E60FB6">
        <w:rPr>
          <w:lang w:val="es-ES"/>
        </w:rPr>
        <w:t xml:space="preserve"> </w:t>
      </w:r>
      <w:hyperlink r:id="rId43" w:history="1">
        <w:r w:rsidRPr="00E60FB6">
          <w:rPr>
            <w:rStyle w:val="Hyperlink"/>
            <w:lang w:val="es-ES"/>
          </w:rPr>
          <w:t>CWG-WSIS&amp;SDG-41/13</w:t>
        </w:r>
      </w:hyperlink>
      <w:r w:rsidRPr="00E60FB6">
        <w:rPr>
          <w:lang w:val="es-ES"/>
        </w:rPr>
        <w:t xml:space="preserve">). </w:t>
      </w:r>
    </w:p>
    <w:p w14:paraId="02210D83" w14:textId="6CA4D78E" w:rsidR="005C7AB4" w:rsidRPr="00E60FB6" w:rsidRDefault="005C7AB4" w:rsidP="00E33B8A">
      <w:pPr>
        <w:jc w:val="both"/>
        <w:rPr>
          <w:lang w:val="es-ES"/>
        </w:rPr>
      </w:pPr>
      <w:r w:rsidRPr="00E60FB6">
        <w:rPr>
          <w:bCs/>
          <w:lang w:val="es-ES"/>
        </w:rPr>
        <w:t>3.2</w:t>
      </w:r>
      <w:r w:rsidRPr="00E60FB6">
        <w:rPr>
          <w:bCs/>
          <w:lang w:val="es-ES"/>
        </w:rPr>
        <w:tab/>
      </w:r>
      <w:r w:rsidRPr="00E60FB6">
        <w:rPr>
          <w:b/>
          <w:lang w:val="es-ES"/>
        </w:rPr>
        <w:t>Mecanismo de coordinación interinstitucional: Grupo de las Naciones Unidas sobre la</w:t>
      </w:r>
      <w:r w:rsidR="00171295" w:rsidRPr="00E60FB6">
        <w:rPr>
          <w:b/>
          <w:lang w:val="es-ES"/>
        </w:rPr>
        <w:t> </w:t>
      </w:r>
      <w:r w:rsidRPr="00E60FB6">
        <w:rPr>
          <w:b/>
          <w:lang w:val="es-ES"/>
        </w:rPr>
        <w:t>Sociedad de la Información (UNGIS)</w:t>
      </w:r>
      <w:r w:rsidRPr="00E60FB6">
        <w:rPr>
          <w:bCs/>
          <w:lang w:val="es-ES"/>
        </w:rPr>
        <w:t xml:space="preserve">: </w:t>
      </w:r>
      <w:r w:rsidRPr="00E60FB6">
        <w:rPr>
          <w:lang w:val="es-ES"/>
        </w:rPr>
        <w:t xml:space="preserve">la secretaría presentó los </w:t>
      </w:r>
      <w:r w:rsidR="003B2CA0" w:rsidRPr="00E60FB6">
        <w:rPr>
          <w:lang w:val="es-ES"/>
        </w:rPr>
        <w:t>D</w:t>
      </w:r>
      <w:r w:rsidRPr="00E60FB6">
        <w:rPr>
          <w:lang w:val="es-ES"/>
        </w:rPr>
        <w:t xml:space="preserve">ocumentos </w:t>
      </w:r>
      <w:hyperlink r:id="rId44" w:history="1">
        <w:r w:rsidRPr="00E60FB6">
          <w:rPr>
            <w:rStyle w:val="Hyperlink"/>
            <w:lang w:val="es-ES"/>
          </w:rPr>
          <w:t>CWG</w:t>
        </w:r>
        <w:r w:rsidR="003B2CA0" w:rsidRPr="00E60FB6">
          <w:rPr>
            <w:rStyle w:val="Hyperlink"/>
            <w:lang w:val="es-ES"/>
          </w:rPr>
          <w:noBreakHyphen/>
        </w:r>
        <w:r w:rsidRPr="00E60FB6">
          <w:rPr>
            <w:rStyle w:val="Hyperlink"/>
            <w:lang w:val="es-ES"/>
          </w:rPr>
          <w:t>WSIS&amp;SDG</w:t>
        </w:r>
        <w:r w:rsidR="003B2CA0" w:rsidRPr="00E60FB6">
          <w:rPr>
            <w:rStyle w:val="Hyperlink"/>
            <w:lang w:val="es-ES"/>
          </w:rPr>
          <w:t>-</w:t>
        </w:r>
        <w:r w:rsidRPr="00E60FB6">
          <w:rPr>
            <w:rStyle w:val="Hyperlink"/>
            <w:lang w:val="es-ES"/>
          </w:rPr>
          <w:t xml:space="preserve">41/5 </w:t>
        </w:r>
      </w:hyperlink>
      <w:r w:rsidRPr="00E60FB6">
        <w:rPr>
          <w:lang w:val="es-ES"/>
        </w:rPr>
        <w:t xml:space="preserve">y </w:t>
      </w:r>
      <w:hyperlink r:id="rId45" w:history="1">
        <w:r w:rsidRPr="00E60FB6">
          <w:rPr>
            <w:rStyle w:val="Hyperlink"/>
            <w:lang w:val="es-ES"/>
          </w:rPr>
          <w:t xml:space="preserve">CWG-WSIS&amp;SDG-42/3 </w:t>
        </w:r>
      </w:hyperlink>
      <w:r w:rsidRPr="00E60FB6">
        <w:rPr>
          <w:lang w:val="es-ES"/>
        </w:rPr>
        <w:t>y proporcionó información actualizada sobre las actividades del UNGIS. El Grupo reconoció el liderazgo continuado de la UIT y el papel activo del UNGIS en el avance del Pacto Digital Mundial (PDM) y el proceso de revisión de la</w:t>
      </w:r>
      <w:r w:rsidR="00E66D1C" w:rsidRPr="00E60FB6">
        <w:rPr>
          <w:lang w:val="es-ES"/>
        </w:rPr>
        <w:t> </w:t>
      </w:r>
      <w:r w:rsidRPr="00E60FB6">
        <w:rPr>
          <w:lang w:val="es-ES"/>
        </w:rPr>
        <w:t>CMSI+20. Acogió con satisfacción los esfuerzos de coordinación de la UIT, incluida su labor de vicepresidencia y secretaría permanente del UNGIS, y alentó una mayor colaboración entre los miembros del UNGIS para desarrollar un plan de trabajo a fin de facilitar el seguimiento del PDM. El Grupo también reconoció el valor de la Matriz CMSI-PDM como herramienta estructurada para analizar y armonizar los mecanismos de la CMSI con respecto a los objetivos del PDM.</w:t>
      </w:r>
    </w:p>
    <w:p w14:paraId="491001ED" w14:textId="4191374C" w:rsidR="005C7AB4" w:rsidRPr="00E60FB6" w:rsidRDefault="005C7AB4" w:rsidP="00E60FB6">
      <w:pPr>
        <w:keepLines/>
        <w:jc w:val="both"/>
        <w:rPr>
          <w:lang w:val="es-ES"/>
        </w:rPr>
      </w:pPr>
      <w:r w:rsidRPr="00E60FB6">
        <w:rPr>
          <w:lang w:val="es-ES"/>
        </w:rPr>
        <w:lastRenderedPageBreak/>
        <w:t>3.3</w:t>
      </w:r>
      <w:r w:rsidRPr="00E60FB6">
        <w:rPr>
          <w:lang w:val="es-ES"/>
        </w:rPr>
        <w:tab/>
      </w:r>
      <w:r w:rsidRPr="00E60FB6">
        <w:rPr>
          <w:b/>
          <w:bCs/>
          <w:lang w:val="es-ES"/>
        </w:rPr>
        <w:t>Hoja de ruta de las actividades de la UIT para contribuir a la consecución de la</w:t>
      </w:r>
      <w:r w:rsidR="00E33B8A" w:rsidRPr="00E60FB6">
        <w:rPr>
          <w:b/>
          <w:bCs/>
          <w:lang w:val="es-ES"/>
        </w:rPr>
        <w:t xml:space="preserve"> </w:t>
      </w:r>
      <w:r w:rsidRPr="00E60FB6">
        <w:rPr>
          <w:b/>
          <w:bCs/>
          <w:lang w:val="es-ES"/>
        </w:rPr>
        <w:t>Agenda</w:t>
      </w:r>
      <w:r w:rsidR="00E33B8A" w:rsidRPr="00E60FB6">
        <w:rPr>
          <w:b/>
          <w:bCs/>
          <w:lang w:val="es-ES"/>
        </w:rPr>
        <w:t> </w:t>
      </w:r>
      <w:r w:rsidRPr="00E60FB6">
        <w:rPr>
          <w:b/>
          <w:bCs/>
          <w:lang w:val="es-ES"/>
        </w:rPr>
        <w:t>2030 para el Desarrollo Sostenible</w:t>
      </w:r>
      <w:r w:rsidRPr="00E60FB6">
        <w:rPr>
          <w:lang w:val="es-ES"/>
        </w:rPr>
        <w:t xml:space="preserve">: la secretaría presentó los Documentos </w:t>
      </w:r>
      <w:hyperlink r:id="rId46" w:history="1">
        <w:r w:rsidRPr="00E60FB6">
          <w:rPr>
            <w:rStyle w:val="Hyperlink"/>
            <w:lang w:val="es-ES"/>
          </w:rPr>
          <w:t>CWG</w:t>
        </w:r>
        <w:r w:rsidR="00171295" w:rsidRPr="00E60FB6">
          <w:rPr>
            <w:rStyle w:val="Hyperlink"/>
            <w:lang w:val="es-ES"/>
          </w:rPr>
          <w:noBreakHyphen/>
        </w:r>
        <w:r w:rsidRPr="00E60FB6">
          <w:rPr>
            <w:rStyle w:val="Hyperlink"/>
            <w:lang w:val="es-ES"/>
          </w:rPr>
          <w:t>WSIS&amp;SDG-41/6</w:t>
        </w:r>
        <w:r w:rsidRPr="00E60FB6">
          <w:rPr>
            <w:rStyle w:val="Hyperlink"/>
            <w:u w:val="none"/>
            <w:lang w:val="es-ES"/>
          </w:rPr>
          <w:t xml:space="preserve"> </w:t>
        </w:r>
      </w:hyperlink>
      <w:r w:rsidRPr="00E60FB6">
        <w:rPr>
          <w:lang w:val="es-ES"/>
        </w:rPr>
        <w:t xml:space="preserve">y </w:t>
      </w:r>
      <w:hyperlink r:id="rId47" w:history="1">
        <w:r w:rsidRPr="00E60FB6">
          <w:rPr>
            <w:rStyle w:val="Hyperlink"/>
            <w:lang w:val="es-ES"/>
          </w:rPr>
          <w:t>CWG-WSIS&amp;SDG-42/INF/6</w:t>
        </w:r>
        <w:r w:rsidRPr="00E60FB6">
          <w:rPr>
            <w:rStyle w:val="Hyperlink"/>
            <w:u w:val="none"/>
            <w:lang w:val="es-ES"/>
          </w:rPr>
          <w:t xml:space="preserve"> </w:t>
        </w:r>
      </w:hyperlink>
      <w:r w:rsidRPr="00E60FB6">
        <w:rPr>
          <w:lang w:val="es-ES"/>
        </w:rPr>
        <w:t>y destacó las actividades y compromisos de la</w:t>
      </w:r>
      <w:r w:rsidR="00E66D1C" w:rsidRPr="00E60FB6">
        <w:rPr>
          <w:lang w:val="es-ES"/>
        </w:rPr>
        <w:t> </w:t>
      </w:r>
      <w:r w:rsidRPr="00E60FB6">
        <w:rPr>
          <w:lang w:val="es-ES"/>
        </w:rPr>
        <w:t>UIT para facilitar el cumplimiento de la Agenda 2030 para el Desarrollo Sostenible.</w:t>
      </w:r>
    </w:p>
    <w:p w14:paraId="0626C8CE" w14:textId="2BAE0316" w:rsidR="005C7AB4" w:rsidRPr="00E60FB6" w:rsidRDefault="005C7AB4" w:rsidP="00E33B8A">
      <w:pPr>
        <w:jc w:val="both"/>
        <w:rPr>
          <w:lang w:val="es-ES"/>
        </w:rPr>
      </w:pPr>
      <w:r w:rsidRPr="00E60FB6">
        <w:rPr>
          <w:lang w:val="es-ES"/>
        </w:rPr>
        <w:t>3.4</w:t>
      </w:r>
      <w:r w:rsidRPr="00E60FB6">
        <w:rPr>
          <w:lang w:val="es-ES"/>
        </w:rPr>
        <w:tab/>
      </w:r>
      <w:r w:rsidRPr="00E60FB6">
        <w:rPr>
          <w:b/>
          <w:bCs/>
          <w:lang w:val="es-ES"/>
        </w:rPr>
        <w:t>Resoluciones del UIT-D, UIT-T y UIT-R sobre la CMSI</w:t>
      </w:r>
      <w:r w:rsidRPr="00E60FB6">
        <w:rPr>
          <w:lang w:val="es-ES"/>
        </w:rPr>
        <w:t>: v</w:t>
      </w:r>
      <w:r w:rsidRPr="00E60FB6">
        <w:rPr>
          <w:bCs/>
          <w:lang w:val="es-ES"/>
        </w:rPr>
        <w:t>arios representantes de los Sectores de la UIT realizaron una alocución en la 41</w:t>
      </w:r>
      <w:r w:rsidR="00735FF9" w:rsidRPr="00E60FB6">
        <w:rPr>
          <w:bCs/>
          <w:lang w:val="es-ES"/>
        </w:rPr>
        <w:t xml:space="preserve">ª </w:t>
      </w:r>
      <w:r w:rsidRPr="00E60FB6">
        <w:rPr>
          <w:bCs/>
          <w:lang w:val="es-ES"/>
        </w:rPr>
        <w:t>reunión del GTC-CMSI+ODS y presentaron sus respectivos documentos informativos en el marco de la 42</w:t>
      </w:r>
      <w:r w:rsidRPr="00E60FB6">
        <w:rPr>
          <w:bCs/>
          <w:vertAlign w:val="superscript"/>
          <w:lang w:val="es-ES"/>
        </w:rPr>
        <w:t xml:space="preserve">a </w:t>
      </w:r>
      <w:r w:rsidRPr="00E60FB6">
        <w:rPr>
          <w:bCs/>
          <w:lang w:val="es-ES"/>
        </w:rPr>
        <w:t>reunión del</w:t>
      </w:r>
      <w:r w:rsidR="00E66D1C" w:rsidRPr="00E60FB6">
        <w:rPr>
          <w:bCs/>
          <w:lang w:val="es-ES"/>
        </w:rPr>
        <w:t> </w:t>
      </w:r>
      <w:r w:rsidRPr="00E60FB6">
        <w:rPr>
          <w:bCs/>
          <w:lang w:val="es-ES"/>
        </w:rPr>
        <w:t>GTC</w:t>
      </w:r>
      <w:r w:rsidR="00E66D1C" w:rsidRPr="00E60FB6">
        <w:rPr>
          <w:bCs/>
          <w:lang w:val="es-ES"/>
        </w:rPr>
        <w:noBreakHyphen/>
      </w:r>
      <w:r w:rsidRPr="00E60FB6">
        <w:rPr>
          <w:bCs/>
          <w:lang w:val="es-ES"/>
        </w:rPr>
        <w:t>CMSI+ODS (</w:t>
      </w:r>
      <w:r w:rsidR="004056E8" w:rsidRPr="00E60FB6">
        <w:rPr>
          <w:lang w:val="es-ES"/>
        </w:rPr>
        <w:t>Doc</w:t>
      </w:r>
      <w:r w:rsidRPr="00E60FB6">
        <w:rPr>
          <w:bCs/>
          <w:lang w:val="es-ES"/>
        </w:rPr>
        <w:t xml:space="preserve">s </w:t>
      </w:r>
      <w:hyperlink r:id="rId48" w:history="1">
        <w:r w:rsidRPr="00E60FB6">
          <w:rPr>
            <w:rStyle w:val="Hyperlink"/>
            <w:bCs/>
            <w:lang w:val="es-ES"/>
          </w:rPr>
          <w:t>CWG-WSIS&amp;SDG-42/INF/4</w:t>
        </w:r>
        <w:r w:rsidRPr="00E60FB6">
          <w:rPr>
            <w:rStyle w:val="Hyperlink"/>
            <w:bCs/>
            <w:u w:val="none"/>
            <w:lang w:val="es-ES"/>
          </w:rPr>
          <w:t xml:space="preserve"> </w:t>
        </w:r>
      </w:hyperlink>
      <w:r w:rsidRPr="00E60FB6">
        <w:rPr>
          <w:bCs/>
          <w:lang w:val="es-ES"/>
        </w:rPr>
        <w:t xml:space="preserve">(TSB), </w:t>
      </w:r>
      <w:hyperlink r:id="rId49" w:history="1">
        <w:r w:rsidRPr="00E60FB6">
          <w:rPr>
            <w:rStyle w:val="Hyperlink"/>
            <w:bCs/>
            <w:lang w:val="es-ES"/>
          </w:rPr>
          <w:t>CWG-WSIS&amp;SDG-42/INF/5</w:t>
        </w:r>
        <w:r w:rsidRPr="00E60FB6">
          <w:rPr>
            <w:rStyle w:val="Hyperlink"/>
            <w:bCs/>
            <w:u w:val="none"/>
            <w:lang w:val="es-ES"/>
          </w:rPr>
          <w:t xml:space="preserve"> </w:t>
        </w:r>
      </w:hyperlink>
      <w:r w:rsidRPr="00E60FB6">
        <w:rPr>
          <w:bCs/>
          <w:lang w:val="es-ES"/>
        </w:rPr>
        <w:t xml:space="preserve">(BDT) y </w:t>
      </w:r>
      <w:hyperlink r:id="rId50" w:history="1">
        <w:r w:rsidRPr="00E60FB6">
          <w:rPr>
            <w:rStyle w:val="Hyperlink"/>
            <w:bCs/>
            <w:lang w:val="es-ES"/>
          </w:rPr>
          <w:t>CWG-WSIS&amp;SDG-42/INF/8</w:t>
        </w:r>
        <w:r w:rsidRPr="00E60FB6">
          <w:rPr>
            <w:rStyle w:val="Hyperlink"/>
            <w:bCs/>
            <w:u w:val="none"/>
            <w:lang w:val="es-ES"/>
          </w:rPr>
          <w:t xml:space="preserve"> </w:t>
        </w:r>
      </w:hyperlink>
      <w:r w:rsidRPr="00E60FB6">
        <w:rPr>
          <w:bCs/>
          <w:lang w:val="es-ES"/>
        </w:rPr>
        <w:t>(BR)) sobre la implementación de las actividades encomendadas con arreglo a las Resoluciones relacionadas con la CMSI y los Planes Operacionales de los Sectores</w:t>
      </w:r>
      <w:r w:rsidRPr="00E60FB6">
        <w:rPr>
          <w:lang w:val="es-ES"/>
        </w:rPr>
        <w:t>. E</w:t>
      </w:r>
      <w:r w:rsidRPr="00E60FB6">
        <w:rPr>
          <w:bCs/>
          <w:lang w:val="es-ES"/>
        </w:rPr>
        <w:t>n</w:t>
      </w:r>
      <w:hyperlink r:id="rId51" w:history="1">
        <w:r w:rsidRPr="00E60FB6">
          <w:t xml:space="preserve"> la </w:t>
        </w:r>
        <w:r w:rsidRPr="00E60FB6">
          <w:rPr>
            <w:rStyle w:val="Hyperlink"/>
            <w:bCs/>
            <w:lang w:val="es-ES"/>
          </w:rPr>
          <w:t>Contribución de la UIT al Informe sobre la aplicación de los resultados de la CMSI</w:t>
        </w:r>
        <w:r w:rsidRPr="00E60FB6">
          <w:rPr>
            <w:rStyle w:val="Hyperlink"/>
            <w:bCs/>
            <w:u w:val="none"/>
            <w:lang w:val="es-ES"/>
          </w:rPr>
          <w:t xml:space="preserve"> </w:t>
        </w:r>
      </w:hyperlink>
      <w:r w:rsidRPr="00E60FB6">
        <w:rPr>
          <w:bCs/>
          <w:lang w:val="es-ES"/>
        </w:rPr>
        <w:t xml:space="preserve">se proporciona información detallada sobre las actividades de aplicación de las Resoluciones del UIT-D, el UIT-T y el UIT-R sobre la CMSI. El Grupo tomó nota de los avances registrados por los tres Sectores en la aplicación de la CMSI y alentó la celebración de reuniones informativas </w:t>
      </w:r>
      <w:r w:rsidRPr="00E60FB6">
        <w:rPr>
          <w:lang w:val="es-ES"/>
        </w:rPr>
        <w:t xml:space="preserve">sobre la CMSI y los ODS </w:t>
      </w:r>
      <w:r w:rsidRPr="00E60FB6">
        <w:rPr>
          <w:bCs/>
          <w:lang w:val="es-ES"/>
        </w:rPr>
        <w:t>en los Foros Regionales de Desarrollo, y puso de relieve la Revisión de la CMSI+20 y el PDM.</w:t>
      </w:r>
    </w:p>
    <w:p w14:paraId="18F239F1" w14:textId="1BBC5F86" w:rsidR="005C7AB4" w:rsidRPr="00E60FB6" w:rsidRDefault="005C7AB4" w:rsidP="00E33B8A">
      <w:pPr>
        <w:jc w:val="both"/>
        <w:rPr>
          <w:lang w:val="es-ES"/>
        </w:rPr>
      </w:pPr>
      <w:r w:rsidRPr="00E60FB6">
        <w:rPr>
          <w:lang w:val="es-ES"/>
        </w:rPr>
        <w:t>3.5</w:t>
      </w:r>
      <w:r w:rsidRPr="00E60FB6">
        <w:rPr>
          <w:lang w:val="es-ES"/>
        </w:rPr>
        <w:tab/>
      </w:r>
      <w:r w:rsidRPr="00E60FB6">
        <w:rPr>
          <w:b/>
          <w:bCs/>
          <w:lang w:val="es-ES"/>
        </w:rPr>
        <w:t>Actividades regionales encaminadas a la armonización de los procesos de la CMSI y los ODS</w:t>
      </w:r>
      <w:r w:rsidRPr="00E60FB6">
        <w:rPr>
          <w:lang w:val="es-ES"/>
        </w:rPr>
        <w:t xml:space="preserve">: la secretaría presentó los Documentos </w:t>
      </w:r>
      <w:hyperlink r:id="rId52" w:history="1">
        <w:r w:rsidRPr="00E60FB6">
          <w:rPr>
            <w:rStyle w:val="Hyperlink"/>
            <w:lang w:val="es-ES"/>
          </w:rPr>
          <w:t>CWG-WSIS&amp;SDG-41/7(Rev.1)</w:t>
        </w:r>
        <w:r w:rsidRPr="00E60FB6">
          <w:rPr>
            <w:rStyle w:val="Hyperlink"/>
            <w:u w:val="none"/>
            <w:lang w:val="es-ES"/>
          </w:rPr>
          <w:t xml:space="preserve"> </w:t>
        </w:r>
      </w:hyperlink>
      <w:r w:rsidRPr="00E60FB6">
        <w:rPr>
          <w:lang w:val="es-ES"/>
        </w:rPr>
        <w:t xml:space="preserve">y </w:t>
      </w:r>
      <w:hyperlink r:id="rId53" w:history="1">
        <w:r w:rsidRPr="00E60FB6">
          <w:rPr>
            <w:rStyle w:val="Hyperlink"/>
            <w:lang w:val="es-ES"/>
          </w:rPr>
          <w:t>CWG</w:t>
        </w:r>
        <w:r w:rsidR="00171295" w:rsidRPr="00E60FB6">
          <w:rPr>
            <w:rStyle w:val="Hyperlink"/>
            <w:lang w:val="es-ES"/>
          </w:rPr>
          <w:noBreakHyphen/>
        </w:r>
        <w:r w:rsidRPr="00E60FB6">
          <w:rPr>
            <w:rStyle w:val="Hyperlink"/>
            <w:lang w:val="es-ES"/>
          </w:rPr>
          <w:t>WSIS&amp;SDG-42/5</w:t>
        </w:r>
        <w:r w:rsidRPr="00E60FB6">
          <w:rPr>
            <w:rStyle w:val="Hyperlink"/>
            <w:u w:val="none"/>
            <w:lang w:val="es-ES"/>
          </w:rPr>
          <w:t xml:space="preserve"> </w:t>
        </w:r>
      </w:hyperlink>
      <w:r w:rsidRPr="00E60FB6">
        <w:rPr>
          <w:lang w:val="es-ES"/>
        </w:rPr>
        <w:t xml:space="preserve">sobre la implementación del proceso de la CMSI a escala regional, en colaboración con las Oficinas Regionales y las Comisiones Regionales de la ONU, entre otros organismos regionales. El Grupo reconoció los esfuerzos desplegados para armonizar mejor las actividades a escala regional y alentó a la secretaría a seguir colaborando estrechamente con las Oficinas Regionales de la UIT, las Comisiones Regionales de las Naciones Unidas y las organizaciones regionales de telecomunicaciones. </w:t>
      </w:r>
    </w:p>
    <w:p w14:paraId="1FA58162" w14:textId="184CA447" w:rsidR="005C7AB4" w:rsidRPr="00E60FB6" w:rsidRDefault="005C7AB4" w:rsidP="00E33B8A">
      <w:pPr>
        <w:jc w:val="both"/>
        <w:rPr>
          <w:lang w:val="es-ES"/>
        </w:rPr>
      </w:pPr>
      <w:r w:rsidRPr="00E60FB6">
        <w:rPr>
          <w:lang w:val="es-ES"/>
        </w:rPr>
        <w:t>3.6</w:t>
      </w:r>
      <w:r w:rsidRPr="00E60FB6">
        <w:rPr>
          <w:lang w:val="es-ES"/>
        </w:rPr>
        <w:tab/>
      </w:r>
      <w:r w:rsidRPr="00E60FB6">
        <w:rPr>
          <w:b/>
          <w:bCs/>
          <w:lang w:val="es-ES"/>
        </w:rPr>
        <w:t xml:space="preserve">Actividades de la UIT relacionadas con la inteligencia artificial para cumplir los </w:t>
      </w:r>
      <w:r w:rsidRPr="00E60FB6">
        <w:rPr>
          <w:lang w:val="es-ES"/>
        </w:rPr>
        <w:t>ODS: la secretaría realizó una presentación (</w:t>
      </w:r>
      <w:r w:rsidR="004056E8" w:rsidRPr="00E60FB6">
        <w:rPr>
          <w:lang w:val="es-ES"/>
        </w:rPr>
        <w:t>Doc.</w:t>
      </w:r>
      <w:r w:rsidRPr="00E60FB6">
        <w:rPr>
          <w:lang w:val="es-ES"/>
        </w:rPr>
        <w:t xml:space="preserve"> </w:t>
      </w:r>
      <w:hyperlink r:id="rId54" w:history="1">
        <w:r w:rsidRPr="00E60FB6">
          <w:rPr>
            <w:rStyle w:val="Hyperlink"/>
            <w:lang w:val="es-ES"/>
          </w:rPr>
          <w:t>CWG-WSIS&amp;SDG-41/INF/9</w:t>
        </w:r>
      </w:hyperlink>
      <w:r w:rsidRPr="00E60FB6">
        <w:rPr>
          <w:lang w:val="es-ES"/>
        </w:rPr>
        <w:t>) en la que destacó las actividades de la UIT relacionadas con la inteligencia artificial (IA) para cumplir los ODS (</w:t>
      </w:r>
      <w:r w:rsidR="004056E8" w:rsidRPr="00E60FB6">
        <w:rPr>
          <w:lang w:val="es-ES"/>
        </w:rPr>
        <w:t>Doc.</w:t>
      </w:r>
      <w:r w:rsidR="004056E8" w:rsidRPr="00E60FB6">
        <w:rPr>
          <w:lang w:val="es-ES"/>
        </w:rPr>
        <w:t> </w:t>
      </w:r>
      <w:hyperlink r:id="rId55" w:history="1">
        <w:r w:rsidRPr="00E60FB6">
          <w:rPr>
            <w:rStyle w:val="Hyperlink"/>
            <w:lang w:val="es-ES"/>
          </w:rPr>
          <w:t>CWG-WSIS&amp;SDG-41/8</w:t>
        </w:r>
      </w:hyperlink>
      <w:r w:rsidRPr="00E60FB6">
        <w:rPr>
          <w:lang w:val="es-ES"/>
        </w:rPr>
        <w:t xml:space="preserve">), y presentó el Documento </w:t>
      </w:r>
      <w:hyperlink r:id="rId56" w:history="1">
        <w:r w:rsidRPr="00E60FB6">
          <w:rPr>
            <w:rStyle w:val="Hyperlink"/>
            <w:lang w:val="es-ES"/>
          </w:rPr>
          <w:t>CWG-WSIS&amp;SDG</w:t>
        </w:r>
        <w:r w:rsidR="00171295" w:rsidRPr="00E60FB6">
          <w:rPr>
            <w:rStyle w:val="Hyperlink"/>
            <w:lang w:val="es-ES"/>
          </w:rPr>
          <w:t>-</w:t>
        </w:r>
        <w:r w:rsidRPr="00E60FB6">
          <w:rPr>
            <w:rStyle w:val="Hyperlink"/>
            <w:lang w:val="es-ES"/>
          </w:rPr>
          <w:t>42/6</w:t>
        </w:r>
      </w:hyperlink>
      <w:r w:rsidRPr="00E60FB6">
        <w:rPr>
          <w:lang w:val="es-ES"/>
        </w:rPr>
        <w:t xml:space="preserve">, ambos en consonancia con </w:t>
      </w:r>
      <w:hyperlink r:id="rId57" w:history="1">
        <w:r w:rsidRPr="00E60FB6">
          <w:rPr>
            <w:lang w:val="es-ES"/>
          </w:rPr>
          <w:t xml:space="preserve">la </w:t>
        </w:r>
        <w:r w:rsidRPr="00E60FB6">
          <w:rPr>
            <w:rStyle w:val="Hyperlink"/>
            <w:lang w:val="es-ES"/>
          </w:rPr>
          <w:t>Resolución 214 de la PP (Bucarest, 2022)</w:t>
        </w:r>
        <w:r w:rsidRPr="00E60FB6">
          <w:rPr>
            <w:rStyle w:val="Hyperlink"/>
            <w:u w:val="none"/>
            <w:lang w:val="es-ES"/>
          </w:rPr>
          <w:t xml:space="preserve"> </w:t>
        </w:r>
      </w:hyperlink>
      <w:r w:rsidRPr="00E60FB6">
        <w:rPr>
          <w:lang w:val="es-ES"/>
        </w:rPr>
        <w:t>sobre tecnologías de inteligencia artificial y telecomunicaciones y tecnologías de la información y la comunicación. También se presentaron contribuciones de varios países (</w:t>
      </w:r>
      <w:r w:rsidR="004056E8" w:rsidRPr="00E60FB6">
        <w:rPr>
          <w:lang w:val="es-ES"/>
        </w:rPr>
        <w:t>Doc</w:t>
      </w:r>
      <w:r w:rsidRPr="00E60FB6">
        <w:rPr>
          <w:lang w:val="es-ES"/>
        </w:rPr>
        <w:t xml:space="preserve">s </w:t>
      </w:r>
      <w:hyperlink r:id="rId58" w:history="1">
        <w:r w:rsidRPr="00E60FB6">
          <w:rPr>
            <w:rStyle w:val="Hyperlink"/>
            <w:lang w:val="es-ES"/>
          </w:rPr>
          <w:t>CWG</w:t>
        </w:r>
        <w:r w:rsidR="00171295" w:rsidRPr="00E60FB6">
          <w:rPr>
            <w:rStyle w:val="Hyperlink"/>
            <w:lang w:val="es-ES"/>
          </w:rPr>
          <w:noBreakHyphen/>
        </w:r>
        <w:r w:rsidRPr="00E60FB6">
          <w:rPr>
            <w:rStyle w:val="Hyperlink"/>
            <w:lang w:val="es-ES"/>
          </w:rPr>
          <w:t xml:space="preserve">WSIS&amp;SDG-41/15(Rev.1) </w:t>
        </w:r>
      </w:hyperlink>
      <w:r w:rsidRPr="00E60FB6">
        <w:rPr>
          <w:lang w:val="es-ES"/>
        </w:rPr>
        <w:t xml:space="preserve">y </w:t>
      </w:r>
      <w:hyperlink r:id="rId59" w:history="1">
        <w:r w:rsidRPr="00E60FB6">
          <w:rPr>
            <w:rStyle w:val="Hyperlink"/>
            <w:lang w:val="es-ES"/>
          </w:rPr>
          <w:t>CWG-WSIS&amp;SDG-42/14</w:t>
        </w:r>
      </w:hyperlink>
      <w:r w:rsidRPr="00E60FB6">
        <w:rPr>
          <w:lang w:val="es-ES"/>
        </w:rPr>
        <w:t>).</w:t>
      </w:r>
    </w:p>
    <w:p w14:paraId="2B61543C" w14:textId="7A775F71" w:rsidR="005C7AB4" w:rsidRPr="00E60FB6" w:rsidRDefault="005C7AB4" w:rsidP="00E33B8A">
      <w:pPr>
        <w:jc w:val="both"/>
        <w:rPr>
          <w:lang w:val="es-ES"/>
        </w:rPr>
      </w:pPr>
      <w:r w:rsidRPr="00E60FB6">
        <w:rPr>
          <w:lang w:val="es-ES"/>
        </w:rPr>
        <w:t>El Grupo reconoció que la IA reviste importancia y agradeció las contribuciones de la secretaría y las presentaciones de varios países. Valoró los esfuerzos de la UIT en la aplicación de la Resolución 214 (Bucarest, 2022) y alentó a la secretaría a proporcionar información actualizada a este Grupo.</w:t>
      </w:r>
    </w:p>
    <w:p w14:paraId="4FE94E26" w14:textId="44B08FED" w:rsidR="005C7AB4" w:rsidRPr="00E60FB6" w:rsidRDefault="005C7AB4" w:rsidP="00E33B8A">
      <w:pPr>
        <w:jc w:val="both"/>
        <w:rPr>
          <w:lang w:val="es-ES"/>
        </w:rPr>
      </w:pPr>
      <w:r w:rsidRPr="00E60FB6">
        <w:rPr>
          <w:lang w:val="es-ES"/>
        </w:rPr>
        <w:t>3.7</w:t>
      </w:r>
      <w:r w:rsidRPr="00E60FB6">
        <w:rPr>
          <w:lang w:val="es-ES"/>
        </w:rPr>
        <w:tab/>
      </w:r>
      <w:r w:rsidRPr="00E60FB6">
        <w:rPr>
          <w:b/>
          <w:bCs/>
          <w:lang w:val="es-ES"/>
        </w:rPr>
        <w:t>Comisión sobre la Banda Ancha para el Desarrollo Sostenible</w:t>
      </w:r>
      <w:r w:rsidRPr="00E60FB6">
        <w:rPr>
          <w:lang w:val="es-ES"/>
        </w:rPr>
        <w:t xml:space="preserve">: la secretaría presentó los </w:t>
      </w:r>
      <w:r w:rsidR="00E33B8A" w:rsidRPr="00E60FB6">
        <w:rPr>
          <w:lang w:val="es-ES"/>
        </w:rPr>
        <w:t xml:space="preserve">Documentos </w:t>
      </w:r>
      <w:hyperlink r:id="rId60" w:history="1">
        <w:r w:rsidRPr="00E60FB6">
          <w:rPr>
            <w:rStyle w:val="Hyperlink"/>
            <w:lang w:val="es-ES"/>
          </w:rPr>
          <w:t>CWG-WSIS&amp;SDG-41/INF/2</w:t>
        </w:r>
        <w:r w:rsidRPr="00E60FB6">
          <w:rPr>
            <w:rStyle w:val="Hyperlink"/>
            <w:u w:val="none"/>
            <w:lang w:val="es-ES"/>
          </w:rPr>
          <w:t xml:space="preserve"> </w:t>
        </w:r>
      </w:hyperlink>
      <w:r w:rsidRPr="00E60FB6">
        <w:rPr>
          <w:lang w:val="es-ES"/>
        </w:rPr>
        <w:t xml:space="preserve">y </w:t>
      </w:r>
      <w:hyperlink r:id="rId61" w:history="1">
        <w:r w:rsidRPr="00E60FB6">
          <w:rPr>
            <w:rStyle w:val="Hyperlink"/>
            <w:lang w:val="es-ES"/>
          </w:rPr>
          <w:t>CWG-WSIS&amp;SDG-42/7</w:t>
        </w:r>
        <w:r w:rsidRPr="00E60FB6">
          <w:rPr>
            <w:rStyle w:val="Hyperlink"/>
            <w:u w:val="none"/>
            <w:lang w:val="es-ES"/>
          </w:rPr>
          <w:t xml:space="preserve"> </w:t>
        </w:r>
      </w:hyperlink>
      <w:r w:rsidRPr="00E60FB6">
        <w:rPr>
          <w:lang w:val="es-ES"/>
        </w:rPr>
        <w:t>sobre los trabajos de la</w:t>
      </w:r>
      <w:r w:rsidR="00E66D1C" w:rsidRPr="00E60FB6">
        <w:rPr>
          <w:lang w:val="es-ES"/>
        </w:rPr>
        <w:t> </w:t>
      </w:r>
      <w:r w:rsidRPr="00E60FB6">
        <w:rPr>
          <w:lang w:val="es-ES"/>
        </w:rPr>
        <w:t>Comisión sobre la Banda Ancha de la UIT y la UNESCO y su informe anual sobre el estado de la banda ancha en 2024 "Utilización de la IA para fomentar la conectividad universal</w:t>
      </w:r>
      <w:r w:rsidR="00D102EE" w:rsidRPr="00E60FB6">
        <w:rPr>
          <w:lang w:val="es-ES"/>
        </w:rPr>
        <w:t>"</w:t>
      </w:r>
      <w:r w:rsidRPr="00E60FB6">
        <w:rPr>
          <w:lang w:val="es-ES"/>
        </w:rPr>
        <w:t>.</w:t>
      </w:r>
    </w:p>
    <w:p w14:paraId="4467E52A" w14:textId="53971B1D" w:rsidR="005C7AB4" w:rsidRPr="00E60FB6" w:rsidRDefault="005C7AB4" w:rsidP="00E33B8A">
      <w:pPr>
        <w:jc w:val="both"/>
        <w:rPr>
          <w:lang w:val="es-ES"/>
        </w:rPr>
      </w:pPr>
      <w:r w:rsidRPr="00E60FB6">
        <w:rPr>
          <w:bCs/>
          <w:lang w:val="es-ES"/>
        </w:rPr>
        <w:t>3.8</w:t>
      </w:r>
      <w:r w:rsidRPr="00E60FB6">
        <w:rPr>
          <w:bCs/>
          <w:lang w:val="es-ES"/>
        </w:rPr>
        <w:tab/>
      </w:r>
      <w:r w:rsidRPr="00E60FB6">
        <w:rPr>
          <w:b/>
          <w:lang w:val="es-ES"/>
        </w:rPr>
        <w:t>Resultados del G20 Brasil 2024 y planes para el G20 Sudáfrica 2025</w:t>
      </w:r>
      <w:r w:rsidRPr="00E60FB6">
        <w:rPr>
          <w:bCs/>
          <w:lang w:val="es-ES"/>
        </w:rPr>
        <w:t>: los anfitriones del</w:t>
      </w:r>
      <w:r w:rsidR="00171295" w:rsidRPr="00E60FB6">
        <w:rPr>
          <w:bCs/>
          <w:lang w:val="es-ES"/>
        </w:rPr>
        <w:t> </w:t>
      </w:r>
      <w:r w:rsidRPr="00E60FB6">
        <w:rPr>
          <w:bCs/>
          <w:lang w:val="es-ES"/>
        </w:rPr>
        <w:t xml:space="preserve">G20, </w:t>
      </w:r>
      <w:r w:rsidRPr="00E60FB6">
        <w:rPr>
          <w:lang w:val="es-ES"/>
        </w:rPr>
        <w:t xml:space="preserve">Brasil </w:t>
      </w:r>
      <w:r w:rsidRPr="00E60FB6">
        <w:rPr>
          <w:bCs/>
          <w:lang w:val="es-ES"/>
        </w:rPr>
        <w:t xml:space="preserve">y Sudáfrica, facilitaron información a las reuniones, y destacaron los resultados </w:t>
      </w:r>
      <w:r w:rsidRPr="00E60FB6">
        <w:rPr>
          <w:lang w:val="es-ES"/>
        </w:rPr>
        <w:t>(</w:t>
      </w:r>
      <w:r w:rsidR="004056E8" w:rsidRPr="00E60FB6">
        <w:rPr>
          <w:lang w:val="es-ES"/>
        </w:rPr>
        <w:t>Doc</w:t>
      </w:r>
      <w:r w:rsidRPr="00E60FB6">
        <w:rPr>
          <w:bCs/>
          <w:lang w:val="es-ES"/>
        </w:rPr>
        <w:t xml:space="preserve">s </w:t>
      </w:r>
      <w:hyperlink r:id="rId62" w:history="1">
        <w:r w:rsidR="00171295" w:rsidRPr="00E60FB6">
          <w:rPr>
            <w:rStyle w:val="Hyperlink"/>
            <w:bCs/>
            <w:lang w:val="es-ES"/>
          </w:rPr>
          <w:t>CWG-WSIS&amp;SDG-41/INF/7</w:t>
        </w:r>
        <w:r w:rsidR="00171295" w:rsidRPr="00E60FB6">
          <w:rPr>
            <w:rStyle w:val="Hyperlink"/>
            <w:bCs/>
            <w:u w:val="none"/>
            <w:lang w:val="es-ES"/>
          </w:rPr>
          <w:t xml:space="preserve"> </w:t>
        </w:r>
      </w:hyperlink>
      <w:r w:rsidR="00171295" w:rsidRPr="00E60FB6">
        <w:rPr>
          <w:lang w:val="it-CH"/>
        </w:rPr>
        <w:t xml:space="preserve">y </w:t>
      </w:r>
      <w:hyperlink r:id="rId63" w:history="1">
        <w:r w:rsidR="00171295" w:rsidRPr="00E60FB6">
          <w:rPr>
            <w:rStyle w:val="Hyperlink"/>
            <w:bCs/>
          </w:rPr>
          <w:t>CWG-WSIS&amp;SDG-42/INF/11</w:t>
        </w:r>
      </w:hyperlink>
      <w:r w:rsidRPr="00E60FB6">
        <w:rPr>
          <w:bCs/>
          <w:lang w:val="es-ES"/>
        </w:rPr>
        <w:t>). El Grupo agradeció la información actualizada proporcionada. In</w:t>
      </w:r>
      <w:r w:rsidRPr="00E60FB6">
        <w:rPr>
          <w:lang w:val="es-ES"/>
        </w:rPr>
        <w:t xml:space="preserve">vitó </w:t>
      </w:r>
      <w:r w:rsidRPr="00E60FB6">
        <w:rPr>
          <w:bCs/>
          <w:lang w:val="es-ES"/>
        </w:rPr>
        <w:t>a los futuros anfitriones de las reuniones del G20 a facilitar periódicamente información actualizada al GTC-CMSI+ODS</w:t>
      </w:r>
      <w:r w:rsidRPr="00E60FB6">
        <w:rPr>
          <w:lang w:val="es-ES"/>
        </w:rPr>
        <w:t xml:space="preserve">. También señaló la </w:t>
      </w:r>
      <w:r w:rsidRPr="00E60FB6">
        <w:rPr>
          <w:lang w:val="es-ES"/>
        </w:rPr>
        <w:lastRenderedPageBreak/>
        <w:t>importancia que revisten los objetivos compartidos entre el Proceso de la</w:t>
      </w:r>
      <w:r w:rsidR="00171295" w:rsidRPr="00E60FB6">
        <w:rPr>
          <w:lang w:val="es-ES"/>
        </w:rPr>
        <w:t> </w:t>
      </w:r>
      <w:r w:rsidRPr="00E60FB6">
        <w:rPr>
          <w:lang w:val="es-ES"/>
        </w:rPr>
        <w:t>CMSI y el</w:t>
      </w:r>
      <w:r w:rsidR="00E66D1C" w:rsidRPr="00E60FB6">
        <w:rPr>
          <w:lang w:val="es-ES"/>
        </w:rPr>
        <w:t> </w:t>
      </w:r>
      <w:r w:rsidRPr="00E60FB6">
        <w:rPr>
          <w:lang w:val="es-ES"/>
        </w:rPr>
        <w:t>G20 al abordar aspectos relativos al desarrollo digital.</w:t>
      </w:r>
    </w:p>
    <w:p w14:paraId="60CF6289" w14:textId="13E6D863" w:rsidR="005C7AB4" w:rsidRPr="00E60FB6" w:rsidRDefault="005C7AB4" w:rsidP="005C7AB4">
      <w:pPr>
        <w:pStyle w:val="Heading1"/>
        <w:rPr>
          <w:lang w:val="es-ES"/>
        </w:rPr>
      </w:pPr>
      <w:r w:rsidRPr="00E60FB6">
        <w:rPr>
          <w:lang w:val="es-ES"/>
        </w:rPr>
        <w:t>4</w:t>
      </w:r>
      <w:r w:rsidRPr="00E60FB6">
        <w:rPr>
          <w:lang w:val="es-ES"/>
        </w:rPr>
        <w:tab/>
        <w:t xml:space="preserve">Resultados de la Reunión de Alto Nivel del Foro 2024 de la CMSI+20 </w:t>
      </w:r>
      <w:r w:rsidR="007C0DA8" w:rsidRPr="00E60FB6">
        <w:rPr>
          <w:lang w:val="es-ES"/>
        </w:rPr>
        <w:br/>
      </w:r>
      <w:r w:rsidRPr="00E60FB6">
        <w:rPr>
          <w:lang w:val="es-ES"/>
        </w:rPr>
        <w:t>y preparativos para la Reunión de Alto Nivel de la CMSI+20 de julio de</w:t>
      </w:r>
      <w:r w:rsidR="00171295" w:rsidRPr="00E60FB6">
        <w:rPr>
          <w:lang w:val="es-ES"/>
        </w:rPr>
        <w:t> </w:t>
      </w:r>
      <w:r w:rsidRPr="00E60FB6">
        <w:rPr>
          <w:lang w:val="es-ES"/>
        </w:rPr>
        <w:t>2025</w:t>
      </w:r>
    </w:p>
    <w:p w14:paraId="0F03F94A" w14:textId="38884F13" w:rsidR="005C7AB4" w:rsidRPr="00E60FB6" w:rsidRDefault="005C7AB4" w:rsidP="00E33B8A">
      <w:pPr>
        <w:keepNext/>
        <w:keepLines/>
        <w:jc w:val="both"/>
        <w:rPr>
          <w:lang w:val="es-ES"/>
        </w:rPr>
      </w:pPr>
      <w:r w:rsidRPr="00E60FB6">
        <w:rPr>
          <w:lang w:val="es-ES"/>
        </w:rPr>
        <w:t>4.1</w:t>
      </w:r>
      <w:r w:rsidRPr="00E60FB6">
        <w:rPr>
          <w:lang w:val="es-ES"/>
        </w:rPr>
        <w:tab/>
      </w:r>
      <w:r w:rsidRPr="00E60FB6">
        <w:rPr>
          <w:b/>
          <w:bCs/>
          <w:lang w:val="es-ES"/>
        </w:rPr>
        <w:t>Resultados de la Reunión de Alto Nivel del Foro 2024 de la CMSI+20</w:t>
      </w:r>
      <w:r w:rsidRPr="00E60FB6">
        <w:rPr>
          <w:lang w:val="es-ES"/>
        </w:rPr>
        <w:t xml:space="preserve">: la secretaría presentó el Documento </w:t>
      </w:r>
      <w:hyperlink r:id="rId64" w:history="1">
        <w:r w:rsidRPr="00E60FB6">
          <w:rPr>
            <w:rStyle w:val="Hyperlink"/>
            <w:lang w:val="es-ES"/>
          </w:rPr>
          <w:t>CWG-WSIS&amp;SDG-41/2</w:t>
        </w:r>
        <w:r w:rsidRPr="00E60FB6">
          <w:rPr>
            <w:rStyle w:val="Hyperlink"/>
            <w:u w:val="none"/>
            <w:lang w:val="es-ES"/>
          </w:rPr>
          <w:t xml:space="preserve"> </w:t>
        </w:r>
      </w:hyperlink>
      <w:r w:rsidRPr="00E60FB6">
        <w:rPr>
          <w:lang w:val="es-ES"/>
        </w:rPr>
        <w:t>sobre los aspectos más destacados y los resultados de la Reunión de Alto Nivel del Foro 2024 de la CMSI+20. El Grupo valoró los esfuerzos desplegados para facilitar el éxito de dicha reunión, incluidos sus resultados, y agradeció a Suiza por ser anfitriona conjunta de la reunión. Los documentos finales de la reunión, incluido el resumen del presidente, los proporcionó la Secretaria General de la UIT al Secretario General de las Naciones Unidas.</w:t>
      </w:r>
    </w:p>
    <w:p w14:paraId="267F455B" w14:textId="209DFBB8" w:rsidR="005C7AB4" w:rsidRPr="00E60FB6" w:rsidRDefault="005C7AB4" w:rsidP="00E33B8A">
      <w:pPr>
        <w:jc w:val="both"/>
        <w:rPr>
          <w:lang w:val="es-ES"/>
        </w:rPr>
      </w:pPr>
      <w:r w:rsidRPr="00E60FB6">
        <w:rPr>
          <w:lang w:val="es-ES"/>
        </w:rPr>
        <w:t>4.2</w:t>
      </w:r>
      <w:r w:rsidRPr="00E60FB6">
        <w:rPr>
          <w:lang w:val="es-ES"/>
        </w:rPr>
        <w:tab/>
      </w:r>
      <w:r w:rsidRPr="00E60FB6">
        <w:rPr>
          <w:b/>
          <w:bCs/>
          <w:lang w:val="es-ES"/>
        </w:rPr>
        <w:t>Preparativos para la Reunión de Alto Nivel de la CMSI+20 de julio de 2025</w:t>
      </w:r>
      <w:r w:rsidRPr="00E60FB6">
        <w:rPr>
          <w:lang w:val="es-ES"/>
        </w:rPr>
        <w:t xml:space="preserve">: la secretaría presentó los Documentos </w:t>
      </w:r>
      <w:hyperlink r:id="rId65" w:history="1">
        <w:r w:rsidRPr="00E60FB6">
          <w:rPr>
            <w:rStyle w:val="Hyperlink"/>
            <w:lang w:val="es-ES"/>
          </w:rPr>
          <w:t>CWG-WSIS&amp;SDG-41/3</w:t>
        </w:r>
        <w:r w:rsidR="00A05721" w:rsidRPr="00E60FB6">
          <w:rPr>
            <w:rStyle w:val="Hyperlink"/>
          </w:rPr>
          <w:t>(Rev.2)</w:t>
        </w:r>
      </w:hyperlink>
      <w:r w:rsidR="00E33B8A" w:rsidRPr="00E60FB6">
        <w:t xml:space="preserve"> </w:t>
      </w:r>
      <w:r w:rsidRPr="00E60FB6">
        <w:rPr>
          <w:lang w:val="es-ES"/>
        </w:rPr>
        <w:t xml:space="preserve">y </w:t>
      </w:r>
      <w:hyperlink r:id="rId66" w:history="1">
        <w:r w:rsidRPr="00E60FB6">
          <w:rPr>
            <w:rStyle w:val="Hyperlink"/>
            <w:lang w:val="es-ES"/>
          </w:rPr>
          <w:t>CWG-WSIS&amp;SDG-42/9</w:t>
        </w:r>
        <w:r w:rsidRPr="00E60FB6">
          <w:rPr>
            <w:rStyle w:val="Hyperlink"/>
            <w:u w:val="none"/>
            <w:lang w:val="es-ES"/>
          </w:rPr>
          <w:t xml:space="preserve"> </w:t>
        </w:r>
      </w:hyperlink>
      <w:r w:rsidRPr="00E60FB6">
        <w:rPr>
          <w:lang w:val="es-ES"/>
        </w:rPr>
        <w:t>sobre los</w:t>
      </w:r>
      <w:r w:rsidR="007C0DA8" w:rsidRPr="00E60FB6">
        <w:rPr>
          <w:lang w:val="es-ES"/>
        </w:rPr>
        <w:t xml:space="preserve"> </w:t>
      </w:r>
      <w:r w:rsidRPr="00E60FB6">
        <w:rPr>
          <w:lang w:val="es-ES"/>
        </w:rPr>
        <w:t>preparativos de la Reunión de Alto Nivel de la CMSI+20 de julio de 2025, que se celebrará del</w:t>
      </w:r>
      <w:r w:rsidR="00E66D1C" w:rsidRPr="00E60FB6">
        <w:rPr>
          <w:lang w:val="es-ES"/>
        </w:rPr>
        <w:t> </w:t>
      </w:r>
      <w:r w:rsidRPr="00E60FB6">
        <w:rPr>
          <w:lang w:val="es-ES"/>
        </w:rPr>
        <w:t>7 al 11 de julio de 2025 en Ginebra, Suiza. Se alentó al Grupo a contribuir y participar en todas las convocatorias de 2025, en particular el Proceso de consultas abiertas (PCA) de la</w:t>
      </w:r>
      <w:r w:rsidR="00E66D1C" w:rsidRPr="00E60FB6">
        <w:rPr>
          <w:lang w:val="es-ES"/>
        </w:rPr>
        <w:t> </w:t>
      </w:r>
      <w:r w:rsidRPr="00E60FB6">
        <w:rPr>
          <w:lang w:val="es-ES"/>
        </w:rPr>
        <w:t>Reunión de Alto Nivel de la CMSI+20, y el Balance y los Premios de la CMSI, así como el</w:t>
      </w:r>
      <w:r w:rsidR="00E66D1C" w:rsidRPr="00E60FB6">
        <w:rPr>
          <w:lang w:val="es-ES"/>
        </w:rPr>
        <w:t> </w:t>
      </w:r>
      <w:r w:rsidRPr="00E60FB6">
        <w:rPr>
          <w:lang w:val="es-ES"/>
        </w:rPr>
        <w:t>Fondo Fiduciario de la CMSI 2025. El Grupo solicitó a la secretaría que estudiara opciones con la secretaría de la CCTD para incorporar los resultados del Evento a los trabajos de la</w:t>
      </w:r>
      <w:r w:rsidR="00E66D1C" w:rsidRPr="00E60FB6">
        <w:rPr>
          <w:lang w:val="es-ES"/>
        </w:rPr>
        <w:t> </w:t>
      </w:r>
      <w:r w:rsidRPr="00E60FB6">
        <w:rPr>
          <w:lang w:val="es-ES"/>
        </w:rPr>
        <w:t>CCTD sobre la CMSI+20.</w:t>
      </w:r>
    </w:p>
    <w:p w14:paraId="7B9473BF" w14:textId="1CC02F64" w:rsidR="005C7AB4" w:rsidRPr="00E60FB6" w:rsidRDefault="005C7AB4" w:rsidP="005C7AB4">
      <w:pPr>
        <w:pStyle w:val="Heading1"/>
        <w:rPr>
          <w:lang w:val="es-ES"/>
        </w:rPr>
      </w:pPr>
      <w:r w:rsidRPr="00E60FB6">
        <w:rPr>
          <w:lang w:val="es-ES"/>
        </w:rPr>
        <w:t>5</w:t>
      </w:r>
      <w:r w:rsidRPr="00E60FB6">
        <w:rPr>
          <w:lang w:val="es-ES"/>
        </w:rPr>
        <w:tab/>
        <w:t>Información actualizada sobre la aplicación y las medidas de</w:t>
      </w:r>
      <w:r w:rsidR="007C0DA8" w:rsidRPr="00E60FB6">
        <w:rPr>
          <w:lang w:val="es-ES"/>
        </w:rPr>
        <w:t xml:space="preserve"> </w:t>
      </w:r>
      <w:r w:rsidR="007C0DA8" w:rsidRPr="00E60FB6">
        <w:rPr>
          <w:lang w:val="es-ES"/>
        </w:rPr>
        <w:br/>
      </w:r>
      <w:r w:rsidRPr="00E60FB6">
        <w:rPr>
          <w:lang w:val="es-ES"/>
        </w:rPr>
        <w:t>seguimiento de las Resoluciones y procesos pertinentes de la UIT y las</w:t>
      </w:r>
      <w:r w:rsidR="002A2D12" w:rsidRPr="00E60FB6">
        <w:rPr>
          <w:lang w:val="es-ES"/>
        </w:rPr>
        <w:t> </w:t>
      </w:r>
      <w:r w:rsidRPr="00E60FB6">
        <w:rPr>
          <w:lang w:val="es-ES"/>
        </w:rPr>
        <w:t>Naciones</w:t>
      </w:r>
      <w:r w:rsidR="002A2D12" w:rsidRPr="00E60FB6">
        <w:rPr>
          <w:lang w:val="es-ES"/>
        </w:rPr>
        <w:t xml:space="preserve"> </w:t>
      </w:r>
      <w:r w:rsidRPr="00E60FB6">
        <w:rPr>
          <w:lang w:val="es-ES"/>
        </w:rPr>
        <w:t>Unidas</w:t>
      </w:r>
    </w:p>
    <w:p w14:paraId="09294F5D" w14:textId="53783665" w:rsidR="005C7AB4" w:rsidRPr="00E60FB6" w:rsidRDefault="005C7AB4" w:rsidP="00E33B8A">
      <w:pPr>
        <w:jc w:val="both"/>
        <w:rPr>
          <w:lang w:val="es-ES"/>
        </w:rPr>
      </w:pPr>
      <w:r w:rsidRPr="00E60FB6">
        <w:rPr>
          <w:lang w:val="es-ES"/>
        </w:rPr>
        <w:t>5.1</w:t>
      </w:r>
      <w:r w:rsidRPr="00E60FB6">
        <w:rPr>
          <w:lang w:val="es-ES"/>
        </w:rPr>
        <w:tab/>
      </w:r>
      <w:r w:rsidRPr="00E60FB6">
        <w:rPr>
          <w:b/>
          <w:bCs/>
          <w:lang w:val="es-ES"/>
        </w:rPr>
        <w:t>Resolución 140 (Rev. Bucarest, 2022) de la Conferencia de Plenipotenciarios de la UIT y Resolución 1332 del Consejo (C11, modificación más reciente C24)</w:t>
      </w:r>
      <w:r w:rsidRPr="00E60FB6">
        <w:rPr>
          <w:lang w:val="es-ES"/>
        </w:rPr>
        <w:t xml:space="preserve">: el Presidente facilitó información actualizada sobre la aplicación de la </w:t>
      </w:r>
      <w:hyperlink r:id="rId67" w:history="1">
        <w:r w:rsidRPr="00E60FB6">
          <w:rPr>
            <w:rStyle w:val="Hyperlink"/>
            <w:lang w:val="es-ES"/>
          </w:rPr>
          <w:t>Resolución 140 (Rev. Bucarest, 2022)</w:t>
        </w:r>
        <w:r w:rsidRPr="00E60FB6">
          <w:rPr>
            <w:rStyle w:val="Hyperlink"/>
            <w:u w:val="none"/>
            <w:lang w:val="es-ES"/>
          </w:rPr>
          <w:t xml:space="preserve"> </w:t>
        </w:r>
      </w:hyperlink>
      <w:r w:rsidRPr="00E60FB6">
        <w:rPr>
          <w:lang w:val="es-ES"/>
        </w:rPr>
        <w:t>de la</w:t>
      </w:r>
      <w:r w:rsidR="00E66D1C" w:rsidRPr="00E60FB6">
        <w:rPr>
          <w:lang w:val="es-ES"/>
        </w:rPr>
        <w:t> </w:t>
      </w:r>
      <w:r w:rsidRPr="00E60FB6">
        <w:rPr>
          <w:lang w:val="es-ES"/>
        </w:rPr>
        <w:t xml:space="preserve">Conferencia de Plenipotenciarios y la </w:t>
      </w:r>
      <w:hyperlink r:id="rId68" w:history="1">
        <w:r w:rsidRPr="00E60FB6">
          <w:rPr>
            <w:rStyle w:val="Hyperlink"/>
            <w:lang w:val="es-ES"/>
          </w:rPr>
          <w:t>Resolución 1332 del Consejo (C11, modificación más reciente C24)</w:t>
        </w:r>
      </w:hyperlink>
      <w:r w:rsidR="008D6AC0" w:rsidRPr="00E60FB6">
        <w:rPr>
          <w:lang w:val="es-ES"/>
        </w:rPr>
        <w:t>.</w:t>
      </w:r>
      <w:r w:rsidR="00D51C83" w:rsidRPr="00E60FB6">
        <w:rPr>
          <w:lang w:val="es-ES"/>
        </w:rPr>
        <w:t xml:space="preserve"> </w:t>
      </w:r>
      <w:r w:rsidRPr="00E60FB6">
        <w:rPr>
          <w:lang w:val="es-ES"/>
        </w:rPr>
        <w:t>Se alentó al Grupo a seguir aplicando las Resoluciones y se invitó a la UIT a mantener su apoyo y a proporcionar información actualizada sobre la aplicación de los mandatos relacionados con la CMSI.</w:t>
      </w:r>
    </w:p>
    <w:p w14:paraId="10D668B2" w14:textId="042F52C0" w:rsidR="005C7AB4" w:rsidRPr="00E60FB6" w:rsidRDefault="005C7AB4" w:rsidP="00FB3430">
      <w:pPr>
        <w:jc w:val="both"/>
        <w:rPr>
          <w:lang w:val="es-ES"/>
        </w:rPr>
      </w:pPr>
      <w:r w:rsidRPr="00E60FB6">
        <w:rPr>
          <w:lang w:val="es-ES"/>
        </w:rPr>
        <w:t>5.2</w:t>
      </w:r>
      <w:r w:rsidRPr="00E60FB6">
        <w:rPr>
          <w:lang w:val="es-ES"/>
        </w:rPr>
        <w:tab/>
      </w:r>
      <w:r w:rsidRPr="00E60FB6">
        <w:rPr>
          <w:b/>
          <w:bCs/>
          <w:lang w:val="es-ES"/>
        </w:rPr>
        <w:t xml:space="preserve">Resultados de la Cumbre del </w:t>
      </w:r>
      <w:r w:rsidRPr="00E60FB6">
        <w:rPr>
          <w:lang w:val="es-ES"/>
        </w:rPr>
        <w:t xml:space="preserve">Futuro de </w:t>
      </w:r>
      <w:r w:rsidRPr="00E60FB6">
        <w:rPr>
          <w:b/>
          <w:bCs/>
          <w:lang w:val="es-ES"/>
        </w:rPr>
        <w:t>2024 y medidas de seguimiento</w:t>
      </w:r>
      <w:r w:rsidRPr="00E60FB6">
        <w:rPr>
          <w:lang w:val="es-ES"/>
        </w:rPr>
        <w:t xml:space="preserve">: la secretaría presentó el Documento </w:t>
      </w:r>
      <w:hyperlink r:id="rId69" w:history="1">
        <w:r w:rsidRPr="00E60FB6">
          <w:rPr>
            <w:rStyle w:val="Hyperlink"/>
            <w:lang w:val="es-ES"/>
          </w:rPr>
          <w:t>CWG-WSIS&amp;SDG-41/9</w:t>
        </w:r>
        <w:r w:rsidRPr="00E60FB6">
          <w:rPr>
            <w:rStyle w:val="Hyperlink"/>
            <w:u w:val="none"/>
            <w:lang w:val="es-ES"/>
          </w:rPr>
          <w:t xml:space="preserve"> </w:t>
        </w:r>
      </w:hyperlink>
      <w:r w:rsidRPr="00E60FB6">
        <w:rPr>
          <w:lang w:val="es-ES"/>
        </w:rPr>
        <w:t>sobre la contribución de la UIT a la Cumbre del Futuro. El Grupo alentó a la UIT a contribuir a la aplicación de los principios, las actividades y los compromisos del PDM en el marco de su mandato. A tal efecto, se invitó a la secretaría a seguir desarrollando un plan de acción para realizar un seguimiento de las medidas del PDM, de conformidad con las Líneas de Acción de la CMSI y la Revisión de la</w:t>
      </w:r>
      <w:r w:rsidR="00E66D1C" w:rsidRPr="00E60FB6">
        <w:rPr>
          <w:lang w:val="es-ES"/>
        </w:rPr>
        <w:t> </w:t>
      </w:r>
      <w:r w:rsidRPr="00E60FB6">
        <w:rPr>
          <w:lang w:val="es-ES"/>
        </w:rPr>
        <w:t>CMSI+20.</w:t>
      </w:r>
    </w:p>
    <w:p w14:paraId="0C7B3A33" w14:textId="0F633702" w:rsidR="005C7AB4" w:rsidRPr="00E60FB6" w:rsidRDefault="005C7AB4" w:rsidP="00FB3430">
      <w:pPr>
        <w:jc w:val="both"/>
        <w:rPr>
          <w:lang w:val="es-ES"/>
        </w:rPr>
      </w:pPr>
      <w:r w:rsidRPr="00E60FB6">
        <w:rPr>
          <w:lang w:val="es-ES"/>
        </w:rPr>
        <w:t>5.3</w:t>
      </w:r>
      <w:r w:rsidRPr="00E60FB6">
        <w:rPr>
          <w:lang w:val="es-ES"/>
        </w:rPr>
        <w:tab/>
      </w:r>
      <w:r w:rsidRPr="00E60FB6">
        <w:rPr>
          <w:b/>
          <w:bCs/>
          <w:lang w:val="es-ES"/>
        </w:rPr>
        <w:t>Armonización del proceso de la CMSI y Revisión de la CMSI+20 con respecto al Pacto Digital Mundial (PDM) y al Pacto para el Futuro</w:t>
      </w:r>
      <w:r w:rsidRPr="00E60FB6">
        <w:rPr>
          <w:lang w:val="es-ES"/>
        </w:rPr>
        <w:t>: el Grupo reconoció el papel clave de la UIT en la armonización de la CMSI con respecto al PDM a través de la matriz Agenda CMSI</w:t>
      </w:r>
      <w:r w:rsidR="00E66D1C" w:rsidRPr="00E60FB6">
        <w:rPr>
          <w:lang w:val="es-ES"/>
        </w:rPr>
        <w:noBreakHyphen/>
      </w:r>
      <w:r w:rsidRPr="00E60FB6">
        <w:rPr>
          <w:lang w:val="es-ES"/>
        </w:rPr>
        <w:t>2030</w:t>
      </w:r>
      <w:r w:rsidR="00E66D1C" w:rsidRPr="00E60FB6">
        <w:rPr>
          <w:lang w:val="es-ES"/>
        </w:rPr>
        <w:noBreakHyphen/>
      </w:r>
      <w:r w:rsidRPr="00E60FB6">
        <w:rPr>
          <w:lang w:val="es-ES"/>
        </w:rPr>
        <w:t xml:space="preserve">PDM e invitó a la secretaría a colaborar con el UNGIS en sus actividades de seguimiento y próximas etapas. La secretaría presentó el Documento </w:t>
      </w:r>
      <w:hyperlink r:id="rId70" w:history="1">
        <w:r w:rsidRPr="00E60FB6">
          <w:rPr>
            <w:rStyle w:val="Hyperlink"/>
            <w:lang w:val="es-ES"/>
          </w:rPr>
          <w:t>CWG-WSIS&amp;SDG</w:t>
        </w:r>
        <w:r w:rsidR="002A2D12" w:rsidRPr="00E60FB6">
          <w:rPr>
            <w:rStyle w:val="Hyperlink"/>
            <w:lang w:val="es-ES"/>
          </w:rPr>
          <w:t>-</w:t>
        </w:r>
        <w:r w:rsidRPr="00E60FB6">
          <w:rPr>
            <w:rStyle w:val="Hyperlink"/>
            <w:lang w:val="es-ES"/>
          </w:rPr>
          <w:t xml:space="preserve">42/10 </w:t>
        </w:r>
      </w:hyperlink>
      <w:r w:rsidRPr="00E60FB6">
        <w:rPr>
          <w:lang w:val="es-ES"/>
        </w:rPr>
        <w:t xml:space="preserve">sobre el plan de acción de la UIT para la implementación del Pacto digital mundial. </w:t>
      </w:r>
    </w:p>
    <w:p w14:paraId="6E747F94" w14:textId="76C514EB" w:rsidR="005C7AB4" w:rsidRPr="00E60FB6" w:rsidRDefault="005C7AB4" w:rsidP="00FB3430">
      <w:pPr>
        <w:jc w:val="both"/>
        <w:rPr>
          <w:lang w:val="es-ES"/>
        </w:rPr>
      </w:pPr>
      <w:r w:rsidRPr="00E60FB6">
        <w:rPr>
          <w:lang w:val="es-ES"/>
        </w:rPr>
        <w:lastRenderedPageBreak/>
        <w:t>El Grupo examinó el plan de acción presentado y reiteró el papel fundamental de la UIT en la aplicación del PDM, incluidos sus objetivos y subobjetivos. Haciendo hincapié en la necesidad de fomentar la coherencia, el Grupo destacó la armonización del PDM con el proceso de la CMSI y alentó a que se fortaleciera la coordinación entre Ginebra y Nueva</w:t>
      </w:r>
      <w:r w:rsidR="00E66D1C" w:rsidRPr="00E60FB6">
        <w:rPr>
          <w:lang w:val="es-ES"/>
        </w:rPr>
        <w:t> </w:t>
      </w:r>
      <w:r w:rsidRPr="00E60FB6">
        <w:rPr>
          <w:lang w:val="es-ES"/>
        </w:rPr>
        <w:t>York. Reconociendo la larga experiencia de la secretaría en la gestión del complejo proceso de la CMSI, en el que participan varias partes interesadas, el Grupo solicitó que se aprovechara esa experiencia en la aplicación del PDM por la UIT y subrayó la importancia de estudiar la posibilidad de contar con recursos financieros y humanos adicionales.</w:t>
      </w:r>
    </w:p>
    <w:p w14:paraId="064F54CB" w14:textId="53A44E2F" w:rsidR="005C7AB4" w:rsidRPr="00E60FB6" w:rsidRDefault="005C7AB4" w:rsidP="00FB3430">
      <w:pPr>
        <w:jc w:val="both"/>
        <w:rPr>
          <w:lang w:val="es-ES"/>
        </w:rPr>
      </w:pPr>
      <w:r w:rsidRPr="00E60FB6">
        <w:rPr>
          <w:lang w:val="es-ES"/>
        </w:rPr>
        <w:t>5.4</w:t>
      </w:r>
      <w:r w:rsidRPr="00E60FB6">
        <w:rPr>
          <w:lang w:val="es-ES"/>
        </w:rPr>
        <w:tab/>
      </w:r>
      <w:r w:rsidRPr="00E60FB6">
        <w:rPr>
          <w:b/>
          <w:bCs/>
          <w:lang w:val="es-ES"/>
        </w:rPr>
        <w:t>Resultados del FPAN 2024 y proyecto de contribución del Consejo de la UIT al Foro Político de Alto Nivel sobre Desarrollo Sostenible (FPAN) de 2025</w:t>
      </w:r>
      <w:r w:rsidRPr="00E60FB6">
        <w:rPr>
          <w:lang w:val="es-ES"/>
        </w:rPr>
        <w:t xml:space="preserve">: la secretaría presentó el Documento </w:t>
      </w:r>
      <w:hyperlink r:id="rId71" w:history="1">
        <w:r w:rsidRPr="00E60FB6">
          <w:rPr>
            <w:rStyle w:val="Hyperlink"/>
            <w:lang w:val="es-ES"/>
          </w:rPr>
          <w:t>CWG-WSIS&amp;SDG-41/10</w:t>
        </w:r>
        <w:r w:rsidRPr="00E60FB6">
          <w:rPr>
            <w:rStyle w:val="Hyperlink"/>
            <w:u w:val="none"/>
            <w:lang w:val="es-ES"/>
          </w:rPr>
          <w:t xml:space="preserve"> </w:t>
        </w:r>
      </w:hyperlink>
      <w:r w:rsidRPr="00E60FB6">
        <w:rPr>
          <w:lang w:val="es-ES"/>
        </w:rPr>
        <w:t>y facilitó información actualizada sobre las contribuciones de la UIT al FPAN 2024, y presentó el proyecto de contribución del Consejo de la UIT al FPAN (</w:t>
      </w:r>
      <w:r w:rsidR="004056E8" w:rsidRPr="00E60FB6">
        <w:rPr>
          <w:lang w:val="es-ES"/>
        </w:rPr>
        <w:t>Doc.</w:t>
      </w:r>
      <w:r w:rsidR="00A05721" w:rsidRPr="00E60FB6">
        <w:rPr>
          <w:lang w:val="es-ES"/>
        </w:rPr>
        <w:t xml:space="preserve"> </w:t>
      </w:r>
      <w:hyperlink r:id="rId72" w:history="1">
        <w:r w:rsidRPr="00E60FB6">
          <w:rPr>
            <w:rStyle w:val="Hyperlink"/>
            <w:lang w:val="es-ES"/>
          </w:rPr>
          <w:t>CWG</w:t>
        </w:r>
        <w:r w:rsidRPr="00E60FB6">
          <w:rPr>
            <w:rStyle w:val="Hyperlink"/>
            <w:lang w:val="es-ES"/>
          </w:rPr>
          <w:noBreakHyphen/>
          <w:t>WSIS&amp;SDG-42/11</w:t>
        </w:r>
      </w:hyperlink>
      <w:r w:rsidRPr="00E60FB6">
        <w:rPr>
          <w:lang w:val="es-ES"/>
        </w:rPr>
        <w:t>).</w:t>
      </w:r>
    </w:p>
    <w:p w14:paraId="2C74A552" w14:textId="7B9A8672" w:rsidR="005C7AB4" w:rsidRPr="00E60FB6" w:rsidRDefault="005C7AB4" w:rsidP="00FB3430">
      <w:pPr>
        <w:jc w:val="both"/>
        <w:rPr>
          <w:lang w:val="es-ES"/>
        </w:rPr>
      </w:pPr>
      <w:r w:rsidRPr="00E60FB6">
        <w:rPr>
          <w:lang w:val="es-ES"/>
        </w:rPr>
        <w:t>5.5</w:t>
      </w:r>
      <w:r w:rsidRPr="00E60FB6">
        <w:rPr>
          <w:lang w:val="es-ES"/>
        </w:rPr>
        <w:tab/>
      </w:r>
      <w:r w:rsidRPr="00E60FB6">
        <w:rPr>
          <w:b/>
          <w:bCs/>
          <w:lang w:val="es-ES"/>
        </w:rPr>
        <w:t>Foro para la Gobernanza de Internet 2024 y 2025</w:t>
      </w:r>
      <w:r w:rsidRPr="00E60FB6">
        <w:rPr>
          <w:lang w:val="es-ES"/>
        </w:rPr>
        <w:t>: un representante de Arabia Saudita informó sobre los resultados del Foro para la Gobernanza de Internet (FGI) de 2024 (</w:t>
      </w:r>
      <w:r w:rsidR="004056E8" w:rsidRPr="00E60FB6">
        <w:rPr>
          <w:lang w:val="es-ES"/>
        </w:rPr>
        <w:t>Doc.</w:t>
      </w:r>
      <w:r w:rsidR="004056E8" w:rsidRPr="00E60FB6">
        <w:rPr>
          <w:lang w:val="es-ES"/>
        </w:rPr>
        <w:t> </w:t>
      </w:r>
      <w:hyperlink r:id="rId73" w:history="1">
        <w:r w:rsidRPr="00E60FB6">
          <w:rPr>
            <w:rStyle w:val="Hyperlink"/>
            <w:lang w:val="es-ES"/>
          </w:rPr>
          <w:t>CWG-WSIS&amp;SDG-41/INF/4</w:t>
        </w:r>
      </w:hyperlink>
      <w:r w:rsidRPr="00E60FB6">
        <w:rPr>
          <w:lang w:val="es-ES"/>
        </w:rPr>
        <w:t>). El Grupo felicitó a Arabia Saudita por acoger el</w:t>
      </w:r>
      <w:r w:rsidR="00E66D1C" w:rsidRPr="00E60FB6">
        <w:rPr>
          <w:lang w:val="es-ES"/>
        </w:rPr>
        <w:t> </w:t>
      </w:r>
      <w:r w:rsidRPr="00E60FB6">
        <w:rPr>
          <w:lang w:val="es-ES"/>
        </w:rPr>
        <w:t>FGI</w:t>
      </w:r>
      <w:r w:rsidR="00E66D1C" w:rsidRPr="00E60FB6">
        <w:rPr>
          <w:lang w:val="es-ES"/>
        </w:rPr>
        <w:t> </w:t>
      </w:r>
      <w:r w:rsidRPr="00E60FB6">
        <w:rPr>
          <w:lang w:val="es-ES"/>
        </w:rPr>
        <w:t xml:space="preserve">2024 y tomó nota con agradecimiento del </w:t>
      </w:r>
      <w:r w:rsidR="00FB3430" w:rsidRPr="00E60FB6">
        <w:rPr>
          <w:lang w:val="es-ES"/>
        </w:rPr>
        <w:t xml:space="preserve">Documento </w:t>
      </w:r>
      <w:hyperlink r:id="rId74" w:history="1">
        <w:r w:rsidRPr="00E60FB6">
          <w:rPr>
            <w:rStyle w:val="Hyperlink"/>
            <w:lang w:val="es-ES"/>
          </w:rPr>
          <w:t>CWG-WSIS&amp;SDG-42/18</w:t>
        </w:r>
      </w:hyperlink>
      <w:r w:rsidRPr="00E60FB6">
        <w:rPr>
          <w:lang w:val="es-ES"/>
        </w:rPr>
        <w:t>. Se informó al Grupo de que Noruega acogerá el FGI 2025 en Lillestrøm, del 23 al 27 de junio de</w:t>
      </w:r>
      <w:r w:rsidR="00E66D1C" w:rsidRPr="00E60FB6">
        <w:rPr>
          <w:lang w:val="es-ES"/>
        </w:rPr>
        <w:t> </w:t>
      </w:r>
      <w:r w:rsidRPr="00E60FB6">
        <w:rPr>
          <w:lang w:val="es-ES"/>
        </w:rPr>
        <w:t>2025. El Grupo invitó a sus miembros a participar en el evento.</w:t>
      </w:r>
    </w:p>
    <w:p w14:paraId="11F70FC3" w14:textId="77777777" w:rsidR="005C7AB4" w:rsidRPr="00E60FB6" w:rsidRDefault="005C7AB4" w:rsidP="005C7AB4">
      <w:pPr>
        <w:pStyle w:val="Heading1"/>
        <w:rPr>
          <w:lang w:val="es-ES"/>
        </w:rPr>
      </w:pPr>
      <w:r w:rsidRPr="00E60FB6">
        <w:rPr>
          <w:lang w:val="es-ES"/>
        </w:rPr>
        <w:t>6</w:t>
      </w:r>
      <w:r w:rsidRPr="00E60FB6">
        <w:rPr>
          <w:lang w:val="es-ES"/>
        </w:rPr>
        <w:tab/>
        <w:t>Preparativos del examen general de la aplicación de los resultados de la CMSI: La CMSI después de 2025</w:t>
      </w:r>
    </w:p>
    <w:p w14:paraId="4E245E91" w14:textId="0FEEA138" w:rsidR="005C7AB4" w:rsidRPr="00E60FB6" w:rsidRDefault="005C7AB4" w:rsidP="00FB3430">
      <w:pPr>
        <w:jc w:val="both"/>
        <w:rPr>
          <w:lang w:val="es-ES"/>
        </w:rPr>
      </w:pPr>
      <w:r w:rsidRPr="00E60FB6">
        <w:rPr>
          <w:lang w:val="es-ES"/>
        </w:rPr>
        <w:t>6.1</w:t>
      </w:r>
      <w:r w:rsidRPr="00E60FB6">
        <w:rPr>
          <w:lang w:val="es-ES"/>
        </w:rPr>
        <w:tab/>
      </w:r>
      <w:r w:rsidRPr="00E60FB6">
        <w:rPr>
          <w:b/>
          <w:bCs/>
          <w:lang w:val="es-ES"/>
        </w:rPr>
        <w:t>Información actualizada sobre la hoja de ruta de la SG de la UIT para la CMSI+20</w:t>
      </w:r>
      <w:r w:rsidRPr="00E60FB6">
        <w:rPr>
          <w:lang w:val="es-ES"/>
        </w:rPr>
        <w:t>: la secretaría proporcionó información actualizada de forma oral sobre la aplicación de la hoja de ruta para la CMSI+20 de la Secretaria General de la UIT (</w:t>
      </w:r>
      <w:r w:rsidR="004056E8" w:rsidRPr="00E60FB6">
        <w:rPr>
          <w:lang w:val="es-ES"/>
        </w:rPr>
        <w:t>Doc.</w:t>
      </w:r>
      <w:r w:rsidRPr="00E60FB6">
        <w:rPr>
          <w:lang w:val="es-ES"/>
        </w:rPr>
        <w:t xml:space="preserve"> </w:t>
      </w:r>
      <w:hyperlink r:id="rId75" w:history="1">
        <w:r w:rsidRPr="00E60FB6">
          <w:rPr>
            <w:rStyle w:val="Hyperlink"/>
            <w:lang w:val="es-ES"/>
          </w:rPr>
          <w:t>CWG-WSIS&amp;SDG-41/11</w:t>
        </w:r>
      </w:hyperlink>
      <w:r w:rsidRPr="00E60FB6">
        <w:rPr>
          <w:lang w:val="es-ES"/>
        </w:rPr>
        <w:t xml:space="preserve">) y presentó el Documento </w:t>
      </w:r>
      <w:hyperlink r:id="rId76" w:history="1">
        <w:r w:rsidRPr="00E60FB6">
          <w:rPr>
            <w:rStyle w:val="Hyperlink"/>
            <w:lang w:val="es-ES"/>
          </w:rPr>
          <w:t>CWG-WSIS&amp;SDG-42/4</w:t>
        </w:r>
      </w:hyperlink>
      <w:r w:rsidRPr="00E60FB6">
        <w:rPr>
          <w:lang w:val="es-ES"/>
        </w:rPr>
        <w:t>. La secretaría destacó las presentaciones elaboradas por los facilitadores de las Líneas de acción de la CMSI sobre el período de 20 años de los hitos relativos a las líneas de acción de la revisión de la</w:t>
      </w:r>
      <w:r w:rsidR="00E66D1C" w:rsidRPr="00E60FB6">
        <w:rPr>
          <w:lang w:val="es-ES"/>
        </w:rPr>
        <w:t> </w:t>
      </w:r>
      <w:r w:rsidRPr="00E60FB6">
        <w:rPr>
          <w:lang w:val="es-ES"/>
        </w:rPr>
        <w:t>CMSI+20, así como los retos y las tendencias incipientes después de 2025 (</w:t>
      </w:r>
      <w:r w:rsidR="004056E8" w:rsidRPr="00E60FB6">
        <w:rPr>
          <w:lang w:val="es-ES"/>
        </w:rPr>
        <w:t>Doc.</w:t>
      </w:r>
      <w:r w:rsidRPr="00E60FB6">
        <w:rPr>
          <w:lang w:val="es-ES"/>
        </w:rPr>
        <w:t xml:space="preserve"> </w:t>
      </w:r>
      <w:hyperlink r:id="rId77" w:history="1">
        <w:r w:rsidRPr="00E60FB6">
          <w:rPr>
            <w:rStyle w:val="Hyperlink"/>
            <w:lang w:val="es-ES"/>
          </w:rPr>
          <w:t>CWG</w:t>
        </w:r>
        <w:r w:rsidR="002A2D12" w:rsidRPr="00E60FB6">
          <w:rPr>
            <w:rStyle w:val="Hyperlink"/>
            <w:lang w:val="es-ES"/>
          </w:rPr>
          <w:noBreakHyphen/>
        </w:r>
        <w:r w:rsidRPr="00E60FB6">
          <w:rPr>
            <w:rStyle w:val="Hyperlink"/>
            <w:lang w:val="es-ES"/>
          </w:rPr>
          <w:t>WSIS&amp;SDG-42/INF/2</w:t>
        </w:r>
      </w:hyperlink>
      <w:r w:rsidRPr="00E60FB6">
        <w:rPr>
          <w:lang w:val="es-ES"/>
        </w:rPr>
        <w:t xml:space="preserve">). El Grupo agradeció los documentos y se le invitó a seguir contribuyendo a la aplicación de la citada hoja de ruta. </w:t>
      </w:r>
    </w:p>
    <w:p w14:paraId="644CB964" w14:textId="62C67EF5" w:rsidR="005C7AB4" w:rsidRPr="00E60FB6" w:rsidRDefault="005C7AB4" w:rsidP="00FB3430">
      <w:pPr>
        <w:jc w:val="both"/>
        <w:rPr>
          <w:lang w:val="es-ES"/>
        </w:rPr>
      </w:pPr>
      <w:r w:rsidRPr="00E60FB6">
        <w:rPr>
          <w:lang w:val="es-ES"/>
        </w:rPr>
        <w:t>6.2</w:t>
      </w:r>
      <w:r w:rsidRPr="00E60FB6">
        <w:rPr>
          <w:lang w:val="es-ES"/>
        </w:rPr>
        <w:tab/>
      </w:r>
      <w:r w:rsidRPr="00E60FB6">
        <w:rPr>
          <w:b/>
          <w:bCs/>
          <w:lang w:val="es-ES"/>
        </w:rPr>
        <w:t>Proceso preparatorio conjunto de las Naciones Unidas sobre la CMSI+20:</w:t>
      </w:r>
      <w:r w:rsidRPr="00E60FB6">
        <w:rPr>
          <w:lang w:val="es-ES"/>
        </w:rPr>
        <w:t xml:space="preserve"> en el marco de la 41</w:t>
      </w:r>
      <w:r w:rsidR="00735FF9" w:rsidRPr="00E60FB6">
        <w:rPr>
          <w:bCs/>
          <w:lang w:val="es-ES"/>
        </w:rPr>
        <w:t>ª</w:t>
      </w:r>
      <w:r w:rsidR="00735FF9" w:rsidRPr="00E60FB6">
        <w:rPr>
          <w:lang w:val="es-ES"/>
        </w:rPr>
        <w:t xml:space="preserve"> re</w:t>
      </w:r>
      <w:r w:rsidRPr="00E60FB6">
        <w:rPr>
          <w:lang w:val="es-ES"/>
        </w:rPr>
        <w:t>unión del GTC-CMSI+ODS, dicho Grupo recibió información actualizada de la</w:t>
      </w:r>
      <w:r w:rsidR="00E66D1C" w:rsidRPr="00E60FB6">
        <w:rPr>
          <w:lang w:val="es-ES"/>
        </w:rPr>
        <w:t> </w:t>
      </w:r>
      <w:r w:rsidRPr="00E60FB6">
        <w:rPr>
          <w:lang w:val="es-ES"/>
        </w:rPr>
        <w:t>UNESCO, CSTD/UNCTAD, el PNUD, el DAES de las Naciones Unidas, la CEPAL y la CESPAO sobre la CMSI+20 (</w:t>
      </w:r>
      <w:r w:rsidR="004056E8" w:rsidRPr="00E60FB6">
        <w:rPr>
          <w:lang w:val="es-ES"/>
        </w:rPr>
        <w:t>Doc.</w:t>
      </w:r>
      <w:r w:rsidRPr="00E60FB6">
        <w:rPr>
          <w:lang w:val="es-ES"/>
        </w:rPr>
        <w:t xml:space="preserve"> </w:t>
      </w:r>
      <w:hyperlink r:id="rId78" w:history="1">
        <w:r w:rsidRPr="00E60FB6">
          <w:rPr>
            <w:rStyle w:val="Hyperlink"/>
            <w:lang w:val="es-ES"/>
          </w:rPr>
          <w:t>CWG-WSIS&amp;SDG-41/INF/8</w:t>
        </w:r>
      </w:hyperlink>
      <w:r w:rsidRPr="00E60FB6">
        <w:rPr>
          <w:lang w:val="es-ES"/>
        </w:rPr>
        <w:t>). En la 42ª reunión del GTC</w:t>
      </w:r>
      <w:r w:rsidR="00E66D1C" w:rsidRPr="00E60FB6">
        <w:rPr>
          <w:lang w:val="es-ES"/>
        </w:rPr>
        <w:noBreakHyphen/>
      </w:r>
      <w:r w:rsidRPr="00E60FB6">
        <w:rPr>
          <w:lang w:val="es-ES"/>
        </w:rPr>
        <w:t xml:space="preserve">CMSI+ODS, la UNESCO confirmó que el Foro Mundial sobre "IA y transformación digital en el sector público" se celebrará del 4 al 5 de junio de 2025 en París, y la CSTD proporcionó información sobre los avances registrados en relación con la revisión de la CMSI+20, mediante una carta al ECOSOC relativa a los resultados de la Reunión de Alto Nivel prevista. El Presidente propuso estudiar la posibilidad de organizar una reunión oficial de la CSTD en el marco de la Reunión de Alto Nivel de la CMSI+20, a fin de refundir las aportaciones de los principales eventos de 2025. El DAES de las Naciones Unidas compartió información actualizada sobre la revisión general de la CMSI+20 a través de su </w:t>
      </w:r>
      <w:hyperlink r:id="rId79" w:history="1">
        <w:r w:rsidRPr="00E60FB6">
          <w:rPr>
            <w:rStyle w:val="Hyperlink"/>
            <w:lang w:val="es-ES"/>
          </w:rPr>
          <w:t>pág</w:t>
        </w:r>
        <w:r w:rsidRPr="00E60FB6">
          <w:rPr>
            <w:rStyle w:val="Hyperlink"/>
            <w:lang w:val="es-ES"/>
          </w:rPr>
          <w:t>i</w:t>
        </w:r>
        <w:r w:rsidRPr="00E60FB6">
          <w:rPr>
            <w:rStyle w:val="Hyperlink"/>
            <w:lang w:val="es-ES"/>
          </w:rPr>
          <w:t>na web</w:t>
        </w:r>
      </w:hyperlink>
      <w:r w:rsidRPr="00E60FB6">
        <w:rPr>
          <w:lang w:val="es-ES"/>
        </w:rPr>
        <w:t>.</w:t>
      </w:r>
    </w:p>
    <w:p w14:paraId="6E710D90" w14:textId="5991D4DE" w:rsidR="005C7AB4" w:rsidRPr="00E60FB6" w:rsidRDefault="005C7AB4" w:rsidP="00FB3430">
      <w:pPr>
        <w:jc w:val="both"/>
        <w:rPr>
          <w:lang w:val="es-ES"/>
        </w:rPr>
      </w:pPr>
      <w:r w:rsidRPr="00E60FB6">
        <w:rPr>
          <w:lang w:val="es-ES"/>
        </w:rPr>
        <w:lastRenderedPageBreak/>
        <w:t>6.3</w:t>
      </w:r>
      <w:r w:rsidRPr="00E60FB6">
        <w:rPr>
          <w:lang w:val="es-ES"/>
        </w:rPr>
        <w:tab/>
        <w:t xml:space="preserve">La secretaría presentó el Documento </w:t>
      </w:r>
      <w:hyperlink r:id="rId80" w:history="1">
        <w:r w:rsidRPr="00E60FB6">
          <w:rPr>
            <w:rStyle w:val="Hyperlink"/>
            <w:lang w:val="es-ES"/>
          </w:rPr>
          <w:t>CWG-WSIS&amp;SDG-42/12(Rev.1)</w:t>
        </w:r>
        <w:r w:rsidRPr="00E60FB6">
          <w:rPr>
            <w:rStyle w:val="Hyperlink"/>
            <w:u w:val="none"/>
            <w:lang w:val="es-ES"/>
          </w:rPr>
          <w:t xml:space="preserve"> </w:t>
        </w:r>
      </w:hyperlink>
      <w:r w:rsidRPr="00E60FB6">
        <w:rPr>
          <w:lang w:val="es-ES"/>
        </w:rPr>
        <w:t xml:space="preserve">sobre los preparativos del examen general sobre la aplicación de los resultados de la CMSI: revisión de la CMSI+20 </w:t>
      </w:r>
      <w:r w:rsidR="00E66D1C" w:rsidRPr="00E60FB6">
        <w:rPr>
          <w:lang w:val="es-ES"/>
        </w:rPr>
        <w:t>–</w:t>
      </w:r>
      <w:r w:rsidRPr="00E60FB6">
        <w:rPr>
          <w:lang w:val="es-ES"/>
        </w:rPr>
        <w:t xml:space="preserve"> la CMSI después de 2025.</w:t>
      </w:r>
    </w:p>
    <w:p w14:paraId="02223E29" w14:textId="521C3DC1" w:rsidR="005C7AB4" w:rsidRPr="00E60FB6" w:rsidRDefault="005C7AB4" w:rsidP="00FB3430">
      <w:pPr>
        <w:jc w:val="both"/>
        <w:rPr>
          <w:lang w:val="es-ES"/>
        </w:rPr>
      </w:pPr>
      <w:r w:rsidRPr="00E60FB6">
        <w:rPr>
          <w:lang w:val="es-ES"/>
        </w:rPr>
        <w:t>6.4</w:t>
      </w:r>
      <w:r w:rsidRPr="00E60FB6">
        <w:rPr>
          <w:lang w:val="es-ES"/>
        </w:rPr>
        <w:tab/>
        <w:t>El Grupo tomó nota de dos cartas sobre el examen de las modalidades (</w:t>
      </w:r>
      <w:hyperlink r:id="rId81" w:history="1">
        <w:r w:rsidRPr="00E60FB6">
          <w:rPr>
            <w:rStyle w:val="Hyperlink"/>
            <w:lang w:val="es-ES"/>
          </w:rPr>
          <w:t>Carta sobre el nombramiento de facilitadores conjuntos para el examen d</w:t>
        </w:r>
        <w:r w:rsidRPr="00E60FB6">
          <w:rPr>
            <w:rStyle w:val="Hyperlink"/>
            <w:lang w:val="es-ES"/>
          </w:rPr>
          <w:t>e</w:t>
        </w:r>
        <w:r w:rsidRPr="00E60FB6">
          <w:rPr>
            <w:rStyle w:val="Hyperlink"/>
            <w:lang w:val="es-ES"/>
          </w:rPr>
          <w:t xml:space="preserve"> las modalidades de la CMSI+20</w:t>
        </w:r>
        <w:r w:rsidRPr="00E60FB6">
          <w:rPr>
            <w:rStyle w:val="Hyperlink"/>
            <w:u w:val="none"/>
            <w:lang w:val="es-ES"/>
          </w:rPr>
          <w:t xml:space="preserve"> </w:t>
        </w:r>
      </w:hyperlink>
      <w:r w:rsidR="00A05721" w:rsidRPr="00E60FB6">
        <w:t>–</w:t>
      </w:r>
      <w:r w:rsidR="004056E8" w:rsidRPr="00E60FB6">
        <w:rPr>
          <w:lang w:val="es-ES"/>
        </w:rPr>
        <w:t>Doc.</w:t>
      </w:r>
      <w:r w:rsidR="00A05721" w:rsidRPr="00E60FB6">
        <w:t> </w:t>
      </w:r>
      <w:hyperlink r:id="rId82" w:history="1">
        <w:r w:rsidR="00A05721" w:rsidRPr="00E60FB6">
          <w:rPr>
            <w:rStyle w:val="Hyperlink"/>
          </w:rPr>
          <w:t>CWG-WSIS&amp;SDG-42/INF/3</w:t>
        </w:r>
      </w:hyperlink>
      <w:r w:rsidR="00A05721" w:rsidRPr="00E60FB6">
        <w:t xml:space="preserve">– </w:t>
      </w:r>
      <w:r w:rsidRPr="00E60FB6">
        <w:rPr>
          <w:lang w:val="es-ES"/>
        </w:rPr>
        <w:t xml:space="preserve">y </w:t>
      </w:r>
      <w:hyperlink r:id="rId83" w:history="1">
        <w:r w:rsidRPr="00E60FB6">
          <w:rPr>
            <w:rStyle w:val="Hyperlink"/>
            <w:lang w:val="es-ES"/>
          </w:rPr>
          <w:t>Carta del</w:t>
        </w:r>
        <w:r w:rsidRPr="00E60FB6">
          <w:rPr>
            <w:rStyle w:val="Hyperlink"/>
            <w:lang w:val="es-ES"/>
          </w:rPr>
          <w:t xml:space="preserve"> </w:t>
        </w:r>
        <w:r w:rsidRPr="00E60FB6">
          <w:rPr>
            <w:rStyle w:val="Hyperlink"/>
            <w:lang w:val="es-ES"/>
          </w:rPr>
          <w:t>Presidente de la Asamblea General relativa a la carta de los facilitadores conjuntos sobre el primer proyecto de texto sobre las modalidades para su examen genera</w:t>
        </w:r>
        <w:r w:rsidR="004056E8" w:rsidRPr="00E60FB6">
          <w:rPr>
            <w:lang w:val="es-ES"/>
          </w:rPr>
          <w:t xml:space="preserve"> </w:t>
        </w:r>
        <w:r w:rsidRPr="00E60FB6">
          <w:rPr>
            <w:rStyle w:val="Hyperlink"/>
            <w:lang w:val="es-ES"/>
          </w:rPr>
          <w:t>l</w:t>
        </w:r>
      </w:hyperlink>
      <w:r w:rsidR="00A05721" w:rsidRPr="00E60FB6">
        <w:t>–</w:t>
      </w:r>
      <w:r w:rsidR="004056E8" w:rsidRPr="00E60FB6">
        <w:rPr>
          <w:lang w:val="es-ES"/>
        </w:rPr>
        <w:t>Doc.</w:t>
      </w:r>
      <w:r w:rsidR="00A05721" w:rsidRPr="00E60FB6">
        <w:t> </w:t>
      </w:r>
      <w:hyperlink r:id="rId84" w:history="1">
        <w:r w:rsidR="00A05721" w:rsidRPr="00E60FB6">
          <w:rPr>
            <w:rStyle w:val="Hyperlink"/>
          </w:rPr>
          <w:t>CWG-WSIS&amp;SDG-42/INF/9</w:t>
        </w:r>
      </w:hyperlink>
      <w:r w:rsidRPr="00E60FB6">
        <w:rPr>
          <w:lang w:val="es-ES"/>
        </w:rPr>
        <w:t>) y propuso que la UIT prestara apoyo a los facilitadores conjuntos y a los Estados miembros en el marco del examen general de la AGNU.</w:t>
      </w:r>
    </w:p>
    <w:p w14:paraId="76B74D49" w14:textId="73D6822B" w:rsidR="005C7AB4" w:rsidRPr="00E60FB6" w:rsidRDefault="005C7AB4" w:rsidP="00FB3430">
      <w:pPr>
        <w:jc w:val="both"/>
        <w:rPr>
          <w:lang w:val="es-ES"/>
        </w:rPr>
      </w:pPr>
      <w:r w:rsidRPr="00E60FB6">
        <w:rPr>
          <w:lang w:val="es-ES"/>
        </w:rPr>
        <w:t>6.5</w:t>
      </w:r>
      <w:r w:rsidRPr="00E60FB6">
        <w:rPr>
          <w:lang w:val="es-ES"/>
        </w:rPr>
        <w:tab/>
        <w:t>Se presentó una contribución de varios países (Arabia Saudita, Túnez y EAU) sobre la preparación del examen general de los resultados de la CMSI, la CMSI+20 y la CMSI después de 2025 (</w:t>
      </w:r>
      <w:r w:rsidR="004056E8" w:rsidRPr="00E60FB6">
        <w:rPr>
          <w:lang w:val="es-ES"/>
        </w:rPr>
        <w:t>Doc.</w:t>
      </w:r>
      <w:r w:rsidRPr="00E60FB6">
        <w:rPr>
          <w:lang w:val="es-ES"/>
        </w:rPr>
        <w:t xml:space="preserve"> </w:t>
      </w:r>
      <w:hyperlink r:id="rId85" w:history="1">
        <w:r w:rsidRPr="00E60FB6">
          <w:rPr>
            <w:rStyle w:val="Hyperlink"/>
            <w:lang w:val="es-ES"/>
          </w:rPr>
          <w:t>CWG-WSIS&amp;SDG-42/17</w:t>
        </w:r>
      </w:hyperlink>
      <w:r w:rsidRPr="00E60FB6">
        <w:rPr>
          <w:lang w:val="es-ES"/>
        </w:rPr>
        <w:t>).</w:t>
      </w:r>
    </w:p>
    <w:p w14:paraId="711CD1AB" w14:textId="6BCBA63A" w:rsidR="005C7AB4" w:rsidRPr="00E60FB6" w:rsidRDefault="005C7AB4" w:rsidP="00FB3430">
      <w:pPr>
        <w:jc w:val="both"/>
        <w:rPr>
          <w:lang w:val="es-ES"/>
        </w:rPr>
      </w:pPr>
      <w:r w:rsidRPr="00E60FB6">
        <w:rPr>
          <w:lang w:val="es-ES"/>
        </w:rPr>
        <w:t>6.6</w:t>
      </w:r>
      <w:r w:rsidRPr="00E60FB6">
        <w:rPr>
          <w:lang w:val="es-ES"/>
        </w:rPr>
        <w:tab/>
      </w:r>
      <w:r w:rsidRPr="00E60FB6">
        <w:rPr>
          <w:b/>
          <w:bCs/>
          <w:lang w:val="es-ES"/>
        </w:rPr>
        <w:t>Información actualizada sobre la aplicación de las Resoluciones 1334 y 1332 del</w:t>
      </w:r>
      <w:r w:rsidR="005E746D" w:rsidRPr="00E60FB6">
        <w:rPr>
          <w:b/>
          <w:bCs/>
          <w:lang w:val="es-ES"/>
        </w:rPr>
        <w:t> </w:t>
      </w:r>
      <w:r w:rsidRPr="00E60FB6">
        <w:rPr>
          <w:b/>
          <w:bCs/>
          <w:lang w:val="es-ES"/>
        </w:rPr>
        <w:t>Consejo de la UIT (Convocatoria de aportaciones sobre el trabajo de la UIT en el marco del examen de la CMSI+20 y examen de las Líneas de Acción de la CMSI)</w:t>
      </w:r>
      <w:r w:rsidRPr="00E60FB6">
        <w:rPr>
          <w:lang w:val="es-ES"/>
        </w:rPr>
        <w:t>: el Presidente presentó los esfuerzos en curso de la UIT en relación con la convocatoria de aportaciones sobre el examen de la CMSI+20. Se efectuó una presentación previa de los resultados (78 contribuciones enviadas hasta el 10 de febrero de 2025) relativos a la convocatoria de la UIT para presentar aportaciones sobre la revisión de la CMSI+20, que se proporcionó asimismo en un evento que tuvo lugar simultáneamente en el marco de la 42ª reunión del GTC</w:t>
      </w:r>
      <w:r w:rsidR="00E66D1C" w:rsidRPr="00E60FB6">
        <w:rPr>
          <w:lang w:val="es-ES"/>
        </w:rPr>
        <w:noBreakHyphen/>
      </w:r>
      <w:r w:rsidRPr="00E60FB6">
        <w:rPr>
          <w:lang w:val="es-ES"/>
        </w:rPr>
        <w:t xml:space="preserve">CMSI+ODS, y en otro evento simultáneo sobre los </w:t>
      </w:r>
      <w:hyperlink r:id="rId86" w:history="1">
        <w:r w:rsidRPr="00E60FB6">
          <w:rPr>
            <w:rStyle w:val="Hyperlink"/>
            <w:lang w:val="es-ES"/>
          </w:rPr>
          <w:t>20 años de la im</w:t>
        </w:r>
        <w:r w:rsidRPr="00E60FB6">
          <w:rPr>
            <w:rStyle w:val="Hyperlink"/>
            <w:lang w:val="es-ES"/>
          </w:rPr>
          <w:t>p</w:t>
        </w:r>
        <w:r w:rsidRPr="00E60FB6">
          <w:rPr>
            <w:rStyle w:val="Hyperlink"/>
            <w:lang w:val="es-ES"/>
          </w:rPr>
          <w:t>lantación de la CMSI y la visión al respecto después de 2025</w:t>
        </w:r>
      </w:hyperlink>
      <w:r w:rsidRPr="00E60FB6">
        <w:rPr>
          <w:lang w:val="es-ES"/>
        </w:rPr>
        <w:t>, organizado por la UIT y Sudáfrica (en calidad de actual presidente del GTC-CMSI+ODS) en el FGI 2024.</w:t>
      </w:r>
    </w:p>
    <w:p w14:paraId="79A49078" w14:textId="2FE1B17D" w:rsidR="005C7AB4" w:rsidRPr="00E60FB6" w:rsidRDefault="005C7AB4" w:rsidP="00FB3430">
      <w:pPr>
        <w:jc w:val="both"/>
        <w:rPr>
          <w:lang w:val="es-ES"/>
        </w:rPr>
      </w:pPr>
      <w:r w:rsidRPr="00E60FB6">
        <w:rPr>
          <w:lang w:val="es-ES"/>
        </w:rPr>
        <w:t>Se presentó también la contribución de varios países y de Miembros de Sector sobre la aportación de la CRC al examen de la CMSI+20 (</w:t>
      </w:r>
      <w:r w:rsidR="004056E8" w:rsidRPr="00E60FB6">
        <w:rPr>
          <w:lang w:val="es-ES"/>
        </w:rPr>
        <w:t>Doc.</w:t>
      </w:r>
      <w:r w:rsidR="005E746D" w:rsidRPr="00E60FB6">
        <w:rPr>
          <w:lang w:val="es-ES"/>
        </w:rPr>
        <w:t xml:space="preserve"> </w:t>
      </w:r>
      <w:hyperlink r:id="rId87" w:history="1">
        <w:r w:rsidR="005E746D" w:rsidRPr="00E60FB6">
          <w:rPr>
            <w:rStyle w:val="Hyperlink"/>
          </w:rPr>
          <w:t>CWG</w:t>
        </w:r>
        <w:r w:rsidR="005E746D" w:rsidRPr="00E60FB6">
          <w:rPr>
            <w:rStyle w:val="Hyperlink"/>
          </w:rPr>
          <w:t>-</w:t>
        </w:r>
        <w:r w:rsidR="005E746D" w:rsidRPr="00E60FB6">
          <w:rPr>
            <w:rStyle w:val="Hyperlink"/>
          </w:rPr>
          <w:t>WSIS&amp;SDG-42/15</w:t>
        </w:r>
      </w:hyperlink>
      <w:r w:rsidRPr="00E60FB6">
        <w:rPr>
          <w:lang w:val="es-ES"/>
        </w:rPr>
        <w:t>), y se proporcionó la presentación de la UE (</w:t>
      </w:r>
      <w:r w:rsidR="004056E8" w:rsidRPr="00E60FB6">
        <w:rPr>
          <w:lang w:val="es-ES"/>
        </w:rPr>
        <w:t>Doc.</w:t>
      </w:r>
      <w:r w:rsidRPr="00E60FB6">
        <w:rPr>
          <w:lang w:val="es-ES"/>
        </w:rPr>
        <w:t xml:space="preserve"> </w:t>
      </w:r>
      <w:hyperlink r:id="rId88" w:history="1">
        <w:r w:rsidRPr="00E60FB6">
          <w:rPr>
            <w:rStyle w:val="Hyperlink"/>
            <w:lang w:val="es-ES"/>
          </w:rPr>
          <w:t>CWG</w:t>
        </w:r>
        <w:r w:rsidRPr="00E60FB6">
          <w:rPr>
            <w:rStyle w:val="Hyperlink"/>
            <w:lang w:val="es-ES"/>
          </w:rPr>
          <w:noBreakHyphen/>
          <w:t>WSIS&amp;SDG</w:t>
        </w:r>
        <w:r w:rsidRPr="00E60FB6">
          <w:rPr>
            <w:rStyle w:val="Hyperlink"/>
            <w:lang w:val="es-ES"/>
          </w:rPr>
          <w:noBreakHyphen/>
          <w:t>42/INF/10</w:t>
        </w:r>
      </w:hyperlink>
      <w:r w:rsidRPr="00E60FB6">
        <w:rPr>
          <w:lang w:val="es-ES"/>
        </w:rPr>
        <w:t>) a la convocatoria de la UIT de aportaciones sobre la Revisión de la CMSI+20.</w:t>
      </w:r>
    </w:p>
    <w:p w14:paraId="39473578" w14:textId="77777777" w:rsidR="005C7AB4" w:rsidRPr="00E60FB6" w:rsidRDefault="005C7AB4" w:rsidP="005C7AB4">
      <w:pPr>
        <w:rPr>
          <w:lang w:val="es-ES"/>
        </w:rPr>
      </w:pPr>
      <w:r w:rsidRPr="00E60FB6">
        <w:rPr>
          <w:lang w:val="es-ES"/>
        </w:rPr>
        <w:t>De conformidad con la Resolución 1332, en virtud de la cual se pide a la Secretaria General que proporcione información actualizada a la Reunión de 2025 del Consejo sobre los resultados de la convocatoria de aportaciones, el Grupo hizo hincapié en que el informe debería estar disponible a tiempo antes del Consejo 2025.</w:t>
      </w:r>
    </w:p>
    <w:p w14:paraId="7BDB0964" w14:textId="3222BAEE" w:rsidR="005C7AB4" w:rsidRPr="00E60FB6" w:rsidRDefault="005C7AB4" w:rsidP="00FB3430">
      <w:pPr>
        <w:jc w:val="both"/>
        <w:rPr>
          <w:lang w:val="es-ES"/>
        </w:rPr>
      </w:pPr>
      <w:r w:rsidRPr="00E60FB6">
        <w:rPr>
          <w:lang w:val="es-ES"/>
        </w:rPr>
        <w:t>6.7</w:t>
      </w:r>
      <w:r w:rsidRPr="00E60FB6">
        <w:rPr>
          <w:lang w:val="es-ES"/>
        </w:rPr>
        <w:tab/>
      </w:r>
      <w:r w:rsidRPr="00E60FB6">
        <w:rPr>
          <w:b/>
          <w:bCs/>
          <w:lang w:val="es-ES"/>
        </w:rPr>
        <w:t>Informe de la CMSI+20 relativo a la contribución de la UIT a la aplicación y a las medidas de seguimiento de los resultados de la CMSI y su papel en la consecución de los</w:t>
      </w:r>
      <w:r w:rsidR="00E66D1C" w:rsidRPr="00E60FB6">
        <w:rPr>
          <w:b/>
          <w:bCs/>
          <w:lang w:val="es-ES"/>
        </w:rPr>
        <w:t> </w:t>
      </w:r>
      <w:r w:rsidRPr="00E60FB6">
        <w:rPr>
          <w:b/>
          <w:bCs/>
          <w:lang w:val="es-ES"/>
        </w:rPr>
        <w:t>ODS</w:t>
      </w:r>
      <w:r w:rsidRPr="00E60FB6">
        <w:rPr>
          <w:lang w:val="es-ES"/>
        </w:rPr>
        <w:t>: el Grupo debatió el proyecto de informe de la CMSI+20 sobre la contribución de la</w:t>
      </w:r>
      <w:r w:rsidR="00E66D1C" w:rsidRPr="00E60FB6">
        <w:rPr>
          <w:lang w:val="es-ES"/>
        </w:rPr>
        <w:t> </w:t>
      </w:r>
      <w:r w:rsidRPr="00E60FB6">
        <w:rPr>
          <w:lang w:val="es-ES"/>
        </w:rPr>
        <w:t>UIT a la aplicación y a las medidas de seguimiento de los resultados de la CMSI y su papel en la consecución de los ODS, presentado por la secretaría (</w:t>
      </w:r>
      <w:r w:rsidR="004056E8" w:rsidRPr="00E60FB6">
        <w:rPr>
          <w:lang w:val="es-ES"/>
        </w:rPr>
        <w:t>Doc</w:t>
      </w:r>
      <w:r w:rsidRPr="00E60FB6">
        <w:rPr>
          <w:lang w:val="es-ES"/>
        </w:rPr>
        <w:t xml:space="preserve">s </w:t>
      </w:r>
      <w:hyperlink r:id="rId89" w:history="1">
        <w:r w:rsidRPr="00E60FB6">
          <w:rPr>
            <w:rStyle w:val="Hyperlink"/>
            <w:lang w:val="es-ES"/>
          </w:rPr>
          <w:t>CWG-WSIS&amp;SDG-41/7</w:t>
        </w:r>
        <w:r w:rsidRPr="00E60FB6">
          <w:rPr>
            <w:rStyle w:val="Hyperlink"/>
            <w:u w:val="none"/>
            <w:lang w:val="es-ES"/>
          </w:rPr>
          <w:t xml:space="preserve"> </w:t>
        </w:r>
      </w:hyperlink>
      <w:r w:rsidRPr="00E60FB6">
        <w:rPr>
          <w:lang w:val="es-ES"/>
        </w:rPr>
        <w:t xml:space="preserve">y </w:t>
      </w:r>
      <w:hyperlink r:id="rId90" w:history="1">
        <w:r w:rsidRPr="00E60FB6">
          <w:rPr>
            <w:rStyle w:val="Hyperlink"/>
            <w:lang w:val="es-ES"/>
          </w:rPr>
          <w:t>CWG-WSIS&amp;SDG-42/13</w:t>
        </w:r>
      </w:hyperlink>
      <w:r w:rsidRPr="00E60FB6">
        <w:rPr>
          <w:lang w:val="es-ES"/>
        </w:rPr>
        <w:t>), habida cuenta de las observaciones recibidas (</w:t>
      </w:r>
      <w:r w:rsidR="004056E8" w:rsidRPr="00E60FB6">
        <w:rPr>
          <w:lang w:val="es-ES"/>
        </w:rPr>
        <w:t>Doc</w:t>
      </w:r>
      <w:r w:rsidRPr="00E60FB6">
        <w:rPr>
          <w:lang w:val="es-ES"/>
        </w:rPr>
        <w:t xml:space="preserve">s </w:t>
      </w:r>
      <w:hyperlink r:id="rId91" w:history="1">
        <w:r w:rsidRPr="00E60FB6">
          <w:rPr>
            <w:rStyle w:val="Hyperlink"/>
            <w:lang w:val="es-ES"/>
          </w:rPr>
          <w:t>CWG-WSIS&amp;SDG-41/14</w:t>
        </w:r>
      </w:hyperlink>
      <w:r w:rsidRPr="00E60FB6">
        <w:rPr>
          <w:lang w:val="es-ES"/>
        </w:rPr>
        <w:t xml:space="preserve"> y </w:t>
      </w:r>
      <w:hyperlink r:id="rId92" w:history="1">
        <w:r w:rsidRPr="00E60FB6">
          <w:rPr>
            <w:rStyle w:val="Hyperlink"/>
            <w:lang w:val="es-ES"/>
          </w:rPr>
          <w:t>CWG-WSIS&amp;SDG-42/16</w:t>
        </w:r>
      </w:hyperlink>
      <w:r w:rsidRPr="00E60FB6">
        <w:rPr>
          <w:lang w:val="es-ES"/>
        </w:rPr>
        <w:t>). El Grupo dio las gracias a la secretaría por el proyecto de texto y a la Federación de Rusia por su aportación, y propuso que el informe se actualizara en función de las observaciones recibidas, con arreglo a los plazos del 4 de marzo para la presentación final y del 14 de marzo de 2025 para la publicación de la versión definitiva.</w:t>
      </w:r>
    </w:p>
    <w:p w14:paraId="1D044880" w14:textId="29D8BC04" w:rsidR="005C7AB4" w:rsidRPr="00E60FB6" w:rsidRDefault="005C7AB4" w:rsidP="00FB3430">
      <w:pPr>
        <w:jc w:val="both"/>
        <w:rPr>
          <w:lang w:val="es-ES"/>
        </w:rPr>
      </w:pPr>
      <w:r w:rsidRPr="00E60FB6">
        <w:rPr>
          <w:lang w:val="es-ES"/>
        </w:rPr>
        <w:t xml:space="preserve">El presidente señaló al Grupo la posibilidad de que los Estados Miembros y los Miembros de Sector, entre otras partes interesadas, elaboren un informe relativo a la CMSI+20 para </w:t>
      </w:r>
      <w:r w:rsidRPr="00E60FB6">
        <w:rPr>
          <w:lang w:val="es-ES"/>
        </w:rPr>
        <w:lastRenderedPageBreak/>
        <w:t xml:space="preserve">destacar sus logros, retos y tendencias en la aplicación de los resultados de la CMSI a lo largo de los últimos veinte años. Se solicitó a la secretaría que publicara la plantilla pertinente en línea, así como los informes disponibles. Los informes pueden enviarse a través de la dirección electrónica </w:t>
      </w:r>
      <w:hyperlink r:id="rId93" w:history="1">
        <w:r w:rsidRPr="00E60FB6">
          <w:rPr>
            <w:rStyle w:val="Hyperlink"/>
            <w:lang w:val="es-ES"/>
          </w:rPr>
          <w:t>wsis-info@itu.int</w:t>
        </w:r>
      </w:hyperlink>
      <w:r w:rsidR="007C0DA8" w:rsidRPr="00E60FB6">
        <w:rPr>
          <w:lang w:val="es-ES"/>
        </w:rPr>
        <w:t>.</w:t>
      </w:r>
    </w:p>
    <w:p w14:paraId="485E240D" w14:textId="74FD841E" w:rsidR="005C7AB4" w:rsidRPr="00E60FB6" w:rsidRDefault="005C7AB4" w:rsidP="00E60FB6">
      <w:pPr>
        <w:jc w:val="both"/>
        <w:rPr>
          <w:lang w:val="es-ES"/>
        </w:rPr>
      </w:pPr>
      <w:r w:rsidRPr="00E60FB6">
        <w:rPr>
          <w:lang w:val="es-ES"/>
        </w:rPr>
        <w:t>6.8</w:t>
      </w:r>
      <w:r w:rsidRPr="00E60FB6">
        <w:rPr>
          <w:lang w:val="es-ES"/>
        </w:rPr>
        <w:tab/>
        <w:t>Lituania presentó una contribución sobre los mensajes de EuroDIG 2024 en relación con los procesos a escala mundial (PDM, examen de la CMSI+20) (</w:t>
      </w:r>
      <w:r w:rsidR="004056E8" w:rsidRPr="00E60FB6">
        <w:rPr>
          <w:lang w:val="es-ES"/>
        </w:rPr>
        <w:t>Doc.</w:t>
      </w:r>
      <w:r w:rsidRPr="00E60FB6">
        <w:rPr>
          <w:lang w:val="es-ES"/>
        </w:rPr>
        <w:t xml:space="preserve"> </w:t>
      </w:r>
      <w:hyperlink r:id="rId94" w:history="1">
        <w:r w:rsidRPr="00E60FB6">
          <w:rPr>
            <w:rStyle w:val="Hyperlink"/>
            <w:lang w:val="es-ES"/>
          </w:rPr>
          <w:t>CWG</w:t>
        </w:r>
        <w:r w:rsidRPr="00E60FB6">
          <w:rPr>
            <w:rStyle w:val="Hyperlink"/>
            <w:lang w:val="es-ES"/>
          </w:rPr>
          <w:noBreakHyphen/>
          <w:t>WSIS&amp;SDG-41/16</w:t>
        </w:r>
      </w:hyperlink>
      <w:r w:rsidRPr="00E60FB6">
        <w:rPr>
          <w:lang w:val="es-ES"/>
        </w:rPr>
        <w:t>).</w:t>
      </w:r>
    </w:p>
    <w:p w14:paraId="5E99E07C" w14:textId="70AEB825" w:rsidR="005C7AB4" w:rsidRPr="005C7AB4" w:rsidRDefault="005C7AB4" w:rsidP="00FB3430">
      <w:pPr>
        <w:pStyle w:val="Signature"/>
      </w:pPr>
      <w:r w:rsidRPr="005C7AB4">
        <w:tab/>
      </w:r>
      <w:bookmarkStart w:id="2" w:name="_Hlk196920035"/>
      <w:r w:rsidRPr="005C7AB4">
        <w:t>Cynthia LESUFI</w:t>
      </w:r>
      <w:bookmarkEnd w:id="2"/>
      <w:r w:rsidRPr="005C7AB4">
        <w:br/>
      </w:r>
      <w:r w:rsidRPr="005C7AB4">
        <w:tab/>
        <w:t>President</w:t>
      </w:r>
      <w:r w:rsidR="00A8222A">
        <w:t>a</w:t>
      </w:r>
      <w:r w:rsidRPr="005C7AB4">
        <w:t xml:space="preserve"> del GTC-CMSI+ODS</w:t>
      </w:r>
    </w:p>
    <w:sectPr w:rsidR="005C7AB4" w:rsidRPr="005C7AB4" w:rsidSect="00C538FC">
      <w:footerReference w:type="default" r:id="rId95"/>
      <w:headerReference w:type="first" r:id="rId96"/>
      <w:footerReference w:type="first" r:id="rId9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B04A" w14:textId="77777777" w:rsidR="00AC77E0" w:rsidRDefault="00AC77E0">
      <w:r>
        <w:separator/>
      </w:r>
    </w:p>
  </w:endnote>
  <w:endnote w:type="continuationSeparator" w:id="0">
    <w:p w14:paraId="1F8E7D1A" w14:textId="77777777" w:rsidR="00AC77E0" w:rsidRDefault="00AC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2DB1500" w14:textId="77777777" w:rsidTr="00E31DCE">
      <w:trPr>
        <w:jc w:val="center"/>
      </w:trPr>
      <w:tc>
        <w:tcPr>
          <w:tcW w:w="1803" w:type="dxa"/>
          <w:vAlign w:val="center"/>
        </w:tcPr>
        <w:p w14:paraId="2738FF2F" w14:textId="6F6BDD13" w:rsidR="003273A4" w:rsidRDefault="00A05721" w:rsidP="003273A4">
          <w:pPr>
            <w:pStyle w:val="Header"/>
            <w:jc w:val="left"/>
            <w:rPr>
              <w:noProof/>
            </w:rPr>
          </w:pPr>
          <w:r>
            <w:rPr>
              <w:noProof/>
            </w:rPr>
            <w:t>2501002</w:t>
          </w:r>
        </w:p>
      </w:tc>
      <w:tc>
        <w:tcPr>
          <w:tcW w:w="8261" w:type="dxa"/>
        </w:tcPr>
        <w:p w14:paraId="50A27122" w14:textId="03AACE22"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D6AC0">
            <w:rPr>
              <w:bCs/>
            </w:rPr>
            <w:t>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9C146D7"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E1D856B" w14:textId="77777777" w:rsidTr="00E31DCE">
      <w:trPr>
        <w:jc w:val="center"/>
      </w:trPr>
      <w:tc>
        <w:tcPr>
          <w:tcW w:w="1803" w:type="dxa"/>
          <w:vAlign w:val="center"/>
        </w:tcPr>
        <w:p w14:paraId="399CBC6D"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CF56B2D" w14:textId="5166F692"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C7AB4">
            <w:rPr>
              <w:bCs/>
            </w:rPr>
            <w:t>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D94658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72E0" w14:textId="77777777" w:rsidR="00AC77E0" w:rsidRDefault="00AC77E0">
      <w:r>
        <w:t>____________________</w:t>
      </w:r>
    </w:p>
  </w:footnote>
  <w:footnote w:type="continuationSeparator" w:id="0">
    <w:p w14:paraId="22D6B931" w14:textId="77777777" w:rsidR="00AC77E0" w:rsidRDefault="00AC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484FB51" w14:textId="77777777" w:rsidTr="00666D09">
      <w:trPr>
        <w:trHeight w:val="1104"/>
        <w:jc w:val="center"/>
      </w:trPr>
      <w:tc>
        <w:tcPr>
          <w:tcW w:w="5998" w:type="dxa"/>
          <w:vAlign w:val="center"/>
        </w:tcPr>
        <w:p w14:paraId="5CF4C190"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B6C4FE" wp14:editId="30B034A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4B2A587" w14:textId="77777777" w:rsidR="00666D09" w:rsidRDefault="00666D09" w:rsidP="001559F5">
          <w:pPr>
            <w:pStyle w:val="Header"/>
            <w:jc w:val="right"/>
            <w:rPr>
              <w:rFonts w:ascii="Arial" w:hAnsi="Arial" w:cs="Arial"/>
              <w:b/>
              <w:bCs/>
              <w:color w:val="009CD6"/>
              <w:szCs w:val="18"/>
            </w:rPr>
          </w:pPr>
        </w:p>
      </w:tc>
    </w:tr>
  </w:tbl>
  <w:p w14:paraId="3CAA330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2E14947" wp14:editId="47C51BBC">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013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11"/>
    <w:rsid w:val="000007D1"/>
    <w:rsid w:val="0006007D"/>
    <w:rsid w:val="00093EEB"/>
    <w:rsid w:val="000B0D00"/>
    <w:rsid w:val="000B7C15"/>
    <w:rsid w:val="000D1D0F"/>
    <w:rsid w:val="000E3F07"/>
    <w:rsid w:val="000F5290"/>
    <w:rsid w:val="0010165C"/>
    <w:rsid w:val="00142AA4"/>
    <w:rsid w:val="00146BFB"/>
    <w:rsid w:val="001559F5"/>
    <w:rsid w:val="00157AC4"/>
    <w:rsid w:val="0016169C"/>
    <w:rsid w:val="00171295"/>
    <w:rsid w:val="00184F7F"/>
    <w:rsid w:val="001A7CF5"/>
    <w:rsid w:val="001B6E2B"/>
    <w:rsid w:val="001F14A2"/>
    <w:rsid w:val="001F514D"/>
    <w:rsid w:val="002137E7"/>
    <w:rsid w:val="002801AA"/>
    <w:rsid w:val="0028080A"/>
    <w:rsid w:val="002946E2"/>
    <w:rsid w:val="002A2D12"/>
    <w:rsid w:val="002C02F5"/>
    <w:rsid w:val="002C3F32"/>
    <w:rsid w:val="002C4676"/>
    <w:rsid w:val="002C70B0"/>
    <w:rsid w:val="002F3CC4"/>
    <w:rsid w:val="003032E2"/>
    <w:rsid w:val="0031300A"/>
    <w:rsid w:val="003273A4"/>
    <w:rsid w:val="00347031"/>
    <w:rsid w:val="0034796E"/>
    <w:rsid w:val="0035676A"/>
    <w:rsid w:val="00370451"/>
    <w:rsid w:val="00393A7A"/>
    <w:rsid w:val="003B2CA0"/>
    <w:rsid w:val="003E04E8"/>
    <w:rsid w:val="004056E8"/>
    <w:rsid w:val="00425D88"/>
    <w:rsid w:val="004438C3"/>
    <w:rsid w:val="004469F5"/>
    <w:rsid w:val="00473962"/>
    <w:rsid w:val="004B5D49"/>
    <w:rsid w:val="004D3A3C"/>
    <w:rsid w:val="004F4608"/>
    <w:rsid w:val="00513630"/>
    <w:rsid w:val="00560125"/>
    <w:rsid w:val="00585553"/>
    <w:rsid w:val="005B34D9"/>
    <w:rsid w:val="005C7AB4"/>
    <w:rsid w:val="005D0CCF"/>
    <w:rsid w:val="005D1927"/>
    <w:rsid w:val="005E746D"/>
    <w:rsid w:val="005F3BCB"/>
    <w:rsid w:val="005F410F"/>
    <w:rsid w:val="0060149A"/>
    <w:rsid w:val="00601924"/>
    <w:rsid w:val="006447EA"/>
    <w:rsid w:val="0064481D"/>
    <w:rsid w:val="0064731F"/>
    <w:rsid w:val="00664572"/>
    <w:rsid w:val="00666D09"/>
    <w:rsid w:val="006710F6"/>
    <w:rsid w:val="00677A97"/>
    <w:rsid w:val="006C1B56"/>
    <w:rsid w:val="006D4761"/>
    <w:rsid w:val="00722875"/>
    <w:rsid w:val="00726872"/>
    <w:rsid w:val="00735FF9"/>
    <w:rsid w:val="00760F1C"/>
    <w:rsid w:val="007657F0"/>
    <w:rsid w:val="0077110E"/>
    <w:rsid w:val="0077252D"/>
    <w:rsid w:val="00782253"/>
    <w:rsid w:val="007955DA"/>
    <w:rsid w:val="007B789E"/>
    <w:rsid w:val="007C0DA8"/>
    <w:rsid w:val="007E5DD3"/>
    <w:rsid w:val="007F350B"/>
    <w:rsid w:val="00820BE4"/>
    <w:rsid w:val="0083551B"/>
    <w:rsid w:val="008451E8"/>
    <w:rsid w:val="008D6AC0"/>
    <w:rsid w:val="008F6ABC"/>
    <w:rsid w:val="00913B9C"/>
    <w:rsid w:val="00925C42"/>
    <w:rsid w:val="00927F93"/>
    <w:rsid w:val="009516A8"/>
    <w:rsid w:val="00956E77"/>
    <w:rsid w:val="0096301C"/>
    <w:rsid w:val="00994257"/>
    <w:rsid w:val="009A338E"/>
    <w:rsid w:val="009E5CD7"/>
    <w:rsid w:val="009F4811"/>
    <w:rsid w:val="00A05721"/>
    <w:rsid w:val="00A62309"/>
    <w:rsid w:val="00A8222A"/>
    <w:rsid w:val="00A8631C"/>
    <w:rsid w:val="00A94438"/>
    <w:rsid w:val="00AA390C"/>
    <w:rsid w:val="00AC77E0"/>
    <w:rsid w:val="00B0200A"/>
    <w:rsid w:val="00B027A3"/>
    <w:rsid w:val="00B060DF"/>
    <w:rsid w:val="00B061C0"/>
    <w:rsid w:val="00B574DB"/>
    <w:rsid w:val="00B826C2"/>
    <w:rsid w:val="00B8298E"/>
    <w:rsid w:val="00BB6FD8"/>
    <w:rsid w:val="00BD0723"/>
    <w:rsid w:val="00BD1899"/>
    <w:rsid w:val="00BD2518"/>
    <w:rsid w:val="00BF1D1C"/>
    <w:rsid w:val="00BF765E"/>
    <w:rsid w:val="00C20C59"/>
    <w:rsid w:val="00C2727F"/>
    <w:rsid w:val="00C4385E"/>
    <w:rsid w:val="00C538FC"/>
    <w:rsid w:val="00C55B1F"/>
    <w:rsid w:val="00CA6E42"/>
    <w:rsid w:val="00CF1A67"/>
    <w:rsid w:val="00D102EE"/>
    <w:rsid w:val="00D17C11"/>
    <w:rsid w:val="00D20CAA"/>
    <w:rsid w:val="00D2750E"/>
    <w:rsid w:val="00D375E0"/>
    <w:rsid w:val="00D50A36"/>
    <w:rsid w:val="00D51C83"/>
    <w:rsid w:val="00D62446"/>
    <w:rsid w:val="00DA4EA2"/>
    <w:rsid w:val="00DC3D3E"/>
    <w:rsid w:val="00DE2C90"/>
    <w:rsid w:val="00DE3B24"/>
    <w:rsid w:val="00E06947"/>
    <w:rsid w:val="00E11319"/>
    <w:rsid w:val="00E21444"/>
    <w:rsid w:val="00E33B8A"/>
    <w:rsid w:val="00E34072"/>
    <w:rsid w:val="00E3592D"/>
    <w:rsid w:val="00E50D76"/>
    <w:rsid w:val="00E60FB6"/>
    <w:rsid w:val="00E66D1C"/>
    <w:rsid w:val="00E8018B"/>
    <w:rsid w:val="00E92DE8"/>
    <w:rsid w:val="00EB1212"/>
    <w:rsid w:val="00ED65AB"/>
    <w:rsid w:val="00ED69BD"/>
    <w:rsid w:val="00F07F96"/>
    <w:rsid w:val="00F10649"/>
    <w:rsid w:val="00F12850"/>
    <w:rsid w:val="00F24B71"/>
    <w:rsid w:val="00F27A5F"/>
    <w:rsid w:val="00F27C53"/>
    <w:rsid w:val="00F30D47"/>
    <w:rsid w:val="00F33BF4"/>
    <w:rsid w:val="00F41DB2"/>
    <w:rsid w:val="00F42D18"/>
    <w:rsid w:val="00F434E8"/>
    <w:rsid w:val="00F628B0"/>
    <w:rsid w:val="00F7105E"/>
    <w:rsid w:val="00F75F57"/>
    <w:rsid w:val="00F82FEE"/>
    <w:rsid w:val="00F92BED"/>
    <w:rsid w:val="00FB3430"/>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D8930"/>
  <w15:docId w15:val="{4B3F9F7C-3249-41F6-9332-237060AD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E33B8A"/>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4F4608"/>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Si">
    <w:name w:val="Si"/>
    <w:basedOn w:val="Normal"/>
    <w:rsid w:val="005C7AB4"/>
    <w:pPr>
      <w:jc w:val="right"/>
    </w:pPr>
    <w:rPr>
      <w:lang w:val="it-CH"/>
    </w:rPr>
  </w:style>
  <w:style w:type="character" w:styleId="CommentReference">
    <w:name w:val="annotation reference"/>
    <w:basedOn w:val="DefaultParagraphFont"/>
    <w:semiHidden/>
    <w:unhideWhenUsed/>
    <w:rsid w:val="001F514D"/>
    <w:rPr>
      <w:sz w:val="16"/>
      <w:szCs w:val="16"/>
    </w:rPr>
  </w:style>
  <w:style w:type="paragraph" w:styleId="CommentText">
    <w:name w:val="annotation text"/>
    <w:basedOn w:val="Normal"/>
    <w:link w:val="CommentTextChar"/>
    <w:unhideWhenUsed/>
    <w:rsid w:val="001F514D"/>
    <w:rPr>
      <w:sz w:val="20"/>
    </w:rPr>
  </w:style>
  <w:style w:type="character" w:customStyle="1" w:styleId="CommentTextChar">
    <w:name w:val="Comment Text Char"/>
    <w:basedOn w:val="DefaultParagraphFont"/>
    <w:link w:val="CommentText"/>
    <w:rsid w:val="001F514D"/>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1F514D"/>
    <w:rPr>
      <w:b/>
      <w:bCs/>
    </w:rPr>
  </w:style>
  <w:style w:type="character" w:customStyle="1" w:styleId="CommentSubjectChar">
    <w:name w:val="Comment Subject Char"/>
    <w:basedOn w:val="CommentTextChar"/>
    <w:link w:val="CommentSubject"/>
    <w:semiHidden/>
    <w:rsid w:val="001F514D"/>
    <w:rPr>
      <w:rFonts w:ascii="Calibri" w:hAnsi="Calibri"/>
      <w:b/>
      <w:bCs/>
      <w:lang w:val="es-ES_tradnl" w:eastAsia="en-US"/>
    </w:rPr>
  </w:style>
  <w:style w:type="paragraph" w:styleId="Signature">
    <w:name w:val="Signature"/>
    <w:basedOn w:val="Normal"/>
    <w:link w:val="SignatureChar"/>
    <w:unhideWhenUsed/>
    <w:rsid w:val="00FB3430"/>
    <w:pPr>
      <w:tabs>
        <w:tab w:val="clear" w:pos="567"/>
        <w:tab w:val="clear" w:pos="1134"/>
        <w:tab w:val="clear" w:pos="1701"/>
        <w:tab w:val="clear" w:pos="2268"/>
        <w:tab w:val="clear" w:pos="2835"/>
        <w:tab w:val="center" w:pos="7371"/>
      </w:tabs>
      <w:spacing w:before="600"/>
    </w:pPr>
    <w:rPr>
      <w:lang w:val="es-ES"/>
    </w:rPr>
  </w:style>
  <w:style w:type="character" w:customStyle="1" w:styleId="SignatureChar">
    <w:name w:val="Signature Char"/>
    <w:basedOn w:val="DefaultParagraphFont"/>
    <w:link w:val="Signature"/>
    <w:rsid w:val="00FB3430"/>
    <w:rPr>
      <w:rFonts w:ascii="Calibri" w:hAnsi="Calibri"/>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WGWSIS40-C-0017/es" TargetMode="External"/><Relationship Id="rId21" Type="http://schemas.openxmlformats.org/officeDocument/2006/relationships/hyperlink" Target="https://www.itu.int/md/S24-CL-C-0141/es" TargetMode="External"/><Relationship Id="rId42" Type="http://schemas.openxmlformats.org/officeDocument/2006/relationships/hyperlink" Target="https://www.itu.int/md/S25-CWGWSIS42-C-0002/es" TargetMode="External"/><Relationship Id="rId47" Type="http://schemas.openxmlformats.org/officeDocument/2006/relationships/hyperlink" Target="https://www.itu.int/md/S25-CWGWSIS42-INF-0006/es" TargetMode="External"/><Relationship Id="rId63" Type="http://schemas.openxmlformats.org/officeDocument/2006/relationships/hyperlink" Target="https://www.itu.int/md/S25-CWGWSIS42-INF-0011/es" TargetMode="External"/><Relationship Id="rId68" Type="http://schemas.openxmlformats.org/officeDocument/2006/relationships/hyperlink" Target="https://www.itu.int/md/S24-CL-C-0141/es" TargetMode="External"/><Relationship Id="rId84" Type="http://schemas.openxmlformats.org/officeDocument/2006/relationships/hyperlink" Target="https://www.itu.int/md/S24-CWGWSIS41-INF-0009/es" TargetMode="External"/><Relationship Id="rId89" Type="http://schemas.openxmlformats.org/officeDocument/2006/relationships/hyperlink" Target="https://www.itu.int/md/S24-CWGWSIS41-C-0007/es" TargetMode="External"/><Relationship Id="rId16" Type="http://schemas.openxmlformats.org/officeDocument/2006/relationships/hyperlink" Target="https://docs.un.org/es/E/RES/2024/13" TargetMode="External"/><Relationship Id="rId11" Type="http://schemas.openxmlformats.org/officeDocument/2006/relationships/hyperlink" Target="https://docs.un.org/es/A/RES/77/150" TargetMode="External"/><Relationship Id="rId32" Type="http://schemas.openxmlformats.org/officeDocument/2006/relationships/hyperlink" Target="https://www.itu.int/en/itu-wsis/Documents/WSIS+10Report.pdf" TargetMode="External"/><Relationship Id="rId37" Type="http://schemas.openxmlformats.org/officeDocument/2006/relationships/hyperlink" Target="https://www.itu.int/md/S25-CWGWSIS42-C/es" TargetMode="External"/><Relationship Id="rId53" Type="http://schemas.openxmlformats.org/officeDocument/2006/relationships/hyperlink" Target="https://www.itu.int/md/S25-CWGWSIS42-C-0005/es" TargetMode="External"/><Relationship Id="rId58" Type="http://schemas.openxmlformats.org/officeDocument/2006/relationships/hyperlink" Target="https://www.itu.int/md/S24-CWGWSIS41-C-0015/es" TargetMode="External"/><Relationship Id="rId74" Type="http://schemas.openxmlformats.org/officeDocument/2006/relationships/hyperlink" Target="https://www.itu.int/md/S25-CWGWSIS42-C-0018/es" TargetMode="External"/><Relationship Id="rId79" Type="http://schemas.openxmlformats.org/officeDocument/2006/relationships/hyperlink" Target="https://publicadministration.desa.un.org/es/node/2824" TargetMode="External"/><Relationship Id="rId5" Type="http://schemas.openxmlformats.org/officeDocument/2006/relationships/endnotes" Target="endnotes.xml"/><Relationship Id="rId90" Type="http://schemas.openxmlformats.org/officeDocument/2006/relationships/hyperlink" Target="https://www.itu.int/md/S25-CWGWSIS42-C-0013/es" TargetMode="External"/><Relationship Id="rId95" Type="http://schemas.openxmlformats.org/officeDocument/2006/relationships/footer" Target="footer1.xml"/><Relationship Id="rId22" Type="http://schemas.openxmlformats.org/officeDocument/2006/relationships/hyperlink" Target="https://www.itu.int/md/S23-CL-C-0120/es" TargetMode="External"/><Relationship Id="rId27" Type="http://schemas.openxmlformats.org/officeDocument/2006/relationships/hyperlink" Target="https://www.itu.int/md/S22-CWGWSIS38-C-0020/es" TargetMode="External"/><Relationship Id="rId43" Type="http://schemas.openxmlformats.org/officeDocument/2006/relationships/hyperlink" Target="https://www.itu.int/md/S24-CWGWSIS41-C-0013/es" TargetMode="External"/><Relationship Id="rId48" Type="http://schemas.openxmlformats.org/officeDocument/2006/relationships/hyperlink" Target="https://www.itu.int/md/S25-CWGWSIS42-INF-0004/es" TargetMode="External"/><Relationship Id="rId64" Type="http://schemas.openxmlformats.org/officeDocument/2006/relationships/hyperlink" Target="https://www.itu.int/md/S24-CWGWSIS41-C-0002/es" TargetMode="External"/><Relationship Id="rId69" Type="http://schemas.openxmlformats.org/officeDocument/2006/relationships/hyperlink" Target="https://www.itu.int/md/S24-CWGWSIS41-C-0009/es" TargetMode="External"/><Relationship Id="rId80" Type="http://schemas.openxmlformats.org/officeDocument/2006/relationships/hyperlink" Target="https://www.itu.int/md/S25-CWGWSIS42-C-0012/es" TargetMode="External"/><Relationship Id="rId85" Type="http://schemas.openxmlformats.org/officeDocument/2006/relationships/hyperlink" Target="https://www.itu.int/md/S25-CWGWSIS42-C-0017/es" TargetMode="External"/><Relationship Id="rId3" Type="http://schemas.openxmlformats.org/officeDocument/2006/relationships/webSettings" Target="webSettings.xml"/><Relationship Id="rId12" Type="http://schemas.openxmlformats.org/officeDocument/2006/relationships/hyperlink" Target="https://docs.un.org/es/A/71/212" TargetMode="External"/><Relationship Id="rId17" Type="http://schemas.openxmlformats.org/officeDocument/2006/relationships/hyperlink" Target="https://www.itu.int/en/council/Documents/basic-texts-2023/RES-140-S.pdf" TargetMode="External"/><Relationship Id="rId25" Type="http://schemas.openxmlformats.org/officeDocument/2006/relationships/hyperlink" Target="https://www.itu.int/pub/R-RES-R.61-3-2023/es" TargetMode="External"/><Relationship Id="rId33" Type="http://schemas.openxmlformats.org/officeDocument/2006/relationships/hyperlink" Target="https://www.itu.int/md/S22-CWGWSIS38-C-0014/es" TargetMode="External"/><Relationship Id="rId38" Type="http://schemas.openxmlformats.org/officeDocument/2006/relationships/hyperlink" Target="https://www.itu.int/md/S25-CWGWSIS42-C-0019/es" TargetMode="External"/><Relationship Id="rId46" Type="http://schemas.openxmlformats.org/officeDocument/2006/relationships/hyperlink" Target="https://www.itu.int/md/S24-CWGWSIS41-C-0006/es" TargetMode="External"/><Relationship Id="rId59" Type="http://schemas.openxmlformats.org/officeDocument/2006/relationships/hyperlink" Target="https://www.itu.int/md/S25-CWGWSIS42-C-0014/es" TargetMode="External"/><Relationship Id="rId67" Type="http://schemas.openxmlformats.org/officeDocument/2006/relationships/hyperlink" Target="https://www.itu.int/en/council/Documents/basic-texts-2023/RES-140-S.pdf" TargetMode="External"/><Relationship Id="rId20" Type="http://schemas.openxmlformats.org/officeDocument/2006/relationships/hyperlink" Target="https://www.itu.int/en/council/Documents/basic-texts-2023/RES-071-S.pdf" TargetMode="External"/><Relationship Id="rId41" Type="http://schemas.openxmlformats.org/officeDocument/2006/relationships/hyperlink" Target="https://www.itu.int/md/S24-CWGWSIS41-C-0004/es" TargetMode="External"/><Relationship Id="rId54" Type="http://schemas.openxmlformats.org/officeDocument/2006/relationships/hyperlink" Target="https://www.itu.int/md/S24-CWGWSIS41-INF-0009/es" TargetMode="External"/><Relationship Id="rId62" Type="http://schemas.openxmlformats.org/officeDocument/2006/relationships/hyperlink" Target="https://www.itu.int/md/S24-CWGWSIS41-INF-0007/es" TargetMode="External"/><Relationship Id="rId70" Type="http://schemas.openxmlformats.org/officeDocument/2006/relationships/hyperlink" Target="https://www.itu.int/md/S25-CWGWSIS42-C-0010/es" TargetMode="External"/><Relationship Id="rId75" Type="http://schemas.openxmlformats.org/officeDocument/2006/relationships/hyperlink" Target="https://www.itu.int/md/S24-CWGWSIS41-C-0011/es" TargetMode="External"/><Relationship Id="rId83" Type="http://schemas.openxmlformats.org/officeDocument/2006/relationships/hyperlink" Target="https://www.itu.int/md/S25-CWGWSIS42-INF-0009/es" TargetMode="External"/><Relationship Id="rId88" Type="http://schemas.openxmlformats.org/officeDocument/2006/relationships/hyperlink" Target="https://www.itu.int/md/S25-CWGWSIS42-INF-0010/es" TargetMode="External"/><Relationship Id="rId91" Type="http://schemas.openxmlformats.org/officeDocument/2006/relationships/hyperlink" Target="https://www.itu.int/md/S24-CWGWSIS41-C-0014/es"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en/council/Documents/basic-texts-2023/RES-140-S.pdf" TargetMode="External"/><Relationship Id="rId15" Type="http://schemas.openxmlformats.org/officeDocument/2006/relationships/hyperlink" Target="https://docs.un.org/es/A/RES/73/218" TargetMode="External"/><Relationship Id="rId23" Type="http://schemas.openxmlformats.org/officeDocument/2006/relationships/hyperlink" Target="https://www.itu.int/dms_pub/itu-d/opb/tdc/D-TDC-WTDC-2022-PDF-s.pdf" TargetMode="External"/><Relationship Id="rId28" Type="http://schemas.openxmlformats.org/officeDocument/2006/relationships/hyperlink" Target="https://www.itu.int/md/S22-CWGWSIS38-C-0019/es" TargetMode="External"/><Relationship Id="rId36" Type="http://schemas.openxmlformats.org/officeDocument/2006/relationships/hyperlink" Target="https://www.itu.int/en/council/Documents/basic-texts-2023/RES-140-S.pdf" TargetMode="External"/><Relationship Id="rId49" Type="http://schemas.openxmlformats.org/officeDocument/2006/relationships/hyperlink" Target="https://www.itu.int/md/S25-CWGWSIS42-INF-0005/es" TargetMode="External"/><Relationship Id="rId57" Type="http://schemas.openxmlformats.org/officeDocument/2006/relationships/hyperlink" Target="https://www.itu.int/en/council/Documents/basic-texts-2023/RES-214-S.pdf" TargetMode="External"/><Relationship Id="rId10" Type="http://schemas.openxmlformats.org/officeDocument/2006/relationships/hyperlink" Target="https://docs.un.org/es/A/RES/70/125" TargetMode="External"/><Relationship Id="rId31" Type="http://schemas.openxmlformats.org/officeDocument/2006/relationships/hyperlink" Target="http://www.itu.int/en/ITU-D/Statistics/Documents/publications/wsisreview2014/WSIS2014_review.pdf" TargetMode="External"/><Relationship Id="rId44" Type="http://schemas.openxmlformats.org/officeDocument/2006/relationships/hyperlink" Target="https://www.itu.int/md/S24-CWGWSIS41-C-0005/es" TargetMode="External"/><Relationship Id="rId52" Type="http://schemas.openxmlformats.org/officeDocument/2006/relationships/hyperlink" Target="https://www.itu.int/md/S24-CWGWSIS41-C-0007/es" TargetMode="External"/><Relationship Id="rId60" Type="http://schemas.openxmlformats.org/officeDocument/2006/relationships/hyperlink" Target="https://www.itu.int/md/S24-CWGWSIS41-INF-0002/es" TargetMode="External"/><Relationship Id="rId65" Type="http://schemas.openxmlformats.org/officeDocument/2006/relationships/hyperlink" Target="https://www.itu.int/md/S24-CWGWSIS41-C-0003/es" TargetMode="External"/><Relationship Id="rId73" Type="http://schemas.openxmlformats.org/officeDocument/2006/relationships/hyperlink" Target="https://www.itu.int/md/S24-CWGWSIS41-INF-0004/es" TargetMode="External"/><Relationship Id="rId78" Type="http://schemas.openxmlformats.org/officeDocument/2006/relationships/hyperlink" Target="https://www.itu.int/md/S24-CWGWSIS41-INF-0008/es" TargetMode="External"/><Relationship Id="rId81" Type="http://schemas.openxmlformats.org/officeDocument/2006/relationships/hyperlink" Target="https://www.itu.int/md/S25-CWGWSIS42-INF-0003/es" TargetMode="External"/><Relationship Id="rId86" Type="http://schemas.openxmlformats.org/officeDocument/2006/relationships/hyperlink" Target="https://www.itu.int/net4/wsis/forum/2025/es/Agenda/Session/107" TargetMode="External"/><Relationship Id="rId94" Type="http://schemas.openxmlformats.org/officeDocument/2006/relationships/hyperlink" Target="https://www.itu.int/md/S24-CWGWSIS41-C-0016/es"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un.org/es/A/RES/70/125" TargetMode="External"/><Relationship Id="rId13" Type="http://schemas.openxmlformats.org/officeDocument/2006/relationships/hyperlink" Target="https://docs.un.org/es/A/70/299" TargetMode="External"/><Relationship Id="rId18" Type="http://schemas.openxmlformats.org/officeDocument/2006/relationships/hyperlink" Target="https://www.itu.int/en/council/Documents/basic-texts-2023/RES-071-E.pdf" TargetMode="External"/><Relationship Id="rId39" Type="http://schemas.openxmlformats.org/officeDocument/2006/relationships/hyperlink" Target="https://www.itu.int/md/S24-CWGWSIS41-C/es" TargetMode="External"/><Relationship Id="rId34" Type="http://schemas.openxmlformats.org/officeDocument/2006/relationships/hyperlink" Target="https://www.un.org/sites/un2.un.org/files/sotf-pact_for_the_future_adopted.pdf" TargetMode="External"/><Relationship Id="rId50" Type="http://schemas.openxmlformats.org/officeDocument/2006/relationships/hyperlink" Target="https://www.itu.int/md/S25-CWGWSIS42-INF-0008/es" TargetMode="External"/><Relationship Id="rId55" Type="http://schemas.openxmlformats.org/officeDocument/2006/relationships/hyperlink" Target="https://www.itu.int/md/S24-CWGWSIS41-C-0008/es" TargetMode="External"/><Relationship Id="rId76" Type="http://schemas.openxmlformats.org/officeDocument/2006/relationships/hyperlink" Target="https://www.itu.int/md/S25-CWGWSIS42-C-0004/es" TargetMode="External"/><Relationship Id="rId97" Type="http://schemas.openxmlformats.org/officeDocument/2006/relationships/footer" Target="footer2.xml"/><Relationship Id="rId7" Type="http://schemas.openxmlformats.org/officeDocument/2006/relationships/hyperlink" Target="https://www.itu.int/md/S24-CL-C-0141/es" TargetMode="External"/><Relationship Id="rId71" Type="http://schemas.openxmlformats.org/officeDocument/2006/relationships/hyperlink" Target="https://www.itu.int/md/S24-CWGWSIS41-C-0010/es" TargetMode="External"/><Relationship Id="rId92" Type="http://schemas.openxmlformats.org/officeDocument/2006/relationships/hyperlink" Target="https://www.itu.int/md/S25-CWGWSIS42-C-0016/es" TargetMode="External"/><Relationship Id="rId2" Type="http://schemas.openxmlformats.org/officeDocument/2006/relationships/settings" Target="settings.xml"/><Relationship Id="rId29" Type="http://schemas.openxmlformats.org/officeDocument/2006/relationships/hyperlink" Target="https://www.itu.int/net/wsis/implementation/2014/forum/inc/doc/outcome/362828V2S.pdf" TargetMode="External"/><Relationship Id="rId24" Type="http://schemas.openxmlformats.org/officeDocument/2006/relationships/hyperlink" Target="https://www.itu.int/pub/T-RES-T.75-2022/es" TargetMode="External"/><Relationship Id="rId40" Type="http://schemas.openxmlformats.org/officeDocument/2006/relationships/hyperlink" Target="https://www.itu.int/md/S24-CWGWSIS41-C-0018/es" TargetMode="External"/><Relationship Id="rId45" Type="http://schemas.openxmlformats.org/officeDocument/2006/relationships/hyperlink" Target="https://www.itu.int/md/S25-CWGWSIS42-C-0003/es" TargetMode="External"/><Relationship Id="rId66" Type="http://schemas.openxmlformats.org/officeDocument/2006/relationships/hyperlink" Target="https://www.itu.int/md/S25-CWGWSIS42-C-0009/es" TargetMode="External"/><Relationship Id="rId87" Type="http://schemas.openxmlformats.org/officeDocument/2006/relationships/hyperlink" Target="https://www.itu.int/md/S25-CWGWSIS42-C-0015/es" TargetMode="External"/><Relationship Id="rId61" Type="http://schemas.openxmlformats.org/officeDocument/2006/relationships/hyperlink" Target="https://www.itu.int/md/S25-CWGWSIS42-C-0007/es" TargetMode="External"/><Relationship Id="rId82" Type="http://schemas.openxmlformats.org/officeDocument/2006/relationships/hyperlink" Target="https://www.itu.int/md/S24-CWGWSIS41-INF-0003/es" TargetMode="Externa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s://docs.un.org/es/A/70/684" TargetMode="External"/><Relationship Id="rId30" Type="http://schemas.openxmlformats.org/officeDocument/2006/relationships/hyperlink" Target="https://www.itu.int/net/wsis/implementation/2014/forum/inc/doc/outcome/362828V2s.pdf" TargetMode="External"/><Relationship Id="rId35" Type="http://schemas.openxmlformats.org/officeDocument/2006/relationships/hyperlink" Target="https://www.itu.int/md/S23-CL-C-0119/es" TargetMode="External"/><Relationship Id="rId56" Type="http://schemas.openxmlformats.org/officeDocument/2006/relationships/hyperlink" Target="https://www.itu.int/md/S25-CWGWSIS42-C-0006/es" TargetMode="External"/><Relationship Id="rId77" Type="http://schemas.openxmlformats.org/officeDocument/2006/relationships/hyperlink" Target="https://www.itu.int/md/S25-CWGWSIS42-INF-0002/es" TargetMode="External"/><Relationship Id="rId8" Type="http://schemas.openxmlformats.org/officeDocument/2006/relationships/hyperlink" Target="https://www.itu.int/md/S23-CL-C-0120/es" TargetMode="External"/><Relationship Id="rId51" Type="http://schemas.openxmlformats.org/officeDocument/2006/relationships/hyperlink" Target="https://www.itu.int/en/itu-wsis/Pages/Contribution.aspx" TargetMode="External"/><Relationship Id="rId72" Type="http://schemas.openxmlformats.org/officeDocument/2006/relationships/hyperlink" Target="https://www.itu.int/md/S25-CWGWSIS42-C-0011/es" TargetMode="External"/><Relationship Id="rId93" Type="http://schemas.openxmlformats.org/officeDocument/2006/relationships/hyperlink" Target="mailto:wsis-info@itu.int" TargetMode="External"/><Relationship Id="rId9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284</TotalTime>
  <Pages>7</Pages>
  <Words>4232</Words>
  <Characters>21925</Characters>
  <Application>Microsoft Office Word</Application>
  <DocSecurity>0</DocSecurity>
  <Lines>342</Lines>
  <Paragraphs>87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resultados de las 41ª Y 42ª reuniones del GTC-CMSI+ODS</dc:title>
  <dc:subject>Consejo 2025 de la UIT</dc:subject>
  <cp:keywords>C2025, C25, Council-25</cp:keywords>
  <dc:description/>
  <cp:lastPrinted>2006-03-24T09:51:00Z</cp:lastPrinted>
  <dcterms:created xsi:type="dcterms:W3CDTF">2025-05-06T13:59:00Z</dcterms:created>
  <dcterms:modified xsi:type="dcterms:W3CDTF">2025-05-13T11:59:00Z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