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36C59" w14:paraId="19CD8AF3" w14:textId="77777777" w:rsidTr="00C538FC">
        <w:trPr>
          <w:cantSplit/>
          <w:trHeight w:val="23"/>
        </w:trPr>
        <w:tc>
          <w:tcPr>
            <w:tcW w:w="3969" w:type="dxa"/>
            <w:vMerge w:val="restart"/>
            <w:tcMar>
              <w:left w:w="0" w:type="dxa"/>
            </w:tcMar>
          </w:tcPr>
          <w:p w14:paraId="23F49D3A" w14:textId="1FB73C80" w:rsidR="00FE57F6" w:rsidRPr="00D36C59" w:rsidRDefault="00207E07" w:rsidP="00207E07">
            <w:pPr>
              <w:tabs>
                <w:tab w:val="left" w:pos="851"/>
              </w:tabs>
              <w:spacing w:before="0" w:line="240" w:lineRule="atLeast"/>
              <w:rPr>
                <w:b/>
              </w:rPr>
            </w:pPr>
            <w:bookmarkStart w:id="0" w:name="_Hlk133421839"/>
            <w:r w:rsidRPr="00D36C59">
              <w:rPr>
                <w:b/>
              </w:rPr>
              <w:t>Punto del orden del día</w:t>
            </w:r>
            <w:r w:rsidR="00FE57F6" w:rsidRPr="00D36C59">
              <w:rPr>
                <w:b/>
              </w:rPr>
              <w:t xml:space="preserve">: </w:t>
            </w:r>
            <w:r w:rsidRPr="00D36C59">
              <w:rPr>
                <w:b/>
              </w:rPr>
              <w:t>PL 3</w:t>
            </w:r>
          </w:p>
        </w:tc>
        <w:tc>
          <w:tcPr>
            <w:tcW w:w="5245" w:type="dxa"/>
          </w:tcPr>
          <w:p w14:paraId="24452D77" w14:textId="0CEE06B9" w:rsidR="00207E07" w:rsidRPr="00D36C59" w:rsidRDefault="00207E07" w:rsidP="00207E07">
            <w:pPr>
              <w:tabs>
                <w:tab w:val="left" w:pos="851"/>
              </w:tabs>
              <w:spacing w:before="0" w:line="240" w:lineRule="atLeast"/>
              <w:jc w:val="right"/>
              <w:rPr>
                <w:b/>
              </w:rPr>
            </w:pPr>
            <w:r w:rsidRPr="00D36C59">
              <w:rPr>
                <w:b/>
              </w:rPr>
              <w:t>Addéndum 1 al</w:t>
            </w:r>
          </w:p>
          <w:p w14:paraId="7A408F7C" w14:textId="01DA3C45" w:rsidR="00FE57F6" w:rsidRPr="00D36C59" w:rsidRDefault="00FE57F6" w:rsidP="00C538FC">
            <w:pPr>
              <w:tabs>
                <w:tab w:val="left" w:pos="851"/>
              </w:tabs>
              <w:spacing w:before="0" w:line="240" w:lineRule="atLeast"/>
              <w:jc w:val="right"/>
              <w:rPr>
                <w:b/>
              </w:rPr>
            </w:pPr>
            <w:r w:rsidRPr="00D36C59">
              <w:rPr>
                <w:b/>
              </w:rPr>
              <w:t>Document</w:t>
            </w:r>
            <w:r w:rsidR="00F24B71" w:rsidRPr="00D36C59">
              <w:rPr>
                <w:b/>
              </w:rPr>
              <w:t>o</w:t>
            </w:r>
            <w:r w:rsidRPr="00D36C59">
              <w:rPr>
                <w:b/>
              </w:rPr>
              <w:t xml:space="preserve"> C2</w:t>
            </w:r>
            <w:r w:rsidR="00BB6FD8" w:rsidRPr="00D36C59">
              <w:rPr>
                <w:b/>
              </w:rPr>
              <w:t>5</w:t>
            </w:r>
            <w:r w:rsidRPr="00D36C59">
              <w:rPr>
                <w:b/>
              </w:rPr>
              <w:t>/</w:t>
            </w:r>
            <w:r w:rsidR="00207E07" w:rsidRPr="00D36C59">
              <w:rPr>
                <w:b/>
              </w:rPr>
              <w:t>5</w:t>
            </w:r>
            <w:r w:rsidRPr="00D36C59">
              <w:rPr>
                <w:b/>
              </w:rPr>
              <w:t>-</w:t>
            </w:r>
            <w:r w:rsidR="00F24B71" w:rsidRPr="00D36C59">
              <w:rPr>
                <w:b/>
              </w:rPr>
              <w:t>S</w:t>
            </w:r>
          </w:p>
        </w:tc>
      </w:tr>
      <w:tr w:rsidR="00FE57F6" w:rsidRPr="00D36C59" w14:paraId="1B649631" w14:textId="77777777" w:rsidTr="00C538FC">
        <w:trPr>
          <w:cantSplit/>
        </w:trPr>
        <w:tc>
          <w:tcPr>
            <w:tcW w:w="3969" w:type="dxa"/>
            <w:vMerge/>
          </w:tcPr>
          <w:p w14:paraId="7D584C56" w14:textId="77777777" w:rsidR="00FE57F6" w:rsidRPr="00D36C59" w:rsidRDefault="00FE57F6" w:rsidP="00C538FC">
            <w:pPr>
              <w:tabs>
                <w:tab w:val="left" w:pos="851"/>
              </w:tabs>
              <w:spacing w:line="240" w:lineRule="atLeast"/>
              <w:rPr>
                <w:b/>
              </w:rPr>
            </w:pPr>
          </w:p>
        </w:tc>
        <w:tc>
          <w:tcPr>
            <w:tcW w:w="5245" w:type="dxa"/>
          </w:tcPr>
          <w:p w14:paraId="3F758B0F" w14:textId="1D37259E" w:rsidR="00FE57F6" w:rsidRPr="00D36C59" w:rsidRDefault="00207E07" w:rsidP="00C538FC">
            <w:pPr>
              <w:tabs>
                <w:tab w:val="left" w:pos="851"/>
              </w:tabs>
              <w:spacing w:before="0"/>
              <w:jc w:val="right"/>
              <w:rPr>
                <w:b/>
              </w:rPr>
            </w:pPr>
            <w:r w:rsidRPr="00D36C59">
              <w:rPr>
                <w:b/>
              </w:rPr>
              <w:t>16 de junio de 2025</w:t>
            </w:r>
          </w:p>
        </w:tc>
      </w:tr>
      <w:tr w:rsidR="00FE57F6" w:rsidRPr="00D36C59" w14:paraId="16C33F72" w14:textId="77777777" w:rsidTr="00C538FC">
        <w:trPr>
          <w:cantSplit/>
          <w:trHeight w:val="23"/>
        </w:trPr>
        <w:tc>
          <w:tcPr>
            <w:tcW w:w="3969" w:type="dxa"/>
            <w:vMerge/>
          </w:tcPr>
          <w:p w14:paraId="7CE2A42C" w14:textId="77777777" w:rsidR="00FE57F6" w:rsidRPr="00D36C59" w:rsidRDefault="00FE57F6" w:rsidP="00C538FC">
            <w:pPr>
              <w:tabs>
                <w:tab w:val="left" w:pos="851"/>
              </w:tabs>
              <w:spacing w:line="240" w:lineRule="atLeast"/>
              <w:rPr>
                <w:b/>
              </w:rPr>
            </w:pPr>
          </w:p>
        </w:tc>
        <w:tc>
          <w:tcPr>
            <w:tcW w:w="5245" w:type="dxa"/>
          </w:tcPr>
          <w:p w14:paraId="1DC12C0A" w14:textId="77777777" w:rsidR="00FE57F6" w:rsidRPr="00D36C59" w:rsidRDefault="00F24B71" w:rsidP="00C538FC">
            <w:pPr>
              <w:tabs>
                <w:tab w:val="left" w:pos="851"/>
              </w:tabs>
              <w:spacing w:before="0" w:line="240" w:lineRule="atLeast"/>
              <w:jc w:val="right"/>
              <w:rPr>
                <w:b/>
                <w:bCs/>
              </w:rPr>
            </w:pPr>
            <w:r w:rsidRPr="00D36C59">
              <w:rPr>
                <w:rFonts w:cstheme="minorHAnsi"/>
                <w:b/>
                <w:bCs/>
              </w:rPr>
              <w:t>Original: inglés</w:t>
            </w:r>
          </w:p>
        </w:tc>
      </w:tr>
      <w:tr w:rsidR="00FE57F6" w:rsidRPr="00D36C59" w14:paraId="37DB535A" w14:textId="77777777" w:rsidTr="00C538FC">
        <w:trPr>
          <w:cantSplit/>
          <w:trHeight w:val="23"/>
        </w:trPr>
        <w:tc>
          <w:tcPr>
            <w:tcW w:w="3969" w:type="dxa"/>
          </w:tcPr>
          <w:p w14:paraId="5B65BAA6" w14:textId="77777777" w:rsidR="00FE57F6" w:rsidRPr="00D36C59" w:rsidRDefault="00FE57F6" w:rsidP="00C538FC">
            <w:pPr>
              <w:tabs>
                <w:tab w:val="left" w:pos="851"/>
              </w:tabs>
              <w:spacing w:line="240" w:lineRule="atLeast"/>
              <w:rPr>
                <w:b/>
              </w:rPr>
            </w:pPr>
          </w:p>
        </w:tc>
        <w:tc>
          <w:tcPr>
            <w:tcW w:w="5245" w:type="dxa"/>
          </w:tcPr>
          <w:p w14:paraId="68B66205" w14:textId="77777777" w:rsidR="00FE57F6" w:rsidRPr="00D36C59" w:rsidRDefault="00FE57F6" w:rsidP="00C538FC">
            <w:pPr>
              <w:tabs>
                <w:tab w:val="left" w:pos="851"/>
              </w:tabs>
              <w:spacing w:before="0" w:line="240" w:lineRule="atLeast"/>
              <w:jc w:val="right"/>
              <w:rPr>
                <w:b/>
              </w:rPr>
            </w:pPr>
          </w:p>
        </w:tc>
      </w:tr>
      <w:tr w:rsidR="00FE57F6" w:rsidRPr="00D36C59" w14:paraId="0EC41B89" w14:textId="77777777" w:rsidTr="00C538FC">
        <w:trPr>
          <w:cantSplit/>
        </w:trPr>
        <w:tc>
          <w:tcPr>
            <w:tcW w:w="9214" w:type="dxa"/>
            <w:gridSpan w:val="2"/>
            <w:tcMar>
              <w:left w:w="0" w:type="dxa"/>
            </w:tcMar>
          </w:tcPr>
          <w:p w14:paraId="74196EFF" w14:textId="1EC85742" w:rsidR="00FE57F6" w:rsidRPr="00D36C59" w:rsidRDefault="00207E07" w:rsidP="00207E07">
            <w:pPr>
              <w:pStyle w:val="Source"/>
              <w:jc w:val="left"/>
              <w:rPr>
                <w:sz w:val="34"/>
                <w:szCs w:val="34"/>
              </w:rPr>
            </w:pPr>
            <w:r w:rsidRPr="00D36C59">
              <w:rPr>
                <w:rFonts w:cstheme="minorHAnsi"/>
                <w:sz w:val="34"/>
                <w:szCs w:val="34"/>
              </w:rPr>
              <w:t>Nota de la Secretaria General</w:t>
            </w:r>
          </w:p>
        </w:tc>
      </w:tr>
      <w:tr w:rsidR="00FE57F6" w:rsidRPr="00D36C59" w14:paraId="68D5EFF0" w14:textId="77777777" w:rsidTr="00207E07">
        <w:trPr>
          <w:cantSplit/>
        </w:trPr>
        <w:tc>
          <w:tcPr>
            <w:tcW w:w="9214" w:type="dxa"/>
            <w:gridSpan w:val="2"/>
            <w:tcBorders>
              <w:bottom w:val="single" w:sz="4" w:space="0" w:color="auto"/>
            </w:tcBorders>
            <w:tcMar>
              <w:left w:w="0" w:type="dxa"/>
            </w:tcMar>
          </w:tcPr>
          <w:p w14:paraId="146103A8" w14:textId="524D2864" w:rsidR="00FE57F6" w:rsidRPr="00D36C59" w:rsidRDefault="00207E07" w:rsidP="00207E07">
            <w:pPr>
              <w:pStyle w:val="Subtitle"/>
              <w:framePr w:hSpace="0" w:wrap="auto" w:vAnchor="margin" w:hAnchor="text" w:xAlign="left" w:yAlign="inline"/>
            </w:pPr>
            <w:r w:rsidRPr="00D36C59">
              <w:t>PROPUESTA DE BAHAMAS PARA ACOGER EL FORO MUNDIAL DE POLÍTICA DE LAS TELECOMUNICACIONES/TIC DE 2026 (FMPT-26)</w:t>
            </w:r>
          </w:p>
        </w:tc>
      </w:tr>
      <w:tr w:rsidR="00FE57F6" w:rsidRPr="00D36C59" w14:paraId="08BF4737" w14:textId="77777777" w:rsidTr="00207E07">
        <w:trPr>
          <w:cantSplit/>
        </w:trPr>
        <w:tc>
          <w:tcPr>
            <w:tcW w:w="9214" w:type="dxa"/>
            <w:gridSpan w:val="2"/>
            <w:tcBorders>
              <w:top w:val="single" w:sz="4" w:space="0" w:color="auto"/>
            </w:tcBorders>
            <w:tcMar>
              <w:left w:w="0" w:type="dxa"/>
            </w:tcMar>
          </w:tcPr>
          <w:p w14:paraId="678B6A9D" w14:textId="77777777" w:rsidR="00207E07" w:rsidRPr="00D36C59" w:rsidRDefault="00207E07" w:rsidP="00207E07">
            <w:pPr>
              <w:spacing w:before="960"/>
            </w:pPr>
            <w:r w:rsidRPr="00D36C59">
              <w:t xml:space="preserve">Tengo el honor de transmitir a los Estados Miembros del Consejo una carta presentada por el </w:t>
            </w:r>
            <w:r w:rsidRPr="00D36C59">
              <w:rPr>
                <w:b/>
                <w:bCs/>
              </w:rPr>
              <w:t>Commonwealth de las Bahamas</w:t>
            </w:r>
            <w:r w:rsidRPr="00D36C59">
              <w:t>.</w:t>
            </w:r>
          </w:p>
          <w:p w14:paraId="4FC514FD" w14:textId="2B8880BF" w:rsidR="00FE57F6" w:rsidRPr="00D36C59" w:rsidRDefault="00207E07" w:rsidP="009A24E0">
            <w:pPr>
              <w:spacing w:before="960"/>
              <w:ind w:left="5760"/>
              <w:jc w:val="center"/>
            </w:pPr>
            <w:r w:rsidRPr="00D36C59">
              <w:t>Doreen BOGDAN-MARTIN</w:t>
            </w:r>
            <w:r w:rsidR="009A24E0" w:rsidRPr="00D36C59">
              <w:br/>
            </w:r>
            <w:r w:rsidRPr="00D36C59">
              <w:t>Secretaria General</w:t>
            </w:r>
          </w:p>
          <w:p w14:paraId="45D49E07" w14:textId="300A9218" w:rsidR="00FE57F6" w:rsidRPr="00D36C59" w:rsidRDefault="00FE57F6" w:rsidP="00C538FC">
            <w:pPr>
              <w:spacing w:after="160"/>
              <w:rPr>
                <w:i/>
                <w:iCs/>
                <w:sz w:val="22"/>
                <w:szCs w:val="22"/>
              </w:rPr>
            </w:pPr>
          </w:p>
        </w:tc>
      </w:tr>
      <w:bookmarkEnd w:id="0"/>
    </w:tbl>
    <w:p w14:paraId="1D8F555E" w14:textId="77777777" w:rsidR="001559F5" w:rsidRPr="00D36C59" w:rsidRDefault="001559F5">
      <w:pPr>
        <w:tabs>
          <w:tab w:val="clear" w:pos="567"/>
          <w:tab w:val="clear" w:pos="1134"/>
          <w:tab w:val="clear" w:pos="1701"/>
          <w:tab w:val="clear" w:pos="2268"/>
          <w:tab w:val="clear" w:pos="2835"/>
        </w:tabs>
        <w:overflowPunct/>
        <w:autoSpaceDE/>
        <w:autoSpaceDN/>
        <w:adjustRightInd/>
        <w:spacing w:before="0"/>
        <w:textAlignment w:val="auto"/>
      </w:pPr>
      <w:r w:rsidRPr="00D36C59">
        <w:br w:type="page"/>
      </w:r>
    </w:p>
    <w:p w14:paraId="2BB4FC5D" w14:textId="371353AD" w:rsidR="00207E07" w:rsidRPr="00D36C59" w:rsidRDefault="00207E07" w:rsidP="00112A7D">
      <w:pPr>
        <w:pStyle w:val="RecNo"/>
      </w:pPr>
      <w:r w:rsidRPr="00D36C59">
        <w:lastRenderedPageBreak/>
        <w:t>OFICINA DEL</w:t>
      </w:r>
      <w:r w:rsidR="007039B4" w:rsidRPr="00D36C59">
        <w:br/>
      </w:r>
      <w:r w:rsidRPr="00D36C59">
        <w:t>MINISTRO DE ECONOMÍA</w:t>
      </w:r>
    </w:p>
    <w:p w14:paraId="5F186119" w14:textId="07BE8AC3" w:rsidR="00207E07" w:rsidRPr="00D36C59" w:rsidRDefault="00207E07" w:rsidP="008D381D">
      <w:pPr>
        <w:spacing w:before="600" w:after="360"/>
        <w:jc w:val="right"/>
        <w:rPr>
          <w:b/>
          <w:bCs/>
        </w:rPr>
      </w:pPr>
      <w:r w:rsidRPr="00D36C59">
        <w:rPr>
          <w:b/>
          <w:bCs/>
        </w:rPr>
        <w:t>30 de mayo de 2025</w:t>
      </w:r>
    </w:p>
    <w:p w14:paraId="7470B7E3" w14:textId="77777777" w:rsidR="00207E07" w:rsidRPr="00D36C59" w:rsidRDefault="00207E07" w:rsidP="00207E07">
      <w:pPr>
        <w:rPr>
          <w:b/>
          <w:bCs/>
        </w:rPr>
      </w:pPr>
      <w:r w:rsidRPr="00D36C59">
        <w:rPr>
          <w:b/>
          <w:bCs/>
        </w:rPr>
        <w:t>Doreen Bogdan-Martin</w:t>
      </w:r>
    </w:p>
    <w:p w14:paraId="234B8165" w14:textId="77777777" w:rsidR="00207E07" w:rsidRPr="00D36C59" w:rsidRDefault="00207E07" w:rsidP="00207E07">
      <w:pPr>
        <w:spacing w:before="0"/>
        <w:rPr>
          <w:b/>
          <w:bCs/>
        </w:rPr>
      </w:pPr>
      <w:r w:rsidRPr="00D36C59">
        <w:rPr>
          <w:b/>
          <w:bCs/>
        </w:rPr>
        <w:t>Secretaria General</w:t>
      </w:r>
    </w:p>
    <w:p w14:paraId="22AFB1F8" w14:textId="77777777" w:rsidR="00207E07" w:rsidRPr="00D36C59" w:rsidRDefault="00207E07" w:rsidP="00207E07">
      <w:pPr>
        <w:spacing w:before="0"/>
        <w:rPr>
          <w:b/>
          <w:bCs/>
        </w:rPr>
      </w:pPr>
      <w:r w:rsidRPr="00D36C59">
        <w:rPr>
          <w:b/>
          <w:bCs/>
        </w:rPr>
        <w:t>Unión Internacional de Telecomunicaciones (UIT)</w:t>
      </w:r>
    </w:p>
    <w:p w14:paraId="494B4C5D" w14:textId="77777777" w:rsidR="00207E07" w:rsidRPr="00D36C59" w:rsidRDefault="00207E07" w:rsidP="00207E07">
      <w:pPr>
        <w:spacing w:before="0"/>
        <w:rPr>
          <w:b/>
          <w:bCs/>
        </w:rPr>
      </w:pPr>
      <w:r w:rsidRPr="00D36C59">
        <w:rPr>
          <w:b/>
          <w:bCs/>
        </w:rPr>
        <w:t>Place des Nations</w:t>
      </w:r>
    </w:p>
    <w:p w14:paraId="68BD5A62" w14:textId="77777777" w:rsidR="00207E07" w:rsidRPr="00D36C59" w:rsidRDefault="00207E07" w:rsidP="008D381D">
      <w:pPr>
        <w:spacing w:before="0" w:after="480"/>
      </w:pPr>
      <w:r w:rsidRPr="00D36C59">
        <w:rPr>
          <w:b/>
          <w:bCs/>
        </w:rPr>
        <w:t>1211 Ginebra 20, Suiza</w:t>
      </w:r>
    </w:p>
    <w:p w14:paraId="2E0EA013" w14:textId="162A3FA2" w:rsidR="00BD4ADA" w:rsidRPr="00D36C59" w:rsidRDefault="00BD4ADA" w:rsidP="00BA17EE">
      <w:pPr>
        <w:pStyle w:val="Normalaftertitle"/>
        <w:jc w:val="both"/>
        <w:rPr>
          <w:b/>
          <w:bCs/>
        </w:rPr>
      </w:pPr>
      <w:r w:rsidRPr="00D36C59">
        <w:rPr>
          <w:b/>
          <w:bCs/>
        </w:rPr>
        <w:t>Estimada Sra. Secretaria General:</w:t>
      </w:r>
    </w:p>
    <w:p w14:paraId="3BAE6BE6" w14:textId="7FB3C161" w:rsidR="00207E07" w:rsidRPr="00D36C59" w:rsidRDefault="00207E07" w:rsidP="00BA17EE">
      <w:pPr>
        <w:pStyle w:val="Normalaftertitle"/>
        <w:jc w:val="both"/>
        <w:rPr>
          <w:b/>
          <w:bCs/>
        </w:rPr>
      </w:pPr>
      <w:r w:rsidRPr="00D36C59">
        <w:rPr>
          <w:b/>
          <w:bCs/>
        </w:rPr>
        <w:t>Asunto: Propuesta de Bahamas para acoger el Foro Mundial de Política de las Telecomunicaciones/TIC de 2026 (FMPT-26)</w:t>
      </w:r>
    </w:p>
    <w:p w14:paraId="789974F8" w14:textId="3EB83FBF" w:rsidR="00207E07" w:rsidRPr="00D36C59" w:rsidRDefault="00207E07" w:rsidP="00BA17EE">
      <w:pPr>
        <w:pStyle w:val="Normalaftertitle"/>
        <w:jc w:val="both"/>
      </w:pPr>
      <w:r w:rsidRPr="00D36C59">
        <w:t>En nombre del Gobierno del Commonwealth de las Bahamas, tengo el honor de transmitirle la propuesta oficial de Bahamas para acoger el séptimo Foro Mundial de Política de las Telecomunicaciones/Tecnologías de la Información y la Comunicación (FMPT-26), que se celebrará la segunda semana de junio de 2026.</w:t>
      </w:r>
    </w:p>
    <w:p w14:paraId="3229562A" w14:textId="1A2CEB0A" w:rsidR="00207E07" w:rsidRPr="00D36C59" w:rsidRDefault="00207E07" w:rsidP="00BA17EE">
      <w:pPr>
        <w:jc w:val="both"/>
      </w:pPr>
      <w:r w:rsidRPr="00D36C59">
        <w:t>Bahamas ha demostrado una sólida capacidad de liderazgo y un firme compromiso para con la transformación digital, la innovación y la inclusión, valores que concuerdan perfectamente con los objetivos del FMPT-26. Al poseer un historial de éxito en la organización de conferencias, contar con políticas digitales pioneras y ejercer un papel rector en la región, Bahamas se halla en una posición ideal para acoger a la comunidad mundial a los efectos de este importante foro</w:t>
      </w:r>
      <w:r w:rsidR="0057633E" w:rsidRPr="00D36C59">
        <w:t>.</w:t>
      </w:r>
    </w:p>
    <w:p w14:paraId="76DB5DB3" w14:textId="77777777" w:rsidR="00207E07" w:rsidRPr="00D36C59" w:rsidRDefault="00207E07" w:rsidP="00BA17EE">
      <w:pPr>
        <w:pStyle w:val="Headingb"/>
        <w:jc w:val="both"/>
      </w:pPr>
      <w:r w:rsidRPr="00D36C59">
        <w:t>Ampliación de las perspectivas de los PEID y del Sur Global</w:t>
      </w:r>
    </w:p>
    <w:p w14:paraId="58A69110" w14:textId="1BE931A9" w:rsidR="00EE444D" w:rsidRPr="00D36C59" w:rsidRDefault="00207E07" w:rsidP="00BA17EE">
      <w:pPr>
        <w:jc w:val="both"/>
      </w:pPr>
      <w:r w:rsidRPr="00D36C59">
        <w:t>En calidad de pequeño Estado insular en desarrollo (PEID) de tipo archipelágico, Bahamas aporta una perspectiva esencial a los debates en materia de reducción de las brechas digitales, aprovechamiento de la conectividad basada en el espacio y refuerzo de la infraestructura digital resiliente al clima, temas que revisten una importancia crucial para el orden del día del</w:t>
      </w:r>
      <w:r w:rsidR="00E83C33" w:rsidRPr="00D36C59">
        <w:t> </w:t>
      </w:r>
      <w:r w:rsidRPr="00D36C59">
        <w:t>FMPT-26.</w:t>
      </w:r>
    </w:p>
    <w:p w14:paraId="5C22D9CA" w14:textId="77777777" w:rsidR="00EE444D" w:rsidRPr="00D36C59" w:rsidRDefault="00EE444D">
      <w:pPr>
        <w:tabs>
          <w:tab w:val="clear" w:pos="567"/>
          <w:tab w:val="clear" w:pos="1134"/>
          <w:tab w:val="clear" w:pos="1701"/>
          <w:tab w:val="clear" w:pos="2268"/>
          <w:tab w:val="clear" w:pos="2835"/>
        </w:tabs>
        <w:overflowPunct/>
        <w:autoSpaceDE/>
        <w:autoSpaceDN/>
        <w:adjustRightInd/>
        <w:spacing w:before="0"/>
        <w:textAlignment w:val="auto"/>
      </w:pPr>
      <w:r w:rsidRPr="00D36C59">
        <w:br w:type="page"/>
      </w:r>
    </w:p>
    <w:p w14:paraId="7A0BE43A" w14:textId="5AF7A7F9" w:rsidR="00207E07" w:rsidRPr="00D36C59" w:rsidRDefault="00207E07" w:rsidP="00207E07">
      <w:pPr>
        <w:jc w:val="both"/>
        <w:rPr>
          <w:b/>
          <w:bCs/>
        </w:rPr>
      </w:pPr>
      <w:r w:rsidRPr="00D36C59">
        <w:rPr>
          <w:b/>
          <w:bCs/>
        </w:rPr>
        <w:lastRenderedPageBreak/>
        <w:t>Doreen Bogdan-Martin</w:t>
      </w:r>
    </w:p>
    <w:p w14:paraId="353F8653" w14:textId="77777777" w:rsidR="00207E07" w:rsidRPr="00D36C59" w:rsidRDefault="00207E07" w:rsidP="00207E07">
      <w:pPr>
        <w:spacing w:before="0"/>
        <w:jc w:val="both"/>
        <w:rPr>
          <w:b/>
          <w:bCs/>
        </w:rPr>
      </w:pPr>
      <w:r w:rsidRPr="00D36C59">
        <w:rPr>
          <w:b/>
          <w:bCs/>
        </w:rPr>
        <w:t>Secretaria General</w:t>
      </w:r>
    </w:p>
    <w:p w14:paraId="6110DE5D" w14:textId="77777777" w:rsidR="00207E07" w:rsidRPr="00D36C59" w:rsidRDefault="00207E07" w:rsidP="00207E07">
      <w:pPr>
        <w:spacing w:before="0"/>
        <w:jc w:val="both"/>
        <w:rPr>
          <w:b/>
          <w:bCs/>
        </w:rPr>
      </w:pPr>
      <w:r w:rsidRPr="00D36C59">
        <w:rPr>
          <w:b/>
          <w:bCs/>
        </w:rPr>
        <w:t>Unión Internacional de Telecomunicaciones (UIT)</w:t>
      </w:r>
    </w:p>
    <w:p w14:paraId="5F2F892C" w14:textId="77777777" w:rsidR="00207E07" w:rsidRPr="00D36C59" w:rsidRDefault="00207E07" w:rsidP="00207E07">
      <w:pPr>
        <w:spacing w:before="0"/>
        <w:jc w:val="both"/>
        <w:rPr>
          <w:b/>
          <w:bCs/>
        </w:rPr>
      </w:pPr>
      <w:r w:rsidRPr="00D36C59">
        <w:rPr>
          <w:b/>
          <w:bCs/>
        </w:rPr>
        <w:t>Place des Nations</w:t>
      </w:r>
    </w:p>
    <w:p w14:paraId="3DAE52B2" w14:textId="77777777" w:rsidR="00207E07" w:rsidRPr="00D36C59" w:rsidRDefault="00207E07" w:rsidP="00207E07">
      <w:pPr>
        <w:spacing w:before="0"/>
        <w:jc w:val="both"/>
      </w:pPr>
      <w:r w:rsidRPr="00D36C59">
        <w:rPr>
          <w:b/>
          <w:bCs/>
        </w:rPr>
        <w:t>1211 Ginebra 20, Suiza</w:t>
      </w:r>
    </w:p>
    <w:p w14:paraId="63A75E37" w14:textId="77777777" w:rsidR="00207E07" w:rsidRPr="00D36C59" w:rsidRDefault="00207E07" w:rsidP="00B6760E">
      <w:pPr>
        <w:spacing w:before="360"/>
        <w:jc w:val="right"/>
        <w:rPr>
          <w:b/>
          <w:bCs/>
        </w:rPr>
      </w:pPr>
      <w:r w:rsidRPr="00D36C59">
        <w:rPr>
          <w:b/>
          <w:bCs/>
        </w:rPr>
        <w:t>Página 2</w:t>
      </w:r>
    </w:p>
    <w:p w14:paraId="26D63EDF" w14:textId="77777777" w:rsidR="00207E07" w:rsidRPr="00D36C59" w:rsidRDefault="00207E07" w:rsidP="00207E07">
      <w:pPr>
        <w:spacing w:before="0"/>
        <w:jc w:val="right"/>
        <w:rPr>
          <w:b/>
          <w:bCs/>
        </w:rPr>
      </w:pPr>
      <w:r w:rsidRPr="00D36C59">
        <w:rPr>
          <w:b/>
          <w:bCs/>
        </w:rPr>
        <w:t>30 de mayo de 2025</w:t>
      </w:r>
    </w:p>
    <w:p w14:paraId="0436B128" w14:textId="77777777" w:rsidR="00207E07" w:rsidRPr="00D36C59" w:rsidRDefault="00207E07" w:rsidP="00BA17EE">
      <w:pPr>
        <w:pStyle w:val="Normalaftertitle"/>
        <w:jc w:val="both"/>
      </w:pPr>
      <w:r w:rsidRPr="00D36C59">
        <w:t>La celebración del FMPT-26 en Bahamas brindaría la oportunidad de dar voz a los PEID, los países en desarrollo y las regiones subatendidas en el contexto de la política mundial de TIC. De esta forma, se ofrecería una plataforma inestimable a las diversas voces del Sur Global y se reforzaría además el compromiso de la UIT para con la inclusión y la diversidad geográfica.</w:t>
      </w:r>
    </w:p>
    <w:p w14:paraId="4136EB3A" w14:textId="77777777" w:rsidR="00207E07" w:rsidRPr="00D36C59" w:rsidRDefault="00207E07" w:rsidP="00BA17EE">
      <w:pPr>
        <w:pStyle w:val="Headingb"/>
        <w:jc w:val="both"/>
      </w:pPr>
      <w:r w:rsidRPr="00D36C59">
        <w:t>Contribución activa a los preparativos del FMPT-26</w:t>
      </w:r>
    </w:p>
    <w:p w14:paraId="72EAE38A" w14:textId="77777777" w:rsidR="00207E07" w:rsidRPr="00D36C59" w:rsidRDefault="00207E07" w:rsidP="00BA17EE">
      <w:pPr>
        <w:jc w:val="both"/>
      </w:pPr>
      <w:r w:rsidRPr="00D36C59">
        <w:t>Bahamas ya participa activamente en el proceso preparatorio del FMPT-26 y goza de representación en el grupo informal de expertos (GIE) encargado de elaborar el informe de la Secretaria General y los proyectos de dictamen de los expertos. Del mismo modo, es para nosotros un orgullo que el Presidente del GIE sea el Secretario General de la Unión de Telecomunicaciones del Caribe, lo que refleja el compromiso de nuestra región para con el diálogo multilateral y su participación efectiva en la configuración de la política digital mundial.</w:t>
      </w:r>
    </w:p>
    <w:p w14:paraId="38280C4F" w14:textId="77777777" w:rsidR="00207E07" w:rsidRPr="00D36C59" w:rsidRDefault="00207E07" w:rsidP="00BA17EE">
      <w:pPr>
        <w:pStyle w:val="Headingb"/>
        <w:jc w:val="both"/>
      </w:pPr>
      <w:r w:rsidRPr="00D36C59">
        <w:t>Armonización de las políticas con los temas del FMPT-26</w:t>
      </w:r>
    </w:p>
    <w:p w14:paraId="736D112E" w14:textId="2D544E56" w:rsidR="00207E07" w:rsidRPr="00D36C59" w:rsidRDefault="00207E07" w:rsidP="00BA17EE">
      <w:pPr>
        <w:jc w:val="both"/>
        <w:rPr>
          <w:i/>
          <w:iCs/>
        </w:rPr>
      </w:pPr>
      <w:r w:rsidRPr="00D36C59">
        <w:t>En el marco de nuestra política relativa al sector de las comunicaciones electrónicas para</w:t>
      </w:r>
      <w:r w:rsidR="00CE240D" w:rsidRPr="00D36C59">
        <w:t> </w:t>
      </w:r>
      <w:r w:rsidRPr="00D36C59">
        <w:t>2024</w:t>
      </w:r>
      <w:r w:rsidR="00CE240D" w:rsidRPr="00D36C59">
        <w:noBreakHyphen/>
      </w:r>
      <w:r w:rsidRPr="00D36C59">
        <w:t xml:space="preserve">2027, de reciente adopción, se otorga prioridad a un acceso digital inclusivo y universal, a la inversión en infraestructuras independientes de la tecnología, a la resiliencia de las TIC y a la transformación digital ecológica, prioridades que concuerdan perfectamente con el tema del FMPT-26 </w:t>
      </w:r>
      <w:r w:rsidR="00A77019" w:rsidRPr="00D36C59">
        <w:t>"</w:t>
      </w:r>
      <w:r w:rsidRPr="00D36C59">
        <w:rPr>
          <w:i/>
          <w:iCs/>
        </w:rPr>
        <w:t>Acelerar un futuro digital inclusivo, sostenible, resiliente e innovador</w:t>
      </w:r>
      <w:r w:rsidR="00A77019" w:rsidRPr="00D36C59">
        <w:t>"</w:t>
      </w:r>
      <w:r w:rsidRPr="00D36C59">
        <w:rPr>
          <w:i/>
          <w:iCs/>
        </w:rPr>
        <w:t>.</w:t>
      </w:r>
    </w:p>
    <w:p w14:paraId="3A3913CA" w14:textId="77777777" w:rsidR="00207E07" w:rsidRPr="00D36C59" w:rsidRDefault="00207E07" w:rsidP="00BA17EE">
      <w:pPr>
        <w:jc w:val="both"/>
      </w:pPr>
      <w:r w:rsidRPr="00D36C59">
        <w:t>A lo largo de la última década, Bahamas ha demostrado su capacidad de liderazgo en los citados ámbitos políticos adoptando audaces iniciativas y reformas estratégicas, entre las que cabe destacar las siguientes:</w:t>
      </w:r>
    </w:p>
    <w:p w14:paraId="3AB8EC72" w14:textId="23FFD6A0" w:rsidR="00207E07" w:rsidRPr="00D36C59" w:rsidRDefault="00207E07" w:rsidP="00BA17EE">
      <w:pPr>
        <w:pStyle w:val="enumlev1"/>
        <w:jc w:val="both"/>
      </w:pPr>
      <w:r w:rsidRPr="00D36C59">
        <w:t>•</w:t>
      </w:r>
      <w:r w:rsidRPr="00D36C59">
        <w:tab/>
      </w:r>
      <w:r w:rsidRPr="00D36C59">
        <w:rPr>
          <w:b/>
          <w:bCs/>
        </w:rPr>
        <w:t>Trabajo pionero en política de conectividad universal:</w:t>
      </w:r>
      <w:r w:rsidRPr="00D36C59">
        <w:t xml:space="preserve"> En 2024, el organismo regulador, la Autoridad de Reglamentación de los Servicios Públicos y la Competencia (URCA), empezó a trabajar en la redefinición de su marco de servicio universal. Se han celebrado una encuesta nacional sobre inclusión digital y varias consultas públicas en la materia para afianzar esta labor.</w:t>
      </w:r>
    </w:p>
    <w:p w14:paraId="6353B6DD" w14:textId="45BA83FA" w:rsidR="00207E07" w:rsidRPr="00D36C59" w:rsidRDefault="00207E07" w:rsidP="00BA17EE">
      <w:pPr>
        <w:pStyle w:val="enumlev1"/>
        <w:jc w:val="both"/>
      </w:pPr>
      <w:r w:rsidRPr="00D36C59">
        <w:t>•</w:t>
      </w:r>
      <w:r w:rsidRPr="00D36C59">
        <w:tab/>
      </w:r>
      <w:r w:rsidRPr="00D36C59">
        <w:rPr>
          <w:b/>
          <w:bCs/>
        </w:rPr>
        <w:t>Apoyo a las personas con discapacidad:</w:t>
      </w:r>
      <w:r w:rsidRPr="00D36C59">
        <w:t xml:space="preserve"> Partiendo de los resultados de ciertas encuestas específicas, la URCA iniciará una serie de consultas en 2025 sobre un eventual marco reglamentario para mejorar la accesibilidad de las TIC para las personas con discapacidad.</w:t>
      </w:r>
    </w:p>
    <w:p w14:paraId="248B23EC" w14:textId="59B43753" w:rsidR="00AD498E" w:rsidRPr="00D36C59" w:rsidRDefault="00207E07" w:rsidP="00EE444D">
      <w:pPr>
        <w:pStyle w:val="enumlev1"/>
        <w:jc w:val="both"/>
      </w:pPr>
      <w:r w:rsidRPr="00D36C59">
        <w:t>•</w:t>
      </w:r>
      <w:r w:rsidRPr="00D36C59">
        <w:tab/>
      </w:r>
      <w:r w:rsidRPr="00D36C59">
        <w:rPr>
          <w:b/>
          <w:bCs/>
        </w:rPr>
        <w:t>Preparación para la tecnología satelital y la 5G:</w:t>
      </w:r>
      <w:r w:rsidRPr="00D36C59">
        <w:t xml:space="preserve"> La URCA organizó varias consultas nacionales en 2024 sobre una hoja de ruta para el despliegue de la 5G y un marco para la reglamentación de los satélites, con el objetivo de que Bahamas pudiera desarrollar una conectividad resiliente e inclusiva utilizando tecnologías avanzadas.</w:t>
      </w:r>
    </w:p>
    <w:p w14:paraId="67161CF6" w14:textId="1760F0A1" w:rsidR="00207E07" w:rsidRPr="00D36C59" w:rsidRDefault="00207E07" w:rsidP="00EE444D">
      <w:pPr>
        <w:pStyle w:val="enumlev1"/>
        <w:keepNext/>
        <w:keepLines/>
        <w:ind w:left="562" w:hanging="562"/>
        <w:jc w:val="both"/>
      </w:pPr>
      <w:r w:rsidRPr="00D36C59">
        <w:lastRenderedPageBreak/>
        <w:t>•</w:t>
      </w:r>
      <w:r w:rsidRPr="00D36C59">
        <w:tab/>
      </w:r>
      <w:r w:rsidRPr="00D36C59">
        <w:rPr>
          <w:b/>
          <w:bCs/>
        </w:rPr>
        <w:t>El proyecto Bahamas ParkConnect:</w:t>
      </w:r>
      <w:r w:rsidRPr="00D36C59">
        <w:t xml:space="preserve"> Esta iniciativa gubernamental, emprendida en colaboración con las principales empresas de telecomunicaciones</w:t>
      </w:r>
      <w:r w:rsidRPr="00D36C59">
        <w:rPr>
          <w:b/>
          <w:bCs/>
        </w:rPr>
        <w:t xml:space="preserve">, </w:t>
      </w:r>
      <w:r w:rsidRPr="00D36C59">
        <w:t>ha permitido dotar de Wi-Fi gratuita a más de 120 parques (incluidos centros comunitarios) de Bahamas. Esta iniciativa forma parte de un proyecto encaminado a crear una sociedad digital próspera y unas comunidades más fuertes.</w:t>
      </w:r>
    </w:p>
    <w:p w14:paraId="74A86CB3" w14:textId="4960B81C" w:rsidR="00AD498E" w:rsidRPr="00D36C59" w:rsidRDefault="00AD498E" w:rsidP="00EE444D">
      <w:pPr>
        <w:spacing w:before="12000"/>
        <w:rPr>
          <w:b/>
          <w:bCs/>
        </w:rPr>
      </w:pPr>
      <w:r w:rsidRPr="00D36C59">
        <w:rPr>
          <w:b/>
          <w:bCs/>
        </w:rPr>
        <w:br w:type="page"/>
      </w:r>
    </w:p>
    <w:p w14:paraId="058CABF6" w14:textId="77777777" w:rsidR="00207E07" w:rsidRPr="00D36C59" w:rsidRDefault="00207E07" w:rsidP="00207E07">
      <w:pPr>
        <w:spacing w:before="240"/>
        <w:jc w:val="both"/>
        <w:rPr>
          <w:b/>
          <w:bCs/>
        </w:rPr>
      </w:pPr>
      <w:r w:rsidRPr="00D36C59">
        <w:rPr>
          <w:b/>
          <w:bCs/>
        </w:rPr>
        <w:lastRenderedPageBreak/>
        <w:t>Doreen Bogdan-Martin</w:t>
      </w:r>
    </w:p>
    <w:p w14:paraId="00ADBEAF" w14:textId="77777777" w:rsidR="00207E07" w:rsidRPr="00D36C59" w:rsidRDefault="00207E07" w:rsidP="007039B4">
      <w:pPr>
        <w:spacing w:before="0"/>
        <w:jc w:val="both"/>
        <w:rPr>
          <w:b/>
          <w:bCs/>
        </w:rPr>
      </w:pPr>
      <w:r w:rsidRPr="00D36C59">
        <w:rPr>
          <w:b/>
          <w:bCs/>
        </w:rPr>
        <w:t>Secretaria General</w:t>
      </w:r>
    </w:p>
    <w:p w14:paraId="2478E989" w14:textId="77777777" w:rsidR="00207E07" w:rsidRPr="00D36C59" w:rsidRDefault="00207E07" w:rsidP="007039B4">
      <w:pPr>
        <w:spacing w:before="0"/>
        <w:jc w:val="both"/>
        <w:rPr>
          <w:b/>
          <w:bCs/>
        </w:rPr>
      </w:pPr>
      <w:r w:rsidRPr="00D36C59">
        <w:rPr>
          <w:b/>
          <w:bCs/>
        </w:rPr>
        <w:t>Unión Internacional de Telecomunicaciones (UIT)</w:t>
      </w:r>
    </w:p>
    <w:p w14:paraId="4DA3FBD2" w14:textId="77777777" w:rsidR="00207E07" w:rsidRPr="00D36C59" w:rsidRDefault="00207E07" w:rsidP="007039B4">
      <w:pPr>
        <w:spacing w:before="0"/>
        <w:jc w:val="both"/>
        <w:rPr>
          <w:b/>
          <w:bCs/>
        </w:rPr>
      </w:pPr>
      <w:r w:rsidRPr="00D36C59">
        <w:rPr>
          <w:b/>
          <w:bCs/>
        </w:rPr>
        <w:t>Place des Nations</w:t>
      </w:r>
    </w:p>
    <w:p w14:paraId="27007E78" w14:textId="77777777" w:rsidR="00207E07" w:rsidRPr="00D36C59" w:rsidRDefault="00207E07" w:rsidP="007039B4">
      <w:pPr>
        <w:spacing w:before="0"/>
        <w:jc w:val="both"/>
      </w:pPr>
      <w:r w:rsidRPr="00D36C59">
        <w:rPr>
          <w:b/>
          <w:bCs/>
        </w:rPr>
        <w:t>1211 Ginebra 20, Suiza</w:t>
      </w:r>
    </w:p>
    <w:p w14:paraId="59009536" w14:textId="77777777" w:rsidR="00207E07" w:rsidRPr="00D36C59" w:rsidRDefault="00207E07" w:rsidP="00B6760E">
      <w:pPr>
        <w:spacing w:before="360"/>
        <w:jc w:val="right"/>
        <w:rPr>
          <w:b/>
          <w:bCs/>
        </w:rPr>
      </w:pPr>
      <w:r w:rsidRPr="00D36C59">
        <w:rPr>
          <w:b/>
          <w:bCs/>
        </w:rPr>
        <w:t>Página 3</w:t>
      </w:r>
    </w:p>
    <w:p w14:paraId="06692DBC" w14:textId="77777777" w:rsidR="00207E07" w:rsidRPr="00D36C59" w:rsidRDefault="00207E07" w:rsidP="007039B4">
      <w:pPr>
        <w:spacing w:before="0" w:after="360"/>
        <w:jc w:val="right"/>
        <w:rPr>
          <w:b/>
          <w:bCs/>
        </w:rPr>
      </w:pPr>
      <w:r w:rsidRPr="00D36C59">
        <w:rPr>
          <w:b/>
          <w:bCs/>
        </w:rPr>
        <w:t>30 de mayo de 2025</w:t>
      </w:r>
    </w:p>
    <w:p w14:paraId="0C0C351B" w14:textId="55032FF2" w:rsidR="00207E07" w:rsidRPr="00D36C59" w:rsidRDefault="007039B4" w:rsidP="007039B4">
      <w:pPr>
        <w:pStyle w:val="enumlev1"/>
        <w:jc w:val="both"/>
        <w:rPr>
          <w:b/>
          <w:bCs/>
        </w:rPr>
      </w:pPr>
      <w:r w:rsidRPr="00D36C59">
        <w:t>•</w:t>
      </w:r>
      <w:r w:rsidRPr="00D36C59">
        <w:tab/>
      </w:r>
      <w:r w:rsidR="00207E07" w:rsidRPr="00D36C59">
        <w:t xml:space="preserve">El programa </w:t>
      </w:r>
      <w:r w:rsidR="00207E07" w:rsidRPr="00D36C59">
        <w:rPr>
          <w:b/>
          <w:bCs/>
        </w:rPr>
        <w:t xml:space="preserve">DigiLearn Bahamas </w:t>
      </w:r>
      <w:r w:rsidR="00207E07" w:rsidRPr="00D36C59">
        <w:t>ofrece formación gratuita y certificada en alfabetización digital a miles de participantes de todo el archipiélago y ha sido especialmente concebida para los jóvenes, las personas de edad avanzada, los propietarios de pequeñas empresas y los funcionarios públicos. La formación incluye temas relacionados con la ciberseguridad, el cibercomercio y la codificación. Este programa, ejecutado en colaboración con instituciones educativas nacionales y el BID, está dotando a los ciudadanos de las competencias necesarias para participar de forma efectiva en la economía digital y acceder a los servicios públicos en línea.</w:t>
      </w:r>
    </w:p>
    <w:p w14:paraId="4B5DFBF0" w14:textId="584E6F94" w:rsidR="00207E07" w:rsidRPr="00D36C59" w:rsidRDefault="007039B4" w:rsidP="007039B4">
      <w:pPr>
        <w:pStyle w:val="enumlev1"/>
        <w:jc w:val="both"/>
      </w:pPr>
      <w:r w:rsidRPr="00D36C59">
        <w:t>•</w:t>
      </w:r>
      <w:r w:rsidRPr="00D36C59">
        <w:tab/>
      </w:r>
      <w:r w:rsidR="00207E07" w:rsidRPr="00D36C59">
        <w:t>Los</w:t>
      </w:r>
      <w:r w:rsidR="00207E07" w:rsidRPr="00D36C59">
        <w:rPr>
          <w:b/>
          <w:bCs/>
        </w:rPr>
        <w:t xml:space="preserve"> programas de ciencia, tecnología, ingeniería y matemáticas (CTIM) del Ministerio de Educación y la Universidad de las Bahamas </w:t>
      </w:r>
      <w:r w:rsidR="00207E07" w:rsidRPr="00D36C59">
        <w:t>integran cada vez más temas relacionados con la robótica, la codificación y la alfabetización digital, con el objetivo de preparar a los estudiantes para participar en la economía digital global.</w:t>
      </w:r>
    </w:p>
    <w:p w14:paraId="6F9709B1" w14:textId="6CD8AB32" w:rsidR="00207E07" w:rsidRPr="00D36C59" w:rsidRDefault="007039B4" w:rsidP="007039B4">
      <w:pPr>
        <w:pStyle w:val="enumlev1"/>
        <w:jc w:val="both"/>
      </w:pPr>
      <w:r w:rsidRPr="00D36C59">
        <w:t>•</w:t>
      </w:r>
      <w:r w:rsidRPr="00D36C59">
        <w:tab/>
      </w:r>
      <w:r w:rsidR="00207E07" w:rsidRPr="00D36C59">
        <w:rPr>
          <w:b/>
          <w:bCs/>
        </w:rPr>
        <w:t xml:space="preserve">Infraestructura nacional de telecomunicaciones de emergencia: </w:t>
      </w:r>
      <w:r w:rsidR="00207E07" w:rsidRPr="00D36C59">
        <w:t>El Gobierno ha dado prioridad a las infraestructuras TIC resilientes y su utilización en caso de catástrofe natural, reconociendo la vulnerabilidad del país a los huracanes.</w:t>
      </w:r>
    </w:p>
    <w:p w14:paraId="105BAD89" w14:textId="118D1EC3" w:rsidR="00207E07" w:rsidRPr="00D36C59" w:rsidRDefault="007039B4" w:rsidP="007039B4">
      <w:pPr>
        <w:pStyle w:val="enumlev1"/>
        <w:jc w:val="both"/>
      </w:pPr>
      <w:r w:rsidRPr="00D36C59">
        <w:t>•</w:t>
      </w:r>
      <w:r w:rsidRPr="00D36C59">
        <w:tab/>
      </w:r>
      <w:r w:rsidR="00207E07" w:rsidRPr="00D36C59">
        <w:rPr>
          <w:b/>
          <w:bCs/>
        </w:rPr>
        <w:t>Arquitectura nacional de ciberseguridad:</w:t>
      </w:r>
      <w:r w:rsidR="00207E07" w:rsidRPr="00D36C59">
        <w:t xml:space="preserve"> En colaboración con la UIT, Bahamas adoptó una estrategia nacional de ciberseguridad y creó un equipo de intervención en caso de incidente de ciberseguridad (EIIC-BS) con miras a salvaguardar las infraestructuras digitales esenciales.</w:t>
      </w:r>
    </w:p>
    <w:p w14:paraId="281D1958" w14:textId="717465FE" w:rsidR="00207E07" w:rsidRPr="00D36C59" w:rsidRDefault="007039B4" w:rsidP="007039B4">
      <w:pPr>
        <w:pStyle w:val="enumlev1"/>
        <w:jc w:val="both"/>
      </w:pPr>
      <w:r w:rsidRPr="00D36C59">
        <w:t>•</w:t>
      </w:r>
      <w:r w:rsidRPr="00D36C59">
        <w:tab/>
      </w:r>
      <w:r w:rsidR="00207E07" w:rsidRPr="00D36C59">
        <w:rPr>
          <w:b/>
          <w:bCs/>
        </w:rPr>
        <w:t>Integración de la transformación digital ecológica en la reforma del sector energético:</w:t>
      </w:r>
      <w:r w:rsidR="00207E07" w:rsidRPr="00D36C59">
        <w:t xml:space="preserve"> El proyecto de política energética nacional de Bahamas aboga por la integración de las</w:t>
      </w:r>
      <w:r w:rsidR="00AD498E" w:rsidRPr="00D36C59">
        <w:t> </w:t>
      </w:r>
      <w:r w:rsidR="00207E07" w:rsidRPr="00D36C59">
        <w:t xml:space="preserve">TIC y las tecnologías incipientes en la reforma del sector energético. Entre las principales iniciativas promovidas figuran las encaminadas a utilizar la IA, las tecnologías de red eléctrica inteligente y los sistemas de energías renovables bajo supervisión digital para optimizar la distribución de electricidad, aumentar la eficiencia y mejorar el servicio al cliente. </w:t>
      </w:r>
    </w:p>
    <w:p w14:paraId="7F61FDC3" w14:textId="554897BC" w:rsidR="00207E07" w:rsidRPr="00D36C59" w:rsidRDefault="007039B4" w:rsidP="007039B4">
      <w:pPr>
        <w:pStyle w:val="enumlev1"/>
        <w:jc w:val="both"/>
      </w:pPr>
      <w:r w:rsidRPr="00D36C59">
        <w:t>•</w:t>
      </w:r>
      <w:r w:rsidRPr="00D36C59">
        <w:tab/>
      </w:r>
      <w:r w:rsidR="00207E07" w:rsidRPr="00D36C59">
        <w:t>Gracias al</w:t>
      </w:r>
      <w:r w:rsidR="00207E07" w:rsidRPr="00D36C59">
        <w:rPr>
          <w:b/>
          <w:bCs/>
        </w:rPr>
        <w:t xml:space="preserve"> Programa de subvenciones a proyectos innovadores de Digi</w:t>
      </w:r>
      <w:r w:rsidR="00207E07" w:rsidRPr="00D36C59">
        <w:t>, varios empresarios de Bahamas recibieron subvenciones de hasta 90 000 dólares para desarrollar y aplicar soluciones de TIC que abordasen retos específicos de los servicios gubernamentales en ámbitos tales como la agricultura, el transporte público, el turismo, la inserción laboral y la gestión de catástrofes.</w:t>
      </w:r>
    </w:p>
    <w:p w14:paraId="6D5115E7" w14:textId="418A3D36" w:rsidR="00207E07" w:rsidRPr="00D36C59" w:rsidRDefault="007039B4" w:rsidP="007039B4">
      <w:pPr>
        <w:pStyle w:val="enumlev1"/>
        <w:jc w:val="both"/>
      </w:pPr>
      <w:r w:rsidRPr="00D36C59">
        <w:t>•</w:t>
      </w:r>
      <w:r w:rsidRPr="00D36C59">
        <w:tab/>
      </w:r>
      <w:r w:rsidR="00207E07" w:rsidRPr="00D36C59">
        <w:t>El</w:t>
      </w:r>
      <w:r w:rsidR="00207E07" w:rsidRPr="00D36C59">
        <w:rPr>
          <w:b/>
          <w:bCs/>
        </w:rPr>
        <w:t xml:space="preserve"> Fondo de capitales de riesgo para emprendedores de Bahamas</w:t>
      </w:r>
      <w:r w:rsidR="00207E07" w:rsidRPr="00D36C59">
        <w:t>, puesto en marcha por el Centro para el desarrollo de pequeñas empresas (SBDC), presta apoyo a empresas emergentes en el ámbito digital y a pequeñas empresas innovadoras a través de subvenciones y financiación de capital.</w:t>
      </w:r>
    </w:p>
    <w:p w14:paraId="5AC226B1" w14:textId="1E83D45A" w:rsidR="00207E07" w:rsidRPr="00D36C59" w:rsidRDefault="00207E07" w:rsidP="007039B4">
      <w:pPr>
        <w:jc w:val="right"/>
      </w:pPr>
    </w:p>
    <w:p w14:paraId="6553442B" w14:textId="77777777" w:rsidR="00207E07" w:rsidRPr="00D36C59" w:rsidRDefault="00207E07" w:rsidP="00207E07">
      <w:pPr>
        <w:jc w:val="both"/>
        <w:rPr>
          <w:b/>
          <w:bCs/>
        </w:rPr>
      </w:pPr>
      <w:r w:rsidRPr="00D36C59">
        <w:rPr>
          <w:b/>
          <w:bCs/>
        </w:rPr>
        <w:lastRenderedPageBreak/>
        <w:t>Doreen Bogdan-Martin</w:t>
      </w:r>
    </w:p>
    <w:p w14:paraId="466B06BA" w14:textId="77777777" w:rsidR="00207E07" w:rsidRPr="00D36C59" w:rsidRDefault="00207E07" w:rsidP="007039B4">
      <w:pPr>
        <w:spacing w:before="0"/>
        <w:jc w:val="both"/>
        <w:rPr>
          <w:b/>
          <w:bCs/>
        </w:rPr>
      </w:pPr>
      <w:r w:rsidRPr="00D36C59">
        <w:rPr>
          <w:b/>
          <w:bCs/>
        </w:rPr>
        <w:t>Secretaria General</w:t>
      </w:r>
    </w:p>
    <w:p w14:paraId="12EDF6FF" w14:textId="77777777" w:rsidR="00207E07" w:rsidRPr="00D36C59" w:rsidRDefault="00207E07" w:rsidP="007039B4">
      <w:pPr>
        <w:spacing w:before="0"/>
        <w:jc w:val="both"/>
        <w:rPr>
          <w:b/>
          <w:bCs/>
        </w:rPr>
      </w:pPr>
      <w:r w:rsidRPr="00D36C59">
        <w:rPr>
          <w:b/>
          <w:bCs/>
        </w:rPr>
        <w:t>Unión Internacional de Telecomunicaciones (UIT)</w:t>
      </w:r>
    </w:p>
    <w:p w14:paraId="4E295DEB" w14:textId="77777777" w:rsidR="00207E07" w:rsidRPr="00D36C59" w:rsidRDefault="00207E07" w:rsidP="007039B4">
      <w:pPr>
        <w:spacing w:before="0"/>
        <w:jc w:val="both"/>
        <w:rPr>
          <w:b/>
          <w:bCs/>
        </w:rPr>
      </w:pPr>
      <w:r w:rsidRPr="00D36C59">
        <w:rPr>
          <w:b/>
          <w:bCs/>
        </w:rPr>
        <w:t>Place des Nations</w:t>
      </w:r>
    </w:p>
    <w:p w14:paraId="2404CC93" w14:textId="77777777" w:rsidR="00207E07" w:rsidRPr="00D36C59" w:rsidRDefault="00207E07" w:rsidP="007039B4">
      <w:pPr>
        <w:spacing w:before="0"/>
        <w:jc w:val="both"/>
      </w:pPr>
      <w:r w:rsidRPr="00D36C59">
        <w:rPr>
          <w:b/>
          <w:bCs/>
        </w:rPr>
        <w:t>1211 Ginebra 20, Suiza</w:t>
      </w:r>
    </w:p>
    <w:p w14:paraId="6728F2D3" w14:textId="77777777" w:rsidR="00207E07" w:rsidRPr="00D36C59" w:rsidRDefault="00207E07" w:rsidP="007039B4">
      <w:pPr>
        <w:spacing w:before="360"/>
        <w:jc w:val="right"/>
        <w:rPr>
          <w:b/>
          <w:bCs/>
        </w:rPr>
      </w:pPr>
      <w:r w:rsidRPr="00D36C59">
        <w:rPr>
          <w:b/>
          <w:bCs/>
        </w:rPr>
        <w:t>Página 4</w:t>
      </w:r>
    </w:p>
    <w:p w14:paraId="28F8772C" w14:textId="77777777" w:rsidR="00207E07" w:rsidRPr="00D36C59" w:rsidRDefault="00207E07" w:rsidP="007039B4">
      <w:pPr>
        <w:spacing w:before="0"/>
        <w:jc w:val="right"/>
        <w:rPr>
          <w:b/>
          <w:bCs/>
        </w:rPr>
      </w:pPr>
      <w:r w:rsidRPr="00D36C59">
        <w:rPr>
          <w:b/>
          <w:bCs/>
        </w:rPr>
        <w:t>30 de mayo de 2025</w:t>
      </w:r>
    </w:p>
    <w:p w14:paraId="5F00A9C0" w14:textId="214C29C9" w:rsidR="00207E07" w:rsidRPr="00D36C59" w:rsidRDefault="007039B4" w:rsidP="00A77019">
      <w:pPr>
        <w:pStyle w:val="enumlev1"/>
        <w:spacing w:before="360"/>
        <w:ind w:left="562" w:hanging="562"/>
        <w:jc w:val="both"/>
      </w:pPr>
      <w:r w:rsidRPr="00D36C59">
        <w:t>•</w:t>
      </w:r>
      <w:r w:rsidRPr="00D36C59">
        <w:tab/>
      </w:r>
      <w:r w:rsidR="00207E07" w:rsidRPr="00D36C59">
        <w:rPr>
          <w:b/>
          <w:bCs/>
        </w:rPr>
        <w:t>Innovación en materia de divisas digitales y reglamentación de la tecnología financiera:</w:t>
      </w:r>
      <w:r w:rsidR="00207E07" w:rsidRPr="00D36C59">
        <w:t xml:space="preserve"> Bahamas se ha convertido en el primer país del mundo en adoptar una divisa digital a nivel de banco central, el </w:t>
      </w:r>
      <w:r w:rsidR="00A77019" w:rsidRPr="00D36C59">
        <w:t>"</w:t>
      </w:r>
      <w:r w:rsidR="00207E07" w:rsidRPr="00D36C59">
        <w:t>Sand Dollar</w:t>
      </w:r>
      <w:r w:rsidR="00A77019" w:rsidRPr="00D36C59">
        <w:t>"</w:t>
      </w:r>
      <w:r w:rsidR="00207E07" w:rsidRPr="00D36C59">
        <w:t xml:space="preserve"> o dólar de arena, el cual promueve la inclusión financiera y los pagos digitales en las islas remotas. De forma complementaria, la Ley de activos digitales e intercambios registrados (DARE) ha situado a las Bahamas en una posición líder a escala mundial en el espacio de los activos digitales reglamentados, atrayendo a innovadores e inversores en tecnología financiera.</w:t>
      </w:r>
    </w:p>
    <w:p w14:paraId="377D11A1" w14:textId="77777777" w:rsidR="00207E07" w:rsidRPr="00D36C59" w:rsidRDefault="00207E07" w:rsidP="00BA17EE">
      <w:pPr>
        <w:pStyle w:val="Headingb"/>
        <w:jc w:val="both"/>
      </w:pPr>
      <w:r w:rsidRPr="00D36C59">
        <w:t>Experiencia y capacidad para acoger eventos multilaterales</w:t>
      </w:r>
    </w:p>
    <w:p w14:paraId="541A1006" w14:textId="77777777" w:rsidR="00207E07" w:rsidRPr="00D36C59" w:rsidRDefault="00207E07" w:rsidP="00BA17EE">
      <w:pPr>
        <w:jc w:val="both"/>
      </w:pPr>
      <w:r w:rsidRPr="00D36C59">
        <w:t>Bahamas posee un sólido historial de éxito en la organización de importantes conferencias y eventos internacionales y multilaterales en los ámbitos de las telecomunicaciones, las tecnologías de la información, el deporte, la aviación, las finanzas y la economía, el derecho y la gobernanza. Entre otros ejemplos, cabe mencionar los siguientes:</w:t>
      </w:r>
    </w:p>
    <w:p w14:paraId="06E59B69" w14:textId="1291AA6A" w:rsidR="00207E07" w:rsidRPr="00D36C59" w:rsidRDefault="007039B4" w:rsidP="00BA17EE">
      <w:pPr>
        <w:pStyle w:val="enumlev1"/>
        <w:jc w:val="both"/>
      </w:pPr>
      <w:r w:rsidRPr="00D36C59">
        <w:t>•</w:t>
      </w:r>
      <w:r w:rsidRPr="00D36C59">
        <w:tab/>
      </w:r>
      <w:r w:rsidR="00207E07" w:rsidRPr="00D36C59">
        <w:t>3</w:t>
      </w:r>
      <w:r w:rsidR="00207E07" w:rsidRPr="00D36C59">
        <w:rPr>
          <w:vertAlign w:val="superscript"/>
        </w:rPr>
        <w:t>er</w:t>
      </w:r>
      <w:r w:rsidR="00207E07" w:rsidRPr="00D36C59">
        <w:t xml:space="preserve"> Foro afro-caribeño de comercio e inversión (2024)</w:t>
      </w:r>
    </w:p>
    <w:p w14:paraId="3187CDD5" w14:textId="245BB61B" w:rsidR="00207E07" w:rsidRPr="00D36C59" w:rsidRDefault="007039B4" w:rsidP="00BA17EE">
      <w:pPr>
        <w:pStyle w:val="enumlev1"/>
        <w:jc w:val="both"/>
      </w:pPr>
      <w:r w:rsidRPr="00D36C59">
        <w:t>•</w:t>
      </w:r>
      <w:r w:rsidRPr="00D36C59">
        <w:tab/>
      </w:r>
      <w:r w:rsidR="00207E07" w:rsidRPr="00D36C59">
        <w:t>Conferencia de aeropuertos de las Américas (2024)</w:t>
      </w:r>
    </w:p>
    <w:p w14:paraId="41F0312E" w14:textId="13508CDA" w:rsidR="00207E07" w:rsidRPr="00D36C59" w:rsidRDefault="007039B4" w:rsidP="00BA17EE">
      <w:pPr>
        <w:pStyle w:val="enumlev1"/>
        <w:jc w:val="both"/>
      </w:pPr>
      <w:r w:rsidRPr="00D36C59">
        <w:t>•</w:t>
      </w:r>
      <w:r w:rsidRPr="00D36C59">
        <w:tab/>
      </w:r>
      <w:r w:rsidR="00207E07" w:rsidRPr="00D36C59">
        <w:t>Conferencia macroeconómica del Caribe (2024, 2023)</w:t>
      </w:r>
    </w:p>
    <w:p w14:paraId="369B9285" w14:textId="2842D246" w:rsidR="00207E07" w:rsidRPr="00D36C59" w:rsidRDefault="007039B4" w:rsidP="00BA17EE">
      <w:pPr>
        <w:pStyle w:val="enumlev1"/>
        <w:jc w:val="both"/>
      </w:pPr>
      <w:r w:rsidRPr="00D36C59">
        <w:t>•</w:t>
      </w:r>
      <w:r w:rsidRPr="00D36C59">
        <w:tab/>
      </w:r>
      <w:r w:rsidR="00207E07" w:rsidRPr="00D36C59">
        <w:t>Reunión de Jefes de Gobierno de la CARICOM (2023)</w:t>
      </w:r>
    </w:p>
    <w:p w14:paraId="0950C5DF" w14:textId="409ABC15" w:rsidR="00207E07" w:rsidRPr="00D36C59" w:rsidRDefault="007039B4" w:rsidP="00BA17EE">
      <w:pPr>
        <w:pStyle w:val="enumlev1"/>
        <w:jc w:val="both"/>
      </w:pPr>
      <w:r w:rsidRPr="00D36C59">
        <w:t>•</w:t>
      </w:r>
      <w:r w:rsidRPr="00D36C59">
        <w:tab/>
      </w:r>
      <w:r w:rsidR="00207E07" w:rsidRPr="00D36C59">
        <w:t>Semana de las TIC de la Unión de Telecomunicaciones del Caribe (UTC) (2022, 2017)</w:t>
      </w:r>
    </w:p>
    <w:p w14:paraId="7AC3AF69" w14:textId="6D65EB25" w:rsidR="00207E07" w:rsidRPr="00D36C59" w:rsidRDefault="007039B4" w:rsidP="00BA17EE">
      <w:pPr>
        <w:pStyle w:val="enumlev1"/>
        <w:jc w:val="both"/>
      </w:pPr>
      <w:r w:rsidRPr="00D36C59">
        <w:t>•</w:t>
      </w:r>
      <w:r w:rsidRPr="00D36C59">
        <w:tab/>
      </w:r>
      <w:r w:rsidR="00207E07" w:rsidRPr="00D36C59">
        <w:t>Conferencia sobre derecho del Commonwealth (2021)</w:t>
      </w:r>
    </w:p>
    <w:p w14:paraId="402D4036" w14:textId="79FAD343" w:rsidR="00207E07" w:rsidRPr="00D36C59" w:rsidRDefault="007039B4" w:rsidP="00BA17EE">
      <w:pPr>
        <w:pStyle w:val="enumlev1"/>
        <w:jc w:val="both"/>
      </w:pPr>
      <w:r w:rsidRPr="00D36C59">
        <w:t>•</w:t>
      </w:r>
      <w:r w:rsidRPr="00D36C59">
        <w:tab/>
      </w:r>
      <w:r w:rsidR="00207E07" w:rsidRPr="00D36C59">
        <w:t>Simposio mundial para organismos reguladores (2017)</w:t>
      </w:r>
    </w:p>
    <w:p w14:paraId="23053534" w14:textId="2687B60A" w:rsidR="00207E07" w:rsidRPr="00D36C59" w:rsidRDefault="007039B4" w:rsidP="00BA17EE">
      <w:pPr>
        <w:pStyle w:val="enumlev1"/>
        <w:jc w:val="both"/>
      </w:pPr>
      <w:r w:rsidRPr="00D36C59">
        <w:t>•</w:t>
      </w:r>
      <w:r w:rsidRPr="00D36C59">
        <w:tab/>
      </w:r>
      <w:r w:rsidR="00207E07" w:rsidRPr="00D36C59">
        <w:t>Mundiales de relevos de atletismo de la IAAF (2017, 2015)</w:t>
      </w:r>
    </w:p>
    <w:p w14:paraId="19D6E0B6" w14:textId="1557FEB6" w:rsidR="00207E07" w:rsidRPr="00D36C59" w:rsidRDefault="007039B4" w:rsidP="00BA17EE">
      <w:pPr>
        <w:pStyle w:val="enumlev1"/>
        <w:jc w:val="both"/>
      </w:pPr>
      <w:r w:rsidRPr="00D36C59">
        <w:t>•</w:t>
      </w:r>
      <w:r w:rsidRPr="00D36C59">
        <w:tab/>
      </w:r>
      <w:r w:rsidR="00207E07" w:rsidRPr="00D36C59">
        <w:t>Juegos de la juventud del Commonwealth (2017)</w:t>
      </w:r>
    </w:p>
    <w:p w14:paraId="63777145" w14:textId="51D358EB" w:rsidR="00207E07" w:rsidRPr="00D36C59" w:rsidRDefault="007039B4" w:rsidP="00BA17EE">
      <w:pPr>
        <w:pStyle w:val="enumlev1"/>
        <w:jc w:val="both"/>
      </w:pPr>
      <w:r w:rsidRPr="00D36C59">
        <w:t>•</w:t>
      </w:r>
      <w:r w:rsidRPr="00D36C59">
        <w:tab/>
      </w:r>
      <w:r w:rsidR="00207E07" w:rsidRPr="00D36C59">
        <w:t>Reunión anual del Banco Interamericano de Desarrollo y la Corporación Interamericana de Inversiones (2016)</w:t>
      </w:r>
    </w:p>
    <w:p w14:paraId="78414505" w14:textId="43302096" w:rsidR="00207E07" w:rsidRPr="00D36C59" w:rsidRDefault="007039B4" w:rsidP="00BA17EE">
      <w:pPr>
        <w:pStyle w:val="enumlev1"/>
        <w:jc w:val="both"/>
      </w:pPr>
      <w:r w:rsidRPr="00D36C59">
        <w:t>•</w:t>
      </w:r>
      <w:r w:rsidRPr="00D36C59">
        <w:tab/>
      </w:r>
      <w:r w:rsidR="00207E07" w:rsidRPr="00D36C59">
        <w:t>Conferencia y Exposición sobre TI de la Organización Mundial de Aduanas (OMA) (2015)</w:t>
      </w:r>
    </w:p>
    <w:p w14:paraId="7B01D2AA" w14:textId="77777777" w:rsidR="00207E07" w:rsidRPr="00D36C59" w:rsidRDefault="00207E07" w:rsidP="00BA17EE">
      <w:pPr>
        <w:pStyle w:val="Normalaftertitle"/>
        <w:keepNext/>
        <w:jc w:val="both"/>
      </w:pPr>
      <w:r w:rsidRPr="00D36C59">
        <w:t>Además de su prestigio en la organización de eventos, Bahamas ofrece:</w:t>
      </w:r>
    </w:p>
    <w:p w14:paraId="0FFBBBB9" w14:textId="43B3DAB1" w:rsidR="00207E07" w:rsidRPr="00D36C59" w:rsidRDefault="007039B4" w:rsidP="00BA17EE">
      <w:pPr>
        <w:pStyle w:val="enumlev1"/>
        <w:jc w:val="both"/>
      </w:pPr>
      <w:r w:rsidRPr="00D36C59">
        <w:t>•</w:t>
      </w:r>
      <w:r w:rsidRPr="00D36C59">
        <w:tab/>
      </w:r>
      <w:r w:rsidR="00207E07" w:rsidRPr="00D36C59">
        <w:rPr>
          <w:b/>
          <w:bCs/>
        </w:rPr>
        <w:t>Instalaciones de categoría mundial</w:t>
      </w:r>
      <w:r w:rsidR="00207E07" w:rsidRPr="00D36C59">
        <w:t>, como el Centro de Convenciones Baha Mar y el Atlantis Paradise Island Resort, que cuentan con modernos sistemas para conferencias, salas de reuniones de gran capacidad y espacios de exposición especializados.</w:t>
      </w:r>
    </w:p>
    <w:p w14:paraId="475D5457" w14:textId="427653CA" w:rsidR="00207E07" w:rsidRPr="00D36C59" w:rsidRDefault="00207E07" w:rsidP="00310C12">
      <w:pPr>
        <w:spacing w:before="1080"/>
        <w:jc w:val="right"/>
      </w:pPr>
    </w:p>
    <w:p w14:paraId="627966EB" w14:textId="77777777" w:rsidR="00207E07" w:rsidRPr="00D36C59" w:rsidRDefault="00207E07" w:rsidP="00207E07">
      <w:pPr>
        <w:jc w:val="both"/>
        <w:rPr>
          <w:b/>
          <w:bCs/>
        </w:rPr>
      </w:pPr>
      <w:r w:rsidRPr="00D36C59">
        <w:rPr>
          <w:b/>
          <w:bCs/>
        </w:rPr>
        <w:lastRenderedPageBreak/>
        <w:t>Doreen Bogdan-Martin</w:t>
      </w:r>
    </w:p>
    <w:p w14:paraId="666E32FD" w14:textId="77777777" w:rsidR="00207E07" w:rsidRPr="00D36C59" w:rsidRDefault="00207E07" w:rsidP="007039B4">
      <w:pPr>
        <w:spacing w:before="0"/>
        <w:jc w:val="both"/>
        <w:rPr>
          <w:b/>
          <w:bCs/>
        </w:rPr>
      </w:pPr>
      <w:r w:rsidRPr="00D36C59">
        <w:rPr>
          <w:b/>
          <w:bCs/>
        </w:rPr>
        <w:t>Secretaria General</w:t>
      </w:r>
    </w:p>
    <w:p w14:paraId="2CA70A26" w14:textId="77777777" w:rsidR="00207E07" w:rsidRPr="00D36C59" w:rsidRDefault="00207E07" w:rsidP="007039B4">
      <w:pPr>
        <w:spacing w:before="0"/>
        <w:jc w:val="both"/>
        <w:rPr>
          <w:b/>
          <w:bCs/>
        </w:rPr>
      </w:pPr>
      <w:r w:rsidRPr="00D36C59">
        <w:rPr>
          <w:b/>
          <w:bCs/>
        </w:rPr>
        <w:t>Unión Internacional de Telecomunicaciones (UIT)</w:t>
      </w:r>
    </w:p>
    <w:p w14:paraId="1F3D1F69" w14:textId="77777777" w:rsidR="00207E07" w:rsidRPr="00D36C59" w:rsidRDefault="00207E07" w:rsidP="007039B4">
      <w:pPr>
        <w:spacing w:before="0"/>
        <w:jc w:val="both"/>
        <w:rPr>
          <w:b/>
          <w:bCs/>
        </w:rPr>
      </w:pPr>
      <w:r w:rsidRPr="00D36C59">
        <w:rPr>
          <w:b/>
          <w:bCs/>
        </w:rPr>
        <w:t>Place des Nations</w:t>
      </w:r>
    </w:p>
    <w:p w14:paraId="06EABD30" w14:textId="77777777" w:rsidR="00207E07" w:rsidRPr="00D36C59" w:rsidRDefault="00207E07" w:rsidP="007039B4">
      <w:pPr>
        <w:spacing w:before="0"/>
        <w:jc w:val="both"/>
      </w:pPr>
      <w:r w:rsidRPr="00D36C59">
        <w:rPr>
          <w:b/>
          <w:bCs/>
        </w:rPr>
        <w:t>1211 Ginebra 20, Suiza</w:t>
      </w:r>
    </w:p>
    <w:p w14:paraId="76689D32" w14:textId="77777777" w:rsidR="00207E07" w:rsidRPr="00D36C59" w:rsidRDefault="00207E07" w:rsidP="00B6760E">
      <w:pPr>
        <w:spacing w:before="360"/>
        <w:jc w:val="right"/>
        <w:rPr>
          <w:b/>
          <w:bCs/>
        </w:rPr>
      </w:pPr>
      <w:r w:rsidRPr="00D36C59">
        <w:rPr>
          <w:b/>
          <w:bCs/>
        </w:rPr>
        <w:t>Página 5</w:t>
      </w:r>
    </w:p>
    <w:p w14:paraId="2663814D" w14:textId="77777777" w:rsidR="00207E07" w:rsidRPr="00D36C59" w:rsidRDefault="00207E07" w:rsidP="007039B4">
      <w:pPr>
        <w:spacing w:before="0"/>
        <w:jc w:val="right"/>
        <w:rPr>
          <w:b/>
          <w:bCs/>
        </w:rPr>
      </w:pPr>
      <w:r w:rsidRPr="00D36C59">
        <w:rPr>
          <w:b/>
          <w:bCs/>
        </w:rPr>
        <w:t>30 de mayo de 2025</w:t>
      </w:r>
    </w:p>
    <w:p w14:paraId="52641D72" w14:textId="65376112" w:rsidR="00207E07" w:rsidRPr="00D36C59" w:rsidRDefault="007039B4" w:rsidP="00EF4E6B">
      <w:pPr>
        <w:pStyle w:val="enumlev1"/>
        <w:spacing w:before="360"/>
        <w:ind w:left="562" w:hanging="562"/>
        <w:jc w:val="both"/>
      </w:pPr>
      <w:r w:rsidRPr="00D36C59">
        <w:t>•</w:t>
      </w:r>
      <w:r w:rsidRPr="00D36C59">
        <w:tab/>
      </w:r>
      <w:r w:rsidR="00207E07" w:rsidRPr="00D36C59">
        <w:rPr>
          <w:b/>
          <w:bCs/>
        </w:rPr>
        <w:t>Sólidas infraestructuras de conectividad</w:t>
      </w:r>
      <w:r w:rsidR="00207E07" w:rsidRPr="00D36C59">
        <w:t>, respaldadas por múltiples cables submarinos internacionales y modernas redes móviles, que garantizan una comunicación ininterrumpida y una radiodifusión en tiempo real a escala mundial.</w:t>
      </w:r>
    </w:p>
    <w:p w14:paraId="65CA7A46" w14:textId="677ED61E" w:rsidR="00207E07" w:rsidRPr="00D36C59" w:rsidRDefault="007039B4" w:rsidP="00BA17EE">
      <w:pPr>
        <w:pStyle w:val="enumlev1"/>
        <w:jc w:val="both"/>
      </w:pPr>
      <w:r w:rsidRPr="00D36C59">
        <w:t>•</w:t>
      </w:r>
      <w:r w:rsidRPr="00D36C59">
        <w:tab/>
      </w:r>
      <w:r w:rsidR="00207E07" w:rsidRPr="00D36C59">
        <w:rPr>
          <w:b/>
          <w:bCs/>
        </w:rPr>
        <w:t>Infraestructuras de transporte y alojamiento seguras y eficientes</w:t>
      </w:r>
      <w:r w:rsidR="00207E07" w:rsidRPr="00D36C59">
        <w:t>, incluidos vuelos directos desde aeropuertos de primera línea (en América del Norte, Reino Unido, América Latina, etc.) y un sólido sector hotelero con una amplia oferta de servicios de hostelería y apoyo a eventos.</w:t>
      </w:r>
    </w:p>
    <w:p w14:paraId="23C1C3CC" w14:textId="70A6AA66" w:rsidR="00207E07" w:rsidRPr="00D36C59" w:rsidRDefault="007039B4" w:rsidP="00BA17EE">
      <w:pPr>
        <w:pStyle w:val="enumlev1"/>
        <w:jc w:val="both"/>
      </w:pPr>
      <w:r w:rsidRPr="00D36C59">
        <w:t>•</w:t>
      </w:r>
      <w:r w:rsidRPr="00D36C59">
        <w:tab/>
      </w:r>
      <w:r w:rsidR="00207E07" w:rsidRPr="00D36C59">
        <w:rPr>
          <w:b/>
          <w:bCs/>
        </w:rPr>
        <w:t>Experiencia en protocolo y coordinación de la seguridad de alto nivel</w:t>
      </w:r>
      <w:r w:rsidR="00207E07" w:rsidRPr="00D36C59">
        <w:t>, respaldada por una firme cooperación interinstitucional y unos servicios de seguridad pública cualificados para las delegaciones visitantes.</w:t>
      </w:r>
    </w:p>
    <w:p w14:paraId="5B811FF5" w14:textId="77777777" w:rsidR="00207E07" w:rsidRPr="00D36C59" w:rsidRDefault="00207E07" w:rsidP="00BA17EE">
      <w:pPr>
        <w:pStyle w:val="Headingb"/>
        <w:jc w:val="both"/>
      </w:pPr>
      <w:r w:rsidRPr="00D36C59">
        <w:t>Conclusión</w:t>
      </w:r>
    </w:p>
    <w:p w14:paraId="03B3D259" w14:textId="56BB5E5E" w:rsidR="00207E07" w:rsidRPr="00D36C59" w:rsidRDefault="00207E07" w:rsidP="00BA17EE">
      <w:pPr>
        <w:jc w:val="both"/>
      </w:pPr>
      <w:r w:rsidRPr="00D36C59">
        <w:t>La capacidad de Bahamas para reunir a gobiernos, organizaciones internacionales, agentes del sector privado y entidades de la sociedad civil en un entorno propicio a la innovación y el diálogo inclusivo convierte al país en un anfitrión excepcional para foros de la índole del</w:t>
      </w:r>
      <w:r w:rsidR="00310C12" w:rsidRPr="00D36C59">
        <w:t> </w:t>
      </w:r>
      <w:r w:rsidRPr="00D36C59">
        <w:t>FMPT</w:t>
      </w:r>
      <w:r w:rsidR="00310C12" w:rsidRPr="00D36C59">
        <w:noBreakHyphen/>
      </w:r>
      <w:r w:rsidRPr="00D36C59">
        <w:t>26. Nuestra contrastada capacidad para organizar eventos profesionales, seguros y de gran calado en múltiples ámbitos avala nuestra predisposición para acoger a la comunidad mundial de las TIC.</w:t>
      </w:r>
    </w:p>
    <w:p w14:paraId="249959BB" w14:textId="6D201097" w:rsidR="00207E07" w:rsidRPr="00D36C59" w:rsidRDefault="00207E07" w:rsidP="00BA17EE">
      <w:pPr>
        <w:jc w:val="both"/>
      </w:pPr>
      <w:r w:rsidRPr="00D36C59">
        <w:t>Bahamas solicita con todo respeto al Consejo que considere su propuesta.</w:t>
      </w:r>
    </w:p>
    <w:p w14:paraId="2A1413A8" w14:textId="77777777" w:rsidR="00207E07" w:rsidRPr="00D36C59" w:rsidRDefault="00207E07" w:rsidP="00BA17EE">
      <w:pPr>
        <w:jc w:val="both"/>
      </w:pPr>
      <w:r w:rsidRPr="00D36C59">
        <w:t>Le ruego acepte, Sra. Secretaria General, el testimonio de nuestra más alta consideración.</w:t>
      </w:r>
    </w:p>
    <w:p w14:paraId="5F42DAC3" w14:textId="6876EFBE" w:rsidR="00207E07" w:rsidRPr="00D36C59" w:rsidRDefault="00207E07" w:rsidP="00735B8F">
      <w:pPr>
        <w:pStyle w:val="Normalaftertitle"/>
      </w:pPr>
      <w:r w:rsidRPr="00D36C59">
        <w:t>Atentamente,</w:t>
      </w:r>
    </w:p>
    <w:p w14:paraId="22CF56AA" w14:textId="35D83646" w:rsidR="00207E07" w:rsidRPr="00D36C59" w:rsidRDefault="00207E07" w:rsidP="00735B8F">
      <w:pPr>
        <w:spacing w:before="480" w:after="480"/>
      </w:pPr>
      <w:r w:rsidRPr="00D36C59">
        <w:rPr>
          <w:i/>
          <w:iCs/>
        </w:rPr>
        <w:t>(original firmado)</w:t>
      </w:r>
    </w:p>
    <w:p w14:paraId="073C79D9" w14:textId="42A6E4A3" w:rsidR="00207E07" w:rsidRPr="00D36C59" w:rsidRDefault="00207E07" w:rsidP="00735B8F">
      <w:r w:rsidRPr="00D36C59">
        <w:t>Excmo. Sr. Senador Michael Halkitis</w:t>
      </w:r>
    </w:p>
    <w:p w14:paraId="361B3540" w14:textId="179E0674" w:rsidR="00207E07" w:rsidRPr="00D36C59" w:rsidRDefault="00207E07" w:rsidP="00735B8F">
      <w:pPr>
        <w:spacing w:before="0"/>
      </w:pPr>
      <w:r w:rsidRPr="00D36C59">
        <w:t>Ministro de Economía</w:t>
      </w:r>
    </w:p>
    <w:p w14:paraId="4CD6B3A9" w14:textId="246A3D53" w:rsidR="00207E07" w:rsidRPr="00D36C59" w:rsidRDefault="00207E07" w:rsidP="00735B8F">
      <w:r w:rsidRPr="00D36C59">
        <w:rPr>
          <w:b/>
          <w:bCs/>
        </w:rPr>
        <w:t>Commonwealth de las Bahamas</w:t>
      </w:r>
    </w:p>
    <w:sectPr w:rsidR="00207E07" w:rsidRPr="00D36C59"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D8A0" w14:textId="77777777" w:rsidR="00207E07" w:rsidRDefault="00207E07">
      <w:r>
        <w:separator/>
      </w:r>
    </w:p>
  </w:endnote>
  <w:endnote w:type="continuationSeparator" w:id="0">
    <w:p w14:paraId="63215289" w14:textId="77777777" w:rsidR="00207E07" w:rsidRDefault="0020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44D" w:rsidRPr="00784011" w14:paraId="24420A54" w14:textId="77777777" w:rsidTr="00C06260">
      <w:trPr>
        <w:jc w:val="center"/>
      </w:trPr>
      <w:tc>
        <w:tcPr>
          <w:tcW w:w="1803" w:type="dxa"/>
          <w:vAlign w:val="center"/>
        </w:tcPr>
        <w:p w14:paraId="0DB00249" w14:textId="2C625B07" w:rsidR="00EE444D" w:rsidRPr="00C10AAB" w:rsidRDefault="00EE444D" w:rsidP="00EE444D">
          <w:pPr>
            <w:pStyle w:val="Header"/>
            <w:jc w:val="left"/>
            <w:rPr>
              <w:noProof/>
            </w:rPr>
          </w:pPr>
          <w:hyperlink r:id="rId1" w:history="1">
            <w:r w:rsidRPr="00C10AAB">
              <w:t>gDoc</w:t>
            </w:r>
          </w:hyperlink>
          <w:r w:rsidRPr="00C10AAB">
            <w:t xml:space="preserve"> 2501482</w:t>
          </w:r>
        </w:p>
      </w:tc>
      <w:tc>
        <w:tcPr>
          <w:tcW w:w="8261" w:type="dxa"/>
        </w:tcPr>
        <w:p w14:paraId="3454620B" w14:textId="77777777" w:rsidR="00EE444D" w:rsidRPr="00E06FD5" w:rsidRDefault="00EE444D" w:rsidP="00EE444D">
          <w:pPr>
            <w:pStyle w:val="Header"/>
            <w:tabs>
              <w:tab w:val="left" w:pos="6545"/>
              <w:tab w:val="right" w:pos="8505"/>
              <w:tab w:val="right" w:pos="9639"/>
            </w:tabs>
            <w:jc w:val="left"/>
            <w:rPr>
              <w:rFonts w:ascii="Arial" w:hAnsi="Arial" w:cs="Arial"/>
              <w:b/>
              <w:bCs/>
              <w:szCs w:val="18"/>
            </w:rPr>
          </w:pPr>
          <w:r w:rsidRPr="00C10AAB">
            <w:rPr>
              <w:bCs/>
            </w:rPr>
            <w:tab/>
            <w:t>C25/5 (Rev.1)-S</w:t>
          </w:r>
          <w:r w:rsidRPr="00C10AAB">
            <w:rPr>
              <w:bCs/>
            </w:rPr>
            <w:tab/>
          </w:r>
          <w:r w:rsidRPr="00C10AAB">
            <w:fldChar w:fldCharType="begin"/>
          </w:r>
          <w:r w:rsidRPr="00C10AAB">
            <w:instrText>PAGE</w:instrText>
          </w:r>
          <w:r w:rsidRPr="00C10AAB">
            <w:fldChar w:fldCharType="separate"/>
          </w:r>
          <w:r w:rsidRPr="00C10AAB">
            <w:t>1</w:t>
          </w:r>
          <w:r w:rsidRPr="00C10AAB">
            <w:rPr>
              <w:noProof/>
            </w:rPr>
            <w:fldChar w:fldCharType="end"/>
          </w:r>
        </w:p>
      </w:tc>
    </w:tr>
  </w:tbl>
  <w:p w14:paraId="2EB38CF3" w14:textId="77777777" w:rsidR="00EE444D" w:rsidRPr="00EE444D" w:rsidRDefault="00EE444D" w:rsidP="00EE4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983B109" w14:textId="77777777" w:rsidTr="00E31DCE">
      <w:trPr>
        <w:jc w:val="center"/>
      </w:trPr>
      <w:tc>
        <w:tcPr>
          <w:tcW w:w="1803" w:type="dxa"/>
          <w:vAlign w:val="center"/>
        </w:tcPr>
        <w:p w14:paraId="78BCD266" w14:textId="7A2A66D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p>
      </w:tc>
      <w:tc>
        <w:tcPr>
          <w:tcW w:w="8261" w:type="dxa"/>
        </w:tcPr>
        <w:p w14:paraId="7EE09A12" w14:textId="0BFA431F" w:rsidR="00F24B71" w:rsidRPr="00E06FD5" w:rsidRDefault="00F24B71" w:rsidP="00A812D9">
          <w:pPr>
            <w:pStyle w:val="Header"/>
            <w:tabs>
              <w:tab w:val="left" w:pos="6545"/>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A812D9">
            <w:rPr>
              <w:bCs/>
            </w:rPr>
            <w:t>5(Add.1)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C2B4990" w14:textId="77777777" w:rsidR="00760F1C" w:rsidRPr="00F24B71" w:rsidRDefault="00760F1C" w:rsidP="00EE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A13C0" w14:textId="77777777" w:rsidR="00207E07" w:rsidRDefault="00207E07">
      <w:r>
        <w:t>____________________</w:t>
      </w:r>
    </w:p>
  </w:footnote>
  <w:footnote w:type="continuationSeparator" w:id="0">
    <w:p w14:paraId="4258B3B9" w14:textId="77777777" w:rsidR="00207E07" w:rsidRDefault="0020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1038CE6" w14:textId="77777777" w:rsidTr="00666D09">
      <w:trPr>
        <w:trHeight w:val="1104"/>
        <w:jc w:val="center"/>
      </w:trPr>
      <w:tc>
        <w:tcPr>
          <w:tcW w:w="5998" w:type="dxa"/>
          <w:vAlign w:val="center"/>
        </w:tcPr>
        <w:p w14:paraId="2EE58CBD"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52C8888" wp14:editId="787EB4ED">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754F338" w14:textId="77777777" w:rsidR="00666D09" w:rsidRDefault="00666D09" w:rsidP="001559F5">
          <w:pPr>
            <w:pStyle w:val="Header"/>
            <w:jc w:val="right"/>
            <w:rPr>
              <w:rFonts w:ascii="Arial" w:hAnsi="Arial" w:cs="Arial"/>
              <w:b/>
              <w:bCs/>
              <w:color w:val="009CD6"/>
              <w:szCs w:val="18"/>
            </w:rPr>
          </w:pPr>
        </w:p>
      </w:tc>
    </w:tr>
  </w:tbl>
  <w:p w14:paraId="1041406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FEFDB0A" wp14:editId="1FB2DAB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7CC72"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347A"/>
    <w:multiLevelType w:val="multilevel"/>
    <w:tmpl w:val="E1C2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D73A8"/>
    <w:multiLevelType w:val="multilevel"/>
    <w:tmpl w:val="8A02D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6412D"/>
    <w:multiLevelType w:val="multilevel"/>
    <w:tmpl w:val="2B3A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070108">
    <w:abstractNumId w:val="1"/>
  </w:num>
  <w:num w:numId="2" w16cid:durableId="1517691862">
    <w:abstractNumId w:val="2"/>
  </w:num>
  <w:num w:numId="3" w16cid:durableId="31503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07"/>
    <w:rsid w:val="000007D1"/>
    <w:rsid w:val="0006007D"/>
    <w:rsid w:val="00093EEB"/>
    <w:rsid w:val="000B0D00"/>
    <w:rsid w:val="000B7C15"/>
    <w:rsid w:val="000D1D0F"/>
    <w:rsid w:val="000E3F07"/>
    <w:rsid w:val="000F5290"/>
    <w:rsid w:val="0010165C"/>
    <w:rsid w:val="00112A7D"/>
    <w:rsid w:val="00146BFB"/>
    <w:rsid w:val="001559F5"/>
    <w:rsid w:val="00157AC4"/>
    <w:rsid w:val="0016169C"/>
    <w:rsid w:val="00175BBE"/>
    <w:rsid w:val="001B6E2B"/>
    <w:rsid w:val="001D4D21"/>
    <w:rsid w:val="001F14A2"/>
    <w:rsid w:val="00207E07"/>
    <w:rsid w:val="0021683C"/>
    <w:rsid w:val="00216F1C"/>
    <w:rsid w:val="002801AA"/>
    <w:rsid w:val="002946E2"/>
    <w:rsid w:val="002C3F32"/>
    <w:rsid w:val="002C4676"/>
    <w:rsid w:val="002C70B0"/>
    <w:rsid w:val="002F3CC4"/>
    <w:rsid w:val="003032E2"/>
    <w:rsid w:val="00310C12"/>
    <w:rsid w:val="0031300A"/>
    <w:rsid w:val="00317CDB"/>
    <w:rsid w:val="003273A4"/>
    <w:rsid w:val="0034796E"/>
    <w:rsid w:val="003548BD"/>
    <w:rsid w:val="00360624"/>
    <w:rsid w:val="003B2145"/>
    <w:rsid w:val="00473962"/>
    <w:rsid w:val="004B5D49"/>
    <w:rsid w:val="004D1A75"/>
    <w:rsid w:val="004D3A3C"/>
    <w:rsid w:val="00506EDB"/>
    <w:rsid w:val="00513630"/>
    <w:rsid w:val="00560125"/>
    <w:rsid w:val="0057633E"/>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7039B4"/>
    <w:rsid w:val="00726872"/>
    <w:rsid w:val="00735B8F"/>
    <w:rsid w:val="00760F1C"/>
    <w:rsid w:val="007657F0"/>
    <w:rsid w:val="0077110E"/>
    <w:rsid w:val="0077252D"/>
    <w:rsid w:val="007955DA"/>
    <w:rsid w:val="007E5DD3"/>
    <w:rsid w:val="007F350B"/>
    <w:rsid w:val="00820BE4"/>
    <w:rsid w:val="00842F66"/>
    <w:rsid w:val="008451E8"/>
    <w:rsid w:val="008705B6"/>
    <w:rsid w:val="008D381D"/>
    <w:rsid w:val="008F6ABC"/>
    <w:rsid w:val="00913B9C"/>
    <w:rsid w:val="00927F93"/>
    <w:rsid w:val="00956E77"/>
    <w:rsid w:val="009A24E0"/>
    <w:rsid w:val="009A338E"/>
    <w:rsid w:val="009F4811"/>
    <w:rsid w:val="00A77019"/>
    <w:rsid w:val="00A812D9"/>
    <w:rsid w:val="00A94438"/>
    <w:rsid w:val="00AA390C"/>
    <w:rsid w:val="00AD498E"/>
    <w:rsid w:val="00B0200A"/>
    <w:rsid w:val="00B060DF"/>
    <w:rsid w:val="00B574DB"/>
    <w:rsid w:val="00B6760E"/>
    <w:rsid w:val="00B826C2"/>
    <w:rsid w:val="00B8298E"/>
    <w:rsid w:val="00BA17EE"/>
    <w:rsid w:val="00BB6FD8"/>
    <w:rsid w:val="00BD0723"/>
    <w:rsid w:val="00BD2518"/>
    <w:rsid w:val="00BD4ADA"/>
    <w:rsid w:val="00BF1D1C"/>
    <w:rsid w:val="00C10AAB"/>
    <w:rsid w:val="00C20C59"/>
    <w:rsid w:val="00C2727F"/>
    <w:rsid w:val="00C538FC"/>
    <w:rsid w:val="00C55B1F"/>
    <w:rsid w:val="00CE240D"/>
    <w:rsid w:val="00CF1A67"/>
    <w:rsid w:val="00D2750E"/>
    <w:rsid w:val="00D36C59"/>
    <w:rsid w:val="00D375E0"/>
    <w:rsid w:val="00D50A36"/>
    <w:rsid w:val="00D62446"/>
    <w:rsid w:val="00DA4EA2"/>
    <w:rsid w:val="00DC3D3E"/>
    <w:rsid w:val="00DE2C90"/>
    <w:rsid w:val="00DE3B24"/>
    <w:rsid w:val="00E06947"/>
    <w:rsid w:val="00E11319"/>
    <w:rsid w:val="00E21444"/>
    <w:rsid w:val="00E34072"/>
    <w:rsid w:val="00E3592D"/>
    <w:rsid w:val="00E50D76"/>
    <w:rsid w:val="00E8018B"/>
    <w:rsid w:val="00E83C33"/>
    <w:rsid w:val="00E92DE8"/>
    <w:rsid w:val="00EB1212"/>
    <w:rsid w:val="00ED65AB"/>
    <w:rsid w:val="00EE444D"/>
    <w:rsid w:val="00EF4E6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994CFF"/>
  <w15:docId w15:val="{34112AC0-0D72-44F2-8561-9324ED2A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7</Pages>
  <Words>1755</Words>
  <Characters>10109</Characters>
  <Application>Microsoft Office Word</Application>
  <DocSecurity>0</DocSecurity>
  <Lines>84</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11841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Bahamas para acoger el Foro Mundial de Política de las Telecomunicaciones/TIC de 2026 (FMPT-26)</dc:title>
  <dc:subject>Consejo 2025 de la UIT</dc:subject>
  <dc:creator>TSB (RC)</dc:creator>
  <cp:keywords>C2025, C25, Council-25</cp:keywords>
  <dc:description/>
  <cp:lastModifiedBy>GBS</cp:lastModifiedBy>
  <cp:revision>2</cp:revision>
  <cp:lastPrinted>2006-03-24T09:51:00Z</cp:lastPrinted>
  <dcterms:created xsi:type="dcterms:W3CDTF">2025-06-19T14:57:00Z</dcterms:created>
  <dcterms:modified xsi:type="dcterms:W3CDTF">2025-06-19T14:57:00Z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