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AF043A" w14:paraId="3E1C2769" w14:textId="77777777" w:rsidTr="08E8C65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461CBB47" w:rsidR="00AD3606" w:rsidRPr="00AF043A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AF043A">
              <w:rPr>
                <w:b/>
                <w:lang w:val="en-US"/>
              </w:rPr>
              <w:t xml:space="preserve">Agenda item: </w:t>
            </w:r>
            <w:r w:rsidR="00013A17" w:rsidRPr="00AF043A">
              <w:rPr>
                <w:b/>
                <w:lang w:val="en-US"/>
              </w:rPr>
              <w:t>PL 3</w:t>
            </w:r>
          </w:p>
        </w:tc>
        <w:tc>
          <w:tcPr>
            <w:tcW w:w="5245" w:type="dxa"/>
          </w:tcPr>
          <w:p w14:paraId="6779937E" w14:textId="45DBE585" w:rsidR="00AD3606" w:rsidRPr="00AF043A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  <w:r w:rsidRPr="00AF043A">
              <w:rPr>
                <w:b/>
                <w:lang w:val="en-US"/>
              </w:rPr>
              <w:t>Document C2</w:t>
            </w:r>
            <w:r w:rsidR="00BF1FDE" w:rsidRPr="00AF043A">
              <w:rPr>
                <w:b/>
                <w:lang w:val="en-US"/>
              </w:rPr>
              <w:t>5</w:t>
            </w:r>
            <w:r w:rsidRPr="00AF043A">
              <w:rPr>
                <w:b/>
                <w:lang w:val="en-US"/>
              </w:rPr>
              <w:t>/</w:t>
            </w:r>
            <w:r w:rsidR="00013A17" w:rsidRPr="00AF043A">
              <w:rPr>
                <w:b/>
                <w:lang w:val="en-US"/>
              </w:rPr>
              <w:t>5</w:t>
            </w:r>
            <w:r w:rsidRPr="00AF043A">
              <w:rPr>
                <w:b/>
                <w:lang w:val="en-US"/>
              </w:rPr>
              <w:t>-E</w:t>
            </w:r>
          </w:p>
        </w:tc>
      </w:tr>
      <w:tr w:rsidR="00AD3606" w:rsidRPr="00AF043A" w14:paraId="3E3F9DA5" w14:textId="77777777" w:rsidTr="08E8C65A">
        <w:trPr>
          <w:cantSplit/>
        </w:trPr>
        <w:tc>
          <w:tcPr>
            <w:tcW w:w="3969" w:type="dxa"/>
            <w:vMerge/>
          </w:tcPr>
          <w:p w14:paraId="5920AA6E" w14:textId="77777777" w:rsidR="00AD3606" w:rsidRPr="00AF043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4CAD6B9B" w:rsidR="00AD3606" w:rsidRPr="00AF043A" w:rsidRDefault="00A929EB" w:rsidP="00AD3606">
            <w:pPr>
              <w:tabs>
                <w:tab w:val="left" w:pos="851"/>
              </w:tabs>
              <w:spacing w:before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013A17" w:rsidRPr="00AF043A">
              <w:rPr>
                <w:b/>
                <w:lang w:val="en-US"/>
              </w:rPr>
              <w:t xml:space="preserve"> May 2025</w:t>
            </w:r>
          </w:p>
        </w:tc>
      </w:tr>
      <w:tr w:rsidR="00AD3606" w:rsidRPr="00AF043A" w14:paraId="75730376" w14:textId="77777777" w:rsidTr="08E8C65A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AF043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AF043A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  <w:r w:rsidRPr="00AF043A">
              <w:rPr>
                <w:b/>
                <w:lang w:val="en-US"/>
              </w:rPr>
              <w:t>Original: English</w:t>
            </w:r>
          </w:p>
        </w:tc>
      </w:tr>
      <w:tr w:rsidR="00472BAD" w:rsidRPr="00AF043A" w14:paraId="14DA91C4" w14:textId="77777777" w:rsidTr="08E8C65A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AF043A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5245" w:type="dxa"/>
          </w:tcPr>
          <w:p w14:paraId="5DBF7439" w14:textId="77777777" w:rsidR="00472BAD" w:rsidRPr="00AF043A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</w:p>
        </w:tc>
      </w:tr>
      <w:tr w:rsidR="00AD3606" w:rsidRPr="00AF043A" w14:paraId="2481FF59" w14:textId="77777777" w:rsidTr="08E8C65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77777777" w:rsidR="00AD3606" w:rsidRPr="00AF043A" w:rsidRDefault="00AD3606" w:rsidP="000F7289">
            <w:pPr>
              <w:pStyle w:val="Source"/>
              <w:framePr w:hSpace="0" w:wrap="auto" w:vAnchor="margin" w:hAnchor="text" w:xAlign="left" w:yAlign="inline"/>
              <w:rPr>
                <w:lang w:val="en-US"/>
              </w:rPr>
            </w:pPr>
            <w:bookmarkStart w:id="8" w:name="dsource" w:colFirst="0" w:colLast="0"/>
            <w:bookmarkEnd w:id="7"/>
            <w:r w:rsidRPr="00AF043A">
              <w:rPr>
                <w:lang w:val="en-US"/>
              </w:rPr>
              <w:t>Report by the Secretary-General</w:t>
            </w:r>
          </w:p>
        </w:tc>
      </w:tr>
      <w:tr w:rsidR="00AD3606" w:rsidRPr="00AF043A" w14:paraId="3A759762" w14:textId="77777777" w:rsidTr="08E8C65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1D64C6C1" w:rsidR="00AD3606" w:rsidRPr="00AF043A" w:rsidRDefault="00AF043A" w:rsidP="000F7289">
            <w:pPr>
              <w:pStyle w:val="Subtitle"/>
              <w:framePr w:hSpace="0" w:wrap="auto" w:xAlign="left" w:yAlign="inline"/>
              <w:rPr>
                <w:lang w:val="en-US"/>
              </w:rPr>
            </w:pPr>
            <w:bookmarkStart w:id="9" w:name="_Hlk160693145"/>
            <w:bookmarkStart w:id="10" w:name="dtitle1" w:colFirst="0" w:colLast="0"/>
            <w:bookmarkEnd w:id="8"/>
            <w:r w:rsidRPr="00AF043A">
              <w:rPr>
                <w:lang w:val="en-US"/>
              </w:rPr>
              <w:t>PREPARATION FOR THE 2026 WORLD TELECOMMUNICATION/ICT POLICY FORUM (WTPF-26)</w:t>
            </w:r>
            <w:bookmarkEnd w:id="9"/>
          </w:p>
        </w:tc>
      </w:tr>
      <w:tr w:rsidR="00AD3606" w:rsidRPr="00AF043A" w14:paraId="72B25568" w14:textId="77777777" w:rsidTr="08E8C65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AF043A" w:rsidRDefault="00F16BAB" w:rsidP="00F16BAB">
            <w:pPr>
              <w:spacing w:before="160"/>
              <w:rPr>
                <w:b/>
                <w:bCs/>
                <w:sz w:val="26"/>
                <w:szCs w:val="26"/>
                <w:lang w:val="en-US"/>
              </w:rPr>
            </w:pPr>
            <w:r w:rsidRPr="00AF043A">
              <w:rPr>
                <w:b/>
                <w:bCs/>
                <w:sz w:val="26"/>
                <w:szCs w:val="26"/>
                <w:lang w:val="en-US"/>
              </w:rPr>
              <w:t>Purpose</w:t>
            </w:r>
          </w:p>
          <w:p w14:paraId="35356B50" w14:textId="3411FAF9" w:rsidR="004A4F67" w:rsidRPr="00AF043A" w:rsidRDefault="004A4F67" w:rsidP="004A4F67">
            <w:pPr>
              <w:jc w:val="both"/>
              <w:rPr>
                <w:lang w:val="en-US"/>
              </w:rPr>
            </w:pPr>
            <w:r w:rsidRPr="00AF043A">
              <w:rPr>
                <w:lang w:val="en-US"/>
              </w:rPr>
              <w:t xml:space="preserve">Resolution 2 (Rev. Bucharest, 2022) of the Plenipotentiary Conference resolves to hold the </w:t>
            </w:r>
            <w:r w:rsidR="00C94290" w:rsidRPr="00AF043A">
              <w:rPr>
                <w:lang w:val="en-US"/>
              </w:rPr>
              <w:t>W</w:t>
            </w:r>
            <w:r w:rsidRPr="00AF043A">
              <w:rPr>
                <w:lang w:val="en-US"/>
              </w:rPr>
              <w:t xml:space="preserve">orld </w:t>
            </w:r>
            <w:r w:rsidR="00C94290" w:rsidRPr="00AF043A">
              <w:rPr>
                <w:lang w:val="en-US"/>
              </w:rPr>
              <w:t>T</w:t>
            </w:r>
            <w:r w:rsidRPr="00AF043A">
              <w:rPr>
                <w:lang w:val="en-US"/>
              </w:rPr>
              <w:t xml:space="preserve">elecommunication/ICT </w:t>
            </w:r>
            <w:r w:rsidR="00C94290" w:rsidRPr="00AF043A">
              <w:rPr>
                <w:lang w:val="en-US"/>
              </w:rPr>
              <w:t>P</w:t>
            </w:r>
            <w:r w:rsidRPr="00AF043A">
              <w:rPr>
                <w:lang w:val="en-US"/>
              </w:rPr>
              <w:t xml:space="preserve">olicy </w:t>
            </w:r>
            <w:r w:rsidR="00C94290" w:rsidRPr="00AF043A">
              <w:rPr>
                <w:lang w:val="en-US"/>
              </w:rPr>
              <w:t>F</w:t>
            </w:r>
            <w:r w:rsidRPr="00AF043A">
              <w:rPr>
                <w:lang w:val="en-US"/>
              </w:rPr>
              <w:t>orum (WTPF).</w:t>
            </w:r>
            <w:r w:rsidR="00BC02FA" w:rsidRPr="00AF043A">
              <w:rPr>
                <w:lang w:val="en-US"/>
              </w:rPr>
              <w:t xml:space="preserve"> Council-24 decided to convene a seventh WTPF </w:t>
            </w:r>
            <w:r w:rsidR="00870F29" w:rsidRPr="00AF043A">
              <w:rPr>
                <w:lang w:val="en-US"/>
              </w:rPr>
              <w:t>for a duration of three days in the first half of 2026 (WTPF-26), with the dates and venue to be determined by the next session of the Council</w:t>
            </w:r>
            <w:r w:rsidR="000E7D61" w:rsidRPr="00AF043A">
              <w:rPr>
                <w:lang w:val="en-US"/>
              </w:rPr>
              <w:t xml:space="preserve"> and created an Informal Expert Group (IEG) to </w:t>
            </w:r>
            <w:r w:rsidR="003612BB" w:rsidRPr="00AF043A">
              <w:rPr>
                <w:lang w:val="en-US"/>
              </w:rPr>
              <w:t xml:space="preserve">assist with the development of the </w:t>
            </w:r>
            <w:r w:rsidR="0083131C" w:rsidRPr="00AF043A">
              <w:rPr>
                <w:lang w:val="en-US"/>
              </w:rPr>
              <w:t xml:space="preserve">Report by the </w:t>
            </w:r>
            <w:r w:rsidR="000E7D61" w:rsidRPr="00AF043A">
              <w:rPr>
                <w:lang w:val="en-US"/>
              </w:rPr>
              <w:t>Secretary-General</w:t>
            </w:r>
            <w:r w:rsidR="0083131C" w:rsidRPr="00AF043A">
              <w:rPr>
                <w:lang w:val="en-US"/>
              </w:rPr>
              <w:t xml:space="preserve"> to WTPF-26</w:t>
            </w:r>
            <w:r w:rsidR="00870F29" w:rsidRPr="00AF043A">
              <w:rPr>
                <w:lang w:val="en-US"/>
              </w:rPr>
              <w:t xml:space="preserve">. </w:t>
            </w:r>
            <w:r w:rsidRPr="00AF043A">
              <w:rPr>
                <w:lang w:val="en-US"/>
              </w:rPr>
              <w:t xml:space="preserve">This document provides </w:t>
            </w:r>
            <w:r w:rsidR="00CA34E6" w:rsidRPr="00AF043A">
              <w:rPr>
                <w:lang w:val="en-US"/>
              </w:rPr>
              <w:t xml:space="preserve">an update on the </w:t>
            </w:r>
            <w:r w:rsidR="002529A3" w:rsidRPr="00AF043A">
              <w:rPr>
                <w:lang w:val="en-US"/>
              </w:rPr>
              <w:t>status</w:t>
            </w:r>
            <w:r w:rsidR="00CA34E6" w:rsidRPr="00AF043A">
              <w:rPr>
                <w:lang w:val="en-US"/>
              </w:rPr>
              <w:t xml:space="preserve"> of the preparatory process for WTPF-26</w:t>
            </w:r>
            <w:r w:rsidRPr="00AF043A">
              <w:rPr>
                <w:lang w:val="en-US"/>
              </w:rPr>
              <w:t>.</w:t>
            </w:r>
          </w:p>
          <w:p w14:paraId="4288AA6F" w14:textId="77777777" w:rsidR="00AD3606" w:rsidRPr="00AF043A" w:rsidRDefault="00AD3606" w:rsidP="00F16BAB">
            <w:pPr>
              <w:spacing w:before="160"/>
              <w:rPr>
                <w:b/>
                <w:bCs/>
                <w:sz w:val="26"/>
                <w:szCs w:val="26"/>
                <w:lang w:val="en-US"/>
              </w:rPr>
            </w:pPr>
            <w:r w:rsidRPr="00AF043A">
              <w:rPr>
                <w:b/>
                <w:bCs/>
                <w:sz w:val="26"/>
                <w:szCs w:val="26"/>
                <w:lang w:val="en-US"/>
              </w:rPr>
              <w:t>Action required</w:t>
            </w:r>
            <w:r w:rsidR="00F16BAB" w:rsidRPr="00AF043A">
              <w:rPr>
                <w:b/>
                <w:bCs/>
                <w:sz w:val="26"/>
                <w:szCs w:val="26"/>
                <w:lang w:val="en-US"/>
              </w:rPr>
              <w:t xml:space="preserve"> by the Council</w:t>
            </w:r>
          </w:p>
          <w:p w14:paraId="3E5F86F2" w14:textId="596603D3" w:rsidR="000C4CC5" w:rsidRPr="00AF043A" w:rsidRDefault="000C4CC5" w:rsidP="000C4CC5">
            <w:pPr>
              <w:rPr>
                <w:lang w:val="en-US"/>
              </w:rPr>
            </w:pPr>
            <w:r w:rsidRPr="08E8C65A">
              <w:rPr>
                <w:lang w:val="en-US"/>
              </w:rPr>
              <w:t>The Council is invited to</w:t>
            </w:r>
            <w:r w:rsidR="0083093E" w:rsidRPr="08E8C65A">
              <w:rPr>
                <w:b/>
                <w:bCs/>
                <w:lang w:val="en-US"/>
              </w:rPr>
              <w:t xml:space="preserve"> take</w:t>
            </w:r>
            <w:r w:rsidRPr="08E8C65A">
              <w:rPr>
                <w:b/>
                <w:bCs/>
                <w:lang w:val="en-US"/>
              </w:rPr>
              <w:t xml:space="preserve"> </w:t>
            </w:r>
            <w:r w:rsidR="0083093E" w:rsidRPr="08E8C65A">
              <w:rPr>
                <w:b/>
                <w:bCs/>
                <w:lang w:val="en-US"/>
              </w:rPr>
              <w:t xml:space="preserve">note </w:t>
            </w:r>
            <w:r w:rsidR="0083093E" w:rsidRPr="08E8C65A">
              <w:rPr>
                <w:lang w:val="en-US"/>
              </w:rPr>
              <w:t>of the preparatory</w:t>
            </w:r>
            <w:r w:rsidR="00C818E6" w:rsidRPr="08E8C65A">
              <w:rPr>
                <w:lang w:val="en-US"/>
              </w:rPr>
              <w:t xml:space="preserve"> process</w:t>
            </w:r>
            <w:r w:rsidR="007119B1" w:rsidRPr="08E8C65A">
              <w:rPr>
                <w:lang w:val="en-US"/>
              </w:rPr>
              <w:t>.</w:t>
            </w:r>
          </w:p>
          <w:p w14:paraId="4B855F83" w14:textId="7E0F2BB7" w:rsidR="00722551" w:rsidRPr="00AF043A" w:rsidRDefault="00722551" w:rsidP="00722551">
            <w:pPr>
              <w:spacing w:before="160"/>
              <w:rPr>
                <w:b/>
                <w:bCs/>
                <w:sz w:val="26"/>
                <w:szCs w:val="26"/>
                <w:lang w:val="en-US"/>
              </w:rPr>
            </w:pPr>
            <w:r w:rsidRPr="00AF043A">
              <w:rPr>
                <w:b/>
                <w:bCs/>
                <w:sz w:val="26"/>
                <w:szCs w:val="26"/>
                <w:lang w:val="en-US"/>
              </w:rPr>
              <w:t>Relevant link</w:t>
            </w:r>
            <w:r w:rsidR="004B25A1" w:rsidRPr="00AF043A">
              <w:rPr>
                <w:b/>
                <w:bCs/>
                <w:sz w:val="26"/>
                <w:szCs w:val="26"/>
                <w:lang w:val="en-US"/>
              </w:rPr>
              <w:t>(s)</w:t>
            </w:r>
            <w:r w:rsidRPr="00AF043A">
              <w:rPr>
                <w:b/>
                <w:bCs/>
                <w:sz w:val="26"/>
                <w:szCs w:val="26"/>
                <w:lang w:val="en-US"/>
              </w:rPr>
              <w:t xml:space="preserve"> with the Strategic Plan</w:t>
            </w:r>
          </w:p>
          <w:p w14:paraId="56ADF403" w14:textId="2F256814" w:rsidR="00722551" w:rsidRPr="00AF043A" w:rsidRDefault="13210969" w:rsidP="00722551">
            <w:pPr>
              <w:rPr>
                <w:lang w:val="en-US"/>
              </w:rPr>
            </w:pPr>
            <w:r w:rsidRPr="00AF043A">
              <w:rPr>
                <w:lang w:val="en-US"/>
              </w:rPr>
              <w:t>Convening platforms.</w:t>
            </w:r>
          </w:p>
          <w:p w14:paraId="6A77059B" w14:textId="270D1307" w:rsidR="00722551" w:rsidRPr="00AF043A" w:rsidRDefault="6BDD9EA0" w:rsidP="00722551">
            <w:pPr>
              <w:spacing w:before="160"/>
              <w:rPr>
                <w:b/>
                <w:bCs/>
                <w:sz w:val="26"/>
                <w:szCs w:val="26"/>
                <w:lang w:val="en-US"/>
              </w:rPr>
            </w:pPr>
            <w:r w:rsidRPr="00AF043A">
              <w:rPr>
                <w:b/>
                <w:bCs/>
                <w:sz w:val="26"/>
                <w:szCs w:val="26"/>
                <w:lang w:val="en-US"/>
              </w:rPr>
              <w:t>Financial implications</w:t>
            </w:r>
          </w:p>
          <w:p w14:paraId="4DB05F77" w14:textId="39AD9E54" w:rsidR="76C2A39E" w:rsidRPr="00AF043A" w:rsidRDefault="00A929EB" w:rsidP="00754D41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KCHF </w:t>
            </w:r>
            <w:r w:rsidR="00C8591E" w:rsidRPr="00AF043A">
              <w:rPr>
                <w:lang w:val="en-US"/>
              </w:rPr>
              <w:t xml:space="preserve">180 </w:t>
            </w:r>
            <w:r w:rsidR="71A21808" w:rsidRPr="134833F7">
              <w:rPr>
                <w:lang w:val="en-US"/>
              </w:rPr>
              <w:t>from</w:t>
            </w:r>
            <w:r w:rsidR="00DD35B8" w:rsidRPr="00AF043A">
              <w:rPr>
                <w:lang w:val="en-US"/>
              </w:rPr>
              <w:t xml:space="preserve"> the savings of the 2024 budget implementation (see</w:t>
            </w:r>
            <w:r w:rsidR="00AF043A">
              <w:rPr>
                <w:lang w:val="en-US"/>
              </w:rPr>
              <w:t xml:space="preserve"> </w:t>
            </w:r>
            <w:r w:rsidR="00AF043A" w:rsidRPr="00AF043A">
              <w:rPr>
                <w:lang w:val="en-US"/>
              </w:rPr>
              <w:t xml:space="preserve">Document </w:t>
            </w:r>
            <w:hyperlink r:id="rId11">
              <w:r w:rsidR="00DD35B8" w:rsidRPr="134833F7">
                <w:rPr>
                  <w:rStyle w:val="Hyperlink"/>
                  <w:lang w:val="en-US"/>
                </w:rPr>
                <w:t>C25/43</w:t>
              </w:r>
            </w:hyperlink>
            <w:r w:rsidR="00DD35B8" w:rsidRPr="00AF043A">
              <w:rPr>
                <w:lang w:val="en-US"/>
              </w:rPr>
              <w:t>)</w:t>
            </w:r>
            <w:r w:rsidR="00D66E90" w:rsidRPr="00AF043A">
              <w:rPr>
                <w:lang w:val="en-US"/>
              </w:rPr>
              <w:t>, and</w:t>
            </w:r>
            <w:r w:rsidR="00D54B78" w:rsidRPr="00AF043A">
              <w:rPr>
                <w:lang w:val="en-US"/>
              </w:rPr>
              <w:t xml:space="preserve"> </w:t>
            </w:r>
            <w:r>
              <w:rPr>
                <w:lang w:val="en-US"/>
              </w:rPr>
              <w:t>KCHF </w:t>
            </w:r>
            <w:r w:rsidR="00D54B78" w:rsidRPr="00AF043A">
              <w:rPr>
                <w:lang w:val="en-US"/>
              </w:rPr>
              <w:t xml:space="preserve">285 contained </w:t>
            </w:r>
            <w:r w:rsidR="00AF043A" w:rsidRPr="00AF043A">
              <w:rPr>
                <w:lang w:val="en-US"/>
              </w:rPr>
              <w:t xml:space="preserve">in </w:t>
            </w:r>
            <w:r w:rsidR="00D54B78" w:rsidRPr="00AF043A">
              <w:rPr>
                <w:lang w:val="en-US"/>
              </w:rPr>
              <w:t xml:space="preserve">the </w:t>
            </w:r>
            <w:r w:rsidR="00273CEC" w:rsidRPr="00AF043A">
              <w:rPr>
                <w:lang w:val="en-US"/>
              </w:rPr>
              <w:t>2026-2027 budget (see</w:t>
            </w:r>
            <w:r w:rsidR="00AF043A" w:rsidRPr="00AF043A">
              <w:rPr>
                <w:lang w:val="en-US"/>
              </w:rPr>
              <w:t xml:space="preserve"> Document </w:t>
            </w:r>
            <w:hyperlink r:id="rId12">
              <w:r w:rsidR="00273CEC" w:rsidRPr="134833F7">
                <w:rPr>
                  <w:rStyle w:val="Hyperlink"/>
                  <w:lang w:val="en-US"/>
                </w:rPr>
                <w:t>C25/47</w:t>
              </w:r>
            </w:hyperlink>
            <w:r w:rsidR="00273CEC" w:rsidRPr="00AF043A">
              <w:rPr>
                <w:lang w:val="en-US"/>
              </w:rPr>
              <w:t>)</w:t>
            </w:r>
            <w:r w:rsidR="76C2A39E" w:rsidRPr="00AF043A">
              <w:rPr>
                <w:lang w:val="en-US"/>
              </w:rPr>
              <w:t>.</w:t>
            </w:r>
          </w:p>
          <w:p w14:paraId="08939791" w14:textId="77777777" w:rsidR="00C0458D" w:rsidRPr="00AF043A" w:rsidRDefault="00C0458D">
            <w:pPr>
              <w:rPr>
                <w:lang w:val="en-US"/>
              </w:rPr>
            </w:pPr>
            <w:r w:rsidRPr="00AF043A">
              <w:rPr>
                <w:lang w:val="en-US"/>
              </w:rPr>
              <w:t>_______________</w:t>
            </w:r>
          </w:p>
          <w:p w14:paraId="212A584A" w14:textId="77777777" w:rsidR="00AD3606" w:rsidRPr="00AF043A" w:rsidRDefault="00AD3606" w:rsidP="00F16BAB">
            <w:pPr>
              <w:spacing w:before="160"/>
              <w:rPr>
                <w:b/>
                <w:bCs/>
                <w:sz w:val="26"/>
                <w:szCs w:val="26"/>
                <w:lang w:val="en-US"/>
              </w:rPr>
            </w:pPr>
            <w:r w:rsidRPr="00AF043A">
              <w:rPr>
                <w:b/>
                <w:bCs/>
                <w:sz w:val="26"/>
                <w:szCs w:val="26"/>
                <w:lang w:val="en-US"/>
              </w:rPr>
              <w:t>References</w:t>
            </w:r>
          </w:p>
          <w:p w14:paraId="7089D4B7" w14:textId="357A68C4" w:rsidR="00AD3606" w:rsidRPr="00AF043A" w:rsidRDefault="0021732C" w:rsidP="00F16BAB">
            <w:pPr>
              <w:spacing w:after="160"/>
              <w:rPr>
                <w:i/>
                <w:iCs/>
                <w:sz w:val="22"/>
                <w:szCs w:val="22"/>
                <w:lang w:val="en-US"/>
              </w:rPr>
            </w:pPr>
            <w:hyperlink r:id="rId13" w:history="1">
              <w:r w:rsidRPr="00AF043A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Resolution 2</w:t>
              </w:r>
            </w:hyperlink>
            <w:r w:rsidRPr="00AF043A">
              <w:rPr>
                <w:i/>
                <w:iCs/>
                <w:sz w:val="22"/>
                <w:szCs w:val="22"/>
                <w:lang w:val="en-US"/>
              </w:rPr>
              <w:t xml:space="preserve"> (Rev. Bucharest, 2022) of the Plenipotentiary Conference; Document </w:t>
            </w:r>
            <w:hyperlink r:id="rId14" w:history="1">
              <w:r w:rsidRPr="00AF043A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207</w:t>
              </w:r>
            </w:hyperlink>
            <w:r w:rsidRPr="00AF043A">
              <w:rPr>
                <w:i/>
                <w:iCs/>
                <w:sz w:val="22"/>
                <w:szCs w:val="22"/>
                <w:lang w:val="en-US"/>
              </w:rPr>
              <w:t xml:space="preserve"> of the Plenipotentiary Conference</w:t>
            </w:r>
            <w:r w:rsidR="00AF043A">
              <w:rPr>
                <w:i/>
                <w:iCs/>
                <w:sz w:val="22"/>
                <w:szCs w:val="22"/>
                <w:lang w:val="en-US"/>
              </w:rPr>
              <w:t xml:space="preserve"> 2022</w:t>
            </w:r>
            <w:r w:rsidR="001806A7" w:rsidRPr="00AF043A">
              <w:rPr>
                <w:i/>
                <w:iCs/>
                <w:sz w:val="22"/>
                <w:szCs w:val="22"/>
                <w:lang w:val="en-US"/>
              </w:rPr>
              <w:t>;</w:t>
            </w:r>
            <w:r w:rsidR="00AF043A">
              <w:rPr>
                <w:i/>
                <w:iCs/>
                <w:sz w:val="22"/>
                <w:szCs w:val="22"/>
                <w:lang w:val="en-US"/>
              </w:rPr>
              <w:t xml:space="preserve"> Document</w:t>
            </w:r>
            <w:r w:rsidR="001806A7" w:rsidRPr="00AF043A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="00B23C78" w:rsidRPr="00AF043A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C24/5</w:t>
              </w:r>
            </w:hyperlink>
            <w:r w:rsidR="00B23C78" w:rsidRPr="00AF043A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hyperlink r:id="rId16" w:history="1">
              <w:r w:rsidR="001806A7" w:rsidRPr="00AF043A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Decision 641</w:t>
              </w:r>
            </w:hyperlink>
          </w:p>
        </w:tc>
      </w:tr>
    </w:tbl>
    <w:p w14:paraId="3E836A65" w14:textId="77777777" w:rsidR="00E227F3" w:rsidRPr="00AF043A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bookmarkStart w:id="11" w:name="_Hlk133421428"/>
      <w:bookmarkEnd w:id="2"/>
      <w:bookmarkEnd w:id="10"/>
    </w:p>
    <w:bookmarkEnd w:id="3"/>
    <w:bookmarkEnd w:id="4"/>
    <w:p w14:paraId="52958905" w14:textId="77777777" w:rsidR="0090147A" w:rsidRPr="00AF043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AF043A">
        <w:rPr>
          <w:lang w:val="en-US"/>
        </w:rPr>
        <w:br w:type="page"/>
      </w:r>
    </w:p>
    <w:bookmarkEnd w:id="5"/>
    <w:bookmarkEnd w:id="11"/>
    <w:p w14:paraId="3E62C247" w14:textId="0933ADC0" w:rsidR="00455D41" w:rsidRPr="00AF043A" w:rsidRDefault="00455D41" w:rsidP="00980C4B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0" w:firstLine="0"/>
        <w:rPr>
          <w:lang w:val="en-US"/>
        </w:rPr>
      </w:pPr>
      <w:r w:rsidRPr="00AF043A">
        <w:rPr>
          <w:lang w:val="en-US"/>
        </w:rPr>
        <w:lastRenderedPageBreak/>
        <w:t>1</w:t>
      </w:r>
      <w:r w:rsidRPr="00AF043A">
        <w:rPr>
          <w:lang w:val="en-US"/>
        </w:rPr>
        <w:tab/>
      </w:r>
      <w:r w:rsidR="002F5B52" w:rsidRPr="00AF043A">
        <w:rPr>
          <w:lang w:val="en-US"/>
        </w:rPr>
        <w:t>Background</w:t>
      </w:r>
    </w:p>
    <w:p w14:paraId="6DC3F9A7" w14:textId="34E6EF2E" w:rsidR="00455D41" w:rsidRPr="00AF043A" w:rsidRDefault="00455D41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1.1</w:t>
      </w:r>
      <w:r w:rsidRPr="00AF043A">
        <w:rPr>
          <w:lang w:val="en-US"/>
        </w:rPr>
        <w:tab/>
        <w:t>The ITU World Telecommunication/ICT Policy Forum (WTPF) was established by the 1994</w:t>
      </w:r>
      <w:r w:rsidR="000D6BA9" w:rsidRPr="00AF043A">
        <w:rPr>
          <w:lang w:val="en-US"/>
        </w:rPr>
        <w:t xml:space="preserve"> </w:t>
      </w:r>
      <w:r w:rsidRPr="00AF043A">
        <w:rPr>
          <w:lang w:val="en-US"/>
        </w:rPr>
        <w:t>Kyoto Plenipotentiary Conference and is covered by the provisions of Resolution</w:t>
      </w:r>
      <w:r w:rsidR="00980C4B">
        <w:rPr>
          <w:lang w:val="en-US"/>
        </w:rPr>
        <w:t> </w:t>
      </w:r>
      <w:r w:rsidRPr="00AF043A">
        <w:rPr>
          <w:lang w:val="en-US"/>
        </w:rPr>
        <w:t>2 (Rev.</w:t>
      </w:r>
      <w:r w:rsidR="00013A17" w:rsidRPr="00AF043A">
        <w:rPr>
          <w:lang w:val="en-US"/>
        </w:rPr>
        <w:t> </w:t>
      </w:r>
      <w:r w:rsidR="00325892" w:rsidRPr="00AF043A">
        <w:rPr>
          <w:lang w:val="en-US"/>
        </w:rPr>
        <w:t>Bucharest</w:t>
      </w:r>
      <w:r w:rsidRPr="00AF043A">
        <w:rPr>
          <w:lang w:val="en-US"/>
        </w:rPr>
        <w:t xml:space="preserve">, </w:t>
      </w:r>
      <w:r w:rsidR="00325892" w:rsidRPr="00AF043A">
        <w:rPr>
          <w:lang w:val="en-US"/>
        </w:rPr>
        <w:t>2022</w:t>
      </w:r>
      <w:r w:rsidRPr="00AF043A">
        <w:rPr>
          <w:lang w:val="en-US"/>
        </w:rPr>
        <w:t>).</w:t>
      </w:r>
    </w:p>
    <w:p w14:paraId="5E24F29B" w14:textId="3E51629F" w:rsidR="00455D41" w:rsidRPr="00AF043A" w:rsidRDefault="00455D41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cstheme="minorHAnsi"/>
          <w:lang w:val="en-US"/>
        </w:rPr>
      </w:pPr>
      <w:r w:rsidRPr="00AF043A">
        <w:rPr>
          <w:rFonts w:cstheme="minorHAnsi"/>
          <w:lang w:val="en-US"/>
        </w:rPr>
        <w:t>1</w:t>
      </w:r>
      <w:r w:rsidR="00193DA2" w:rsidRPr="00AF043A">
        <w:rPr>
          <w:rFonts w:cstheme="minorHAnsi"/>
          <w:lang w:val="en-US"/>
        </w:rPr>
        <w:t>.2</w:t>
      </w:r>
      <w:r w:rsidRPr="00AF043A">
        <w:rPr>
          <w:rFonts w:cstheme="minorHAnsi"/>
          <w:lang w:val="en-US"/>
        </w:rPr>
        <w:tab/>
        <w:t xml:space="preserve">In accordance with Resolution 2 (Rev. </w:t>
      </w:r>
      <w:r w:rsidR="000B5E30" w:rsidRPr="00AF043A">
        <w:rPr>
          <w:lang w:val="en-US"/>
        </w:rPr>
        <w:t>Bucharest, 202</w:t>
      </w:r>
      <w:r w:rsidR="000B5E30" w:rsidRPr="00AF043A">
        <w:rPr>
          <w:rFonts w:cs="Calibri"/>
          <w:szCs w:val="24"/>
          <w:lang w:val="en-US" w:eastAsia="zh-CN"/>
        </w:rPr>
        <w:t>2</w:t>
      </w:r>
      <w:r w:rsidRPr="00AF043A">
        <w:rPr>
          <w:rFonts w:cstheme="minorHAnsi"/>
          <w:lang w:val="en-US"/>
        </w:rPr>
        <w:t>), the 20</w:t>
      </w:r>
      <w:r w:rsidR="000A3B6F" w:rsidRPr="00AF043A">
        <w:rPr>
          <w:rFonts w:cstheme="minorHAnsi"/>
          <w:lang w:val="en-US"/>
        </w:rPr>
        <w:t>24</w:t>
      </w:r>
      <w:r w:rsidRPr="00AF043A">
        <w:rPr>
          <w:rFonts w:cstheme="minorHAnsi"/>
          <w:lang w:val="en-US"/>
        </w:rPr>
        <w:t xml:space="preserve"> session of the Council approved Decision 6</w:t>
      </w:r>
      <w:r w:rsidR="00DA0126" w:rsidRPr="00AF043A">
        <w:rPr>
          <w:rFonts w:cstheme="minorHAnsi"/>
          <w:lang w:val="en-US"/>
        </w:rPr>
        <w:t>41</w:t>
      </w:r>
      <w:r w:rsidRPr="00AF043A">
        <w:rPr>
          <w:rFonts w:cstheme="minorHAnsi"/>
          <w:lang w:val="en-US"/>
        </w:rPr>
        <w:t xml:space="preserve"> (</w:t>
      </w:r>
      <w:r w:rsidR="00013A17" w:rsidRPr="00AF043A">
        <w:rPr>
          <w:rFonts w:cstheme="minorHAnsi"/>
          <w:lang w:val="en-US"/>
        </w:rPr>
        <w:t>Doc</w:t>
      </w:r>
      <w:r w:rsidR="001606F1">
        <w:rPr>
          <w:rFonts w:cstheme="minorHAnsi"/>
          <w:lang w:val="en-US"/>
        </w:rPr>
        <w:t>ument</w:t>
      </w:r>
      <w:r w:rsidR="00013A17" w:rsidRPr="00AF043A">
        <w:rPr>
          <w:rFonts w:cstheme="minorHAnsi"/>
          <w:lang w:val="en-US"/>
        </w:rPr>
        <w:t xml:space="preserve"> </w:t>
      </w:r>
      <w:hyperlink r:id="rId17" w:history="1">
        <w:r w:rsidR="00212ABC" w:rsidRPr="00AF043A">
          <w:rPr>
            <w:rStyle w:val="Hyperlink"/>
            <w:lang w:val="en-US"/>
          </w:rPr>
          <w:t>C24/136</w:t>
        </w:r>
      </w:hyperlink>
      <w:r w:rsidRPr="00AF043A">
        <w:rPr>
          <w:rFonts w:cstheme="minorHAnsi"/>
          <w:lang w:val="en-US"/>
        </w:rPr>
        <w:t xml:space="preserve">), which decided to convene the </w:t>
      </w:r>
      <w:r w:rsidR="00DA0126" w:rsidRPr="00AF043A">
        <w:rPr>
          <w:rFonts w:cstheme="minorHAnsi"/>
          <w:lang w:val="en-US"/>
        </w:rPr>
        <w:t>seventh</w:t>
      </w:r>
      <w:r w:rsidRPr="00AF043A">
        <w:rPr>
          <w:rFonts w:cstheme="minorHAnsi"/>
          <w:lang w:val="en-US"/>
        </w:rPr>
        <w:t xml:space="preserve"> WTPF (WTPF-2</w:t>
      </w:r>
      <w:r w:rsidR="00B36EBD" w:rsidRPr="00AF043A">
        <w:rPr>
          <w:rFonts w:cstheme="minorHAnsi"/>
          <w:lang w:val="en-US"/>
        </w:rPr>
        <w:t>6</w:t>
      </w:r>
      <w:r w:rsidRPr="00AF043A">
        <w:rPr>
          <w:rFonts w:cstheme="minorHAnsi"/>
          <w:lang w:val="en-US"/>
        </w:rPr>
        <w:t xml:space="preserve">) </w:t>
      </w:r>
      <w:r w:rsidR="00B36EBD" w:rsidRPr="00AF043A">
        <w:rPr>
          <w:rFonts w:cstheme="minorHAnsi"/>
          <w:lang w:val="en-US"/>
        </w:rPr>
        <w:t>for a duration of three days in the first half of 2026 (WTPF-26), with the dates and venue to be determined by the next session of the Council</w:t>
      </w:r>
      <w:r w:rsidRPr="00AF043A">
        <w:rPr>
          <w:rFonts w:cstheme="minorHAnsi"/>
          <w:lang w:val="en-US"/>
        </w:rPr>
        <w:t xml:space="preserve">. </w:t>
      </w:r>
    </w:p>
    <w:p w14:paraId="12D1166E" w14:textId="3D9AFA6B" w:rsidR="00455D41" w:rsidRPr="00AF043A" w:rsidRDefault="00193DA2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cstheme="minorHAnsi"/>
          <w:lang w:val="en-US"/>
        </w:rPr>
      </w:pPr>
      <w:r w:rsidRPr="00AF043A">
        <w:rPr>
          <w:rFonts w:cstheme="minorHAnsi"/>
          <w:lang w:val="en-US"/>
        </w:rPr>
        <w:t>1.</w:t>
      </w:r>
      <w:r w:rsidR="00455D41" w:rsidRPr="00AF043A">
        <w:rPr>
          <w:rFonts w:cstheme="minorHAnsi"/>
          <w:lang w:val="en-US"/>
        </w:rPr>
        <w:t>3</w:t>
      </w:r>
      <w:r w:rsidR="00455D41" w:rsidRPr="00AF043A">
        <w:rPr>
          <w:rFonts w:cstheme="minorHAnsi"/>
          <w:lang w:val="en-US"/>
        </w:rPr>
        <w:tab/>
        <w:t>By</w:t>
      </w:r>
      <w:r w:rsidR="00013A17" w:rsidRPr="00AF043A">
        <w:rPr>
          <w:rFonts w:cstheme="minorHAnsi"/>
          <w:lang w:val="en-US"/>
        </w:rPr>
        <w:t xml:space="preserve"> </w:t>
      </w:r>
      <w:hyperlink r:id="rId18" w:history="1">
        <w:r w:rsidR="00013A17" w:rsidRPr="00807632">
          <w:rPr>
            <w:rStyle w:val="Hyperlink"/>
            <w:rFonts w:cstheme="minorHAnsi"/>
            <w:lang w:val="en-US"/>
          </w:rPr>
          <w:t xml:space="preserve">Decision </w:t>
        </w:r>
        <w:r w:rsidR="00013A17" w:rsidRPr="00807632">
          <w:rPr>
            <w:rStyle w:val="Hyperlink"/>
            <w:lang w:val="en-US"/>
          </w:rPr>
          <w:t>641</w:t>
        </w:r>
      </w:hyperlink>
      <w:r w:rsidR="00013A17" w:rsidRPr="00807632">
        <w:rPr>
          <w:lang w:val="en-US"/>
        </w:rPr>
        <w:t xml:space="preserve"> (Council, 2024)</w:t>
      </w:r>
      <w:r w:rsidR="00455D41" w:rsidRPr="00AF043A">
        <w:rPr>
          <w:rFonts w:cstheme="minorHAnsi"/>
          <w:lang w:val="en-US"/>
        </w:rPr>
        <w:t xml:space="preserve">, </w:t>
      </w:r>
      <w:r w:rsidR="00891480" w:rsidRPr="00AF043A">
        <w:rPr>
          <w:rFonts w:cstheme="minorHAnsi"/>
          <w:lang w:val="en-US"/>
        </w:rPr>
        <w:t xml:space="preserve">the </w:t>
      </w:r>
      <w:r w:rsidR="00455D41" w:rsidRPr="00AF043A">
        <w:rPr>
          <w:rFonts w:cstheme="minorHAnsi"/>
          <w:lang w:val="en-US"/>
        </w:rPr>
        <w:t>Council decided that the theme for WTPF-2</w:t>
      </w:r>
      <w:r w:rsidR="00B94F86" w:rsidRPr="00AF043A">
        <w:rPr>
          <w:rFonts w:cstheme="minorHAnsi"/>
          <w:lang w:val="en-US"/>
        </w:rPr>
        <w:t>6</w:t>
      </w:r>
      <w:r w:rsidR="00455D41" w:rsidRPr="00AF043A">
        <w:rPr>
          <w:rFonts w:cstheme="minorHAnsi"/>
          <w:lang w:val="en-US"/>
        </w:rPr>
        <w:t xml:space="preserve"> is as follows:</w:t>
      </w:r>
    </w:p>
    <w:p w14:paraId="6E37EAC9" w14:textId="5A18E636" w:rsidR="005A0E80" w:rsidRPr="00AF043A" w:rsidRDefault="00013A17" w:rsidP="00980C4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9" w:hanging="709"/>
        <w:jc w:val="both"/>
        <w:rPr>
          <w:iCs/>
          <w:lang w:val="en-US"/>
        </w:rPr>
      </w:pPr>
      <w:r w:rsidRPr="00AF043A">
        <w:rPr>
          <w:lang w:val="en-US"/>
        </w:rPr>
        <w:tab/>
      </w:r>
      <w:r w:rsidR="005A0E80" w:rsidRPr="00AF043A">
        <w:rPr>
          <w:lang w:val="en-US"/>
        </w:rPr>
        <w:t>“</w:t>
      </w:r>
      <w:r w:rsidR="005A0E80" w:rsidRPr="00AF043A">
        <w:rPr>
          <w:b/>
          <w:i/>
          <w:lang w:val="en-US"/>
        </w:rPr>
        <w:t>Accelerating an inclusive, sustainable, resilient, and innovative digital future</w:t>
      </w:r>
      <w:r w:rsidR="005A0E80" w:rsidRPr="00AF043A">
        <w:rPr>
          <w:lang w:val="en-US"/>
        </w:rPr>
        <w:t>: In this regard, the WTPF-26 will discuss opportunities, challenges and policies to address the following:</w:t>
      </w:r>
    </w:p>
    <w:p w14:paraId="723707D2" w14:textId="77777777" w:rsidR="005A0E80" w:rsidRPr="00AF043A" w:rsidRDefault="005A0E80" w:rsidP="00980C4B">
      <w:pPr>
        <w:pStyle w:val="enumlev2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276"/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  <w:t>bridging digital divides, particularly on gender and age as well as skills and connectivity</w:t>
      </w:r>
    </w:p>
    <w:p w14:paraId="4433E538" w14:textId="77777777" w:rsidR="005A0E80" w:rsidRPr="00AF043A" w:rsidRDefault="005A0E80" w:rsidP="00980C4B">
      <w:pPr>
        <w:pStyle w:val="enumlev2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276"/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  <w:t>green digital transformation: climate change and environmental sustainability</w:t>
      </w:r>
    </w:p>
    <w:p w14:paraId="15ED7EC5" w14:textId="77777777" w:rsidR="005A0E80" w:rsidRPr="00AF043A" w:rsidRDefault="005A0E80" w:rsidP="00980C4B">
      <w:pPr>
        <w:pStyle w:val="enumlev2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276"/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  <w:t>resilience of telecommunication/ICTs</w:t>
      </w:r>
    </w:p>
    <w:p w14:paraId="06C9562E" w14:textId="77777777" w:rsidR="000422C0" w:rsidRPr="00AF043A" w:rsidRDefault="005A0E80" w:rsidP="00980C4B">
      <w:pPr>
        <w:pStyle w:val="enumlev2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276"/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  <w:t>space connectivity</w:t>
      </w:r>
      <w:r w:rsidR="000422C0" w:rsidRPr="00AF043A">
        <w:rPr>
          <w:lang w:val="en-US"/>
        </w:rPr>
        <w:t xml:space="preserve"> </w:t>
      </w:r>
    </w:p>
    <w:p w14:paraId="0DCB2656" w14:textId="0FD55923" w:rsidR="005A0E80" w:rsidRPr="00AF043A" w:rsidRDefault="005A0E80" w:rsidP="00980C4B">
      <w:pPr>
        <w:pStyle w:val="enumlev2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1276"/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  <w:t>strengthening ICT-centric innovation ecosystems and entrepreneurship”</w:t>
      </w:r>
    </w:p>
    <w:p w14:paraId="27094371" w14:textId="21ABA070" w:rsidR="00455D41" w:rsidRPr="00AF043A" w:rsidRDefault="00193DA2" w:rsidP="00980C4B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0" w:firstLine="0"/>
        <w:rPr>
          <w:lang w:val="en-US"/>
        </w:rPr>
      </w:pPr>
      <w:r w:rsidRPr="00AF043A">
        <w:rPr>
          <w:lang w:val="en-US"/>
        </w:rPr>
        <w:t>2</w:t>
      </w:r>
      <w:r w:rsidR="00455D41" w:rsidRPr="00AF043A">
        <w:rPr>
          <w:lang w:val="en-US"/>
        </w:rPr>
        <w:tab/>
        <w:t xml:space="preserve">Preparatory </w:t>
      </w:r>
      <w:proofErr w:type="gramStart"/>
      <w:r w:rsidR="00455D41" w:rsidRPr="00AF043A">
        <w:rPr>
          <w:lang w:val="en-US"/>
        </w:rPr>
        <w:t>process</w:t>
      </w:r>
      <w:proofErr w:type="gramEnd"/>
      <w:r w:rsidR="00455D41" w:rsidRPr="00AF043A">
        <w:rPr>
          <w:lang w:val="en-US"/>
        </w:rPr>
        <w:t xml:space="preserve"> for WTPF-2</w:t>
      </w:r>
      <w:r w:rsidR="00E003B7" w:rsidRPr="00AF043A">
        <w:rPr>
          <w:lang w:val="en-US"/>
        </w:rPr>
        <w:t>6</w:t>
      </w:r>
    </w:p>
    <w:p w14:paraId="58BB3307" w14:textId="031C61A6" w:rsidR="00455D41" w:rsidRPr="00AF043A" w:rsidRDefault="00455D41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2</w:t>
      </w:r>
      <w:r w:rsidR="00A917B4" w:rsidRPr="00AF043A">
        <w:rPr>
          <w:lang w:val="en-US"/>
        </w:rPr>
        <w:t>.1</w:t>
      </w:r>
      <w:r w:rsidRPr="00AF043A">
        <w:rPr>
          <w:lang w:val="en-US"/>
        </w:rPr>
        <w:tab/>
        <w:t>In accordance with</w:t>
      </w:r>
      <w:r w:rsidR="00013A17" w:rsidRPr="00AF043A">
        <w:rPr>
          <w:lang w:val="en-US"/>
        </w:rPr>
        <w:t xml:space="preserve"> </w:t>
      </w:r>
      <w:hyperlink r:id="rId19" w:history="1">
        <w:r w:rsidR="00013A17" w:rsidRPr="00244ABF">
          <w:rPr>
            <w:rStyle w:val="Hyperlink"/>
            <w:lang w:val="en-US"/>
          </w:rPr>
          <w:t>Decision 641</w:t>
        </w:r>
      </w:hyperlink>
      <w:r w:rsidR="00013A17" w:rsidRPr="00244ABF">
        <w:rPr>
          <w:lang w:val="en-US"/>
        </w:rPr>
        <w:t xml:space="preserve"> (</w:t>
      </w:r>
      <w:r w:rsidR="00244ABF">
        <w:rPr>
          <w:lang w:val="en-US"/>
        </w:rPr>
        <w:t>C24</w:t>
      </w:r>
      <w:r w:rsidR="00013A17" w:rsidRPr="00244ABF">
        <w:rPr>
          <w:lang w:val="en-US"/>
        </w:rPr>
        <w:t>)</w:t>
      </w:r>
      <w:r w:rsidRPr="00AF043A">
        <w:rPr>
          <w:lang w:val="en-US"/>
        </w:rPr>
        <w:t>, the ITU Secretary-General has convened an Informal Experts Group (IEG</w:t>
      </w:r>
      <w:r w:rsidR="00891480" w:rsidRPr="00AF043A">
        <w:rPr>
          <w:lang w:val="en-US"/>
        </w:rPr>
        <w:t>-WTPF-26</w:t>
      </w:r>
      <w:r w:rsidRPr="00AF043A">
        <w:rPr>
          <w:lang w:val="en-US"/>
        </w:rPr>
        <w:t>)</w:t>
      </w:r>
      <w:r w:rsidR="007F2599" w:rsidRPr="00AF043A">
        <w:rPr>
          <w:lang w:val="en-US"/>
        </w:rPr>
        <w:t xml:space="preserve"> to </w:t>
      </w:r>
      <w:r w:rsidR="00A917B4" w:rsidRPr="00AF043A">
        <w:rPr>
          <w:lang w:val="en-US"/>
        </w:rPr>
        <w:t xml:space="preserve">prepare the </w:t>
      </w:r>
      <w:r w:rsidR="005070E6" w:rsidRPr="00AF043A">
        <w:rPr>
          <w:lang w:val="en-US"/>
        </w:rPr>
        <w:t>report by the Secretary</w:t>
      </w:r>
      <w:r w:rsidR="0026360B">
        <w:rPr>
          <w:lang w:val="en-US"/>
        </w:rPr>
        <w:t>-</w:t>
      </w:r>
      <w:r w:rsidR="005070E6" w:rsidRPr="00AF043A">
        <w:rPr>
          <w:lang w:val="en-US"/>
        </w:rPr>
        <w:t xml:space="preserve">General to WTPF-26 (SG Report) that </w:t>
      </w:r>
      <w:r w:rsidR="00D52783" w:rsidRPr="00AF043A">
        <w:rPr>
          <w:lang w:val="en-US"/>
        </w:rPr>
        <w:t xml:space="preserve">will </w:t>
      </w:r>
      <w:r w:rsidR="005070E6" w:rsidRPr="00AF043A">
        <w:rPr>
          <w:lang w:val="en-US"/>
        </w:rPr>
        <w:t xml:space="preserve">form the basis of discussions at </w:t>
      </w:r>
      <w:r w:rsidR="00A917B4" w:rsidRPr="00AF043A">
        <w:rPr>
          <w:lang w:val="en-US"/>
        </w:rPr>
        <w:t>the WTPF</w:t>
      </w:r>
      <w:r w:rsidR="00D52783" w:rsidRPr="00AF043A">
        <w:rPr>
          <w:lang w:val="en-US"/>
        </w:rPr>
        <w:t>-26</w:t>
      </w:r>
      <w:r w:rsidR="008A508F" w:rsidRPr="00AF043A">
        <w:rPr>
          <w:lang w:val="en-US"/>
        </w:rPr>
        <w:t xml:space="preserve">. </w:t>
      </w:r>
      <w:r w:rsidR="001A3B7F" w:rsidRPr="00AF043A">
        <w:rPr>
          <w:lang w:val="en-US"/>
        </w:rPr>
        <w:t xml:space="preserve">Council 2024 </w:t>
      </w:r>
      <w:r w:rsidR="009260D3" w:rsidRPr="00AF043A">
        <w:rPr>
          <w:lang w:val="en-US"/>
        </w:rPr>
        <w:t xml:space="preserve">also </w:t>
      </w:r>
      <w:r w:rsidR="001A3B7F" w:rsidRPr="00AF043A">
        <w:rPr>
          <w:lang w:val="en-US"/>
        </w:rPr>
        <w:t xml:space="preserve">appointed Mr Rodney Taylor of Barbados as the Chair of the IEG, as well as </w:t>
      </w:r>
      <w:r w:rsidR="002D1714" w:rsidRPr="00AF043A">
        <w:rPr>
          <w:lang w:val="en-US"/>
        </w:rPr>
        <w:t xml:space="preserve">six </w:t>
      </w:r>
      <w:r w:rsidR="001A3B7F" w:rsidRPr="00AF043A">
        <w:rPr>
          <w:lang w:val="en-US"/>
        </w:rPr>
        <w:t>vice-chairs</w:t>
      </w:r>
      <w:r w:rsidR="00D52783" w:rsidRPr="00AF043A">
        <w:rPr>
          <w:lang w:val="en-US"/>
        </w:rPr>
        <w:t xml:space="preserve"> representing each of the ITU regions</w:t>
      </w:r>
      <w:r w:rsidR="001A3B7F" w:rsidRPr="00AF043A">
        <w:rPr>
          <w:lang w:val="en-US"/>
        </w:rPr>
        <w:t xml:space="preserve">. </w:t>
      </w:r>
      <w:r w:rsidRPr="00AF043A">
        <w:rPr>
          <w:lang w:val="en-US"/>
        </w:rPr>
        <w:t xml:space="preserve">Member States, Sector Members, Associates, and </w:t>
      </w:r>
      <w:r w:rsidRPr="0026360B">
        <w:rPr>
          <w:spacing w:val="2"/>
          <w:lang w:val="en-US"/>
        </w:rPr>
        <w:t xml:space="preserve">Academia, as well as the State of Palestine and </w:t>
      </w:r>
      <w:r w:rsidR="002D1714" w:rsidRPr="0026360B">
        <w:rPr>
          <w:spacing w:val="2"/>
          <w:lang w:val="en-US"/>
        </w:rPr>
        <w:t>o</w:t>
      </w:r>
      <w:r w:rsidRPr="0026360B">
        <w:rPr>
          <w:spacing w:val="2"/>
          <w:lang w:val="en-US"/>
        </w:rPr>
        <w:t xml:space="preserve">rganizations </w:t>
      </w:r>
      <w:r w:rsidR="00013A17" w:rsidRPr="0026360B">
        <w:rPr>
          <w:spacing w:val="2"/>
          <w:lang w:val="en-US"/>
        </w:rPr>
        <w:t>that</w:t>
      </w:r>
      <w:r w:rsidRPr="0026360B">
        <w:rPr>
          <w:spacing w:val="2"/>
          <w:lang w:val="en-US"/>
        </w:rPr>
        <w:t xml:space="preserve"> have the right to attend</w:t>
      </w:r>
      <w:r w:rsidRPr="00AF043A">
        <w:rPr>
          <w:lang w:val="en-US"/>
        </w:rPr>
        <w:t xml:space="preserve"> ITU Conferences and meetings as observers, were invited to nominate their experts</w:t>
      </w:r>
      <w:r w:rsidR="008A508F" w:rsidRPr="00AF043A">
        <w:rPr>
          <w:lang w:val="en-US"/>
        </w:rPr>
        <w:t xml:space="preserve"> </w:t>
      </w:r>
      <w:r w:rsidR="009260D3" w:rsidRPr="00AF043A">
        <w:rPr>
          <w:lang w:val="en-US"/>
        </w:rPr>
        <w:t xml:space="preserve">to the IEG-WTPF-26 </w:t>
      </w:r>
      <w:r w:rsidR="008A508F" w:rsidRPr="00AF043A">
        <w:rPr>
          <w:lang w:val="en-US"/>
        </w:rPr>
        <w:t>(</w:t>
      </w:r>
      <w:r w:rsidR="00013A17" w:rsidRPr="00AF043A">
        <w:rPr>
          <w:lang w:val="en-US"/>
        </w:rPr>
        <w:t xml:space="preserve">Circular Letter </w:t>
      </w:r>
      <w:hyperlink r:id="rId20" w:history="1">
        <w:r w:rsidR="008A508F" w:rsidRPr="00AF043A">
          <w:rPr>
            <w:rStyle w:val="Hyperlink"/>
            <w:rFonts w:cstheme="minorHAnsi"/>
            <w:lang w:val="en-US"/>
          </w:rPr>
          <w:t>CL-24/44</w:t>
        </w:r>
      </w:hyperlink>
      <w:r w:rsidR="008A508F" w:rsidRPr="00AF043A">
        <w:rPr>
          <w:lang w:val="en-US"/>
        </w:rPr>
        <w:t>)</w:t>
      </w:r>
      <w:r w:rsidRPr="00AF043A">
        <w:rPr>
          <w:lang w:val="en-US"/>
        </w:rPr>
        <w:t xml:space="preserve">. </w:t>
      </w:r>
      <w:r w:rsidR="002F7CA9" w:rsidRPr="00AF043A">
        <w:rPr>
          <w:lang w:val="en-US"/>
        </w:rPr>
        <w:t xml:space="preserve">The IEG has held two meetings so far: on 7-8 October 2024 and 13-14 February 2025. The list of nominated experts is available </w:t>
      </w:r>
      <w:hyperlink r:id="rId21" w:history="1">
        <w:r w:rsidR="002F7CA9" w:rsidRPr="00AF043A">
          <w:rPr>
            <w:rStyle w:val="Hyperlink"/>
            <w:rFonts w:cstheme="minorHAnsi"/>
            <w:lang w:val="en-US"/>
          </w:rPr>
          <w:t>here</w:t>
        </w:r>
      </w:hyperlink>
      <w:r w:rsidR="002F7CA9" w:rsidRPr="00AF043A">
        <w:rPr>
          <w:lang w:val="en-US"/>
        </w:rPr>
        <w:t>.</w:t>
      </w:r>
    </w:p>
    <w:p w14:paraId="5A5CF8CD" w14:textId="6EC804DE" w:rsidR="001B2BE9" w:rsidRPr="00AF043A" w:rsidRDefault="00702972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2</w:t>
      </w:r>
      <w:r w:rsidR="00455D41" w:rsidRPr="00AF043A">
        <w:rPr>
          <w:lang w:val="en-US"/>
        </w:rPr>
        <w:t>.</w:t>
      </w:r>
      <w:r w:rsidRPr="00AF043A">
        <w:rPr>
          <w:lang w:val="en-US"/>
        </w:rPr>
        <w:t>2</w:t>
      </w:r>
      <w:r w:rsidR="00455D41" w:rsidRPr="00AF043A">
        <w:rPr>
          <w:lang w:val="en-US"/>
        </w:rPr>
        <w:tab/>
      </w:r>
      <w:r w:rsidR="003D51EF" w:rsidRPr="00AF043A">
        <w:rPr>
          <w:lang w:val="en-US"/>
        </w:rPr>
        <w:t xml:space="preserve">At its first meeting, </w:t>
      </w:r>
      <w:r w:rsidR="00EA26AC" w:rsidRPr="00AF043A">
        <w:rPr>
          <w:lang w:val="en-US"/>
        </w:rPr>
        <w:t xml:space="preserve">the IEG discussed the First Draft of the SG Report as well as the </w:t>
      </w:r>
      <w:r w:rsidR="00CB4205" w:rsidRPr="00AF043A">
        <w:rPr>
          <w:lang w:val="en-US"/>
        </w:rPr>
        <w:t xml:space="preserve">potential </w:t>
      </w:r>
      <w:r w:rsidR="00EA26AC" w:rsidRPr="00AF043A">
        <w:rPr>
          <w:lang w:val="en-US"/>
        </w:rPr>
        <w:t xml:space="preserve">topics of </w:t>
      </w:r>
      <w:r w:rsidR="00CB4205" w:rsidRPr="00AF043A">
        <w:rPr>
          <w:lang w:val="en-US"/>
        </w:rPr>
        <w:t xml:space="preserve">possible </w:t>
      </w:r>
      <w:r w:rsidR="00EA26AC" w:rsidRPr="00AF043A">
        <w:rPr>
          <w:lang w:val="en-US"/>
        </w:rPr>
        <w:t xml:space="preserve">draft Opinions based on the </w:t>
      </w:r>
      <w:r w:rsidR="001B2BE9" w:rsidRPr="00AF043A">
        <w:rPr>
          <w:lang w:val="en-US"/>
        </w:rPr>
        <w:t xml:space="preserve">theme for the </w:t>
      </w:r>
      <w:r w:rsidR="00EA26AC" w:rsidRPr="00AF043A">
        <w:rPr>
          <w:lang w:val="en-US"/>
        </w:rPr>
        <w:t>WTPF-26</w:t>
      </w:r>
      <w:r w:rsidR="001B2BE9" w:rsidRPr="00AF043A">
        <w:rPr>
          <w:lang w:val="en-US"/>
        </w:rPr>
        <w:t xml:space="preserve">, </w:t>
      </w:r>
      <w:r w:rsidR="001B2BE9" w:rsidRPr="00AF043A">
        <w:rPr>
          <w:rFonts w:cstheme="minorHAnsi"/>
          <w:lang w:val="en-US"/>
        </w:rPr>
        <w:t xml:space="preserve">with </w:t>
      </w:r>
      <w:r w:rsidR="00A270DE" w:rsidRPr="00AF043A">
        <w:rPr>
          <w:rFonts w:cstheme="minorHAnsi"/>
          <w:lang w:val="en-US"/>
        </w:rPr>
        <w:t xml:space="preserve">agreed </w:t>
      </w:r>
      <w:r w:rsidR="001B2BE9" w:rsidRPr="00AF043A">
        <w:rPr>
          <w:rFonts w:cstheme="minorHAnsi"/>
          <w:lang w:val="en-US"/>
        </w:rPr>
        <w:t>facilitation by Vice-Chairs</w:t>
      </w:r>
      <w:r w:rsidR="00CB4205" w:rsidRPr="00AF043A">
        <w:rPr>
          <w:rFonts w:cstheme="minorHAnsi"/>
          <w:lang w:val="en-US"/>
        </w:rPr>
        <w:t>/</w:t>
      </w:r>
      <w:r w:rsidR="001B2BE9" w:rsidRPr="00AF043A">
        <w:rPr>
          <w:rFonts w:cstheme="minorHAnsi"/>
          <w:lang w:val="en-US"/>
        </w:rPr>
        <w:t xml:space="preserve">thematic facilitator </w:t>
      </w:r>
      <w:r w:rsidR="00CB4205" w:rsidRPr="00AF043A">
        <w:rPr>
          <w:rFonts w:cstheme="minorHAnsi"/>
          <w:lang w:val="en-US"/>
        </w:rPr>
        <w:t xml:space="preserve">for each of </w:t>
      </w:r>
      <w:r w:rsidR="003D31C3" w:rsidRPr="00AF043A">
        <w:rPr>
          <w:rFonts w:cstheme="minorHAnsi"/>
          <w:lang w:val="en-US"/>
        </w:rPr>
        <w:t xml:space="preserve">the topics </w:t>
      </w:r>
      <w:r w:rsidR="00493292" w:rsidRPr="00AF043A">
        <w:rPr>
          <w:rFonts w:cstheme="minorHAnsi"/>
          <w:lang w:val="en-US"/>
        </w:rPr>
        <w:t xml:space="preserve">currently under discussion </w:t>
      </w:r>
      <w:r w:rsidR="00A270DE" w:rsidRPr="00AF043A">
        <w:rPr>
          <w:rFonts w:cstheme="minorHAnsi"/>
          <w:lang w:val="en-US"/>
        </w:rPr>
        <w:t>as follows:</w:t>
      </w:r>
      <w:r w:rsidR="001B2BE9" w:rsidRPr="00AF043A">
        <w:rPr>
          <w:lang w:val="en-US"/>
        </w:rPr>
        <w:t xml:space="preserve"> </w:t>
      </w:r>
    </w:p>
    <w:p w14:paraId="3BC1AF08" w14:textId="47E21F39" w:rsidR="001B2BE9" w:rsidRPr="00AF043A" w:rsidRDefault="00013A17" w:rsidP="00980C4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</w:r>
      <w:r w:rsidR="001B2BE9" w:rsidRPr="00AF043A">
        <w:rPr>
          <w:lang w:val="en-US"/>
        </w:rPr>
        <w:t>Bridging Digital Divides, led by Vice-Chair Mr Ashok Kumar (India)</w:t>
      </w:r>
    </w:p>
    <w:p w14:paraId="1064A897" w14:textId="48D49650" w:rsidR="001B2BE9" w:rsidRPr="00AF043A" w:rsidRDefault="00013A17" w:rsidP="00980C4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</w:r>
      <w:r w:rsidR="001B2BE9" w:rsidRPr="00AF043A">
        <w:rPr>
          <w:lang w:val="en-US"/>
        </w:rPr>
        <w:t xml:space="preserve">Green Digital Transformation, led by Vice-Chair Mr Muath </w:t>
      </w:r>
      <w:proofErr w:type="spellStart"/>
      <w:r w:rsidR="001B2BE9" w:rsidRPr="00AF043A">
        <w:rPr>
          <w:lang w:val="en-US"/>
        </w:rPr>
        <w:t>Alrumayh</w:t>
      </w:r>
      <w:proofErr w:type="spellEnd"/>
      <w:r w:rsidR="001B2BE9" w:rsidRPr="00AF043A">
        <w:rPr>
          <w:lang w:val="en-US"/>
        </w:rPr>
        <w:t> (Saudi Arabia)</w:t>
      </w:r>
    </w:p>
    <w:p w14:paraId="00A464CD" w14:textId="1E975547" w:rsidR="001B2BE9" w:rsidRPr="00AF043A" w:rsidRDefault="00013A17" w:rsidP="00980C4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</w:r>
      <w:r w:rsidR="001B2BE9" w:rsidRPr="00AF043A">
        <w:rPr>
          <w:lang w:val="en-US"/>
        </w:rPr>
        <w:t>Building Resilient Telecommunication/ICT Infrastructure, led by Vice-Chair Mr Dominic Ooko (Kenya)</w:t>
      </w:r>
    </w:p>
    <w:p w14:paraId="3DBBCBF0" w14:textId="2EAF52F2" w:rsidR="001B2BE9" w:rsidRPr="00AF043A" w:rsidRDefault="00013A17" w:rsidP="00980C4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</w:r>
      <w:r w:rsidR="001B2BE9" w:rsidRPr="00AF043A">
        <w:rPr>
          <w:lang w:val="en-US"/>
        </w:rPr>
        <w:t>Space Connectivity, led by Thematic Facilitator Mr Ronaldo Neves de Moura Filho (Brazil)</w:t>
      </w:r>
    </w:p>
    <w:p w14:paraId="688B8A42" w14:textId="0858ED21" w:rsidR="001B2BE9" w:rsidRPr="00AF043A" w:rsidRDefault="00013A17" w:rsidP="00980C4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–</w:t>
      </w:r>
      <w:r w:rsidRPr="00AF043A">
        <w:rPr>
          <w:lang w:val="en-US"/>
        </w:rPr>
        <w:tab/>
      </w:r>
      <w:r w:rsidR="001B2BE9" w:rsidRPr="00AF043A">
        <w:rPr>
          <w:lang w:val="en-US"/>
        </w:rPr>
        <w:t>Strengthening ICT-centric Innovation Ecosystems, led by Vice-Chair Mr Tobias Kaufman (Germany)</w:t>
      </w:r>
    </w:p>
    <w:p w14:paraId="20A17567" w14:textId="34D7FED1" w:rsidR="00455D41" w:rsidRPr="00AF043A" w:rsidRDefault="00A270DE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lastRenderedPageBreak/>
        <w:t xml:space="preserve">The IEG also revised the timetable for the preparation of the SG Report </w:t>
      </w:r>
      <w:r w:rsidR="0022308D" w:rsidRPr="00AF043A">
        <w:rPr>
          <w:lang w:val="en-US"/>
        </w:rPr>
        <w:t>that is set out as Annex</w:t>
      </w:r>
      <w:r w:rsidR="00013A17" w:rsidRPr="00AF043A">
        <w:rPr>
          <w:lang w:val="en-US"/>
        </w:rPr>
        <w:t> </w:t>
      </w:r>
      <w:r w:rsidR="0022308D" w:rsidRPr="00AF043A">
        <w:rPr>
          <w:lang w:val="en-US"/>
        </w:rPr>
        <w:t>2 of</w:t>
      </w:r>
      <w:r w:rsidR="00013A17" w:rsidRPr="00AF043A">
        <w:rPr>
          <w:lang w:val="en-US"/>
        </w:rPr>
        <w:t xml:space="preserve"> </w:t>
      </w:r>
      <w:hyperlink r:id="rId22" w:history="1">
        <w:r w:rsidR="00013A17" w:rsidRPr="0054163C">
          <w:rPr>
            <w:rStyle w:val="Hyperlink"/>
            <w:lang w:val="en-US"/>
          </w:rPr>
          <w:t xml:space="preserve">Decision </w:t>
        </w:r>
        <w:r w:rsidR="0022308D" w:rsidRPr="0054163C">
          <w:rPr>
            <w:rStyle w:val="Hyperlink"/>
            <w:lang w:val="en-US"/>
          </w:rPr>
          <w:t>641</w:t>
        </w:r>
      </w:hyperlink>
      <w:r w:rsidR="0022308D" w:rsidRPr="0054163C">
        <w:rPr>
          <w:lang w:val="en-US"/>
        </w:rPr>
        <w:t xml:space="preserve"> (</w:t>
      </w:r>
      <w:r w:rsidR="0054163C">
        <w:rPr>
          <w:lang w:val="en-US"/>
        </w:rPr>
        <w:t>C24</w:t>
      </w:r>
      <w:r w:rsidR="0022308D" w:rsidRPr="0054163C">
        <w:rPr>
          <w:lang w:val="en-US"/>
        </w:rPr>
        <w:t>)</w:t>
      </w:r>
      <w:r w:rsidRPr="00AF043A" w:rsidDel="0034791A">
        <w:rPr>
          <w:lang w:val="en-US"/>
        </w:rPr>
        <w:fldChar w:fldCharType="begin"/>
      </w:r>
      <w:r w:rsidRPr="00AF043A" w:rsidDel="0034791A">
        <w:rPr>
          <w:lang w:val="en-US"/>
        </w:rPr>
        <w:fldChar w:fldCharType="separate"/>
      </w:r>
      <w:r w:rsidRPr="00AF043A" w:rsidDel="0034791A">
        <w:rPr>
          <w:rStyle w:val="Hyperlink"/>
          <w:lang w:val="en-US"/>
        </w:rPr>
        <w:t>Decision 641 (Council 2024)</w:t>
      </w:r>
      <w:r w:rsidRPr="00AF043A" w:rsidDel="0034791A">
        <w:rPr>
          <w:lang w:val="en-US"/>
        </w:rPr>
        <w:fldChar w:fldCharType="end"/>
      </w:r>
      <w:r w:rsidRPr="00AF043A">
        <w:rPr>
          <w:lang w:val="en-US"/>
        </w:rPr>
        <w:t xml:space="preserve">. The revised table is </w:t>
      </w:r>
      <w:r w:rsidR="004C7181" w:rsidRPr="00AF043A">
        <w:rPr>
          <w:lang w:val="en-US"/>
        </w:rPr>
        <w:t>presented in the Annex to this document</w:t>
      </w:r>
      <w:r w:rsidRPr="00AF043A">
        <w:rPr>
          <w:lang w:val="en-US"/>
        </w:rPr>
        <w:t>.</w:t>
      </w:r>
      <w:r w:rsidR="004C7181" w:rsidRPr="00AF043A">
        <w:rPr>
          <w:lang w:val="en-US"/>
        </w:rPr>
        <w:t xml:space="preserve"> </w:t>
      </w:r>
      <w:r w:rsidR="007728F2" w:rsidRPr="00AF043A">
        <w:rPr>
          <w:lang w:val="en-US"/>
        </w:rPr>
        <w:t>In accordance with the revised timetable</w:t>
      </w:r>
      <w:r w:rsidR="00EA26AC" w:rsidRPr="00AF043A">
        <w:rPr>
          <w:lang w:val="en-US"/>
        </w:rPr>
        <w:t>, a Second Draft of the SG Report was developed</w:t>
      </w:r>
      <w:r w:rsidR="00CE6D02" w:rsidRPr="00AF043A">
        <w:rPr>
          <w:lang w:val="en-US"/>
        </w:rPr>
        <w:t xml:space="preserve"> by the </w:t>
      </w:r>
      <w:r w:rsidR="000D6E4F">
        <w:rPr>
          <w:lang w:val="en-US"/>
        </w:rPr>
        <w:t>s</w:t>
      </w:r>
      <w:r w:rsidR="00CE6D02" w:rsidRPr="00AF043A">
        <w:rPr>
          <w:lang w:val="en-US"/>
        </w:rPr>
        <w:t>ecretariat</w:t>
      </w:r>
      <w:r w:rsidR="00EA26AC" w:rsidRPr="00AF043A">
        <w:rPr>
          <w:lang w:val="en-US"/>
        </w:rPr>
        <w:t xml:space="preserve">, </w:t>
      </w:r>
      <w:proofErr w:type="gramStart"/>
      <w:r w:rsidR="00EA26AC" w:rsidRPr="00AF043A">
        <w:rPr>
          <w:lang w:val="en-US"/>
        </w:rPr>
        <w:t>taking into account</w:t>
      </w:r>
      <w:proofErr w:type="gramEnd"/>
      <w:r w:rsidR="00EA26AC" w:rsidRPr="00AF043A">
        <w:rPr>
          <w:lang w:val="en-US"/>
        </w:rPr>
        <w:t xml:space="preserve"> the comments received from the IEG, and published in November 2024 for inputs from the IEG members </w:t>
      </w:r>
      <w:r w:rsidR="00CE6D02" w:rsidRPr="00AF043A">
        <w:rPr>
          <w:lang w:val="en-US"/>
        </w:rPr>
        <w:t xml:space="preserve">as well as through an open public consultation, </w:t>
      </w:r>
      <w:r w:rsidR="00EA26AC" w:rsidRPr="00AF043A">
        <w:rPr>
          <w:lang w:val="en-US"/>
        </w:rPr>
        <w:t>in advance of the second meeting</w:t>
      </w:r>
      <w:r w:rsidR="00CE6D02" w:rsidRPr="00AF043A">
        <w:rPr>
          <w:lang w:val="en-US"/>
        </w:rPr>
        <w:t xml:space="preserve"> of the Group</w:t>
      </w:r>
      <w:r w:rsidR="00EA26AC" w:rsidRPr="00AF043A">
        <w:rPr>
          <w:lang w:val="en-US"/>
        </w:rPr>
        <w:t>.</w:t>
      </w:r>
    </w:p>
    <w:p w14:paraId="227AF3B0" w14:textId="7D07F124" w:rsidR="00716BA7" w:rsidRPr="00AF043A" w:rsidRDefault="00A917B4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2.3</w:t>
      </w:r>
      <w:r w:rsidR="00F1222B" w:rsidRPr="00AF043A">
        <w:rPr>
          <w:lang w:val="en-US"/>
        </w:rPr>
        <w:tab/>
      </w:r>
      <w:r w:rsidR="00C716AB" w:rsidRPr="00AF043A">
        <w:rPr>
          <w:lang w:val="en-US"/>
        </w:rPr>
        <w:t xml:space="preserve">At its second meeting, the IEG </w:t>
      </w:r>
      <w:r w:rsidR="00EB7197" w:rsidRPr="00AF043A">
        <w:rPr>
          <w:lang w:val="en-US"/>
        </w:rPr>
        <w:t xml:space="preserve">discussed the Second Draft of the SG Report, including the comments received through </w:t>
      </w:r>
      <w:proofErr w:type="gramStart"/>
      <w:r w:rsidR="00EB7197" w:rsidRPr="00AF043A">
        <w:rPr>
          <w:lang w:val="en-US"/>
        </w:rPr>
        <w:t>the open</w:t>
      </w:r>
      <w:proofErr w:type="gramEnd"/>
      <w:r w:rsidR="00EB7197" w:rsidRPr="00AF043A">
        <w:rPr>
          <w:lang w:val="en-US"/>
        </w:rPr>
        <w:t xml:space="preserve"> public consultation, as well as the outlines of the possible draft Opinions. The IEG </w:t>
      </w:r>
      <w:r w:rsidR="00716BA7" w:rsidRPr="00AF043A">
        <w:rPr>
          <w:lang w:val="en-US"/>
        </w:rPr>
        <w:t xml:space="preserve">also </w:t>
      </w:r>
      <w:r w:rsidR="00EB7197" w:rsidRPr="00AF043A">
        <w:rPr>
          <w:lang w:val="en-US"/>
        </w:rPr>
        <w:t xml:space="preserve">agreed to continue discussions on the </w:t>
      </w:r>
      <w:r w:rsidR="00A32BB8" w:rsidRPr="00AF043A">
        <w:rPr>
          <w:lang w:val="en-US"/>
        </w:rPr>
        <w:t>potential</w:t>
      </w:r>
      <w:r w:rsidR="00EB7197" w:rsidRPr="00AF043A">
        <w:rPr>
          <w:lang w:val="en-US"/>
        </w:rPr>
        <w:t xml:space="preserve"> draft Opinions by holding a series of informal online consultations among interested members between the second and third IEG meetings, with facilitation by the </w:t>
      </w:r>
      <w:r w:rsidR="00281465" w:rsidRPr="00AF043A">
        <w:rPr>
          <w:lang w:val="en-US"/>
        </w:rPr>
        <w:t xml:space="preserve">respective </w:t>
      </w:r>
      <w:r w:rsidR="00E16A47" w:rsidRPr="00AF043A">
        <w:rPr>
          <w:lang w:val="en-US"/>
        </w:rPr>
        <w:t>V</w:t>
      </w:r>
      <w:r w:rsidR="00EB7197" w:rsidRPr="00AF043A">
        <w:rPr>
          <w:lang w:val="en-US"/>
        </w:rPr>
        <w:t>ice-</w:t>
      </w:r>
      <w:r w:rsidR="00E16A47" w:rsidRPr="00AF043A">
        <w:rPr>
          <w:lang w:val="en-US"/>
        </w:rPr>
        <w:t>C</w:t>
      </w:r>
      <w:r w:rsidR="00EB7197" w:rsidRPr="00AF043A">
        <w:rPr>
          <w:lang w:val="en-US"/>
        </w:rPr>
        <w:t>hairs</w:t>
      </w:r>
      <w:r w:rsidR="001C2956" w:rsidRPr="00AF043A">
        <w:rPr>
          <w:lang w:val="en-US"/>
        </w:rPr>
        <w:t>/</w:t>
      </w:r>
      <w:r w:rsidR="00E16A47" w:rsidRPr="00AF043A">
        <w:rPr>
          <w:lang w:val="en-US"/>
        </w:rPr>
        <w:t>T</w:t>
      </w:r>
      <w:r w:rsidR="001C2956" w:rsidRPr="00AF043A">
        <w:rPr>
          <w:lang w:val="en-US"/>
        </w:rPr>
        <w:t xml:space="preserve">hematic </w:t>
      </w:r>
      <w:r w:rsidR="00E16A47" w:rsidRPr="00AF043A">
        <w:rPr>
          <w:lang w:val="en-US"/>
        </w:rPr>
        <w:t>F</w:t>
      </w:r>
      <w:r w:rsidR="001C2956" w:rsidRPr="00AF043A">
        <w:rPr>
          <w:lang w:val="en-US"/>
        </w:rPr>
        <w:t>acilitators mentioned above</w:t>
      </w:r>
      <w:r w:rsidR="00281465" w:rsidRPr="00AF043A">
        <w:rPr>
          <w:lang w:val="en-US"/>
        </w:rPr>
        <w:t xml:space="preserve"> (</w:t>
      </w:r>
      <w:r w:rsidR="00164093" w:rsidRPr="00AF043A">
        <w:rPr>
          <w:lang w:val="en-US"/>
        </w:rPr>
        <w:t xml:space="preserve">informal </w:t>
      </w:r>
      <w:r w:rsidR="00281465" w:rsidRPr="00AF043A">
        <w:rPr>
          <w:lang w:val="en-US"/>
        </w:rPr>
        <w:t>Working Groups)</w:t>
      </w:r>
      <w:r w:rsidR="001C2956" w:rsidRPr="00AF043A">
        <w:rPr>
          <w:lang w:val="en-US"/>
        </w:rPr>
        <w:t xml:space="preserve">. </w:t>
      </w:r>
      <w:r w:rsidR="004654AB" w:rsidRPr="00AF043A">
        <w:rPr>
          <w:lang w:val="en-US"/>
        </w:rPr>
        <w:t xml:space="preserve">In accordance with the revised timetable, a Third Draft of the SG Report was developed by the </w:t>
      </w:r>
      <w:r w:rsidR="000D6E4F">
        <w:rPr>
          <w:lang w:val="en-US"/>
        </w:rPr>
        <w:t>s</w:t>
      </w:r>
      <w:r w:rsidR="004654AB" w:rsidRPr="00AF043A">
        <w:rPr>
          <w:lang w:val="en-US"/>
        </w:rPr>
        <w:t xml:space="preserve">ecretariat, </w:t>
      </w:r>
      <w:proofErr w:type="gramStart"/>
      <w:r w:rsidR="004654AB" w:rsidRPr="00AF043A">
        <w:rPr>
          <w:lang w:val="en-US"/>
        </w:rPr>
        <w:t>taking into account</w:t>
      </w:r>
      <w:proofErr w:type="gramEnd"/>
      <w:r w:rsidR="004654AB" w:rsidRPr="00AF043A">
        <w:rPr>
          <w:lang w:val="en-US"/>
        </w:rPr>
        <w:t xml:space="preserve"> the comments received from the IEG, and published in March 2025 for inputs from the IEG members as well as through a second open public consultation, in advance of the third meeting of the Group.</w:t>
      </w:r>
    </w:p>
    <w:p w14:paraId="0858A4FD" w14:textId="02E4E638" w:rsidR="0045624F" w:rsidRPr="00AF043A" w:rsidRDefault="00716BA7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2.4</w:t>
      </w:r>
      <w:r w:rsidRPr="00AF043A">
        <w:rPr>
          <w:lang w:val="en-US"/>
        </w:rPr>
        <w:tab/>
      </w:r>
      <w:r w:rsidR="00490DBE" w:rsidRPr="00AF043A">
        <w:rPr>
          <w:lang w:val="en-US"/>
        </w:rPr>
        <w:t xml:space="preserve">At the time of drafting this report, as of 10 May 2025, each of the five </w:t>
      </w:r>
      <w:r w:rsidR="00411786" w:rsidRPr="00AF043A">
        <w:rPr>
          <w:lang w:val="en-US"/>
        </w:rPr>
        <w:t xml:space="preserve">informal </w:t>
      </w:r>
      <w:r w:rsidR="00490DBE" w:rsidRPr="00AF043A">
        <w:rPr>
          <w:lang w:val="en-US"/>
        </w:rPr>
        <w:t xml:space="preserve">Working Groups had convened at least once, </w:t>
      </w:r>
      <w:r w:rsidR="002F3C99" w:rsidRPr="00AF043A">
        <w:rPr>
          <w:lang w:val="en-US"/>
        </w:rPr>
        <w:t>led</w:t>
      </w:r>
      <w:r w:rsidR="00164093" w:rsidRPr="00AF043A">
        <w:rPr>
          <w:lang w:val="en-US"/>
        </w:rPr>
        <w:t xml:space="preserve"> by</w:t>
      </w:r>
      <w:r w:rsidR="00490DBE" w:rsidRPr="00AF043A">
        <w:rPr>
          <w:lang w:val="en-US"/>
        </w:rPr>
        <w:t xml:space="preserve"> the respective Vice-Chair or Thematic Facilitator. </w:t>
      </w:r>
      <w:r w:rsidR="003F6EFB" w:rsidRPr="00AF043A">
        <w:rPr>
          <w:lang w:val="en-US"/>
        </w:rPr>
        <w:t xml:space="preserve">The working methods of these groups </w:t>
      </w:r>
      <w:r w:rsidR="000711A8" w:rsidRPr="00AF043A">
        <w:rPr>
          <w:lang w:val="en-US"/>
        </w:rPr>
        <w:t xml:space="preserve">are </w:t>
      </w:r>
      <w:r w:rsidR="003F6EFB" w:rsidRPr="00AF043A">
        <w:rPr>
          <w:lang w:val="en-US"/>
        </w:rPr>
        <w:t xml:space="preserve">flexible, with the </w:t>
      </w:r>
      <w:r w:rsidR="000D6E4F">
        <w:rPr>
          <w:lang w:val="en-US"/>
        </w:rPr>
        <w:t>s</w:t>
      </w:r>
      <w:r w:rsidR="003F6EFB" w:rsidRPr="00AF043A">
        <w:rPr>
          <w:lang w:val="en-US"/>
        </w:rPr>
        <w:t xml:space="preserve">ecretariat providing support as needed, including </w:t>
      </w:r>
      <w:r w:rsidR="000711A8" w:rsidRPr="00AF043A">
        <w:rPr>
          <w:lang w:val="en-US"/>
        </w:rPr>
        <w:t xml:space="preserve">through </w:t>
      </w:r>
      <w:r w:rsidR="003F6EFB" w:rsidRPr="00AF043A">
        <w:rPr>
          <w:lang w:val="en-US"/>
        </w:rPr>
        <w:t xml:space="preserve">electronic </w:t>
      </w:r>
      <w:r w:rsidR="000711A8" w:rsidRPr="00AF043A">
        <w:rPr>
          <w:lang w:val="en-US"/>
        </w:rPr>
        <w:t xml:space="preserve">meeting and </w:t>
      </w:r>
      <w:r w:rsidR="003F6EFB" w:rsidRPr="00AF043A">
        <w:rPr>
          <w:lang w:val="en-US"/>
        </w:rPr>
        <w:t xml:space="preserve">collaboration tools. All IEG members </w:t>
      </w:r>
      <w:r w:rsidR="00281465" w:rsidRPr="00AF043A">
        <w:rPr>
          <w:lang w:val="en-US"/>
        </w:rPr>
        <w:t xml:space="preserve">have been invited to </w:t>
      </w:r>
      <w:r w:rsidR="003F6EFB" w:rsidRPr="00AF043A">
        <w:rPr>
          <w:lang w:val="en-US"/>
        </w:rPr>
        <w:t xml:space="preserve">join each </w:t>
      </w:r>
      <w:r w:rsidR="002F3C99" w:rsidRPr="00AF043A">
        <w:rPr>
          <w:lang w:val="en-US"/>
        </w:rPr>
        <w:t xml:space="preserve">informal </w:t>
      </w:r>
      <w:r w:rsidR="003F6EFB" w:rsidRPr="00AF043A">
        <w:rPr>
          <w:lang w:val="en-US"/>
        </w:rPr>
        <w:t xml:space="preserve">working group as desired. </w:t>
      </w:r>
      <w:r w:rsidR="00736466" w:rsidRPr="00AF043A">
        <w:rPr>
          <w:lang w:val="en-US"/>
        </w:rPr>
        <w:t xml:space="preserve">More </w:t>
      </w:r>
      <w:r w:rsidR="00C65F58" w:rsidRPr="00AF043A">
        <w:rPr>
          <w:lang w:val="en-US"/>
        </w:rPr>
        <w:t xml:space="preserve">sessions </w:t>
      </w:r>
      <w:r w:rsidR="00736466" w:rsidRPr="00AF043A">
        <w:rPr>
          <w:lang w:val="en-US"/>
        </w:rPr>
        <w:t xml:space="preserve">of </w:t>
      </w:r>
      <w:r w:rsidR="00C65F58" w:rsidRPr="00AF043A">
        <w:rPr>
          <w:lang w:val="en-US"/>
        </w:rPr>
        <w:t xml:space="preserve">the </w:t>
      </w:r>
      <w:r w:rsidR="002F3C99" w:rsidRPr="00AF043A">
        <w:rPr>
          <w:lang w:val="en-US"/>
        </w:rPr>
        <w:t xml:space="preserve">informal </w:t>
      </w:r>
      <w:r w:rsidR="00C65F58" w:rsidRPr="00AF043A">
        <w:rPr>
          <w:lang w:val="en-US"/>
        </w:rPr>
        <w:t xml:space="preserve">Working Groups will be convened </w:t>
      </w:r>
      <w:r w:rsidR="00736466" w:rsidRPr="00AF043A">
        <w:rPr>
          <w:lang w:val="en-US"/>
        </w:rPr>
        <w:t>as needed</w:t>
      </w:r>
      <w:r w:rsidR="00614430" w:rsidRPr="00AF043A">
        <w:rPr>
          <w:lang w:val="en-US"/>
        </w:rPr>
        <w:t xml:space="preserve"> by the Vice-Chairs/Thematic Facilitator</w:t>
      </w:r>
      <w:r w:rsidR="00736466" w:rsidRPr="00AF043A">
        <w:rPr>
          <w:lang w:val="en-US"/>
        </w:rPr>
        <w:t xml:space="preserve">. </w:t>
      </w:r>
      <w:r w:rsidR="00614430" w:rsidRPr="00AF043A">
        <w:rPr>
          <w:lang w:val="en-US"/>
        </w:rPr>
        <w:t xml:space="preserve">The aim of these meetings is </w:t>
      </w:r>
      <w:r w:rsidR="00C716AB" w:rsidRPr="00AF043A">
        <w:rPr>
          <w:lang w:val="en-US"/>
        </w:rPr>
        <w:t xml:space="preserve">to support the IEG’s work by fostering further common understandings and potential convergence on the various </w:t>
      </w:r>
      <w:r w:rsidR="001F5BF6" w:rsidRPr="00AF043A">
        <w:rPr>
          <w:lang w:val="en-US"/>
        </w:rPr>
        <w:t xml:space="preserve">possible </w:t>
      </w:r>
      <w:r w:rsidR="00C716AB" w:rsidRPr="00AF043A">
        <w:rPr>
          <w:lang w:val="en-US"/>
        </w:rPr>
        <w:t xml:space="preserve">draft </w:t>
      </w:r>
      <w:r w:rsidR="001F5BF6" w:rsidRPr="00AF043A">
        <w:rPr>
          <w:lang w:val="en-US"/>
        </w:rPr>
        <w:t>O</w:t>
      </w:r>
      <w:r w:rsidR="00C716AB" w:rsidRPr="00AF043A">
        <w:rPr>
          <w:lang w:val="en-US"/>
        </w:rPr>
        <w:t>pi</w:t>
      </w:r>
      <w:r w:rsidR="00AF73EF" w:rsidRPr="00AF043A">
        <w:rPr>
          <w:lang w:val="en-US"/>
        </w:rPr>
        <w:t>ni</w:t>
      </w:r>
      <w:r w:rsidR="00C716AB" w:rsidRPr="00AF043A">
        <w:rPr>
          <w:lang w:val="en-US"/>
        </w:rPr>
        <w:t xml:space="preserve">ons. </w:t>
      </w:r>
    </w:p>
    <w:p w14:paraId="6C10B0F6" w14:textId="5F136298" w:rsidR="00455D41" w:rsidRPr="00AF043A" w:rsidRDefault="00F1222B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2.</w:t>
      </w:r>
      <w:r w:rsidR="00716BA7" w:rsidRPr="00AF043A">
        <w:rPr>
          <w:lang w:val="en-US"/>
        </w:rPr>
        <w:t>5</w:t>
      </w:r>
      <w:r w:rsidRPr="00AF043A">
        <w:rPr>
          <w:lang w:val="en-US"/>
        </w:rPr>
        <w:tab/>
      </w:r>
      <w:r w:rsidR="00455D41" w:rsidRPr="00AF043A">
        <w:rPr>
          <w:lang w:val="en-US"/>
        </w:rPr>
        <w:t xml:space="preserve">All documents related to the preparatory process are available on the </w:t>
      </w:r>
      <w:hyperlink r:id="rId23" w:history="1">
        <w:r w:rsidR="00455D41" w:rsidRPr="00AF043A">
          <w:rPr>
            <w:rStyle w:val="Hyperlink"/>
            <w:rFonts w:cstheme="minorHAnsi"/>
            <w:lang w:val="en-US"/>
          </w:rPr>
          <w:t>IEG website</w:t>
        </w:r>
      </w:hyperlink>
      <w:r w:rsidR="0065477B" w:rsidRPr="00AF043A">
        <w:rPr>
          <w:lang w:val="en-US"/>
        </w:rPr>
        <w:t>.</w:t>
      </w:r>
      <w:r w:rsidR="00455D41" w:rsidRPr="00AF043A">
        <w:rPr>
          <w:lang w:val="en-US"/>
        </w:rPr>
        <w:t xml:space="preserve"> These include the various drafts of the </w:t>
      </w:r>
      <w:r w:rsidR="00614430" w:rsidRPr="00AF043A">
        <w:rPr>
          <w:lang w:val="en-US"/>
        </w:rPr>
        <w:t xml:space="preserve">SG </w:t>
      </w:r>
      <w:r w:rsidR="00455D41" w:rsidRPr="00AF043A">
        <w:rPr>
          <w:lang w:val="en-US"/>
        </w:rPr>
        <w:t xml:space="preserve">Report, contributions received from IEG members (including </w:t>
      </w:r>
      <w:r w:rsidR="00614430" w:rsidRPr="00AF043A">
        <w:rPr>
          <w:lang w:val="en-US"/>
        </w:rPr>
        <w:t xml:space="preserve">on </w:t>
      </w:r>
      <w:r w:rsidR="00455D41" w:rsidRPr="00AF043A">
        <w:rPr>
          <w:lang w:val="en-US"/>
        </w:rPr>
        <w:t>possible draft Opinions)</w:t>
      </w:r>
      <w:r w:rsidRPr="00AF043A">
        <w:rPr>
          <w:lang w:val="en-US"/>
        </w:rPr>
        <w:t>,</w:t>
      </w:r>
      <w:r w:rsidR="00455D41" w:rsidRPr="00AF043A">
        <w:rPr>
          <w:lang w:val="en-US"/>
        </w:rPr>
        <w:t xml:space="preserve"> and the feedback received from the online open public consultation process. An email reflector (</w:t>
      </w:r>
      <w:hyperlink r:id="rId24" w:history="1">
        <w:r w:rsidR="004B3CEE" w:rsidRPr="00AF043A">
          <w:rPr>
            <w:rStyle w:val="Hyperlink"/>
            <w:rFonts w:cstheme="minorHAnsi"/>
            <w:lang w:val="en-US"/>
          </w:rPr>
          <w:t>iegwtpf26@lists.itu.int</w:t>
        </w:r>
      </w:hyperlink>
      <w:r w:rsidR="00455D41" w:rsidRPr="00AF043A">
        <w:rPr>
          <w:lang w:val="en-US"/>
        </w:rPr>
        <w:t xml:space="preserve">) has been set up to facilitate communications among the members of </w:t>
      </w:r>
      <w:r w:rsidRPr="00AF043A">
        <w:rPr>
          <w:lang w:val="en-US"/>
        </w:rPr>
        <w:t xml:space="preserve">the </w:t>
      </w:r>
      <w:r w:rsidR="00455D41" w:rsidRPr="00AF043A">
        <w:rPr>
          <w:lang w:val="en-US"/>
        </w:rPr>
        <w:t>Group between the meetings.</w:t>
      </w:r>
    </w:p>
    <w:p w14:paraId="5761B6B7" w14:textId="47359F23" w:rsidR="00455D41" w:rsidRPr="00AF043A" w:rsidRDefault="00F1222B" w:rsidP="00980C4B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lang w:val="en-US"/>
        </w:rPr>
      </w:pPr>
      <w:r w:rsidRPr="00AF043A">
        <w:rPr>
          <w:lang w:val="en-US"/>
        </w:rPr>
        <w:t>3</w:t>
      </w:r>
      <w:r w:rsidR="00455D41" w:rsidRPr="00AF043A">
        <w:rPr>
          <w:lang w:val="en-US"/>
        </w:rPr>
        <w:tab/>
        <w:t>Organization and preparation of logistics</w:t>
      </w:r>
    </w:p>
    <w:p w14:paraId="5AAB734E" w14:textId="728F4666" w:rsidR="00455D41" w:rsidRPr="00AF043A" w:rsidRDefault="003363A8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3</w:t>
      </w:r>
      <w:r w:rsidR="00455D41" w:rsidRPr="00AF043A">
        <w:rPr>
          <w:lang w:val="en-US"/>
        </w:rPr>
        <w:t>.1</w:t>
      </w:r>
      <w:r w:rsidR="00455D41" w:rsidRPr="00AF043A">
        <w:rPr>
          <w:lang w:val="en-US"/>
        </w:rPr>
        <w:tab/>
        <w:t xml:space="preserve">An internal intersectoral team </w:t>
      </w:r>
      <w:r w:rsidR="00C716AB" w:rsidRPr="00AF043A">
        <w:rPr>
          <w:lang w:val="en-US"/>
        </w:rPr>
        <w:t xml:space="preserve">is supporting </w:t>
      </w:r>
      <w:r w:rsidR="00E7027E" w:rsidRPr="00AF043A">
        <w:rPr>
          <w:lang w:val="en-US"/>
        </w:rPr>
        <w:t xml:space="preserve">the </w:t>
      </w:r>
      <w:r w:rsidR="000D6E4F">
        <w:rPr>
          <w:lang w:val="en-US"/>
        </w:rPr>
        <w:t>s</w:t>
      </w:r>
      <w:r w:rsidR="00E7027E" w:rsidRPr="00AF043A">
        <w:rPr>
          <w:lang w:val="en-US"/>
        </w:rPr>
        <w:t>ecretariat for</w:t>
      </w:r>
      <w:r w:rsidR="00455D41" w:rsidRPr="00AF043A">
        <w:rPr>
          <w:lang w:val="en-US"/>
        </w:rPr>
        <w:t xml:space="preserve"> </w:t>
      </w:r>
      <w:r w:rsidR="00E7027E" w:rsidRPr="00AF043A">
        <w:rPr>
          <w:lang w:val="en-US"/>
        </w:rPr>
        <w:t xml:space="preserve">coordinating </w:t>
      </w:r>
      <w:r w:rsidR="00455D41" w:rsidRPr="00AF043A">
        <w:rPr>
          <w:lang w:val="en-US"/>
        </w:rPr>
        <w:t xml:space="preserve">the preparations </w:t>
      </w:r>
      <w:r w:rsidR="00FA5951" w:rsidRPr="00AF043A">
        <w:rPr>
          <w:lang w:val="en-US"/>
        </w:rPr>
        <w:t xml:space="preserve">for </w:t>
      </w:r>
      <w:r w:rsidR="00455D41" w:rsidRPr="00AF043A">
        <w:rPr>
          <w:lang w:val="en-US"/>
        </w:rPr>
        <w:t>WTPF</w:t>
      </w:r>
      <w:r w:rsidR="00FA5951" w:rsidRPr="00AF043A">
        <w:rPr>
          <w:lang w:val="en-US"/>
        </w:rPr>
        <w:t>-26</w:t>
      </w:r>
      <w:r w:rsidR="00455D41" w:rsidRPr="00AF043A">
        <w:rPr>
          <w:lang w:val="en-US"/>
        </w:rPr>
        <w:t>.</w:t>
      </w:r>
      <w:r w:rsidR="00B06CC3" w:rsidRPr="00AF043A">
        <w:rPr>
          <w:lang w:val="en-US"/>
        </w:rPr>
        <w:t xml:space="preserve"> </w:t>
      </w:r>
    </w:p>
    <w:p w14:paraId="1F03D6AE" w14:textId="568DC522" w:rsidR="008009D4" w:rsidRPr="00AF043A" w:rsidRDefault="003363A8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3</w:t>
      </w:r>
      <w:r w:rsidR="00455D41" w:rsidRPr="00AF043A">
        <w:rPr>
          <w:lang w:val="en-US"/>
        </w:rPr>
        <w:t>.2</w:t>
      </w:r>
      <w:r w:rsidR="00455D41" w:rsidRPr="00AF043A">
        <w:rPr>
          <w:lang w:val="en-US"/>
        </w:rPr>
        <w:tab/>
      </w:r>
      <w:r w:rsidR="008009D4" w:rsidRPr="00AF043A">
        <w:rPr>
          <w:lang w:val="en-US"/>
        </w:rPr>
        <w:t xml:space="preserve">The WTPF website containing all related information has also been published and is available here: </w:t>
      </w:r>
      <w:hyperlink r:id="rId25" w:history="1">
        <w:r w:rsidR="008009D4" w:rsidRPr="00AF043A">
          <w:rPr>
            <w:rStyle w:val="Hyperlink"/>
            <w:rFonts w:cstheme="minorHAnsi"/>
            <w:lang w:val="en-US"/>
          </w:rPr>
          <w:t>https://wtpf.itu.int/2026/</w:t>
        </w:r>
      </w:hyperlink>
      <w:r w:rsidR="008009D4" w:rsidRPr="00AF043A">
        <w:rPr>
          <w:lang w:val="en-US"/>
        </w:rPr>
        <w:t>.</w:t>
      </w:r>
      <w:r w:rsidR="008736EB" w:rsidRPr="00AF043A">
        <w:rPr>
          <w:lang w:val="en-US"/>
        </w:rPr>
        <w:t xml:space="preserve"> This includes the current</w:t>
      </w:r>
      <w:r w:rsidR="00DC632C" w:rsidRPr="00AF043A">
        <w:rPr>
          <w:lang w:val="en-US"/>
        </w:rPr>
        <w:t xml:space="preserve"> second</w:t>
      </w:r>
      <w:r w:rsidR="008736EB" w:rsidRPr="00AF043A">
        <w:rPr>
          <w:lang w:val="en-US"/>
        </w:rPr>
        <w:t xml:space="preserve"> open online public </w:t>
      </w:r>
      <w:r w:rsidR="00866245" w:rsidRPr="00AF043A">
        <w:rPr>
          <w:lang w:val="en-US"/>
        </w:rPr>
        <w:t>consultation, which is open for the period March – June 2025. The website includes new functionalit</w:t>
      </w:r>
      <w:r w:rsidR="00FD4454" w:rsidRPr="00AF043A">
        <w:rPr>
          <w:lang w:val="en-US"/>
        </w:rPr>
        <w:t>ies</w:t>
      </w:r>
      <w:r w:rsidR="00866245" w:rsidRPr="00AF043A">
        <w:rPr>
          <w:lang w:val="en-US"/>
        </w:rPr>
        <w:t xml:space="preserve">, including individual pages dedicated to showcasing ITU </w:t>
      </w:r>
      <w:r w:rsidR="00CC121F" w:rsidRPr="00AF043A">
        <w:rPr>
          <w:lang w:val="en-US"/>
        </w:rPr>
        <w:t>initiatives</w:t>
      </w:r>
      <w:r w:rsidR="00866245" w:rsidRPr="00AF043A">
        <w:rPr>
          <w:lang w:val="en-US"/>
        </w:rPr>
        <w:t xml:space="preserve"> related to the </w:t>
      </w:r>
      <w:r w:rsidR="00CC121F" w:rsidRPr="00AF043A">
        <w:rPr>
          <w:lang w:val="en-US"/>
        </w:rPr>
        <w:t xml:space="preserve">topics </w:t>
      </w:r>
      <w:r w:rsidR="00FD4454" w:rsidRPr="00AF043A">
        <w:rPr>
          <w:lang w:val="en-US"/>
        </w:rPr>
        <w:t xml:space="preserve">identified </w:t>
      </w:r>
      <w:r w:rsidR="00CC121F" w:rsidRPr="00AF043A">
        <w:rPr>
          <w:lang w:val="en-US"/>
        </w:rPr>
        <w:t>in the WTPF</w:t>
      </w:r>
      <w:r w:rsidR="00FD4454" w:rsidRPr="00AF043A">
        <w:rPr>
          <w:lang w:val="en-US"/>
        </w:rPr>
        <w:t>-26</w:t>
      </w:r>
      <w:r w:rsidR="00CC121F" w:rsidRPr="00AF043A">
        <w:rPr>
          <w:lang w:val="en-US"/>
        </w:rPr>
        <w:t xml:space="preserve"> theme.</w:t>
      </w:r>
    </w:p>
    <w:p w14:paraId="06135A92" w14:textId="287A9327" w:rsidR="00D6194E" w:rsidRPr="00AF043A" w:rsidRDefault="008009D4" w:rsidP="00980C4B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lang w:val="en-US"/>
        </w:rPr>
      </w:pPr>
      <w:r w:rsidRPr="00AF043A">
        <w:rPr>
          <w:lang w:val="en-US"/>
        </w:rPr>
        <w:t>4</w:t>
      </w:r>
      <w:r w:rsidRPr="00AF043A">
        <w:rPr>
          <w:lang w:val="en-US"/>
        </w:rPr>
        <w:tab/>
      </w:r>
      <w:r w:rsidR="00B06CC3" w:rsidRPr="00AF043A">
        <w:rPr>
          <w:lang w:val="en-US"/>
        </w:rPr>
        <w:t>Venue</w:t>
      </w:r>
      <w:r w:rsidR="00D63E69">
        <w:rPr>
          <w:lang w:val="en-US"/>
        </w:rPr>
        <w:t xml:space="preserve"> and </w:t>
      </w:r>
      <w:r w:rsidR="00B06CC3" w:rsidRPr="00AF043A">
        <w:rPr>
          <w:lang w:val="en-US"/>
        </w:rPr>
        <w:t>dates</w:t>
      </w:r>
    </w:p>
    <w:p w14:paraId="52D80A4D" w14:textId="78001B12" w:rsidR="00B93C60" w:rsidRPr="00AF043A" w:rsidRDefault="008938FF" w:rsidP="00980C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lang w:val="en-US"/>
        </w:rPr>
      </w:pPr>
      <w:r w:rsidRPr="00AF043A">
        <w:rPr>
          <w:lang w:val="en-US"/>
        </w:rPr>
        <w:t>4.1</w:t>
      </w:r>
      <w:r w:rsidRPr="00AF043A">
        <w:rPr>
          <w:lang w:val="en-US"/>
        </w:rPr>
        <w:tab/>
      </w:r>
      <w:r w:rsidR="0006205E" w:rsidRPr="00AF043A">
        <w:rPr>
          <w:lang w:val="en-US"/>
        </w:rPr>
        <w:t xml:space="preserve">In the absence of </w:t>
      </w:r>
      <w:r w:rsidR="00550A1A" w:rsidRPr="00AF043A">
        <w:rPr>
          <w:lang w:val="en-US"/>
        </w:rPr>
        <w:t>room availabilities at Geneva International Conference Center in 2026, th</w:t>
      </w:r>
      <w:r w:rsidR="00455D41" w:rsidRPr="00AF043A">
        <w:rPr>
          <w:lang w:val="en-US"/>
        </w:rPr>
        <w:t xml:space="preserve">e </w:t>
      </w:r>
      <w:r w:rsidR="00550A1A" w:rsidRPr="00AF043A">
        <w:rPr>
          <w:lang w:val="en-US"/>
        </w:rPr>
        <w:t>Secretary-General</w:t>
      </w:r>
      <w:r w:rsidR="00455D41" w:rsidRPr="00AF043A">
        <w:rPr>
          <w:lang w:val="en-US"/>
        </w:rPr>
        <w:t xml:space="preserve"> </w:t>
      </w:r>
      <w:r w:rsidR="007A078F" w:rsidRPr="00AF043A">
        <w:rPr>
          <w:lang w:val="en-US"/>
        </w:rPr>
        <w:t xml:space="preserve">issued a call for interest </w:t>
      </w:r>
      <w:r w:rsidR="005A4F70" w:rsidRPr="00AF043A">
        <w:rPr>
          <w:lang w:val="en-US"/>
        </w:rPr>
        <w:t xml:space="preserve">in November 2024 </w:t>
      </w:r>
      <w:r w:rsidR="007A078F" w:rsidRPr="00AF043A">
        <w:rPr>
          <w:lang w:val="en-US"/>
        </w:rPr>
        <w:t xml:space="preserve">to </w:t>
      </w:r>
      <w:r w:rsidR="004B3CEE" w:rsidRPr="00AF043A">
        <w:rPr>
          <w:lang w:val="en-US"/>
        </w:rPr>
        <w:t>Member States</w:t>
      </w:r>
      <w:r w:rsidR="005A4F70" w:rsidRPr="00AF043A">
        <w:rPr>
          <w:lang w:val="en-US"/>
        </w:rPr>
        <w:t xml:space="preserve"> to</w:t>
      </w:r>
      <w:r w:rsidR="004B3CEE" w:rsidRPr="00AF043A">
        <w:rPr>
          <w:lang w:val="en-US"/>
        </w:rPr>
        <w:t xml:space="preserve"> </w:t>
      </w:r>
      <w:r w:rsidR="005A4F70" w:rsidRPr="00AF043A">
        <w:rPr>
          <w:lang w:val="en-US"/>
        </w:rPr>
        <w:t xml:space="preserve">host WTPF-26 </w:t>
      </w:r>
      <w:r w:rsidR="004B3CEE" w:rsidRPr="00AF043A">
        <w:rPr>
          <w:lang w:val="en-US"/>
        </w:rPr>
        <w:t xml:space="preserve">via </w:t>
      </w:r>
      <w:r w:rsidR="004B3CEE" w:rsidRPr="134833F7">
        <w:rPr>
          <w:rFonts w:cstheme="minorBidi"/>
          <w:lang w:val="en-US"/>
        </w:rPr>
        <w:t xml:space="preserve">Circular Letter </w:t>
      </w:r>
      <w:hyperlink r:id="rId26" w:history="1">
        <w:r w:rsidR="00013A17" w:rsidRPr="134833F7">
          <w:rPr>
            <w:rStyle w:val="Hyperlink"/>
            <w:rFonts w:cstheme="minorBidi"/>
            <w:lang w:val="en-US"/>
          </w:rPr>
          <w:t>CL-</w:t>
        </w:r>
        <w:r w:rsidR="007A078F" w:rsidRPr="134833F7">
          <w:rPr>
            <w:rStyle w:val="Hyperlink"/>
            <w:rFonts w:cstheme="minorBidi"/>
            <w:lang w:val="en-US"/>
          </w:rPr>
          <w:t>24/69</w:t>
        </w:r>
      </w:hyperlink>
      <w:r w:rsidR="00B66A1A" w:rsidRPr="00AF043A">
        <w:rPr>
          <w:lang w:val="en-US"/>
        </w:rPr>
        <w:t xml:space="preserve">, requesting that </w:t>
      </w:r>
      <w:r w:rsidR="0098716E" w:rsidRPr="00AF043A">
        <w:rPr>
          <w:lang w:val="en-US"/>
        </w:rPr>
        <w:t xml:space="preserve">any interested Member State contact the </w:t>
      </w:r>
      <w:r w:rsidR="00D63E69">
        <w:rPr>
          <w:lang w:val="en-US"/>
        </w:rPr>
        <w:t>s</w:t>
      </w:r>
      <w:r w:rsidR="0098716E" w:rsidRPr="00AF043A">
        <w:rPr>
          <w:lang w:val="en-US"/>
        </w:rPr>
        <w:t>ecretariat for further information by 20 December 2024</w:t>
      </w:r>
      <w:r w:rsidR="00455D41" w:rsidRPr="00AF043A">
        <w:rPr>
          <w:lang w:val="en-US"/>
        </w:rPr>
        <w:t xml:space="preserve">. </w:t>
      </w:r>
      <w:r w:rsidR="005A4F70" w:rsidRPr="00AF043A">
        <w:rPr>
          <w:lang w:val="en-US"/>
        </w:rPr>
        <w:t>Pursuant to this letter, t</w:t>
      </w:r>
      <w:r w:rsidR="00B00AF8" w:rsidRPr="00AF043A">
        <w:rPr>
          <w:lang w:val="en-US"/>
        </w:rPr>
        <w:t xml:space="preserve">he </w:t>
      </w:r>
      <w:r w:rsidR="00D63E69">
        <w:rPr>
          <w:lang w:val="en-US"/>
        </w:rPr>
        <w:lastRenderedPageBreak/>
        <w:t>s</w:t>
      </w:r>
      <w:r w:rsidR="00B00AF8" w:rsidRPr="00AF043A">
        <w:rPr>
          <w:lang w:val="en-US"/>
        </w:rPr>
        <w:t xml:space="preserve">ecretariat </w:t>
      </w:r>
      <w:r w:rsidR="00D976E3" w:rsidRPr="00AF043A">
        <w:rPr>
          <w:lang w:val="en-US"/>
        </w:rPr>
        <w:t xml:space="preserve">responded to </w:t>
      </w:r>
      <w:r w:rsidR="005A4F70" w:rsidRPr="00AF043A">
        <w:rPr>
          <w:lang w:val="en-US"/>
        </w:rPr>
        <w:t xml:space="preserve">requests from </w:t>
      </w:r>
      <w:r w:rsidR="00B00AF8" w:rsidRPr="00AF043A">
        <w:rPr>
          <w:lang w:val="en-US"/>
        </w:rPr>
        <w:t>e</w:t>
      </w:r>
      <w:r w:rsidR="007623BD" w:rsidRPr="00AF043A">
        <w:rPr>
          <w:lang w:val="en-US"/>
        </w:rPr>
        <w:t>ight</w:t>
      </w:r>
      <w:r w:rsidR="00545D76" w:rsidRPr="00AF043A">
        <w:rPr>
          <w:lang w:val="en-US"/>
        </w:rPr>
        <w:t xml:space="preserve"> Member States </w:t>
      </w:r>
      <w:r w:rsidR="00D976E3" w:rsidRPr="00AF043A">
        <w:rPr>
          <w:lang w:val="en-US"/>
        </w:rPr>
        <w:t xml:space="preserve">with </w:t>
      </w:r>
      <w:r w:rsidR="005A4F70" w:rsidRPr="00AF043A">
        <w:rPr>
          <w:lang w:val="en-US"/>
        </w:rPr>
        <w:t xml:space="preserve">more information </w:t>
      </w:r>
      <w:r w:rsidR="00B00AF8" w:rsidRPr="00AF043A">
        <w:rPr>
          <w:lang w:val="en-US"/>
        </w:rPr>
        <w:t>(</w:t>
      </w:r>
      <w:r w:rsidR="004D54FB" w:rsidRPr="00AF043A">
        <w:rPr>
          <w:lang w:val="en-US"/>
        </w:rPr>
        <w:t xml:space="preserve">overall presentation on WTPF; </w:t>
      </w:r>
      <w:r w:rsidR="00243F74" w:rsidRPr="00AF043A">
        <w:rPr>
          <w:lang w:val="en-US"/>
        </w:rPr>
        <w:t>draft host country agreement (HCA)</w:t>
      </w:r>
      <w:r w:rsidR="004D54FB" w:rsidRPr="00AF043A">
        <w:rPr>
          <w:lang w:val="en-US"/>
        </w:rPr>
        <w:t>;</w:t>
      </w:r>
      <w:r w:rsidR="00243F74" w:rsidRPr="00AF043A">
        <w:rPr>
          <w:lang w:val="en-US"/>
        </w:rPr>
        <w:t xml:space="preserve"> estimate of expenses</w:t>
      </w:r>
      <w:r w:rsidR="004D54FB" w:rsidRPr="00AF043A">
        <w:rPr>
          <w:lang w:val="en-US"/>
        </w:rPr>
        <w:t xml:space="preserve">). </w:t>
      </w:r>
      <w:r w:rsidR="002D237F" w:rsidRPr="00AF043A">
        <w:rPr>
          <w:lang w:val="en-US"/>
        </w:rPr>
        <w:t xml:space="preserve">Follow-up emails were sent </w:t>
      </w:r>
      <w:r w:rsidR="00D976E3" w:rsidRPr="00AF043A">
        <w:rPr>
          <w:lang w:val="en-US"/>
        </w:rPr>
        <w:t xml:space="preserve">by the </w:t>
      </w:r>
      <w:r w:rsidR="0064477C">
        <w:rPr>
          <w:lang w:val="en-US"/>
        </w:rPr>
        <w:t>s</w:t>
      </w:r>
      <w:r w:rsidR="00D976E3" w:rsidRPr="00AF043A">
        <w:rPr>
          <w:lang w:val="en-US"/>
        </w:rPr>
        <w:t xml:space="preserve">ecretariat in </w:t>
      </w:r>
      <w:r w:rsidR="00A84ABC" w:rsidRPr="00AF043A">
        <w:rPr>
          <w:lang w:val="en-US"/>
        </w:rPr>
        <w:t>mid-</w:t>
      </w:r>
      <w:r w:rsidR="002D237F" w:rsidRPr="00AF043A">
        <w:rPr>
          <w:lang w:val="en-US"/>
        </w:rPr>
        <w:t xml:space="preserve">February </w:t>
      </w:r>
      <w:r w:rsidR="00D976E3" w:rsidRPr="00AF043A">
        <w:rPr>
          <w:lang w:val="en-US"/>
        </w:rPr>
        <w:t xml:space="preserve">2025 </w:t>
      </w:r>
      <w:r w:rsidR="002D237F" w:rsidRPr="00AF043A">
        <w:rPr>
          <w:lang w:val="en-US"/>
        </w:rPr>
        <w:t>requesting</w:t>
      </w:r>
      <w:r w:rsidR="0009138B" w:rsidRPr="00AF043A">
        <w:rPr>
          <w:lang w:val="en-US"/>
        </w:rPr>
        <w:t xml:space="preserve"> </w:t>
      </w:r>
      <w:proofErr w:type="gramStart"/>
      <w:r w:rsidR="0009138B" w:rsidRPr="00AF043A">
        <w:rPr>
          <w:lang w:val="en-US"/>
        </w:rPr>
        <w:t>a confirmation</w:t>
      </w:r>
      <w:proofErr w:type="gramEnd"/>
      <w:r w:rsidR="0009138B" w:rsidRPr="00AF043A">
        <w:rPr>
          <w:lang w:val="en-US"/>
        </w:rPr>
        <w:t xml:space="preserve"> of the Member State’s continued interest in hosting the event</w:t>
      </w:r>
      <w:r w:rsidR="00A84ABC" w:rsidRPr="00AF043A">
        <w:rPr>
          <w:lang w:val="en-US"/>
        </w:rPr>
        <w:t xml:space="preserve"> by 28 February 2025</w:t>
      </w:r>
      <w:r w:rsidR="0009138B" w:rsidRPr="00AF043A">
        <w:rPr>
          <w:lang w:val="en-US"/>
        </w:rPr>
        <w:t xml:space="preserve">. </w:t>
      </w:r>
      <w:r w:rsidR="002D7F74" w:rsidRPr="00AF043A">
        <w:rPr>
          <w:lang w:val="en-US"/>
        </w:rPr>
        <w:t xml:space="preserve">Currently, the </w:t>
      </w:r>
      <w:r w:rsidR="006D5469">
        <w:rPr>
          <w:lang w:val="en-US"/>
        </w:rPr>
        <w:t>s</w:t>
      </w:r>
      <w:r w:rsidR="002D7F74" w:rsidRPr="00AF043A">
        <w:rPr>
          <w:lang w:val="en-US"/>
        </w:rPr>
        <w:t xml:space="preserve">ecretariat </w:t>
      </w:r>
      <w:r w:rsidR="00F94D6B" w:rsidRPr="00AF043A">
        <w:rPr>
          <w:lang w:val="en-US"/>
        </w:rPr>
        <w:t>is advancing in discussions</w:t>
      </w:r>
      <w:r w:rsidR="005233BE" w:rsidRPr="00AF043A">
        <w:rPr>
          <w:lang w:val="en-US"/>
        </w:rPr>
        <w:t xml:space="preserve"> </w:t>
      </w:r>
      <w:r w:rsidR="002D7F74" w:rsidRPr="00AF043A">
        <w:rPr>
          <w:lang w:val="en-US"/>
        </w:rPr>
        <w:t>with a Member State</w:t>
      </w:r>
      <w:r w:rsidR="005233BE" w:rsidRPr="00AF043A">
        <w:rPr>
          <w:lang w:val="en-US"/>
        </w:rPr>
        <w:t xml:space="preserve"> </w:t>
      </w:r>
      <w:r w:rsidR="00B06CC3" w:rsidRPr="00AF043A">
        <w:rPr>
          <w:lang w:val="en-US"/>
        </w:rPr>
        <w:t>for</w:t>
      </w:r>
      <w:r w:rsidR="00B8118E" w:rsidRPr="00AF043A">
        <w:rPr>
          <w:lang w:val="en-US"/>
        </w:rPr>
        <w:t xml:space="preserve"> </w:t>
      </w:r>
      <w:r w:rsidR="00B06CC3" w:rsidRPr="00AF043A">
        <w:rPr>
          <w:lang w:val="en-US"/>
        </w:rPr>
        <w:t xml:space="preserve">potentially </w:t>
      </w:r>
      <w:r w:rsidR="00B8118E" w:rsidRPr="00AF043A">
        <w:rPr>
          <w:lang w:val="en-US"/>
        </w:rPr>
        <w:t>hosting</w:t>
      </w:r>
      <w:r w:rsidR="00741F4D" w:rsidRPr="00AF043A">
        <w:rPr>
          <w:lang w:val="en-US"/>
        </w:rPr>
        <w:t xml:space="preserve"> the</w:t>
      </w:r>
      <w:r w:rsidR="00426518" w:rsidRPr="00AF043A">
        <w:rPr>
          <w:lang w:val="en-US"/>
        </w:rPr>
        <w:t xml:space="preserve"> WTPF</w:t>
      </w:r>
      <w:r w:rsidR="00013A17" w:rsidRPr="00AF043A">
        <w:rPr>
          <w:lang w:val="en-US"/>
        </w:rPr>
        <w:noBreakHyphen/>
      </w:r>
      <w:r w:rsidR="00426518" w:rsidRPr="00AF043A">
        <w:rPr>
          <w:lang w:val="en-US"/>
        </w:rPr>
        <w:t>26</w:t>
      </w:r>
      <w:r w:rsidR="003F6D80" w:rsidRPr="00AF043A">
        <w:rPr>
          <w:lang w:val="en-US"/>
        </w:rPr>
        <w:t xml:space="preserve"> in the first half of 2026</w:t>
      </w:r>
      <w:r w:rsidR="00890E07">
        <w:rPr>
          <w:lang w:val="en-US"/>
        </w:rPr>
        <w:t xml:space="preserve"> in view</w:t>
      </w:r>
      <w:r w:rsidR="00CF7824">
        <w:rPr>
          <w:lang w:val="en-US"/>
        </w:rPr>
        <w:t xml:space="preserve"> of taking a decision at the</w:t>
      </w:r>
      <w:r w:rsidR="00F32E75">
        <w:rPr>
          <w:lang w:val="en-US"/>
        </w:rPr>
        <w:t xml:space="preserve"> Council</w:t>
      </w:r>
      <w:r w:rsidR="00CB3575">
        <w:rPr>
          <w:lang w:val="en-US"/>
        </w:rPr>
        <w:t>.</w:t>
      </w:r>
    </w:p>
    <w:p w14:paraId="29A79564" w14:textId="3D2695F2" w:rsidR="00455D41" w:rsidRPr="00C7113D" w:rsidRDefault="00C7113D" w:rsidP="00C7113D">
      <w:pPr>
        <w:spacing w:before="2280"/>
        <w:jc w:val="both"/>
        <w:rPr>
          <w:rFonts w:cstheme="minorHAnsi"/>
          <w:i/>
          <w:iCs/>
          <w:lang w:val="en-US"/>
        </w:rPr>
      </w:pPr>
      <w:r w:rsidRPr="00C7113D">
        <w:rPr>
          <w:rFonts w:cstheme="minorHAnsi"/>
          <w:b/>
          <w:bCs/>
          <w:i/>
          <w:iCs/>
          <w:lang w:val="en-US"/>
        </w:rPr>
        <w:t>Annex:</w:t>
      </w:r>
      <w:r w:rsidRPr="00C7113D">
        <w:rPr>
          <w:rFonts w:cstheme="minorHAnsi"/>
          <w:i/>
          <w:iCs/>
          <w:lang w:val="en-US"/>
        </w:rPr>
        <w:t xml:space="preserve"> 1</w:t>
      </w:r>
    </w:p>
    <w:p w14:paraId="10C2B6C0" w14:textId="77777777" w:rsidR="00013A17" w:rsidRPr="00AF043A" w:rsidRDefault="00013A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AF043A">
        <w:rPr>
          <w:lang w:val="en-US"/>
        </w:rPr>
        <w:br w:type="page"/>
      </w:r>
    </w:p>
    <w:p w14:paraId="35C6D0A5" w14:textId="34C1FAE3" w:rsidR="007A3FCD" w:rsidRPr="00AF043A" w:rsidRDefault="004C7181" w:rsidP="00013A17">
      <w:pPr>
        <w:pStyle w:val="AnnexNo"/>
        <w:rPr>
          <w:lang w:val="en-US"/>
        </w:rPr>
      </w:pPr>
      <w:r w:rsidRPr="00AF043A">
        <w:rPr>
          <w:lang w:val="en-US"/>
        </w:rPr>
        <w:lastRenderedPageBreak/>
        <w:t>Annex</w:t>
      </w:r>
    </w:p>
    <w:p w14:paraId="3C0433EF" w14:textId="3DB272AE" w:rsidR="004C7181" w:rsidRPr="00AF043A" w:rsidRDefault="004C7181" w:rsidP="00013A17">
      <w:pPr>
        <w:pStyle w:val="Annextitle"/>
        <w:rPr>
          <w:lang w:val="en-US"/>
        </w:rPr>
      </w:pPr>
      <w:r w:rsidRPr="00AF043A">
        <w:rPr>
          <w:lang w:val="en-US"/>
        </w:rPr>
        <w:t xml:space="preserve">Revised </w:t>
      </w:r>
      <w:r w:rsidR="00013A17" w:rsidRPr="00AF043A">
        <w:rPr>
          <w:lang w:val="en-US"/>
        </w:rPr>
        <w:t xml:space="preserve">timetable </w:t>
      </w:r>
      <w:r w:rsidRPr="00AF043A">
        <w:rPr>
          <w:lang w:val="en-US"/>
        </w:rPr>
        <w:t>for the preparation of the ITU Secretary-General’s Report</w:t>
      </w:r>
    </w:p>
    <w:tbl>
      <w:tblPr>
        <w:tblStyle w:val="TableGrid"/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3"/>
        <w:gridCol w:w="7396"/>
      </w:tblGrid>
      <w:tr w:rsidR="004C7181" w:rsidRPr="00AF043A" w14:paraId="79E6B4E9" w14:textId="77777777">
        <w:trPr>
          <w:cantSplit/>
          <w:jc w:val="center"/>
        </w:trPr>
        <w:tc>
          <w:tcPr>
            <w:tcW w:w="2151" w:type="dxa"/>
            <w:shd w:val="clear" w:color="auto" w:fill="D9D9D9" w:themeFill="background1" w:themeFillShade="D9"/>
          </w:tcPr>
          <w:p w14:paraId="084931F7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5 August 2024</w:t>
            </w:r>
          </w:p>
        </w:tc>
        <w:tc>
          <w:tcPr>
            <w:tcW w:w="7091" w:type="dxa"/>
            <w:shd w:val="clear" w:color="auto" w:fill="D9D9D9" w:themeFill="background1" w:themeFillShade="D9"/>
          </w:tcPr>
          <w:p w14:paraId="7B0E97E9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A First Draft outline of the Report by the Secretary-General shall be posted online for comments</w:t>
            </w:r>
          </w:p>
        </w:tc>
      </w:tr>
      <w:tr w:rsidR="004C7181" w:rsidRPr="00AF043A" w14:paraId="168ABC90" w14:textId="77777777">
        <w:trPr>
          <w:cantSplit/>
          <w:jc w:val="center"/>
        </w:trPr>
        <w:tc>
          <w:tcPr>
            <w:tcW w:w="2151" w:type="dxa"/>
            <w:shd w:val="clear" w:color="auto" w:fill="D9D9D9" w:themeFill="background1" w:themeFillShade="D9"/>
          </w:tcPr>
          <w:p w14:paraId="22B744CF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26 August 2024</w:t>
            </w:r>
          </w:p>
        </w:tc>
        <w:tc>
          <w:tcPr>
            <w:tcW w:w="7091" w:type="dxa"/>
            <w:shd w:val="clear" w:color="auto" w:fill="D9D9D9" w:themeFill="background1" w:themeFillShade="D9"/>
          </w:tcPr>
          <w:p w14:paraId="6BD77DE8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Deadline for receipt of comments on the First Draft, and for contribution on outlines for possible draft opinions</w:t>
            </w:r>
          </w:p>
          <w:p w14:paraId="45061CC6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Deadline for nominations for a balanced group of experts to advise the Secretary-General on further elaboration of the report and of draft opinions associated with it</w:t>
            </w:r>
          </w:p>
        </w:tc>
      </w:tr>
      <w:tr w:rsidR="004C7181" w:rsidRPr="00AF043A" w14:paraId="3E10B9A6" w14:textId="77777777">
        <w:trPr>
          <w:cantSplit/>
          <w:jc w:val="center"/>
        </w:trPr>
        <w:tc>
          <w:tcPr>
            <w:tcW w:w="2151" w:type="dxa"/>
            <w:shd w:val="clear" w:color="auto" w:fill="D9D9D9" w:themeFill="background1" w:themeFillShade="D9"/>
          </w:tcPr>
          <w:p w14:paraId="6370919D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1</w:t>
            </w:r>
            <w:r w:rsidRPr="00AF043A">
              <w:rPr>
                <w:b/>
                <w:bCs/>
                <w:vertAlign w:val="superscript"/>
                <w:lang w:val="en-US"/>
              </w:rPr>
              <w:t>st</w:t>
            </w:r>
            <w:r w:rsidRPr="00AF043A">
              <w:rPr>
                <w:b/>
                <w:bCs/>
                <w:lang w:val="en-US"/>
              </w:rPr>
              <w:t xml:space="preserve"> IEG Meeting (October 2024 during the CWG cluster)</w:t>
            </w:r>
          </w:p>
        </w:tc>
        <w:tc>
          <w:tcPr>
            <w:tcW w:w="7091" w:type="dxa"/>
            <w:shd w:val="clear" w:color="auto" w:fill="D9D9D9" w:themeFill="background1" w:themeFillShade="D9"/>
          </w:tcPr>
          <w:p w14:paraId="708F21CD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First meeting of the group of experts to discuss the First Draft of the report by the Secretary-General and the comments received</w:t>
            </w:r>
          </w:p>
        </w:tc>
      </w:tr>
      <w:tr w:rsidR="004C7181" w:rsidRPr="00AF043A" w14:paraId="287DD27F" w14:textId="77777777">
        <w:trPr>
          <w:cantSplit/>
          <w:jc w:val="center"/>
        </w:trPr>
        <w:tc>
          <w:tcPr>
            <w:tcW w:w="2151" w:type="dxa"/>
            <w:shd w:val="clear" w:color="auto" w:fill="D9D9D9" w:themeFill="background1" w:themeFillShade="D9"/>
          </w:tcPr>
          <w:p w14:paraId="22AED8AB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4 November 2024</w:t>
            </w:r>
          </w:p>
        </w:tc>
        <w:tc>
          <w:tcPr>
            <w:tcW w:w="7091" w:type="dxa"/>
            <w:shd w:val="clear" w:color="auto" w:fill="D9D9D9" w:themeFill="background1" w:themeFillShade="D9"/>
          </w:tcPr>
          <w:p w14:paraId="28BAD6EA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The Second Draft of the report by the Secretary-General will be posted online, incorporating discussions from the 1st IEG meeting and including outlines of draft Opinions</w:t>
            </w:r>
          </w:p>
          <w:p w14:paraId="22D38ABA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This draft will also be made available online for open public consultations</w:t>
            </w:r>
          </w:p>
        </w:tc>
      </w:tr>
      <w:tr w:rsidR="004C7181" w:rsidRPr="00AF043A" w14:paraId="373D5141" w14:textId="77777777">
        <w:trPr>
          <w:cantSplit/>
          <w:jc w:val="center"/>
        </w:trPr>
        <w:tc>
          <w:tcPr>
            <w:tcW w:w="2151" w:type="dxa"/>
            <w:shd w:val="clear" w:color="auto" w:fill="D9D9D9" w:themeFill="background1" w:themeFillShade="D9"/>
          </w:tcPr>
          <w:p w14:paraId="7E010C34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20 December 2024</w:t>
            </w:r>
          </w:p>
        </w:tc>
        <w:tc>
          <w:tcPr>
            <w:tcW w:w="7091" w:type="dxa"/>
            <w:shd w:val="clear" w:color="auto" w:fill="D9D9D9" w:themeFill="background1" w:themeFillShade="D9"/>
          </w:tcPr>
          <w:p w14:paraId="093E1E54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Deadline for receipt of comments on the Second Draft and for contribution on possible draft Opinions</w:t>
            </w:r>
          </w:p>
          <w:p w14:paraId="2F1E44AC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Deadline for inputs from the open public consultations</w:t>
            </w:r>
          </w:p>
        </w:tc>
      </w:tr>
      <w:tr w:rsidR="004C7181" w:rsidRPr="00AF043A" w14:paraId="3170E0E9" w14:textId="77777777">
        <w:trPr>
          <w:cantSplit/>
          <w:jc w:val="center"/>
        </w:trPr>
        <w:tc>
          <w:tcPr>
            <w:tcW w:w="2151" w:type="dxa"/>
            <w:shd w:val="clear" w:color="auto" w:fill="D9D9D9" w:themeFill="background1" w:themeFillShade="D9"/>
          </w:tcPr>
          <w:p w14:paraId="4662EB20" w14:textId="5209423B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2</w:t>
            </w:r>
            <w:r w:rsidRPr="00AF043A">
              <w:rPr>
                <w:b/>
                <w:bCs/>
                <w:vertAlign w:val="superscript"/>
                <w:lang w:val="en-US"/>
              </w:rPr>
              <w:t>nd</w:t>
            </w:r>
            <w:r w:rsidR="00013A17" w:rsidRPr="00AF043A">
              <w:rPr>
                <w:b/>
                <w:bCs/>
                <w:lang w:val="en-US"/>
              </w:rPr>
              <w:t xml:space="preserve"> </w:t>
            </w:r>
            <w:r w:rsidRPr="00AF043A">
              <w:rPr>
                <w:b/>
                <w:bCs/>
                <w:lang w:val="en-US"/>
              </w:rPr>
              <w:t>IEG Meeting (February 2025 during the CWG cluster)</w:t>
            </w:r>
          </w:p>
        </w:tc>
        <w:tc>
          <w:tcPr>
            <w:tcW w:w="7091" w:type="dxa"/>
            <w:shd w:val="clear" w:color="auto" w:fill="D9D9D9" w:themeFill="background1" w:themeFillShade="D9"/>
          </w:tcPr>
          <w:p w14:paraId="5BE31386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Second meeting of the group of experts to discuss the Second Draft of the report by the Secretary-General as well as the possible draft Opinions and the comments received, including from the open public consultation</w:t>
            </w:r>
          </w:p>
        </w:tc>
      </w:tr>
      <w:tr w:rsidR="004C7181" w:rsidRPr="00AF043A" w14:paraId="3DFB035E" w14:textId="77777777">
        <w:trPr>
          <w:cantSplit/>
          <w:jc w:val="center"/>
        </w:trPr>
        <w:tc>
          <w:tcPr>
            <w:tcW w:w="2151" w:type="dxa"/>
            <w:shd w:val="clear" w:color="auto" w:fill="D9D9D9" w:themeFill="background1" w:themeFillShade="D9"/>
          </w:tcPr>
          <w:p w14:paraId="52710D54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31 March 2025</w:t>
            </w:r>
          </w:p>
        </w:tc>
        <w:tc>
          <w:tcPr>
            <w:tcW w:w="7091" w:type="dxa"/>
            <w:shd w:val="clear" w:color="auto" w:fill="D9D9D9" w:themeFill="background1" w:themeFillShade="D9"/>
          </w:tcPr>
          <w:p w14:paraId="561942AE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The Third Draft of the report by the Secretary-General will be posted online, incorporating discussions from the 2nd IEG meeting, and including the text of the possible draft Opinions as an Annex</w:t>
            </w:r>
          </w:p>
          <w:p w14:paraId="221FEE05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This draft will also be made available online for open public consultations.</w:t>
            </w:r>
          </w:p>
        </w:tc>
      </w:tr>
      <w:tr w:rsidR="004C7181" w:rsidRPr="00AF043A" w14:paraId="078EB658" w14:textId="77777777">
        <w:trPr>
          <w:cantSplit/>
          <w:jc w:val="center"/>
        </w:trPr>
        <w:tc>
          <w:tcPr>
            <w:tcW w:w="2151" w:type="dxa"/>
          </w:tcPr>
          <w:p w14:paraId="61BD06E9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16 June 2025</w:t>
            </w:r>
          </w:p>
        </w:tc>
        <w:tc>
          <w:tcPr>
            <w:tcW w:w="7091" w:type="dxa"/>
          </w:tcPr>
          <w:p w14:paraId="2BBF09B6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Deadline for receipt of comments on the Third Draft, including the possible draft Opinions</w:t>
            </w:r>
          </w:p>
          <w:p w14:paraId="5AE468A0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Deadline for receipt of comments from the open public consultation</w:t>
            </w:r>
          </w:p>
        </w:tc>
      </w:tr>
      <w:tr w:rsidR="004C7181" w:rsidRPr="00AF043A" w14:paraId="0F5286CD" w14:textId="77777777">
        <w:trPr>
          <w:cantSplit/>
          <w:jc w:val="center"/>
        </w:trPr>
        <w:tc>
          <w:tcPr>
            <w:tcW w:w="2151" w:type="dxa"/>
          </w:tcPr>
          <w:p w14:paraId="08F5F6E2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3</w:t>
            </w:r>
            <w:r w:rsidRPr="00AF043A">
              <w:rPr>
                <w:b/>
                <w:bCs/>
                <w:vertAlign w:val="superscript"/>
                <w:lang w:val="en-US"/>
              </w:rPr>
              <w:t>rd</w:t>
            </w:r>
            <w:r w:rsidRPr="00AF043A">
              <w:rPr>
                <w:b/>
                <w:bCs/>
                <w:lang w:val="en-US"/>
              </w:rPr>
              <w:t xml:space="preserve"> IEG Meeting (September 2025 during the CWG cluster)</w:t>
            </w:r>
          </w:p>
        </w:tc>
        <w:tc>
          <w:tcPr>
            <w:tcW w:w="7091" w:type="dxa"/>
          </w:tcPr>
          <w:p w14:paraId="5F0CF652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Third meeting of the group of experts to discuss the Third Draft of the report by the Secretary-General as well as the draft Opinions and the comments received, including from the open public consultation</w:t>
            </w:r>
          </w:p>
        </w:tc>
      </w:tr>
      <w:tr w:rsidR="004C7181" w:rsidRPr="00AF043A" w14:paraId="5F5429E2" w14:textId="77777777">
        <w:trPr>
          <w:cantSplit/>
          <w:jc w:val="center"/>
        </w:trPr>
        <w:tc>
          <w:tcPr>
            <w:tcW w:w="2151" w:type="dxa"/>
          </w:tcPr>
          <w:p w14:paraId="6C0A263C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3 November 2025</w:t>
            </w:r>
          </w:p>
        </w:tc>
        <w:tc>
          <w:tcPr>
            <w:tcW w:w="7091" w:type="dxa"/>
          </w:tcPr>
          <w:p w14:paraId="5C69BBBD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The Fourth Draft of the report by the Secretary-General will be posted online, incorporating discussions from the 3rd IEG meeting and including the draft Opinions as an Annex</w:t>
            </w:r>
          </w:p>
        </w:tc>
      </w:tr>
      <w:tr w:rsidR="004C7181" w:rsidRPr="00AF043A" w14:paraId="0C09EC09" w14:textId="77777777">
        <w:trPr>
          <w:cantSplit/>
          <w:jc w:val="center"/>
        </w:trPr>
        <w:tc>
          <w:tcPr>
            <w:tcW w:w="2151" w:type="dxa"/>
          </w:tcPr>
          <w:p w14:paraId="3AD7B658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19 December 2025</w:t>
            </w:r>
          </w:p>
        </w:tc>
        <w:tc>
          <w:tcPr>
            <w:tcW w:w="7091" w:type="dxa"/>
          </w:tcPr>
          <w:p w14:paraId="007B0F63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Deadline for receipt of comments on the Fourth Draft, including the text of the draft Opinions</w:t>
            </w:r>
          </w:p>
        </w:tc>
      </w:tr>
      <w:tr w:rsidR="004C7181" w:rsidRPr="00AF043A" w14:paraId="6C2B1196" w14:textId="77777777">
        <w:trPr>
          <w:cantSplit/>
          <w:jc w:val="center"/>
        </w:trPr>
        <w:tc>
          <w:tcPr>
            <w:tcW w:w="2151" w:type="dxa"/>
          </w:tcPr>
          <w:p w14:paraId="73B0C90B" w14:textId="77777777" w:rsidR="004C7181" w:rsidRPr="00AF043A" w:rsidRDefault="004C7181" w:rsidP="00013A17">
            <w:pPr>
              <w:pStyle w:val="Tabletext"/>
              <w:keepNext/>
              <w:keepLines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lastRenderedPageBreak/>
              <w:t>4</w:t>
            </w:r>
            <w:r w:rsidRPr="00AF043A">
              <w:rPr>
                <w:b/>
                <w:bCs/>
                <w:vertAlign w:val="superscript"/>
                <w:lang w:val="en-US"/>
              </w:rPr>
              <w:t>th</w:t>
            </w:r>
            <w:r w:rsidRPr="00AF043A">
              <w:rPr>
                <w:b/>
                <w:bCs/>
                <w:lang w:val="en-US"/>
              </w:rPr>
              <w:t xml:space="preserve"> IEG Meeting (January 2026 during the CWG cluster)</w:t>
            </w:r>
          </w:p>
        </w:tc>
        <w:tc>
          <w:tcPr>
            <w:tcW w:w="7091" w:type="dxa"/>
          </w:tcPr>
          <w:p w14:paraId="601DA40B" w14:textId="77777777" w:rsidR="004C7181" w:rsidRPr="00AF043A" w:rsidRDefault="004C7181" w:rsidP="00013A17">
            <w:pPr>
              <w:pStyle w:val="Tabletext"/>
              <w:keepNext/>
              <w:keepLines/>
              <w:rPr>
                <w:lang w:val="en-US"/>
              </w:rPr>
            </w:pPr>
            <w:r w:rsidRPr="00AF043A">
              <w:rPr>
                <w:lang w:val="en-US"/>
              </w:rPr>
              <w:t>Fourth meeting of the group of experts to finalize the Draft Report by the Secretary-General, including the final text of the draft Opinions to be submitted to the seventh WTPF</w:t>
            </w:r>
          </w:p>
        </w:tc>
      </w:tr>
      <w:tr w:rsidR="004C7181" w:rsidRPr="00AF043A" w14:paraId="18F468B3" w14:textId="77777777">
        <w:trPr>
          <w:cantSplit/>
          <w:jc w:val="center"/>
        </w:trPr>
        <w:tc>
          <w:tcPr>
            <w:tcW w:w="2151" w:type="dxa"/>
          </w:tcPr>
          <w:p w14:paraId="4B4E8E4B" w14:textId="77777777" w:rsidR="004C7181" w:rsidRPr="00AF043A" w:rsidRDefault="004C7181" w:rsidP="00013A17">
            <w:pPr>
              <w:pStyle w:val="Tabletext"/>
              <w:keepNext/>
              <w:keepLines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13 April 2026</w:t>
            </w:r>
          </w:p>
        </w:tc>
        <w:tc>
          <w:tcPr>
            <w:tcW w:w="7091" w:type="dxa"/>
          </w:tcPr>
          <w:p w14:paraId="1FB5B52E" w14:textId="77777777" w:rsidR="004C7181" w:rsidRPr="00AF043A" w:rsidRDefault="004C7181" w:rsidP="00013A17">
            <w:pPr>
              <w:pStyle w:val="Tabletext"/>
              <w:keepNext/>
              <w:keepLines/>
              <w:rPr>
                <w:lang w:val="en-US"/>
              </w:rPr>
            </w:pPr>
            <w:r w:rsidRPr="00AF043A">
              <w:rPr>
                <w:lang w:val="en-US"/>
              </w:rPr>
              <w:t>The final report of the Secretary-General to WTPF will be posted online, including the draft Opinions</w:t>
            </w:r>
          </w:p>
        </w:tc>
      </w:tr>
      <w:tr w:rsidR="004C7181" w:rsidRPr="00AF043A" w14:paraId="25E55383" w14:textId="77777777">
        <w:trPr>
          <w:cantSplit/>
          <w:jc w:val="center"/>
        </w:trPr>
        <w:tc>
          <w:tcPr>
            <w:tcW w:w="2151" w:type="dxa"/>
          </w:tcPr>
          <w:p w14:paraId="73615D56" w14:textId="77777777" w:rsidR="004C7181" w:rsidRPr="00AF043A" w:rsidRDefault="004C7181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F043A">
              <w:rPr>
                <w:b/>
                <w:bCs/>
                <w:lang w:val="en-US"/>
              </w:rPr>
              <w:t>First half of 2026</w:t>
            </w:r>
          </w:p>
        </w:tc>
        <w:tc>
          <w:tcPr>
            <w:tcW w:w="7091" w:type="dxa"/>
          </w:tcPr>
          <w:p w14:paraId="7946A2ED" w14:textId="77777777" w:rsidR="004C7181" w:rsidRPr="00AF043A" w:rsidRDefault="004C7181">
            <w:pPr>
              <w:pStyle w:val="Tabletext"/>
              <w:rPr>
                <w:lang w:val="en-US"/>
              </w:rPr>
            </w:pPr>
            <w:r w:rsidRPr="00AF043A">
              <w:rPr>
                <w:lang w:val="en-US"/>
              </w:rPr>
              <w:t>Seventh World Telecommunication/Information and Communication Technology Policy Forum</w:t>
            </w:r>
          </w:p>
        </w:tc>
      </w:tr>
    </w:tbl>
    <w:p w14:paraId="78A2ADB2" w14:textId="77777777" w:rsidR="00013A17" w:rsidRPr="00AF043A" w:rsidRDefault="00013A17" w:rsidP="00013A17">
      <w:pPr>
        <w:pStyle w:val="Reasons"/>
      </w:pPr>
    </w:p>
    <w:p w14:paraId="7981839A" w14:textId="1D824894" w:rsidR="00013A17" w:rsidRPr="00AF043A" w:rsidRDefault="00013A17" w:rsidP="00980C4B">
      <w:pPr>
        <w:spacing w:before="600"/>
        <w:jc w:val="center"/>
        <w:rPr>
          <w:lang w:val="en-US"/>
        </w:rPr>
      </w:pPr>
      <w:r w:rsidRPr="00AF043A">
        <w:rPr>
          <w:lang w:val="en-US"/>
        </w:rPr>
        <w:t>______________</w:t>
      </w:r>
    </w:p>
    <w:sectPr w:rsidR="00013A17" w:rsidRPr="00AF043A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9FF9" w14:textId="77777777" w:rsidR="003E2465" w:rsidRDefault="003E2465">
      <w:r>
        <w:separator/>
      </w:r>
    </w:p>
  </w:endnote>
  <w:endnote w:type="continuationSeparator" w:id="0">
    <w:p w14:paraId="1C49AFC3" w14:textId="77777777" w:rsidR="003E2465" w:rsidRDefault="003E2465">
      <w:r>
        <w:continuationSeparator/>
      </w:r>
    </w:p>
  </w:endnote>
  <w:endnote w:type="continuationNotice" w:id="1">
    <w:p w14:paraId="63122DF0" w14:textId="77777777" w:rsidR="003E2465" w:rsidRDefault="003E24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1479472D" w:rsidR="00EE49E8" w:rsidRPr="00E06FD5" w:rsidRDefault="00EE49E8" w:rsidP="00013A17">
          <w:pPr>
            <w:pStyle w:val="Header"/>
            <w:tabs>
              <w:tab w:val="left" w:pos="64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013A17">
            <w:rPr>
              <w:bCs/>
            </w:rPr>
            <w:t>5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3CED9A1A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013A17">
            <w:rPr>
              <w:bCs/>
            </w:rPr>
            <w:t>5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DDAB" w14:textId="77777777" w:rsidR="003E2465" w:rsidRDefault="003E2465">
      <w:r>
        <w:t>____________________</w:t>
      </w:r>
    </w:p>
  </w:footnote>
  <w:footnote w:type="continuationSeparator" w:id="0">
    <w:p w14:paraId="7FD0729B" w14:textId="77777777" w:rsidR="003E2465" w:rsidRDefault="003E2465">
      <w:r>
        <w:continuationSeparator/>
      </w:r>
    </w:p>
  </w:footnote>
  <w:footnote w:type="continuationNotice" w:id="1">
    <w:p w14:paraId="245D2268" w14:textId="77777777" w:rsidR="003E2465" w:rsidRDefault="003E246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614C5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93478"/>
    <w:multiLevelType w:val="hybridMultilevel"/>
    <w:tmpl w:val="336C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2AC9"/>
    <w:multiLevelType w:val="multilevel"/>
    <w:tmpl w:val="E60C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F7E51"/>
    <w:multiLevelType w:val="hybridMultilevel"/>
    <w:tmpl w:val="5A1A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75796908">
    <w:abstractNumId w:val="4"/>
  </w:num>
  <w:num w:numId="3" w16cid:durableId="1179273985">
    <w:abstractNumId w:val="2"/>
  </w:num>
  <w:num w:numId="4" w16cid:durableId="1902593974">
    <w:abstractNumId w:val="3"/>
  </w:num>
  <w:num w:numId="5" w16cid:durableId="20652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30A0"/>
    <w:rsid w:val="00011EFC"/>
    <w:rsid w:val="00013A17"/>
    <w:rsid w:val="00013ED2"/>
    <w:rsid w:val="000210D4"/>
    <w:rsid w:val="00025060"/>
    <w:rsid w:val="00036E85"/>
    <w:rsid w:val="000422C0"/>
    <w:rsid w:val="000561FC"/>
    <w:rsid w:val="00057EA9"/>
    <w:rsid w:val="0006007D"/>
    <w:rsid w:val="0006205E"/>
    <w:rsid w:val="00063016"/>
    <w:rsid w:val="00066795"/>
    <w:rsid w:val="000711A8"/>
    <w:rsid w:val="000745AB"/>
    <w:rsid w:val="00076AF6"/>
    <w:rsid w:val="00085CF2"/>
    <w:rsid w:val="0009138B"/>
    <w:rsid w:val="000A3B6F"/>
    <w:rsid w:val="000B1705"/>
    <w:rsid w:val="000B5E30"/>
    <w:rsid w:val="000C1241"/>
    <w:rsid w:val="000C1C1B"/>
    <w:rsid w:val="000C4CC5"/>
    <w:rsid w:val="000D6BA9"/>
    <w:rsid w:val="000D6E4F"/>
    <w:rsid w:val="000D75B2"/>
    <w:rsid w:val="000E7D61"/>
    <w:rsid w:val="000F5DDB"/>
    <w:rsid w:val="000F7289"/>
    <w:rsid w:val="00102E33"/>
    <w:rsid w:val="001121F5"/>
    <w:rsid w:val="001400DC"/>
    <w:rsid w:val="00140ABE"/>
    <w:rsid w:val="00140CE1"/>
    <w:rsid w:val="001606F1"/>
    <w:rsid w:val="00164093"/>
    <w:rsid w:val="001640BC"/>
    <w:rsid w:val="0017539C"/>
    <w:rsid w:val="00175AC2"/>
    <w:rsid w:val="0017609F"/>
    <w:rsid w:val="001806A7"/>
    <w:rsid w:val="00187920"/>
    <w:rsid w:val="00193DA2"/>
    <w:rsid w:val="00196331"/>
    <w:rsid w:val="001A3154"/>
    <w:rsid w:val="001A3B7F"/>
    <w:rsid w:val="001A3C71"/>
    <w:rsid w:val="001A7D1D"/>
    <w:rsid w:val="001A7E9D"/>
    <w:rsid w:val="001B2BE9"/>
    <w:rsid w:val="001B352C"/>
    <w:rsid w:val="001B51DD"/>
    <w:rsid w:val="001C2956"/>
    <w:rsid w:val="001C628E"/>
    <w:rsid w:val="001E0F7B"/>
    <w:rsid w:val="001E57F2"/>
    <w:rsid w:val="001F5569"/>
    <w:rsid w:val="001F5BF6"/>
    <w:rsid w:val="002119FD"/>
    <w:rsid w:val="00212ABC"/>
    <w:rsid w:val="002130E0"/>
    <w:rsid w:val="0021586B"/>
    <w:rsid w:val="0021732C"/>
    <w:rsid w:val="002209B6"/>
    <w:rsid w:val="00221F46"/>
    <w:rsid w:val="0022308D"/>
    <w:rsid w:val="00243F74"/>
    <w:rsid w:val="00244ABF"/>
    <w:rsid w:val="002529A3"/>
    <w:rsid w:val="00253AB7"/>
    <w:rsid w:val="0026360B"/>
    <w:rsid w:val="00264425"/>
    <w:rsid w:val="00265875"/>
    <w:rsid w:val="00270853"/>
    <w:rsid w:val="0027303B"/>
    <w:rsid w:val="00273CEC"/>
    <w:rsid w:val="00277070"/>
    <w:rsid w:val="0028109B"/>
    <w:rsid w:val="00281465"/>
    <w:rsid w:val="00281622"/>
    <w:rsid w:val="002A2188"/>
    <w:rsid w:val="002B1F42"/>
    <w:rsid w:val="002B1F58"/>
    <w:rsid w:val="002C1C7A"/>
    <w:rsid w:val="002C54E2"/>
    <w:rsid w:val="002D1714"/>
    <w:rsid w:val="002D237F"/>
    <w:rsid w:val="002D7F74"/>
    <w:rsid w:val="002F3C99"/>
    <w:rsid w:val="002F5B52"/>
    <w:rsid w:val="002F7CA9"/>
    <w:rsid w:val="0030160F"/>
    <w:rsid w:val="00303C1E"/>
    <w:rsid w:val="003123A8"/>
    <w:rsid w:val="00320223"/>
    <w:rsid w:val="00322D0D"/>
    <w:rsid w:val="0032354D"/>
    <w:rsid w:val="00325892"/>
    <w:rsid w:val="003363A8"/>
    <w:rsid w:val="0034791A"/>
    <w:rsid w:val="003612BB"/>
    <w:rsid w:val="00361465"/>
    <w:rsid w:val="003877F5"/>
    <w:rsid w:val="003936D3"/>
    <w:rsid w:val="00393A14"/>
    <w:rsid w:val="00393F28"/>
    <w:rsid w:val="003942D4"/>
    <w:rsid w:val="003958A8"/>
    <w:rsid w:val="003B29C2"/>
    <w:rsid w:val="003C0D0A"/>
    <w:rsid w:val="003C2533"/>
    <w:rsid w:val="003D31C3"/>
    <w:rsid w:val="003D4545"/>
    <w:rsid w:val="003D51EF"/>
    <w:rsid w:val="003D5A7F"/>
    <w:rsid w:val="003D77E4"/>
    <w:rsid w:val="003E2465"/>
    <w:rsid w:val="003E31EE"/>
    <w:rsid w:val="003E573A"/>
    <w:rsid w:val="003F6D80"/>
    <w:rsid w:val="003F6EFB"/>
    <w:rsid w:val="0040435A"/>
    <w:rsid w:val="00411786"/>
    <w:rsid w:val="00416A24"/>
    <w:rsid w:val="00426518"/>
    <w:rsid w:val="00427490"/>
    <w:rsid w:val="00427BFF"/>
    <w:rsid w:val="00431D9E"/>
    <w:rsid w:val="00433CE8"/>
    <w:rsid w:val="00434A5C"/>
    <w:rsid w:val="00437670"/>
    <w:rsid w:val="00453079"/>
    <w:rsid w:val="004544D9"/>
    <w:rsid w:val="00455D41"/>
    <w:rsid w:val="0045624F"/>
    <w:rsid w:val="00463121"/>
    <w:rsid w:val="004654AB"/>
    <w:rsid w:val="00467E46"/>
    <w:rsid w:val="00472BAD"/>
    <w:rsid w:val="004811F8"/>
    <w:rsid w:val="00484009"/>
    <w:rsid w:val="00490DBE"/>
    <w:rsid w:val="00490E72"/>
    <w:rsid w:val="00491157"/>
    <w:rsid w:val="00491BA9"/>
    <w:rsid w:val="004921C8"/>
    <w:rsid w:val="00493292"/>
    <w:rsid w:val="00495034"/>
    <w:rsid w:val="00495B0B"/>
    <w:rsid w:val="004A1B8B"/>
    <w:rsid w:val="004A220D"/>
    <w:rsid w:val="004A2ABB"/>
    <w:rsid w:val="004A347C"/>
    <w:rsid w:val="004A4F67"/>
    <w:rsid w:val="004B25A1"/>
    <w:rsid w:val="004B3685"/>
    <w:rsid w:val="004B3CEE"/>
    <w:rsid w:val="004B470F"/>
    <w:rsid w:val="004C7181"/>
    <w:rsid w:val="004D0538"/>
    <w:rsid w:val="004D1851"/>
    <w:rsid w:val="004D45E8"/>
    <w:rsid w:val="004D54FB"/>
    <w:rsid w:val="004D599D"/>
    <w:rsid w:val="004E0681"/>
    <w:rsid w:val="004E2EA5"/>
    <w:rsid w:val="004E3AEB"/>
    <w:rsid w:val="004F7D58"/>
    <w:rsid w:val="0050223C"/>
    <w:rsid w:val="00503B4E"/>
    <w:rsid w:val="00504DA5"/>
    <w:rsid w:val="005070E6"/>
    <w:rsid w:val="00515293"/>
    <w:rsid w:val="005233BE"/>
    <w:rsid w:val="005243FF"/>
    <w:rsid w:val="00541485"/>
    <w:rsid w:val="0054163C"/>
    <w:rsid w:val="00545D76"/>
    <w:rsid w:val="00550A1A"/>
    <w:rsid w:val="00554191"/>
    <w:rsid w:val="00564FBC"/>
    <w:rsid w:val="005672C3"/>
    <w:rsid w:val="005800BC"/>
    <w:rsid w:val="00582442"/>
    <w:rsid w:val="00590C9B"/>
    <w:rsid w:val="005922D9"/>
    <w:rsid w:val="005A0E80"/>
    <w:rsid w:val="005A4F70"/>
    <w:rsid w:val="005A7000"/>
    <w:rsid w:val="005B77CB"/>
    <w:rsid w:val="005C3648"/>
    <w:rsid w:val="005C3974"/>
    <w:rsid w:val="005D5482"/>
    <w:rsid w:val="005D556F"/>
    <w:rsid w:val="005F3269"/>
    <w:rsid w:val="0060783D"/>
    <w:rsid w:val="0061343A"/>
    <w:rsid w:val="00614430"/>
    <w:rsid w:val="00620B1F"/>
    <w:rsid w:val="00621E41"/>
    <w:rsid w:val="00623AE3"/>
    <w:rsid w:val="0062713C"/>
    <w:rsid w:val="00630C4D"/>
    <w:rsid w:val="00640FD7"/>
    <w:rsid w:val="00643584"/>
    <w:rsid w:val="0064477C"/>
    <w:rsid w:val="00644EC6"/>
    <w:rsid w:val="0064737F"/>
    <w:rsid w:val="006535F1"/>
    <w:rsid w:val="0065477B"/>
    <w:rsid w:val="0065557D"/>
    <w:rsid w:val="00660D50"/>
    <w:rsid w:val="00662984"/>
    <w:rsid w:val="006716BB"/>
    <w:rsid w:val="006774F7"/>
    <w:rsid w:val="006838AC"/>
    <w:rsid w:val="00694867"/>
    <w:rsid w:val="006A3A0F"/>
    <w:rsid w:val="006B0A52"/>
    <w:rsid w:val="006B1859"/>
    <w:rsid w:val="006B194F"/>
    <w:rsid w:val="006B431D"/>
    <w:rsid w:val="006B6680"/>
    <w:rsid w:val="006B6DCC"/>
    <w:rsid w:val="006B77F1"/>
    <w:rsid w:val="006C065E"/>
    <w:rsid w:val="006C1F33"/>
    <w:rsid w:val="006C2D1F"/>
    <w:rsid w:val="006C5ECF"/>
    <w:rsid w:val="006C680A"/>
    <w:rsid w:val="006D5469"/>
    <w:rsid w:val="006D6C01"/>
    <w:rsid w:val="006E5996"/>
    <w:rsid w:val="006F7A76"/>
    <w:rsid w:val="00702972"/>
    <w:rsid w:val="00702DEF"/>
    <w:rsid w:val="00703C3A"/>
    <w:rsid w:val="00704476"/>
    <w:rsid w:val="00706861"/>
    <w:rsid w:val="007119B1"/>
    <w:rsid w:val="00712A74"/>
    <w:rsid w:val="00714C23"/>
    <w:rsid w:val="00716BA7"/>
    <w:rsid w:val="00720A38"/>
    <w:rsid w:val="00722551"/>
    <w:rsid w:val="00731526"/>
    <w:rsid w:val="00736466"/>
    <w:rsid w:val="00741F4D"/>
    <w:rsid w:val="007476D5"/>
    <w:rsid w:val="0075051B"/>
    <w:rsid w:val="007522A7"/>
    <w:rsid w:val="00754D41"/>
    <w:rsid w:val="00757BCE"/>
    <w:rsid w:val="007623BD"/>
    <w:rsid w:val="00770A48"/>
    <w:rsid w:val="0077110E"/>
    <w:rsid w:val="007728F2"/>
    <w:rsid w:val="00773844"/>
    <w:rsid w:val="00774CE7"/>
    <w:rsid w:val="0078467D"/>
    <w:rsid w:val="00793188"/>
    <w:rsid w:val="00794D34"/>
    <w:rsid w:val="007A078F"/>
    <w:rsid w:val="007A3FCD"/>
    <w:rsid w:val="007B19CF"/>
    <w:rsid w:val="007B525E"/>
    <w:rsid w:val="007D01AF"/>
    <w:rsid w:val="007F2599"/>
    <w:rsid w:val="008009D4"/>
    <w:rsid w:val="00807632"/>
    <w:rsid w:val="00813E5E"/>
    <w:rsid w:val="0083093E"/>
    <w:rsid w:val="0083131C"/>
    <w:rsid w:val="00834269"/>
    <w:rsid w:val="00834DDE"/>
    <w:rsid w:val="0083581B"/>
    <w:rsid w:val="00842E79"/>
    <w:rsid w:val="00852797"/>
    <w:rsid w:val="00863874"/>
    <w:rsid w:val="008649E8"/>
    <w:rsid w:val="00864AFF"/>
    <w:rsid w:val="00865925"/>
    <w:rsid w:val="00866245"/>
    <w:rsid w:val="00870E7A"/>
    <w:rsid w:val="00870F29"/>
    <w:rsid w:val="008736EB"/>
    <w:rsid w:val="00883BD4"/>
    <w:rsid w:val="00890E07"/>
    <w:rsid w:val="00891480"/>
    <w:rsid w:val="008938FF"/>
    <w:rsid w:val="00897075"/>
    <w:rsid w:val="008A1AB9"/>
    <w:rsid w:val="008A508F"/>
    <w:rsid w:val="008B34D8"/>
    <w:rsid w:val="008B4A6A"/>
    <w:rsid w:val="008C7E27"/>
    <w:rsid w:val="008D2B76"/>
    <w:rsid w:val="008D4D9A"/>
    <w:rsid w:val="008F2FA5"/>
    <w:rsid w:val="008F7448"/>
    <w:rsid w:val="0090147A"/>
    <w:rsid w:val="00901779"/>
    <w:rsid w:val="00907396"/>
    <w:rsid w:val="00913100"/>
    <w:rsid w:val="009173EF"/>
    <w:rsid w:val="0092355A"/>
    <w:rsid w:val="00923F1A"/>
    <w:rsid w:val="009260D3"/>
    <w:rsid w:val="00932906"/>
    <w:rsid w:val="00947404"/>
    <w:rsid w:val="00951784"/>
    <w:rsid w:val="00961B0B"/>
    <w:rsid w:val="00962D33"/>
    <w:rsid w:val="009657CC"/>
    <w:rsid w:val="009679DA"/>
    <w:rsid w:val="00974E54"/>
    <w:rsid w:val="00980C4B"/>
    <w:rsid w:val="0098579C"/>
    <w:rsid w:val="0098716E"/>
    <w:rsid w:val="00991AE6"/>
    <w:rsid w:val="009A3FEB"/>
    <w:rsid w:val="009A47C9"/>
    <w:rsid w:val="009B38C3"/>
    <w:rsid w:val="009C591E"/>
    <w:rsid w:val="009E17BD"/>
    <w:rsid w:val="009E485A"/>
    <w:rsid w:val="00A04CEC"/>
    <w:rsid w:val="00A05282"/>
    <w:rsid w:val="00A0581E"/>
    <w:rsid w:val="00A23C23"/>
    <w:rsid w:val="00A270DE"/>
    <w:rsid w:val="00A27F92"/>
    <w:rsid w:val="00A32257"/>
    <w:rsid w:val="00A32BB8"/>
    <w:rsid w:val="00A33051"/>
    <w:rsid w:val="00A36D20"/>
    <w:rsid w:val="00A514A4"/>
    <w:rsid w:val="00A55622"/>
    <w:rsid w:val="00A56A16"/>
    <w:rsid w:val="00A64614"/>
    <w:rsid w:val="00A73A6E"/>
    <w:rsid w:val="00A805E3"/>
    <w:rsid w:val="00A83502"/>
    <w:rsid w:val="00A84ABC"/>
    <w:rsid w:val="00A909F4"/>
    <w:rsid w:val="00A917B4"/>
    <w:rsid w:val="00A929EB"/>
    <w:rsid w:val="00A94BAB"/>
    <w:rsid w:val="00AA225A"/>
    <w:rsid w:val="00AA77CD"/>
    <w:rsid w:val="00AC3F4E"/>
    <w:rsid w:val="00AD15B3"/>
    <w:rsid w:val="00AD24F8"/>
    <w:rsid w:val="00AD3592"/>
    <w:rsid w:val="00AD3606"/>
    <w:rsid w:val="00AD4A3D"/>
    <w:rsid w:val="00AD677D"/>
    <w:rsid w:val="00AE5C1F"/>
    <w:rsid w:val="00AF043A"/>
    <w:rsid w:val="00AF6E49"/>
    <w:rsid w:val="00AF73EF"/>
    <w:rsid w:val="00B00AF8"/>
    <w:rsid w:val="00B04A67"/>
    <w:rsid w:val="00B0583C"/>
    <w:rsid w:val="00B06CC3"/>
    <w:rsid w:val="00B23C78"/>
    <w:rsid w:val="00B25B6B"/>
    <w:rsid w:val="00B361C3"/>
    <w:rsid w:val="00B36EBD"/>
    <w:rsid w:val="00B40A81"/>
    <w:rsid w:val="00B44910"/>
    <w:rsid w:val="00B44A9E"/>
    <w:rsid w:val="00B47BC3"/>
    <w:rsid w:val="00B52FAE"/>
    <w:rsid w:val="00B53574"/>
    <w:rsid w:val="00B61DC3"/>
    <w:rsid w:val="00B640B4"/>
    <w:rsid w:val="00B66A1A"/>
    <w:rsid w:val="00B71A3C"/>
    <w:rsid w:val="00B72267"/>
    <w:rsid w:val="00B76E92"/>
    <w:rsid w:val="00B76EB6"/>
    <w:rsid w:val="00B7737B"/>
    <w:rsid w:val="00B8118E"/>
    <w:rsid w:val="00B824C8"/>
    <w:rsid w:val="00B84B9D"/>
    <w:rsid w:val="00B9131F"/>
    <w:rsid w:val="00B93C60"/>
    <w:rsid w:val="00B94F86"/>
    <w:rsid w:val="00BA210D"/>
    <w:rsid w:val="00BA38D1"/>
    <w:rsid w:val="00BB0646"/>
    <w:rsid w:val="00BB3559"/>
    <w:rsid w:val="00BB4772"/>
    <w:rsid w:val="00BC02FA"/>
    <w:rsid w:val="00BC251A"/>
    <w:rsid w:val="00BD032B"/>
    <w:rsid w:val="00BD6BF3"/>
    <w:rsid w:val="00BE01C6"/>
    <w:rsid w:val="00BE2640"/>
    <w:rsid w:val="00BF158E"/>
    <w:rsid w:val="00BF1FDE"/>
    <w:rsid w:val="00BF286A"/>
    <w:rsid w:val="00C01189"/>
    <w:rsid w:val="00C0458D"/>
    <w:rsid w:val="00C30379"/>
    <w:rsid w:val="00C35031"/>
    <w:rsid w:val="00C374DE"/>
    <w:rsid w:val="00C47AD4"/>
    <w:rsid w:val="00C52B1C"/>
    <w:rsid w:val="00C52D81"/>
    <w:rsid w:val="00C55198"/>
    <w:rsid w:val="00C57977"/>
    <w:rsid w:val="00C6520B"/>
    <w:rsid w:val="00C65F58"/>
    <w:rsid w:val="00C66329"/>
    <w:rsid w:val="00C7113D"/>
    <w:rsid w:val="00C716AB"/>
    <w:rsid w:val="00C731DE"/>
    <w:rsid w:val="00C818E6"/>
    <w:rsid w:val="00C8591E"/>
    <w:rsid w:val="00C94290"/>
    <w:rsid w:val="00CA1B9B"/>
    <w:rsid w:val="00CA34E6"/>
    <w:rsid w:val="00CA5AC5"/>
    <w:rsid w:val="00CA6393"/>
    <w:rsid w:val="00CA7995"/>
    <w:rsid w:val="00CB18FF"/>
    <w:rsid w:val="00CB1F6C"/>
    <w:rsid w:val="00CB1FE8"/>
    <w:rsid w:val="00CB3575"/>
    <w:rsid w:val="00CB4205"/>
    <w:rsid w:val="00CC121F"/>
    <w:rsid w:val="00CD0C08"/>
    <w:rsid w:val="00CE03FB"/>
    <w:rsid w:val="00CE1E03"/>
    <w:rsid w:val="00CE433C"/>
    <w:rsid w:val="00CE6D02"/>
    <w:rsid w:val="00CF0039"/>
    <w:rsid w:val="00CF0161"/>
    <w:rsid w:val="00CF33F3"/>
    <w:rsid w:val="00CF4A2B"/>
    <w:rsid w:val="00CF6757"/>
    <w:rsid w:val="00CF7824"/>
    <w:rsid w:val="00D024CA"/>
    <w:rsid w:val="00D06183"/>
    <w:rsid w:val="00D06567"/>
    <w:rsid w:val="00D22C42"/>
    <w:rsid w:val="00D24837"/>
    <w:rsid w:val="00D41DA5"/>
    <w:rsid w:val="00D52783"/>
    <w:rsid w:val="00D54B78"/>
    <w:rsid w:val="00D6194E"/>
    <w:rsid w:val="00D63E69"/>
    <w:rsid w:val="00D65041"/>
    <w:rsid w:val="00D651DC"/>
    <w:rsid w:val="00D66E90"/>
    <w:rsid w:val="00D97647"/>
    <w:rsid w:val="00D976E3"/>
    <w:rsid w:val="00DA0126"/>
    <w:rsid w:val="00DB07CD"/>
    <w:rsid w:val="00DB0A95"/>
    <w:rsid w:val="00DB1936"/>
    <w:rsid w:val="00DB384B"/>
    <w:rsid w:val="00DC269D"/>
    <w:rsid w:val="00DC2A00"/>
    <w:rsid w:val="00DC5324"/>
    <w:rsid w:val="00DC632C"/>
    <w:rsid w:val="00DD11ED"/>
    <w:rsid w:val="00DD35B8"/>
    <w:rsid w:val="00DF0189"/>
    <w:rsid w:val="00DF26C9"/>
    <w:rsid w:val="00DF7E4E"/>
    <w:rsid w:val="00E003B7"/>
    <w:rsid w:val="00E06FD5"/>
    <w:rsid w:val="00E10E80"/>
    <w:rsid w:val="00E124F0"/>
    <w:rsid w:val="00E16A47"/>
    <w:rsid w:val="00E227F3"/>
    <w:rsid w:val="00E545C6"/>
    <w:rsid w:val="00E60F04"/>
    <w:rsid w:val="00E64CB2"/>
    <w:rsid w:val="00E65B24"/>
    <w:rsid w:val="00E66B94"/>
    <w:rsid w:val="00E7027E"/>
    <w:rsid w:val="00E854E4"/>
    <w:rsid w:val="00E86DBF"/>
    <w:rsid w:val="00E969AF"/>
    <w:rsid w:val="00EA26AC"/>
    <w:rsid w:val="00EB0D6F"/>
    <w:rsid w:val="00EB1586"/>
    <w:rsid w:val="00EB2232"/>
    <w:rsid w:val="00EB6C93"/>
    <w:rsid w:val="00EB7197"/>
    <w:rsid w:val="00EC5337"/>
    <w:rsid w:val="00ED136E"/>
    <w:rsid w:val="00ED3CEE"/>
    <w:rsid w:val="00ED4AE6"/>
    <w:rsid w:val="00EE49E8"/>
    <w:rsid w:val="00EF5B29"/>
    <w:rsid w:val="00F028FD"/>
    <w:rsid w:val="00F10D93"/>
    <w:rsid w:val="00F1222B"/>
    <w:rsid w:val="00F16BAB"/>
    <w:rsid w:val="00F208AD"/>
    <w:rsid w:val="00F2132D"/>
    <w:rsid w:val="00F2150A"/>
    <w:rsid w:val="00F231D8"/>
    <w:rsid w:val="00F25205"/>
    <w:rsid w:val="00F32E75"/>
    <w:rsid w:val="00F41209"/>
    <w:rsid w:val="00F44C00"/>
    <w:rsid w:val="00F45D2C"/>
    <w:rsid w:val="00F46C5F"/>
    <w:rsid w:val="00F51809"/>
    <w:rsid w:val="00F60B03"/>
    <w:rsid w:val="00F632C0"/>
    <w:rsid w:val="00F641E1"/>
    <w:rsid w:val="00F90B23"/>
    <w:rsid w:val="00F94A63"/>
    <w:rsid w:val="00F94D6B"/>
    <w:rsid w:val="00FA1C28"/>
    <w:rsid w:val="00FA5951"/>
    <w:rsid w:val="00FB1279"/>
    <w:rsid w:val="00FB6B76"/>
    <w:rsid w:val="00FB7596"/>
    <w:rsid w:val="00FC5DBD"/>
    <w:rsid w:val="00FD4454"/>
    <w:rsid w:val="00FE4077"/>
    <w:rsid w:val="00FE500D"/>
    <w:rsid w:val="00FE77D2"/>
    <w:rsid w:val="00FF26C9"/>
    <w:rsid w:val="00FF39B1"/>
    <w:rsid w:val="00FF62C2"/>
    <w:rsid w:val="054FFAE7"/>
    <w:rsid w:val="086B67ED"/>
    <w:rsid w:val="08E8C65A"/>
    <w:rsid w:val="13210969"/>
    <w:rsid w:val="134833F7"/>
    <w:rsid w:val="19D9AC94"/>
    <w:rsid w:val="2D83B540"/>
    <w:rsid w:val="3146925F"/>
    <w:rsid w:val="3F2C054A"/>
    <w:rsid w:val="4055C094"/>
    <w:rsid w:val="4A4B5995"/>
    <w:rsid w:val="4D50656D"/>
    <w:rsid w:val="563CE8FB"/>
    <w:rsid w:val="595B7E72"/>
    <w:rsid w:val="6BDD9EA0"/>
    <w:rsid w:val="71A21808"/>
    <w:rsid w:val="76C2A39E"/>
    <w:rsid w:val="770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DA74DC19-33A4-4319-ACE1-E820708A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013A1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  <w:style w:type="character" w:styleId="CommentReference">
    <w:name w:val="annotation reference"/>
    <w:basedOn w:val="DefaultParagraphFont"/>
    <w:semiHidden/>
    <w:unhideWhenUsed/>
    <w:rsid w:val="006D6C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6C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6C0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6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6C01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5D41"/>
    <w:rPr>
      <w:rFonts w:ascii="Calibri" w:hAnsi="Calibri"/>
      <w:sz w:val="22"/>
      <w:lang w:val="en-GB" w:eastAsia="en-US"/>
    </w:rPr>
  </w:style>
  <w:style w:type="table" w:customStyle="1" w:styleId="TableGrid0">
    <w:name w:val="TableGrid"/>
    <w:rsid w:val="00455D41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716A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B1F42"/>
    <w:pPr>
      <w:ind w:left="720"/>
      <w:contextualSpacing/>
    </w:pPr>
  </w:style>
  <w:style w:type="paragraph" w:customStyle="1" w:styleId="Tablefin">
    <w:name w:val="Table_fin"/>
    <w:basedOn w:val="Tabletext"/>
    <w:rsid w:val="00013A17"/>
    <w:pPr>
      <w:spacing w:before="0" w:after="0"/>
    </w:pPr>
  </w:style>
  <w:style w:type="character" w:styleId="Mention">
    <w:name w:val="Mention"/>
    <w:basedOn w:val="DefaultParagraphFont"/>
    <w:uiPriority w:val="99"/>
    <w:unhideWhenUsed/>
    <w:rsid w:val="008D4D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4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4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-2023/RES-002-E.pdf" TargetMode="External"/><Relationship Id="rId18" Type="http://schemas.openxmlformats.org/officeDocument/2006/relationships/hyperlink" Target="https://www.itu.int/md/S24-CL-C-0136/en" TargetMode="External"/><Relationship Id="rId26" Type="http://schemas.openxmlformats.org/officeDocument/2006/relationships/hyperlink" Target="https://www.itu.int/md/S24-SG-CIR-0069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council/ties/Documents/2025/IEG-WTPF26-Final%20list%20of%20participant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L-C-0047/en" TargetMode="External"/><Relationship Id="rId17" Type="http://schemas.openxmlformats.org/officeDocument/2006/relationships/hyperlink" Target="https://www.itu.int/md/S24-CL-C-0136/en" TargetMode="External"/><Relationship Id="rId25" Type="http://schemas.openxmlformats.org/officeDocument/2006/relationships/hyperlink" Target="https://wtpf.itu.int/202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L-C-0136/en" TargetMode="External"/><Relationship Id="rId20" Type="http://schemas.openxmlformats.org/officeDocument/2006/relationships/hyperlink" Target="https://www.itu.int/md/S24-SG-CIR-0044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-C-0043/en" TargetMode="External"/><Relationship Id="rId24" Type="http://schemas.openxmlformats.org/officeDocument/2006/relationships/hyperlink" Target="mailto:iegwtpf26@lists.itu.i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L-C-0005/en" TargetMode="External"/><Relationship Id="rId23" Type="http://schemas.openxmlformats.org/officeDocument/2006/relationships/hyperlink" Target="https://www.itu.int/en/council/Pages/ieg-wtpf-26.asp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L-C-0136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PP-C-0207/en" TargetMode="External"/><Relationship Id="rId22" Type="http://schemas.openxmlformats.org/officeDocument/2006/relationships/hyperlink" Target="https://www.itu.int/md/S24-CL-C-0136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8" ma:contentTypeDescription="Create a new document." ma:contentTypeScope="" ma:versionID="df57621dcd9cb730b7324d398b3ce10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21bebef123d8a211588512afbbbc1c26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2F2AC-2255-4DBF-9278-6619577B450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1cf676c-2816-4389-ad5d-0f2e7c7e67c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03F626-2BC2-45B5-A266-C78A0D27C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1655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the 2026 World Telecommunication/ICT Policy Forum (WTPF-26)</vt:lpstr>
    </vt:vector>
  </TitlesOfParts>
  <Manager>General Secretariat</Manager>
  <Company>International Telecommunication Union (ITU)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the 2026 World Telecommunication/ICT Policy Forum (WTPF-26)</dc:title>
  <dc:subject>Council 2025</dc:subject>
  <dc:creator>LRT</dc:creator>
  <cp:keywords>C25; C2025; Council 2025</cp:keywords>
  <dc:description/>
  <cp:lastModifiedBy>GBS</cp:lastModifiedBy>
  <cp:revision>3</cp:revision>
  <cp:lastPrinted>2000-07-18T22:30:00Z</cp:lastPrinted>
  <dcterms:created xsi:type="dcterms:W3CDTF">2025-05-16T13:59:00Z</dcterms:created>
  <dcterms:modified xsi:type="dcterms:W3CDTF">2025-05-16T14:03:00Z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