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103BEF" w:rsidRPr="00103BEF" w14:paraId="31726E89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58BEF965" w14:textId="77777777" w:rsidR="00103BEF" w:rsidRPr="00A127B5" w:rsidRDefault="00103BEF" w:rsidP="00103BEF">
            <w:pPr>
              <w:rPr>
                <w:b/>
                <w:bCs/>
                <w:color w:val="808080"/>
                <w:sz w:val="28"/>
                <w:szCs w:val="28"/>
                <w:rtl/>
                <w:lang w:bidi="ar-SY"/>
              </w:rPr>
            </w:pPr>
            <w:r w:rsidRPr="00A127B5">
              <w:rPr>
                <w:rFonts w:hint="cs"/>
                <w:b/>
                <w:bCs/>
                <w:color w:val="808080"/>
                <w:sz w:val="28"/>
                <w:szCs w:val="28"/>
                <w:rtl/>
              </w:rPr>
              <w:t xml:space="preserve">الأمانة العامة </w:t>
            </w:r>
            <w:r w:rsidRPr="00A127B5">
              <w:rPr>
                <w:b/>
                <w:bCs/>
                <w:color w:val="808080"/>
                <w:sz w:val="28"/>
                <w:szCs w:val="28"/>
                <w:lang w:bidi="ar-EG"/>
              </w:rPr>
              <w:t>(SG)</w:t>
            </w:r>
          </w:p>
        </w:tc>
      </w:tr>
      <w:tr w:rsidR="00103BEF" w:rsidRPr="00103BEF" w14:paraId="47F88D07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E074541" w14:textId="77777777" w:rsidR="00103BEF" w:rsidRPr="00103BEF" w:rsidRDefault="00103BEF" w:rsidP="00AE6DA6">
            <w:pPr>
              <w:spacing w:before="0" w:line="300" w:lineRule="exact"/>
              <w:rPr>
                <w:lang w:val="fr-FR" w:bidi="ar-EG"/>
              </w:rPr>
            </w:pPr>
          </w:p>
        </w:tc>
      </w:tr>
      <w:tr w:rsidR="00103BEF" w:rsidRPr="00103BEF" w14:paraId="12247BA8" w14:textId="77777777" w:rsidTr="00A76A08">
        <w:trPr>
          <w:jc w:val="center"/>
        </w:trPr>
        <w:tc>
          <w:tcPr>
            <w:tcW w:w="2868" w:type="pct"/>
            <w:gridSpan w:val="2"/>
            <w:shd w:val="clear" w:color="auto" w:fill="auto"/>
          </w:tcPr>
          <w:p w14:paraId="25472B26" w14:textId="77777777" w:rsidR="00103BEF" w:rsidRPr="00103BEF" w:rsidRDefault="00103BEF" w:rsidP="00103BEF">
            <w:pPr>
              <w:spacing w:before="60" w:after="60" w:line="300" w:lineRule="exact"/>
              <w:rPr>
                <w:rtl/>
                <w:lang w:bidi="ar-EG"/>
              </w:rPr>
            </w:pPr>
          </w:p>
        </w:tc>
        <w:tc>
          <w:tcPr>
            <w:tcW w:w="2132" w:type="pct"/>
            <w:shd w:val="clear" w:color="auto" w:fill="auto"/>
          </w:tcPr>
          <w:p w14:paraId="364F0FF8" w14:textId="1DBA1CE1" w:rsidR="00103BEF" w:rsidRPr="00103BEF" w:rsidRDefault="00103BEF" w:rsidP="00103BEF">
            <w:pPr>
              <w:spacing w:before="60" w:after="60" w:line="300" w:lineRule="exact"/>
              <w:rPr>
                <w:rtl/>
                <w:lang w:bidi="ar-EG"/>
              </w:rPr>
            </w:pPr>
            <w:r w:rsidRPr="00103BEF">
              <w:rPr>
                <w:rFonts w:hint="cs"/>
                <w:rtl/>
              </w:rPr>
              <w:t xml:space="preserve">جنيف، </w:t>
            </w:r>
            <w:r w:rsidR="00AE6DA6">
              <w:rPr>
                <w:rFonts w:hint="cs"/>
                <w:rtl/>
                <w:lang w:val="fr-FR" w:bidi="ar-EG"/>
              </w:rPr>
              <w:t>24 يونيو</w:t>
            </w:r>
            <w:r w:rsidRPr="00103BEF">
              <w:rPr>
                <w:rFonts w:hint="cs"/>
                <w:rtl/>
                <w:lang w:bidi="ar-SY"/>
              </w:rPr>
              <w:t xml:space="preserve"> </w:t>
            </w:r>
            <w:r w:rsidR="00885658">
              <w:rPr>
                <w:rFonts w:hint="cs"/>
                <w:rtl/>
                <w:lang w:bidi="ar-EG"/>
              </w:rPr>
              <w:t>2024</w:t>
            </w:r>
          </w:p>
        </w:tc>
      </w:tr>
      <w:tr w:rsidR="00103BEF" w:rsidRPr="00103BEF" w14:paraId="0AE970A4" w14:textId="77777777" w:rsidTr="00A76A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CA8985A" w14:textId="77777777" w:rsidR="00103BEF" w:rsidRPr="00103BEF" w:rsidRDefault="00103BEF" w:rsidP="00AE6DA6">
            <w:pPr>
              <w:spacing w:before="0" w:line="300" w:lineRule="exact"/>
              <w:rPr>
                <w:lang w:val="en-GB" w:bidi="ar-EG"/>
              </w:rPr>
            </w:pPr>
          </w:p>
        </w:tc>
      </w:tr>
      <w:tr w:rsidR="00AE6DA6" w:rsidRPr="00103BEF" w14:paraId="1A4B1F65" w14:textId="77777777" w:rsidTr="002B5C8F">
        <w:trPr>
          <w:jc w:val="center"/>
        </w:trPr>
        <w:tc>
          <w:tcPr>
            <w:tcW w:w="809" w:type="pct"/>
            <w:shd w:val="clear" w:color="auto" w:fill="auto"/>
          </w:tcPr>
          <w:p w14:paraId="3893030B" w14:textId="77777777" w:rsidR="00AE6DA6" w:rsidRPr="00103BEF" w:rsidRDefault="00AE6DA6" w:rsidP="00103BEF">
            <w:pPr>
              <w:spacing w:before="60" w:after="60" w:line="300" w:lineRule="exact"/>
              <w:rPr>
                <w:lang w:val="fr-FR" w:bidi="ar-EG"/>
              </w:rPr>
            </w:pPr>
            <w:r w:rsidRPr="00103BEF">
              <w:rPr>
                <w:rFonts w:hint="cs"/>
                <w:rtl/>
              </w:rPr>
              <w:t>المرجع:</w:t>
            </w:r>
          </w:p>
        </w:tc>
        <w:tc>
          <w:tcPr>
            <w:tcW w:w="2059" w:type="pct"/>
            <w:shd w:val="clear" w:color="auto" w:fill="auto"/>
          </w:tcPr>
          <w:p w14:paraId="7AE89110" w14:textId="65000C04" w:rsidR="00AE6DA6" w:rsidRPr="00103BEF" w:rsidRDefault="00AE6DA6" w:rsidP="00AE6DA6">
            <w:pPr>
              <w:spacing w:before="60" w:after="60" w:line="300" w:lineRule="exact"/>
              <w:rPr>
                <w:b/>
                <w:bCs/>
                <w:rtl/>
              </w:rPr>
            </w:pPr>
            <w:r w:rsidRPr="00AE6DA6">
              <w:rPr>
                <w:b/>
                <w:bCs/>
                <w:rtl/>
              </w:rPr>
              <w:t>CL-24/38</w:t>
            </w:r>
          </w:p>
        </w:tc>
        <w:tc>
          <w:tcPr>
            <w:tcW w:w="2132" w:type="pct"/>
            <w:vMerge w:val="restart"/>
            <w:shd w:val="clear" w:color="auto" w:fill="auto"/>
            <w:vAlign w:val="center"/>
          </w:tcPr>
          <w:p w14:paraId="47120B5F" w14:textId="72547DF7" w:rsidR="00AE6DA6" w:rsidRPr="00103BEF" w:rsidRDefault="00AE6DA6" w:rsidP="00AE6DA6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103BEF">
              <w:rPr>
                <w:rFonts w:hint="cs"/>
                <w:rtl/>
              </w:rPr>
              <w:t xml:space="preserve">إلى </w:t>
            </w:r>
            <w:r w:rsidRPr="00AE6DA6">
              <w:rPr>
                <w:rtl/>
              </w:rPr>
              <w:t>الدول الأعضاء في الاتحاد الدولي للاتصالات</w:t>
            </w:r>
          </w:p>
        </w:tc>
      </w:tr>
      <w:tr w:rsidR="00AE6DA6" w:rsidRPr="00103BEF" w14:paraId="0DA8AEA0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4F001E09" w14:textId="77777777" w:rsidR="00AE6DA6" w:rsidRPr="00103BEF" w:rsidRDefault="00AE6DA6" w:rsidP="00103BEF">
            <w:pPr>
              <w:spacing w:before="60" w:after="60" w:line="300" w:lineRule="exact"/>
              <w:rPr>
                <w:rtl/>
              </w:rPr>
            </w:pPr>
            <w:r w:rsidRPr="00103BEF">
              <w:rPr>
                <w:rFonts w:hint="cs"/>
                <w:rtl/>
              </w:rPr>
              <w:t>جهة الاتصال:</w:t>
            </w:r>
          </w:p>
        </w:tc>
        <w:tc>
          <w:tcPr>
            <w:tcW w:w="2059" w:type="pct"/>
            <w:shd w:val="clear" w:color="auto" w:fill="auto"/>
          </w:tcPr>
          <w:p w14:paraId="528D2FE3" w14:textId="57F1E0F3" w:rsidR="00AE6DA6" w:rsidRPr="00103BEF" w:rsidRDefault="00AE6DA6" w:rsidP="00AE6DA6">
            <w:pPr>
              <w:spacing w:before="60" w:after="60" w:line="300" w:lineRule="exact"/>
              <w:rPr>
                <w:lang w:bidi="ar-EG"/>
              </w:rPr>
            </w:pPr>
            <w:r w:rsidRPr="00AE6DA6">
              <w:rPr>
                <w:rtl/>
              </w:rPr>
              <w:t xml:space="preserve">السيدة </w:t>
            </w:r>
            <w:proofErr w:type="spellStart"/>
            <w:r w:rsidRPr="00AE6DA6">
              <w:rPr>
                <w:rtl/>
              </w:rPr>
              <w:t>بياتريس</w:t>
            </w:r>
            <w:proofErr w:type="spellEnd"/>
            <w:r w:rsidRPr="00AE6DA6">
              <w:rPr>
                <w:rtl/>
              </w:rPr>
              <w:t xml:space="preserve"> </w:t>
            </w:r>
            <w:proofErr w:type="spellStart"/>
            <w:r w:rsidRPr="00AE6DA6">
              <w:rPr>
                <w:rtl/>
              </w:rPr>
              <w:t>بلوشون</w:t>
            </w:r>
            <w:proofErr w:type="spellEnd"/>
          </w:p>
        </w:tc>
        <w:tc>
          <w:tcPr>
            <w:tcW w:w="2132" w:type="pct"/>
            <w:vMerge/>
            <w:shd w:val="clear" w:color="auto" w:fill="auto"/>
          </w:tcPr>
          <w:p w14:paraId="0D72F188" w14:textId="77777777" w:rsidR="00AE6DA6" w:rsidRPr="00103BEF" w:rsidRDefault="00AE6DA6" w:rsidP="00103BE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AE6DA6" w:rsidRPr="00103BEF" w14:paraId="64316B15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1B3FD6CA" w14:textId="77777777" w:rsidR="00AE6DA6" w:rsidRPr="00103BEF" w:rsidRDefault="00AE6DA6" w:rsidP="00103BEF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>الهاتف:</w:t>
            </w:r>
          </w:p>
        </w:tc>
        <w:tc>
          <w:tcPr>
            <w:tcW w:w="2059" w:type="pct"/>
            <w:shd w:val="clear" w:color="auto" w:fill="auto"/>
          </w:tcPr>
          <w:p w14:paraId="7B1FD2BB" w14:textId="1C01C2A7" w:rsidR="00AE6DA6" w:rsidRPr="00103BEF" w:rsidRDefault="00AE6DA6" w:rsidP="00AE6DA6">
            <w:pPr>
              <w:spacing w:before="60" w:after="60" w:line="300" w:lineRule="exact"/>
              <w:rPr>
                <w:rtl/>
              </w:rPr>
            </w:pPr>
            <w:r w:rsidRPr="00AE6DA6">
              <w:t>+41 22 730 6266</w:t>
            </w:r>
          </w:p>
        </w:tc>
        <w:tc>
          <w:tcPr>
            <w:tcW w:w="2132" w:type="pct"/>
            <w:vMerge/>
            <w:shd w:val="clear" w:color="auto" w:fill="auto"/>
          </w:tcPr>
          <w:p w14:paraId="0EE4377D" w14:textId="77777777" w:rsidR="00AE6DA6" w:rsidRPr="00103BEF" w:rsidRDefault="00AE6DA6" w:rsidP="00103BE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AE6DA6" w:rsidRPr="00103BEF" w14:paraId="2E338BED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56E5F911" w14:textId="77777777" w:rsidR="00AE6DA6" w:rsidRPr="00103BEF" w:rsidRDefault="00AE6DA6" w:rsidP="00103BEF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059" w:type="pct"/>
            <w:shd w:val="clear" w:color="auto" w:fill="auto"/>
          </w:tcPr>
          <w:p w14:paraId="4F90E55B" w14:textId="18F2C1A2" w:rsidR="00AE6DA6" w:rsidRPr="00103BEF" w:rsidRDefault="00AE6DA6" w:rsidP="00AE6DA6">
            <w:pPr>
              <w:spacing w:before="60" w:after="60" w:line="300" w:lineRule="exact"/>
              <w:rPr>
                <w:rtl/>
              </w:rPr>
            </w:pPr>
            <w:hyperlink r:id="rId8" w:history="1">
              <w:bookmarkStart w:id="0" w:name="lt_pId024"/>
              <w:r w:rsidRPr="00AE6DA6">
                <w:rPr>
                  <w:rStyle w:val="Hyperlink"/>
                  <w:lang w:val="fr-CH"/>
                </w:rPr>
                <w:t>memberstates@itu.int</w:t>
              </w:r>
              <w:bookmarkEnd w:id="0"/>
            </w:hyperlink>
          </w:p>
        </w:tc>
        <w:tc>
          <w:tcPr>
            <w:tcW w:w="2132" w:type="pct"/>
            <w:vMerge/>
            <w:shd w:val="clear" w:color="auto" w:fill="auto"/>
          </w:tcPr>
          <w:p w14:paraId="04BBA848" w14:textId="77777777" w:rsidR="00AE6DA6" w:rsidRPr="00103BEF" w:rsidRDefault="00AE6DA6" w:rsidP="00103BE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752F40F3" w14:textId="77777777" w:rsidTr="00103BEF">
        <w:trPr>
          <w:jc w:val="center"/>
        </w:trPr>
        <w:tc>
          <w:tcPr>
            <w:tcW w:w="809" w:type="pct"/>
            <w:shd w:val="clear" w:color="auto" w:fill="auto"/>
          </w:tcPr>
          <w:p w14:paraId="0A8BDEAA" w14:textId="77777777" w:rsidR="00103BEF" w:rsidRPr="00103BEF" w:rsidRDefault="00103BEF" w:rsidP="00AE6DA6">
            <w:pPr>
              <w:spacing w:before="0" w:line="300" w:lineRule="exact"/>
              <w:rPr>
                <w:rtl/>
              </w:rPr>
            </w:pPr>
          </w:p>
        </w:tc>
        <w:tc>
          <w:tcPr>
            <w:tcW w:w="2059" w:type="pct"/>
            <w:shd w:val="clear" w:color="auto" w:fill="auto"/>
          </w:tcPr>
          <w:p w14:paraId="32E9D1E3" w14:textId="77777777" w:rsidR="00103BEF" w:rsidRPr="00103BEF" w:rsidRDefault="00103BEF" w:rsidP="00AE6DA6">
            <w:pPr>
              <w:spacing w:before="0" w:line="300" w:lineRule="exact"/>
              <w:rPr>
                <w:rtl/>
              </w:rPr>
            </w:pPr>
          </w:p>
        </w:tc>
        <w:tc>
          <w:tcPr>
            <w:tcW w:w="2132" w:type="pct"/>
            <w:shd w:val="clear" w:color="auto" w:fill="auto"/>
          </w:tcPr>
          <w:p w14:paraId="4F25B8CC" w14:textId="77777777" w:rsidR="00103BEF" w:rsidRPr="00103BEF" w:rsidRDefault="00103BEF" w:rsidP="00AE6DA6">
            <w:pPr>
              <w:spacing w:before="0" w:line="300" w:lineRule="exact"/>
              <w:rPr>
                <w:b/>
                <w:bCs/>
                <w:lang w:bidi="ar-EG"/>
              </w:rPr>
            </w:pPr>
          </w:p>
        </w:tc>
      </w:tr>
      <w:tr w:rsidR="00103BEF" w:rsidRPr="00103BEF" w14:paraId="6E919EF9" w14:textId="77777777" w:rsidTr="00A76A08">
        <w:trPr>
          <w:jc w:val="center"/>
        </w:trPr>
        <w:tc>
          <w:tcPr>
            <w:tcW w:w="809" w:type="pct"/>
            <w:shd w:val="clear" w:color="auto" w:fill="auto"/>
          </w:tcPr>
          <w:p w14:paraId="30DB9820" w14:textId="77777777" w:rsidR="00103BEF" w:rsidRPr="00AE6DA6" w:rsidRDefault="00103BEF" w:rsidP="00103BEF">
            <w:pPr>
              <w:spacing w:before="60" w:after="60" w:line="300" w:lineRule="exact"/>
              <w:rPr>
                <w:position w:val="2"/>
                <w:rtl/>
              </w:rPr>
            </w:pPr>
            <w:r w:rsidRPr="00AE6DA6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191" w:type="pct"/>
            <w:gridSpan w:val="2"/>
            <w:shd w:val="clear" w:color="auto" w:fill="auto"/>
          </w:tcPr>
          <w:p w14:paraId="7367C230" w14:textId="0B22D156" w:rsidR="00103BEF" w:rsidRPr="00AE6DA6" w:rsidRDefault="00AE6DA6" w:rsidP="00AE6DA6">
            <w:pPr>
              <w:spacing w:before="60" w:after="60" w:line="300" w:lineRule="exact"/>
              <w:rPr>
                <w:b/>
                <w:bCs/>
                <w:position w:val="2"/>
                <w:lang w:bidi="ar-EG"/>
              </w:rPr>
            </w:pPr>
            <w:r w:rsidRPr="00AE6DA6">
              <w:rPr>
                <w:b/>
                <w:bCs/>
                <w:position w:val="2"/>
                <w:rtl/>
                <w:lang w:bidi="ar"/>
              </w:rPr>
              <w:t xml:space="preserve">مشاورة الدول الأعضاء بشأن </w:t>
            </w:r>
            <w:r w:rsidRPr="00AE6DA6">
              <w:rPr>
                <w:rFonts w:hint="cs"/>
                <w:b/>
                <w:bCs/>
                <w:position w:val="2"/>
                <w:rtl/>
                <w:lang w:bidi="ar"/>
              </w:rPr>
              <w:t>المكان المحدد والموعد الدقيق لانعقاد</w:t>
            </w:r>
            <w:r w:rsidRPr="00AE6DA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AE6DA6">
              <w:rPr>
                <w:rFonts w:hint="cs"/>
                <w:b/>
                <w:bCs/>
                <w:position w:val="2"/>
                <w:rtl/>
                <w:lang w:bidi="ar"/>
              </w:rPr>
              <w:t>ا</w:t>
            </w:r>
            <w:r w:rsidRPr="00AE6DA6">
              <w:rPr>
                <w:b/>
                <w:bCs/>
                <w:position w:val="2"/>
                <w:rtl/>
                <w:lang w:bidi="ar"/>
              </w:rPr>
              <w:t xml:space="preserve">لمؤتمر العالمي لتنمية الاتصالات عام 2025 ومشروع جدول أعمال المؤتمر العالمي لتنمية الاتصالات عام 2025؛ </w:t>
            </w:r>
            <w:r w:rsidRPr="00AE6DA6">
              <w:rPr>
                <w:rFonts w:hint="cs"/>
                <w:b/>
                <w:bCs/>
                <w:position w:val="2"/>
                <w:rtl/>
                <w:lang w:bidi="ar-EG"/>
              </w:rPr>
              <w:t>و</w:t>
            </w:r>
            <w:r w:rsidRPr="00AE6DA6">
              <w:rPr>
                <w:b/>
                <w:bCs/>
                <w:position w:val="2"/>
                <w:rtl/>
                <w:lang w:bidi="ar"/>
              </w:rPr>
              <w:t xml:space="preserve">جدول أعمال المؤتمر العالمي للاتصالات الراديوية عام </w:t>
            </w:r>
            <w:r w:rsidRPr="00AE6DA6">
              <w:rPr>
                <w:b/>
                <w:bCs/>
                <w:position w:val="2"/>
              </w:rPr>
              <w:t>(WRC-27) 2027</w:t>
            </w:r>
            <w:r w:rsidRPr="00AE6DA6">
              <w:rPr>
                <w:rFonts w:hint="cs"/>
                <w:b/>
                <w:bCs/>
                <w:position w:val="2"/>
                <w:rtl/>
                <w:lang w:bidi="ar"/>
              </w:rPr>
              <w:t>؛</w:t>
            </w:r>
            <w:r w:rsidRPr="00AE6DA6">
              <w:rPr>
                <w:b/>
                <w:bCs/>
                <w:position w:val="2"/>
                <w:rtl/>
                <w:lang w:bidi="ar"/>
              </w:rPr>
              <w:t xml:space="preserve"> </w:t>
            </w:r>
            <w:r w:rsidRPr="00AE6DA6">
              <w:rPr>
                <w:rFonts w:hint="cs"/>
                <w:b/>
                <w:bCs/>
                <w:position w:val="2"/>
                <w:rtl/>
                <w:lang w:bidi="ar"/>
              </w:rPr>
              <w:t>و</w:t>
            </w:r>
            <w:r w:rsidRPr="00AE6DA6">
              <w:rPr>
                <w:b/>
                <w:bCs/>
                <w:position w:val="2"/>
                <w:rtl/>
                <w:lang w:bidi="ar"/>
              </w:rPr>
              <w:t>مشروع بديل معاد تقييمه بشأن مباني مقر الاتحاد</w:t>
            </w:r>
          </w:p>
        </w:tc>
      </w:tr>
    </w:tbl>
    <w:p w14:paraId="638CBA41" w14:textId="77777777" w:rsidR="00103BEF" w:rsidRPr="00103BEF" w:rsidRDefault="00103BEF" w:rsidP="004601FB">
      <w:pPr>
        <w:spacing w:before="600"/>
        <w:rPr>
          <w:rtl/>
          <w:lang w:bidi="ar-SY"/>
        </w:rPr>
      </w:pPr>
      <w:r w:rsidRPr="00103BEF">
        <w:rPr>
          <w:rFonts w:hint="cs"/>
          <w:rtl/>
          <w:lang w:bidi="ar-SY"/>
        </w:rPr>
        <w:t>حضرات السادة والسيدات،</w:t>
      </w:r>
    </w:p>
    <w:p w14:paraId="28D23CEF" w14:textId="77777777" w:rsidR="00103BEF" w:rsidRPr="00103BEF" w:rsidRDefault="00103BEF" w:rsidP="00103BEF">
      <w:pPr>
        <w:rPr>
          <w:lang w:bidi="ar-SY"/>
        </w:rPr>
      </w:pPr>
      <w:r w:rsidRPr="00103BEF">
        <w:rPr>
          <w:rFonts w:hint="cs"/>
          <w:rtl/>
          <w:lang w:bidi="ar-SY"/>
        </w:rPr>
        <w:t>تحية طيبة وبعد،</w:t>
      </w:r>
    </w:p>
    <w:p w14:paraId="32726C28" w14:textId="77777777" w:rsidR="00AE6DA6" w:rsidRPr="00BB6A0F" w:rsidRDefault="00AE6DA6" w:rsidP="00AE6DA6">
      <w:pPr>
        <w:textDirection w:val="tbRlV"/>
        <w:rPr>
          <w:lang w:val="ar-SA" w:eastAsia="zh-TW" w:bidi="en-GB"/>
        </w:rPr>
      </w:pPr>
      <w:bookmarkStart w:id="1" w:name="_Hlk79668702"/>
      <w:r w:rsidRPr="00BB6A0F">
        <w:rPr>
          <w:rtl/>
        </w:rPr>
        <w:t>يسرني أن أحيطكم علماً بأن المجلس اعتمد في دورته لعام 2024 المقررات والقرارات التالية التي تتطلب، وفقاً لل</w:t>
      </w:r>
      <w:r>
        <w:rPr>
          <w:rFonts w:hint="cs"/>
          <w:rtl/>
        </w:rPr>
        <w:t>أ</w:t>
      </w:r>
      <w:r w:rsidRPr="00BB6A0F">
        <w:rPr>
          <w:rtl/>
        </w:rPr>
        <w:t>رق</w:t>
      </w:r>
      <w:r>
        <w:rPr>
          <w:rFonts w:hint="cs"/>
          <w:rtl/>
        </w:rPr>
        <w:t>ا</w:t>
      </w:r>
      <w:r w:rsidRPr="00BB6A0F">
        <w:rPr>
          <w:rtl/>
        </w:rPr>
        <w:t>م 41 و42 و79 و213 و118 من اتفاقية الاتحاد، تأييد أغلبية الدول الأعضاء في الاتحاد:</w:t>
      </w:r>
    </w:p>
    <w:p w14:paraId="6AAC0695" w14:textId="7C02A10E" w:rsidR="00AE6DA6" w:rsidRDefault="00AE6DA6" w:rsidP="00AE6DA6">
      <w:pPr>
        <w:pStyle w:val="enumlev1"/>
        <w:rPr>
          <w:rtl/>
        </w:rPr>
      </w:pPr>
      <w:r>
        <w:t>‒</w:t>
      </w:r>
      <w:r>
        <w:rPr>
          <w:rtl/>
        </w:rPr>
        <w:tab/>
      </w:r>
      <w:r>
        <w:rPr>
          <w:rFonts w:hint="cs"/>
          <w:rtl/>
        </w:rPr>
        <w:t>ا</w:t>
      </w:r>
      <w:hyperlink r:id="rId9" w:history="1">
        <w:r w:rsidRPr="00011EB6">
          <w:rPr>
            <w:rStyle w:val="Hyperlink"/>
            <w:rFonts w:hint="cs"/>
            <w:rtl/>
            <w:lang w:bidi="ar-SA"/>
          </w:rPr>
          <w:t>لمقرر 637</w:t>
        </w:r>
      </w:hyperlink>
      <w:r>
        <w:rPr>
          <w:rFonts w:hint="cs"/>
          <w:rtl/>
        </w:rPr>
        <w:t xml:space="preserve"> بشأن المكان المحدد والموعد الدقيق لانعقاد المؤتمر العالمي لتنمية الاتصالات</w:t>
      </w:r>
      <w:r w:rsidRPr="000B5780">
        <w:rPr>
          <w:rFonts w:hint="cs"/>
          <w:rtl/>
        </w:rPr>
        <w:t xml:space="preserve"> عام</w:t>
      </w:r>
      <w:r>
        <w:rPr>
          <w:rFonts w:hint="eastAsia"/>
          <w:rtl/>
        </w:rPr>
        <w:t> </w:t>
      </w:r>
      <w:r>
        <w:rPr>
          <w:rFonts w:hint="cs"/>
          <w:rtl/>
        </w:rPr>
        <w:t>2025</w:t>
      </w:r>
      <w:r>
        <w:rPr>
          <w:rFonts w:hint="eastAsia"/>
          <w:rtl/>
        </w:rPr>
        <w:t> </w:t>
      </w:r>
      <w:r w:rsidRPr="000B5780">
        <w:t>(WTDC</w:t>
      </w:r>
      <w:r>
        <w:noBreakHyphen/>
      </w:r>
      <w:r w:rsidRPr="000B5780">
        <w:t>25)</w:t>
      </w:r>
      <w:r>
        <w:rPr>
          <w:rFonts w:hint="cs"/>
          <w:rtl/>
        </w:rPr>
        <w:t xml:space="preserve"> الذي ينص على أن يعقد المؤتمر العالمي لتنمية الاتصالات عام 2025 في باكو، جمهورية أذربيجان، خلال الفترة من 17 إلى 28 نوفمبر 2025 (انظر </w:t>
      </w:r>
      <w:hyperlink w:anchor="AnnexB" w:history="1">
        <w:r w:rsidRPr="00AE6DA6">
          <w:rPr>
            <w:rStyle w:val="Hyperlink"/>
            <w:rFonts w:hint="cs"/>
            <w:rtl/>
          </w:rPr>
          <w:t>الملحق</w:t>
        </w:r>
        <w:r w:rsidRPr="00AE6DA6">
          <w:rPr>
            <w:rStyle w:val="Hyperlink"/>
            <w:rFonts w:hint="eastAsia"/>
            <w:rtl/>
          </w:rPr>
          <w:t> </w:t>
        </w:r>
        <w:r w:rsidRPr="00AE6DA6">
          <w:rPr>
            <w:rStyle w:val="Hyperlink"/>
          </w:rPr>
          <w:t>B</w:t>
        </w:r>
      </w:hyperlink>
      <w:r>
        <w:rPr>
          <w:rFonts w:hint="cs"/>
          <w:rtl/>
        </w:rPr>
        <w:t>)</w:t>
      </w:r>
      <w:r>
        <w:rPr>
          <w:rFonts w:hint="cs"/>
          <w:rtl/>
        </w:rPr>
        <w:t>؛</w:t>
      </w:r>
    </w:p>
    <w:p w14:paraId="648569FA" w14:textId="090DB7F3" w:rsidR="00AE6DA6" w:rsidRPr="00C60093" w:rsidRDefault="00AE6DA6" w:rsidP="00AE6DA6">
      <w:pPr>
        <w:pStyle w:val="enumlev1"/>
        <w:rPr>
          <w:lang w:val="ar-SA" w:eastAsia="zh-TW" w:bidi="en-GB"/>
        </w:rPr>
      </w:pPr>
      <w:r>
        <w:t>‒</w:t>
      </w:r>
      <w:r>
        <w:rPr>
          <w:rtl/>
        </w:rPr>
        <w:tab/>
      </w:r>
      <w:r w:rsidRPr="00BB6A0F">
        <w:rPr>
          <w:rtl/>
        </w:rPr>
        <w:t xml:space="preserve">الموافقة على مشروع جدول أعمال المؤتمر العالمي لتنمية الاتصالات عام 2025 (انظر </w:t>
      </w:r>
      <w:hyperlink w:anchor="AnnexC" w:history="1">
        <w:r w:rsidRPr="00AE6DA6">
          <w:rPr>
            <w:rStyle w:val="Hyperlink"/>
            <w:rtl/>
          </w:rPr>
          <w:t xml:space="preserve">الملحق </w:t>
        </w:r>
        <w:r w:rsidRPr="00AE6DA6">
          <w:rPr>
            <w:rStyle w:val="Hyperlink"/>
          </w:rPr>
          <w:t>C</w:t>
        </w:r>
      </w:hyperlink>
      <w:proofErr w:type="gramStart"/>
      <w:r w:rsidRPr="00C60093">
        <w:rPr>
          <w:rtl/>
        </w:rPr>
        <w:t>)؛</w:t>
      </w:r>
      <w:proofErr w:type="gramEnd"/>
    </w:p>
    <w:bookmarkEnd w:id="1"/>
    <w:p w14:paraId="6D3F9294" w14:textId="4C528153" w:rsidR="00AE6DA6" w:rsidRDefault="00AE6DA6" w:rsidP="00AE6DA6">
      <w:pPr>
        <w:pStyle w:val="enumlev1"/>
        <w:rPr>
          <w:lang w:val="ar-SA" w:eastAsia="zh-TW" w:bidi="en-GB"/>
        </w:rPr>
      </w:pPr>
      <w:r>
        <w:t>‒</w:t>
      </w:r>
      <w:r>
        <w:rPr>
          <w:rtl/>
        </w:rPr>
        <w:tab/>
      </w:r>
      <w:hyperlink r:id="rId10" w:history="1">
        <w:r w:rsidRPr="007F1160">
          <w:rPr>
            <w:rStyle w:val="Hyperlink"/>
            <w:rtl/>
          </w:rPr>
          <w:t>القرار 1422</w:t>
        </w:r>
      </w:hyperlink>
      <w:r w:rsidRPr="007F1160">
        <w:rPr>
          <w:rtl/>
        </w:rPr>
        <w:t xml:space="preserve"> </w:t>
      </w:r>
      <w:r w:rsidRPr="00BB6A0F">
        <w:rPr>
          <w:rtl/>
        </w:rPr>
        <w:t xml:space="preserve">بشأن جدول أعمال المؤتمر العالمي للاتصالات الراديوية عام 2027 (WRC-27) (انظر </w:t>
      </w:r>
      <w:hyperlink w:anchor="AnnexD" w:history="1">
        <w:r w:rsidRPr="00AE6DA6">
          <w:rPr>
            <w:rStyle w:val="Hyperlink"/>
            <w:rtl/>
          </w:rPr>
          <w:t xml:space="preserve">الملحق </w:t>
        </w:r>
        <w:r w:rsidRPr="00AE6DA6">
          <w:rPr>
            <w:rStyle w:val="Hyperlink"/>
          </w:rPr>
          <w:t>D</w:t>
        </w:r>
      </w:hyperlink>
      <w:proofErr w:type="gramStart"/>
      <w:r w:rsidRPr="00C60093">
        <w:rPr>
          <w:rtl/>
        </w:rPr>
        <w:t>)؛</w:t>
      </w:r>
      <w:proofErr w:type="gramEnd"/>
      <w:r w:rsidRPr="00BB6A0F">
        <w:rPr>
          <w:rtl/>
        </w:rPr>
        <w:t xml:space="preserve"> </w:t>
      </w:r>
    </w:p>
    <w:p w14:paraId="3AE73426" w14:textId="1B850337" w:rsidR="00AE6DA6" w:rsidRPr="007F1160" w:rsidRDefault="00AE6DA6" w:rsidP="00AE6DA6">
      <w:pPr>
        <w:pStyle w:val="enumlev1"/>
        <w:rPr>
          <w:rtl/>
          <w:lang w:eastAsia="zh-TW"/>
        </w:rPr>
      </w:pPr>
      <w:r>
        <w:t>‒</w:t>
      </w:r>
      <w:r>
        <w:rPr>
          <w:rtl/>
        </w:rPr>
        <w:tab/>
      </w:r>
      <w:hyperlink r:id="rId11" w:history="1">
        <w:r w:rsidRPr="007F1160">
          <w:rPr>
            <w:rStyle w:val="Hyperlink"/>
            <w:rFonts w:hint="cs"/>
            <w:rtl/>
            <w:lang w:val="en-GB" w:eastAsia="zh-TW"/>
          </w:rPr>
          <w:t>المقرر 640</w:t>
        </w:r>
      </w:hyperlink>
      <w:r>
        <w:rPr>
          <w:rFonts w:hint="cs"/>
          <w:rtl/>
          <w:lang w:val="en-GB" w:eastAsia="zh-TW"/>
        </w:rPr>
        <w:t xml:space="preserve"> بشأن </w:t>
      </w:r>
      <w:r w:rsidRPr="007F1160">
        <w:rPr>
          <w:rtl/>
          <w:lang w:val="en-GB" w:eastAsia="zh-TW"/>
        </w:rPr>
        <w:t xml:space="preserve">المشروع البديل </w:t>
      </w:r>
      <w:r>
        <w:rPr>
          <w:rFonts w:hint="cs"/>
          <w:rtl/>
          <w:lang w:val="en-GB" w:eastAsia="zh-TW"/>
        </w:rPr>
        <w:t>المعاد</w:t>
      </w:r>
      <w:r w:rsidRPr="007F1160">
        <w:rPr>
          <w:rtl/>
          <w:lang w:val="en-GB" w:eastAsia="zh-TW"/>
        </w:rPr>
        <w:t xml:space="preserve"> تقييمه لمباني مقر الاتحاد</w:t>
      </w:r>
      <w:r>
        <w:rPr>
          <w:rFonts w:hint="cs"/>
          <w:rtl/>
          <w:lang w:val="en-GB" w:eastAsia="zh-TW"/>
        </w:rPr>
        <w:t xml:space="preserve"> (</w:t>
      </w:r>
      <w:r>
        <w:rPr>
          <w:rFonts w:hint="cs"/>
          <w:rtl/>
          <w:lang w:val="en-GB" w:eastAsia="zh-TW"/>
        </w:rPr>
        <w:t>ا</w:t>
      </w:r>
      <w:r>
        <w:rPr>
          <w:rFonts w:hint="cs"/>
          <w:rtl/>
          <w:lang w:val="en-GB" w:eastAsia="zh-TW"/>
        </w:rPr>
        <w:t xml:space="preserve">نظر </w:t>
      </w:r>
      <w:hyperlink w:anchor="AnnexE" w:history="1">
        <w:r w:rsidRPr="00AE6DA6">
          <w:rPr>
            <w:rStyle w:val="Hyperlink"/>
            <w:rFonts w:hint="cs"/>
            <w:rtl/>
            <w:lang w:val="en-GB" w:eastAsia="zh-TW"/>
          </w:rPr>
          <w:t xml:space="preserve">الملحق </w:t>
        </w:r>
        <w:r w:rsidRPr="00AE6DA6">
          <w:rPr>
            <w:rStyle w:val="Hyperlink"/>
            <w:lang w:eastAsia="zh-TW"/>
          </w:rPr>
          <w:t>E</w:t>
        </w:r>
      </w:hyperlink>
      <w:r>
        <w:rPr>
          <w:rFonts w:hint="cs"/>
          <w:rtl/>
          <w:lang w:eastAsia="zh-TW"/>
        </w:rPr>
        <w:t>).</w:t>
      </w:r>
    </w:p>
    <w:p w14:paraId="52C85D5C" w14:textId="5390E266" w:rsidR="00AE6DA6" w:rsidRPr="00AE6DA6" w:rsidRDefault="00AE6DA6" w:rsidP="00AE6DA6">
      <w:r w:rsidRPr="00BB6A0F">
        <w:rPr>
          <w:rtl/>
        </w:rPr>
        <w:t xml:space="preserve">وبالتالي </w:t>
      </w:r>
      <w:r>
        <w:rPr>
          <w:rFonts w:hint="cs"/>
          <w:rtl/>
        </w:rPr>
        <w:t>يرجى من</w:t>
      </w:r>
      <w:r w:rsidRPr="00BB6A0F">
        <w:rPr>
          <w:rtl/>
        </w:rPr>
        <w:t xml:space="preserve"> جميع الدول الأعضاء في الاتحاد </w:t>
      </w:r>
      <w:r>
        <w:rPr>
          <w:rFonts w:hint="cs"/>
          <w:rtl/>
        </w:rPr>
        <w:t>ذات</w:t>
      </w:r>
      <w:r w:rsidRPr="00BB6A0F">
        <w:rPr>
          <w:rtl/>
        </w:rPr>
        <w:t xml:space="preserve"> حق التصويت إبلاغ الأمين</w:t>
      </w:r>
      <w:r>
        <w:rPr>
          <w:rFonts w:hint="cs"/>
          <w:rtl/>
          <w:lang w:bidi="ar-EG"/>
        </w:rPr>
        <w:t>ة</w:t>
      </w:r>
      <w:r w:rsidRPr="00BB6A0F">
        <w:rPr>
          <w:rtl/>
        </w:rPr>
        <w:t xml:space="preserve"> العام</w:t>
      </w:r>
      <w:r>
        <w:rPr>
          <w:rFonts w:hint="cs"/>
          <w:rtl/>
        </w:rPr>
        <w:t>ة</w:t>
      </w:r>
      <w:r w:rsidRPr="00BB6A0F">
        <w:rPr>
          <w:rtl/>
        </w:rPr>
        <w:t xml:space="preserve"> بموافقتها على المقررات والقرارات المذكورة أعلاه باستخدام </w:t>
      </w:r>
      <w:hyperlink r:id="rId12" w:history="1">
        <w:r w:rsidRPr="00DD4F67">
          <w:rPr>
            <w:rStyle w:val="Hyperlink"/>
            <w:rtl/>
          </w:rPr>
          <w:t>الأداة الإلكترونية</w:t>
        </w:r>
      </w:hyperlink>
      <w:r w:rsidRPr="00BB6A0F">
        <w:rPr>
          <w:rtl/>
        </w:rPr>
        <w:t xml:space="preserve"> أو بدلاً من ذلك </w:t>
      </w:r>
      <w:r>
        <w:rPr>
          <w:rFonts w:hint="cs"/>
          <w:rtl/>
        </w:rPr>
        <w:t>بملء</w:t>
      </w:r>
      <w:r w:rsidRPr="00BB6A0F">
        <w:rPr>
          <w:rtl/>
        </w:rPr>
        <w:t xml:space="preserve"> </w:t>
      </w:r>
      <w:hyperlink w:anchor="AnnexA" w:history="1">
        <w:r w:rsidRPr="00AE6DA6">
          <w:rPr>
            <w:rStyle w:val="Hyperlink"/>
            <w:rtl/>
          </w:rPr>
          <w:t xml:space="preserve">الملحق </w:t>
        </w:r>
        <w:r w:rsidRPr="00AE6DA6">
          <w:rPr>
            <w:rStyle w:val="Hyperlink"/>
          </w:rPr>
          <w:t>A</w:t>
        </w:r>
      </w:hyperlink>
      <w:r w:rsidRPr="00FF4BAA">
        <w:rPr>
          <w:rtl/>
        </w:rPr>
        <w:t xml:space="preserve"> </w:t>
      </w:r>
      <w:r w:rsidRPr="00BB6A0F">
        <w:rPr>
          <w:rtl/>
        </w:rPr>
        <w:t>بهذه الرسالة وإعادته</w:t>
      </w:r>
      <w:r w:rsidRPr="00FF4BAA">
        <w:rPr>
          <w:rtl/>
        </w:rPr>
        <w:t xml:space="preserve"> إلى</w:t>
      </w:r>
      <w:r w:rsidRPr="00BB6A0F">
        <w:rPr>
          <w:rtl/>
        </w:rPr>
        <w:t xml:space="preserve"> </w:t>
      </w:r>
      <w:r>
        <w:rPr>
          <w:rFonts w:hint="cs"/>
          <w:rtl/>
        </w:rPr>
        <w:t xml:space="preserve">عنوان </w:t>
      </w:r>
      <w:r w:rsidRPr="00BB6A0F">
        <w:rPr>
          <w:rtl/>
        </w:rPr>
        <w:t xml:space="preserve">البريد الإلكتروني </w:t>
      </w:r>
      <w:hyperlink r:id="rId13" w:history="1">
        <w:r w:rsidRPr="0055410B">
          <w:rPr>
            <w:rStyle w:val="Hyperlink"/>
            <w:rFonts w:eastAsia="Times New Roman" w:cs="Times New Roman"/>
            <w:lang w:val="en-GB"/>
          </w:rPr>
          <w:t>memberstates@itu.int</w:t>
        </w:r>
      </w:hyperlink>
      <w:r w:rsidRPr="00BB6A0F">
        <w:rPr>
          <w:rtl/>
        </w:rPr>
        <w:t xml:space="preserve"> </w:t>
      </w:r>
      <w:r w:rsidRPr="00BB6A0F">
        <w:rPr>
          <w:b/>
          <w:bCs/>
          <w:rtl/>
        </w:rPr>
        <w:t>في موعد أقصاه 31 أغسطس 2024</w:t>
      </w:r>
      <w:r w:rsidRPr="00BB6A0F">
        <w:rPr>
          <w:rtl/>
        </w:rPr>
        <w:t>، وهو الوقت الذي تنتهي فيه فترة ال</w:t>
      </w:r>
      <w:r>
        <w:rPr>
          <w:rFonts w:hint="cs"/>
          <w:rtl/>
        </w:rPr>
        <w:t>م</w:t>
      </w:r>
      <w:r w:rsidRPr="00BB6A0F">
        <w:rPr>
          <w:rtl/>
        </w:rPr>
        <w:t>شاور</w:t>
      </w:r>
      <w:r>
        <w:rPr>
          <w:rFonts w:hint="cs"/>
          <w:rtl/>
        </w:rPr>
        <w:t>ة</w:t>
      </w:r>
      <w:r w:rsidRPr="00BB6A0F">
        <w:rPr>
          <w:rtl/>
        </w:rPr>
        <w:t>.</w:t>
      </w:r>
    </w:p>
    <w:p w14:paraId="6BB27E2B" w14:textId="12F19E35" w:rsidR="00AE6DA6" w:rsidRPr="006A37BF" w:rsidRDefault="00AE6DA6" w:rsidP="00AE6DA6">
      <w:pPr>
        <w:keepNext/>
        <w:textDirection w:val="tbRlV"/>
        <w:rPr>
          <w:rFonts w:eastAsia="Times New Roman"/>
          <w:lang w:val="ar-SA" w:eastAsia="zh-TW" w:bidi="en-GB"/>
        </w:rPr>
      </w:pPr>
      <w:r w:rsidRPr="00BB6A0F">
        <w:rPr>
          <w:rtl/>
        </w:rPr>
        <w:lastRenderedPageBreak/>
        <w:t>وست</w:t>
      </w:r>
      <w:r>
        <w:rPr>
          <w:rFonts w:hint="cs"/>
          <w:rtl/>
        </w:rPr>
        <w:t>ُ</w:t>
      </w:r>
      <w:r w:rsidRPr="00BB6A0F">
        <w:rPr>
          <w:rtl/>
        </w:rPr>
        <w:t>عتبر ردود الدول الأعضاء في المجلس إيجابية فيما يتعلق بهذه المشاورة، ما لم يبل</w:t>
      </w:r>
      <w:r>
        <w:rPr>
          <w:rFonts w:hint="cs"/>
          <w:rtl/>
        </w:rPr>
        <w:t>ِّ</w:t>
      </w:r>
      <w:r w:rsidRPr="00BB6A0F">
        <w:rPr>
          <w:rtl/>
        </w:rPr>
        <w:t>غ أعضاء المجلس أو منسقو الإدارات</w:t>
      </w:r>
      <w:r>
        <w:rPr>
          <w:rFonts w:hint="cs"/>
          <w:rtl/>
        </w:rPr>
        <w:t xml:space="preserve"> بخلاف ذلك</w:t>
      </w:r>
      <w:r w:rsidRPr="00BB6A0F">
        <w:rPr>
          <w:rtl/>
        </w:rPr>
        <w:t xml:space="preserve"> كتابة</w:t>
      </w:r>
      <w:r>
        <w:rPr>
          <w:rFonts w:hint="cs"/>
          <w:rtl/>
        </w:rPr>
        <w:t>ً</w:t>
      </w:r>
      <w:r w:rsidRPr="00BB6A0F">
        <w:rPr>
          <w:rtl/>
        </w:rPr>
        <w:t xml:space="preserve"> </w:t>
      </w:r>
      <w:r w:rsidRPr="00FF4BAA">
        <w:rPr>
          <w:rtl/>
        </w:rPr>
        <w:t xml:space="preserve">إلى </w:t>
      </w:r>
      <w:r w:rsidRPr="00FF4BAA">
        <w:rPr>
          <w:rFonts w:hint="cs"/>
          <w:rtl/>
        </w:rPr>
        <w:t xml:space="preserve">عنوان </w:t>
      </w:r>
      <w:r w:rsidRPr="00BB6A0F">
        <w:rPr>
          <w:rtl/>
        </w:rPr>
        <w:t xml:space="preserve">البريد الإلكتروني </w:t>
      </w:r>
      <w:hyperlink r:id="rId14" w:history="1">
        <w:r w:rsidRPr="0055410B">
          <w:rPr>
            <w:rStyle w:val="Hyperlink"/>
            <w:rFonts w:eastAsia="Times New Roman" w:cs="Times New Roman"/>
            <w:lang w:val="en-GB"/>
          </w:rPr>
          <w:t>memberstates@itu.int</w:t>
        </w:r>
      </w:hyperlink>
      <w:r w:rsidRPr="00BB6A0F">
        <w:rPr>
          <w:rtl/>
        </w:rPr>
        <w:t xml:space="preserve"> </w:t>
      </w:r>
      <w:r>
        <w:rPr>
          <w:rFonts w:hint="cs"/>
          <w:rtl/>
        </w:rPr>
        <w:t>و</w:t>
      </w:r>
      <w:r w:rsidRPr="00BB6A0F">
        <w:rPr>
          <w:rtl/>
        </w:rPr>
        <w:t xml:space="preserve">أيضاً باستعمال الاستمارة الواردة في </w:t>
      </w:r>
      <w:hyperlink w:anchor="AnnexA" w:history="1">
        <w:r w:rsidRPr="00AE6DA6">
          <w:rPr>
            <w:rStyle w:val="Hyperlink"/>
            <w:rtl/>
          </w:rPr>
          <w:t xml:space="preserve">الملحق </w:t>
        </w:r>
        <w:r w:rsidRPr="00AE6DA6">
          <w:rPr>
            <w:rStyle w:val="Hyperlink"/>
          </w:rPr>
          <w:t>A</w:t>
        </w:r>
      </w:hyperlink>
      <w:r w:rsidRPr="006A37BF">
        <w:rPr>
          <w:rtl/>
        </w:rPr>
        <w:t>.</w:t>
      </w:r>
    </w:p>
    <w:p w14:paraId="399F191B" w14:textId="784A3878" w:rsidR="00AE6DA6" w:rsidRPr="00582599" w:rsidRDefault="00AE6DA6" w:rsidP="00AE6DA6">
      <w:pPr>
        <w:keepNext/>
        <w:textDirection w:val="tbRlV"/>
        <w:rPr>
          <w:rFonts w:eastAsia="Times New Roman"/>
          <w:lang w:eastAsia="zh-TW" w:bidi="en-GB"/>
        </w:rPr>
      </w:pPr>
      <w:r>
        <w:rPr>
          <w:rFonts w:hint="cs"/>
          <w:rtl/>
        </w:rPr>
        <w:t xml:space="preserve">وإني </w:t>
      </w:r>
      <w:r w:rsidRPr="00BB6A0F">
        <w:rPr>
          <w:rtl/>
        </w:rPr>
        <w:t>أتطلع إلى تلقي ردودكم.</w:t>
      </w:r>
    </w:p>
    <w:p w14:paraId="2792E06D" w14:textId="77777777" w:rsidR="00AE6DA6" w:rsidRDefault="00AE6DA6" w:rsidP="00AE6DA6">
      <w:pPr>
        <w:keepNext/>
        <w:spacing w:before="240"/>
        <w:rPr>
          <w:rtl/>
          <w:lang w:bidi="ar"/>
        </w:rPr>
      </w:pPr>
      <w:r>
        <w:rPr>
          <w:rFonts w:hint="cs"/>
          <w:rtl/>
          <w:lang w:bidi="ar"/>
        </w:rPr>
        <w:t>وتفضلوا بقبول فائق التقدير والاحترام.</w:t>
      </w:r>
    </w:p>
    <w:p w14:paraId="0D385365" w14:textId="77777777" w:rsidR="00AE6DA6" w:rsidRPr="00BE1EFF" w:rsidRDefault="00AE6DA6" w:rsidP="00AE6DA6">
      <w:pPr>
        <w:keepNext/>
        <w:spacing w:before="600"/>
        <w:rPr>
          <w:i/>
          <w:iCs/>
          <w:rtl/>
        </w:rPr>
      </w:pPr>
      <w:r w:rsidRPr="00BE1EFF">
        <w:rPr>
          <w:rFonts w:hint="cs"/>
          <w:i/>
          <w:iCs/>
          <w:rtl/>
          <w:lang w:bidi="ar-EG"/>
        </w:rPr>
        <w:t>(توقيع)</w:t>
      </w:r>
    </w:p>
    <w:p w14:paraId="46C81F96" w14:textId="5A4F1C43" w:rsidR="0006468A" w:rsidRDefault="002B5C8F" w:rsidP="00AE6DA6">
      <w:pPr>
        <w:spacing w:before="60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 xml:space="preserve">دورين </w:t>
      </w:r>
      <w:proofErr w:type="spellStart"/>
      <w:r>
        <w:rPr>
          <w:rFonts w:hint="cs"/>
          <w:rtl/>
          <w:lang w:bidi="ar-SY"/>
        </w:rPr>
        <w:t>بوغدان</w:t>
      </w:r>
      <w:proofErr w:type="spellEnd"/>
      <w:r>
        <w:rPr>
          <w:rFonts w:hint="cs"/>
          <w:rtl/>
          <w:lang w:bidi="ar-SY"/>
        </w:rPr>
        <w:t>-مارتن</w:t>
      </w:r>
      <w:r w:rsidRPr="00103BEF">
        <w:rPr>
          <w:rtl/>
          <w:lang w:bidi="ar-SY"/>
        </w:rPr>
        <w:t xml:space="preserve"> </w:t>
      </w:r>
      <w:r w:rsidR="00103BEF" w:rsidRPr="00103BEF">
        <w:rPr>
          <w:rtl/>
          <w:lang w:bidi="ar-SY"/>
        </w:rPr>
        <w:br/>
      </w:r>
      <w:r w:rsidR="00103BEF" w:rsidRPr="00103BEF">
        <w:rPr>
          <w:rFonts w:hint="cs"/>
          <w:rtl/>
          <w:lang w:bidi="ar-SY"/>
        </w:rPr>
        <w:t>الأمين</w:t>
      </w:r>
      <w:r>
        <w:rPr>
          <w:rFonts w:hint="cs"/>
          <w:rtl/>
          <w:lang w:bidi="ar-SY"/>
        </w:rPr>
        <w:t>ة</w:t>
      </w:r>
      <w:r w:rsidR="00103BEF" w:rsidRPr="00103BEF">
        <w:rPr>
          <w:rtl/>
          <w:lang w:bidi="ar-SY"/>
        </w:rPr>
        <w:t xml:space="preserve"> </w:t>
      </w:r>
      <w:r w:rsidR="00103BEF" w:rsidRPr="00103BEF">
        <w:rPr>
          <w:rFonts w:hint="cs"/>
          <w:rtl/>
          <w:lang w:bidi="ar-SY"/>
        </w:rPr>
        <w:t>العام</w:t>
      </w:r>
      <w:r>
        <w:rPr>
          <w:rFonts w:hint="cs"/>
          <w:rtl/>
          <w:lang w:bidi="ar-SY"/>
        </w:rPr>
        <w:t>ة</w:t>
      </w:r>
    </w:p>
    <w:p w14:paraId="599FBADF" w14:textId="00DAA7D3" w:rsidR="00AE6DA6" w:rsidRDefault="00AE6DA6" w:rsidP="00AE6DA6">
      <w:pPr>
        <w:spacing w:before="600"/>
        <w:rPr>
          <w:rtl/>
          <w:lang w:bidi="ar-SY"/>
        </w:rPr>
      </w:pPr>
      <w:r w:rsidRPr="00AE6DA6">
        <w:rPr>
          <w:b/>
          <w:bCs/>
          <w:rtl/>
        </w:rPr>
        <w:t>الملحقات</w:t>
      </w:r>
      <w:r w:rsidRPr="00AE6DA6">
        <w:rPr>
          <w:b/>
          <w:bCs/>
        </w:rPr>
        <w:t>:</w:t>
      </w:r>
      <w:r w:rsidRPr="00AE6DA6">
        <w:rPr>
          <w:b/>
          <w:bCs/>
          <w:rtl/>
        </w:rPr>
        <w:t xml:space="preserve"> 5</w:t>
      </w:r>
    </w:p>
    <w:p w14:paraId="06708E58" w14:textId="77777777" w:rsidR="00103BEF" w:rsidRDefault="00103BEF" w:rsidP="008E29AA">
      <w:pPr>
        <w:rPr>
          <w:lang w:bidi="ar-EG"/>
        </w:rPr>
      </w:pPr>
      <w:r>
        <w:rPr>
          <w:rtl/>
          <w:lang w:bidi="ar-EG"/>
        </w:rPr>
        <w:br w:type="page"/>
      </w:r>
    </w:p>
    <w:p w14:paraId="2706D32D" w14:textId="77777777" w:rsidR="00AE6DA6" w:rsidRPr="00BB6A0F" w:rsidRDefault="00AE6DA6" w:rsidP="00AE6DA6">
      <w:pPr>
        <w:pStyle w:val="AnnexNo"/>
        <w:rPr>
          <w:color w:val="000000" w:themeColor="text1"/>
          <w:lang w:val="ar-SA" w:eastAsia="zh-TW" w:bidi="en-GB"/>
        </w:rPr>
      </w:pPr>
      <w:bookmarkStart w:id="2" w:name="Annex1"/>
      <w:bookmarkStart w:id="3" w:name="AnnexA"/>
      <w:r w:rsidRPr="00BB6A0F">
        <w:rPr>
          <w:rtl/>
        </w:rPr>
        <w:lastRenderedPageBreak/>
        <w:t xml:space="preserve">الملحق </w:t>
      </w:r>
      <w:r>
        <w:t>A</w:t>
      </w:r>
    </w:p>
    <w:bookmarkEnd w:id="2"/>
    <w:bookmarkEnd w:id="3"/>
    <w:p w14:paraId="4BE02184" w14:textId="28D9D5DA" w:rsidR="00AE6DA6" w:rsidRPr="00BB6A0F" w:rsidRDefault="00AE6DA6" w:rsidP="00AE6DA6">
      <w:pPr>
        <w:pStyle w:val="Annextitle"/>
        <w:rPr>
          <w:lang w:val="ar-SA" w:eastAsia="zh-TW" w:bidi="en-GB"/>
        </w:rPr>
      </w:pPr>
      <w:r w:rsidRPr="00BB6A0F">
        <w:rPr>
          <w:rtl/>
        </w:rPr>
        <w:t xml:space="preserve">مشاورة الدول الأعضاء بشأن </w:t>
      </w:r>
      <w:r>
        <w:rPr>
          <w:rFonts w:hint="cs"/>
          <w:rtl/>
          <w:lang w:bidi="ar-SA"/>
        </w:rPr>
        <w:t xml:space="preserve">المكان المحدد والموعد الدقيق لانعقاد </w:t>
      </w:r>
      <w:r>
        <w:rPr>
          <w:rFonts w:hint="cs"/>
          <w:rtl/>
        </w:rPr>
        <w:t>ا</w:t>
      </w:r>
      <w:r w:rsidRPr="00BB6A0F">
        <w:rPr>
          <w:rtl/>
        </w:rPr>
        <w:t>لمؤتمر العالمي لتنمية الاتصالات عام 2025</w:t>
      </w:r>
      <w:r>
        <w:rPr>
          <w:rFonts w:hint="cs"/>
          <w:rtl/>
        </w:rPr>
        <w:t xml:space="preserve">؛ </w:t>
      </w:r>
      <w:r w:rsidRPr="00BB6A0F">
        <w:rPr>
          <w:rtl/>
        </w:rPr>
        <w:t xml:space="preserve">ومشروع جدول أعمال المؤتمر العالمي لتنمية الاتصالات عام 2025؛ </w:t>
      </w:r>
      <w:r>
        <w:rPr>
          <w:rFonts w:hint="cs"/>
          <w:rtl/>
          <w:lang w:bidi="ar-EG"/>
        </w:rPr>
        <w:t>و</w:t>
      </w:r>
      <w:r w:rsidRPr="00BB6A0F">
        <w:rPr>
          <w:rtl/>
        </w:rPr>
        <w:t xml:space="preserve">جدول أعمال المؤتمر العالمي للاتصالات الراديوية عام </w:t>
      </w:r>
      <w:r>
        <w:t>(WRC-27) 2027</w:t>
      </w:r>
      <w:r>
        <w:rPr>
          <w:rFonts w:hint="cs"/>
          <w:rtl/>
          <w:lang w:bidi="ar-SA"/>
        </w:rPr>
        <w:t xml:space="preserve">؛ </w:t>
      </w:r>
      <w:r>
        <w:rPr>
          <w:lang w:bidi="ar-SA"/>
        </w:rPr>
        <w:br/>
      </w:r>
      <w:r>
        <w:rPr>
          <w:rFonts w:hint="cs"/>
          <w:rtl/>
          <w:lang w:bidi="ar-SA"/>
        </w:rPr>
        <w:t>و</w:t>
      </w:r>
      <w:r w:rsidRPr="00BB6A0F">
        <w:rPr>
          <w:rtl/>
        </w:rPr>
        <w:t>مشروع بديل معاد تقييمه بشأن مباني مقر الاتحاد</w:t>
      </w:r>
    </w:p>
    <w:p w14:paraId="70729952" w14:textId="77777777" w:rsidR="00AE6DA6" w:rsidRPr="00BB6A0F" w:rsidRDefault="00AE6DA6" w:rsidP="00AE6DA6">
      <w:pPr>
        <w:tabs>
          <w:tab w:val="clear" w:pos="794"/>
          <w:tab w:val="right" w:leader="dot" w:pos="9072"/>
        </w:tabs>
        <w:ind w:left="-454"/>
        <w:textDirection w:val="tbRlV"/>
        <w:rPr>
          <w:b/>
          <w:bCs/>
          <w:color w:val="000000" w:themeColor="text1"/>
          <w:lang w:val="ar-SA" w:eastAsia="zh-TW" w:bidi="en-GB"/>
        </w:rPr>
      </w:pPr>
      <w:r w:rsidRPr="00BB6A0F">
        <w:rPr>
          <w:b/>
          <w:bCs/>
          <w:rtl/>
        </w:rPr>
        <w:t>اسم الدولة العضو في الاتحاد</w:t>
      </w:r>
      <w:r w:rsidRPr="00BB6A0F">
        <w:rPr>
          <w:b/>
          <w:bCs/>
        </w:rPr>
        <w:t>:</w:t>
      </w:r>
      <w:r w:rsidRPr="00BB6A0F">
        <w:rPr>
          <w:bCs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AE6DA6" w:rsidRPr="00BB6A0F" w14:paraId="3D6FE751" w14:textId="77777777" w:rsidTr="00AE6DA6">
        <w:trPr>
          <w:trHeight w:val="510"/>
          <w:jc w:val="center"/>
        </w:trPr>
        <w:tc>
          <w:tcPr>
            <w:tcW w:w="10349" w:type="dxa"/>
            <w:vAlign w:val="center"/>
          </w:tcPr>
          <w:p w14:paraId="7770CCDB" w14:textId="77777777" w:rsidR="00AE6DA6" w:rsidRPr="00BB6A0F" w:rsidRDefault="00AE6DA6" w:rsidP="00F4359D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909EEB6" w14:textId="77777777" w:rsidR="00AE6DA6" w:rsidRPr="00BB6A0F" w:rsidRDefault="00AE6DA6" w:rsidP="00AE6DA6">
      <w:pPr>
        <w:ind w:left="-426"/>
      </w:pPr>
    </w:p>
    <w:p w14:paraId="5D177F40" w14:textId="77777777" w:rsidR="00AE6DA6" w:rsidRPr="00BB6A0F" w:rsidRDefault="00AE6DA6" w:rsidP="00AE6DA6">
      <w:pPr>
        <w:ind w:left="-426"/>
        <w:rPr>
          <w:rFonts w:eastAsia="Times New Roman"/>
        </w:r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1606"/>
        <w:gridCol w:w="3670"/>
        <w:gridCol w:w="621"/>
        <w:gridCol w:w="590"/>
        <w:gridCol w:w="1063"/>
      </w:tblGrid>
      <w:tr w:rsidR="00AE6DA6" w:rsidRPr="00AE6DA6" w14:paraId="2764BA02" w14:textId="77777777" w:rsidTr="00AE6DA6">
        <w:trPr>
          <w:jc w:val="center"/>
        </w:trPr>
        <w:tc>
          <w:tcPr>
            <w:tcW w:w="2239" w:type="dxa"/>
            <w:vAlign w:val="center"/>
          </w:tcPr>
          <w:p w14:paraId="6979B0DC" w14:textId="77777777" w:rsidR="00AE6DA6" w:rsidRPr="00AE6DA6" w:rsidRDefault="00AE6DA6" w:rsidP="00AE6DA6">
            <w:pPr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1725" w:type="dxa"/>
            <w:vAlign w:val="center"/>
          </w:tcPr>
          <w:p w14:paraId="7C82D65D" w14:textId="33D7A14A" w:rsidR="00AE6DA6" w:rsidRPr="00AE6DA6" w:rsidRDefault="00AE6DA6" w:rsidP="00AE6DA6">
            <w:pPr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b/>
                <w:bCs/>
                <w:position w:val="2"/>
                <w:rtl/>
              </w:rPr>
              <w:t xml:space="preserve">الوثيقة </w:t>
            </w:r>
            <w:r>
              <w:rPr>
                <w:b/>
                <w:bCs/>
                <w:position w:val="2"/>
              </w:rPr>
              <w:br/>
            </w:r>
            <w:r w:rsidRPr="00AE6DA6">
              <w:rPr>
                <w:b/>
                <w:bCs/>
                <w:position w:val="2"/>
                <w:rtl/>
              </w:rPr>
              <w:t>المرجعية رقم</w:t>
            </w:r>
          </w:p>
        </w:tc>
        <w:tc>
          <w:tcPr>
            <w:tcW w:w="3969" w:type="dxa"/>
            <w:vAlign w:val="center"/>
          </w:tcPr>
          <w:p w14:paraId="4266A3F2" w14:textId="77777777" w:rsidR="00AE6DA6" w:rsidRPr="00AE6DA6" w:rsidRDefault="00AE6DA6" w:rsidP="00AE6DA6">
            <w:pPr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b/>
                <w:bCs/>
                <w:position w:val="2"/>
                <w:rtl/>
              </w:rPr>
              <w:t>المقترَح</w:t>
            </w:r>
          </w:p>
        </w:tc>
        <w:tc>
          <w:tcPr>
            <w:tcW w:w="655" w:type="dxa"/>
            <w:vAlign w:val="center"/>
          </w:tcPr>
          <w:p w14:paraId="76AC65FC" w14:textId="77777777" w:rsidR="00AE6DA6" w:rsidRPr="00AE6DA6" w:rsidRDefault="00AE6DA6" w:rsidP="00AE6DA6">
            <w:pPr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b/>
                <w:bCs/>
                <w:position w:val="2"/>
                <w:rtl/>
              </w:rPr>
              <w:t>نعم</w:t>
            </w:r>
          </w:p>
        </w:tc>
        <w:tc>
          <w:tcPr>
            <w:tcW w:w="621" w:type="dxa"/>
            <w:vAlign w:val="center"/>
          </w:tcPr>
          <w:p w14:paraId="4ED1640A" w14:textId="77777777" w:rsidR="00AE6DA6" w:rsidRPr="00AE6DA6" w:rsidRDefault="00AE6DA6" w:rsidP="00AE6DA6">
            <w:pPr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rFonts w:hint="cs"/>
                <w:b/>
                <w:bCs/>
                <w:position w:val="2"/>
                <w:rtl/>
              </w:rPr>
              <w:t>لا</w:t>
            </w:r>
          </w:p>
        </w:tc>
        <w:tc>
          <w:tcPr>
            <w:tcW w:w="1135" w:type="dxa"/>
            <w:vAlign w:val="center"/>
          </w:tcPr>
          <w:p w14:paraId="51F7B843" w14:textId="77777777" w:rsidR="00AE6DA6" w:rsidRPr="00AE6DA6" w:rsidRDefault="00AE6DA6" w:rsidP="00AE6DA6">
            <w:pPr>
              <w:spacing w:before="80" w:after="80" w:line="280" w:lineRule="exact"/>
              <w:jc w:val="center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b/>
                <w:bCs/>
                <w:position w:val="2"/>
                <w:rtl/>
              </w:rPr>
              <w:t>امتناع</w:t>
            </w:r>
            <w:r w:rsidRPr="00AE6DA6">
              <w:rPr>
                <w:rFonts w:hint="cs"/>
                <w:b/>
                <w:bCs/>
                <w:position w:val="2"/>
                <w:rtl/>
              </w:rPr>
              <w:t xml:space="preserve"> عن التصويت</w:t>
            </w:r>
          </w:p>
        </w:tc>
      </w:tr>
      <w:tr w:rsidR="00AE6DA6" w:rsidRPr="00AE6DA6" w14:paraId="22D1485B" w14:textId="77777777" w:rsidTr="00AE6DA6">
        <w:trPr>
          <w:jc w:val="center"/>
        </w:trPr>
        <w:tc>
          <w:tcPr>
            <w:tcW w:w="2239" w:type="dxa"/>
            <w:vAlign w:val="center"/>
          </w:tcPr>
          <w:p w14:paraId="5E40A622" w14:textId="77777777" w:rsidR="00AE6DA6" w:rsidRPr="00AE6DA6" w:rsidRDefault="00AE6DA6" w:rsidP="00AE6DA6">
            <w:pPr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position w:val="2"/>
                <w:rtl/>
              </w:rPr>
              <w:t xml:space="preserve">المكان المحدد للمؤتمر العالمي لتنمية الاتصالات عام 2025 </w:t>
            </w:r>
            <w:r w:rsidRPr="00AE6DA6">
              <w:rPr>
                <w:rFonts w:hint="cs"/>
                <w:position w:val="2"/>
                <w:rtl/>
              </w:rPr>
              <w:t>(</w:t>
            </w:r>
            <w:r w:rsidRPr="00AE6DA6">
              <w:rPr>
                <w:position w:val="2"/>
                <w:rtl/>
              </w:rPr>
              <w:t>WTDC-25</w:t>
            </w:r>
            <w:r w:rsidRPr="00AE6DA6">
              <w:rPr>
                <w:rFonts w:hint="cs"/>
                <w:position w:val="2"/>
                <w:rtl/>
              </w:rPr>
              <w:t xml:space="preserve">) </w:t>
            </w:r>
            <w:r w:rsidRPr="00AE6DA6">
              <w:rPr>
                <w:position w:val="2"/>
                <w:rtl/>
              </w:rPr>
              <w:t>وتاريخ انعقاده بالضبط</w:t>
            </w:r>
          </w:p>
        </w:tc>
        <w:tc>
          <w:tcPr>
            <w:tcW w:w="1725" w:type="dxa"/>
            <w:vAlign w:val="center"/>
          </w:tcPr>
          <w:p w14:paraId="71324429" w14:textId="0D92B021" w:rsidR="00AE6DA6" w:rsidRPr="00AE6DA6" w:rsidRDefault="00AE6DA6" w:rsidP="00AE6DA6">
            <w:pPr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hyperlink r:id="rId15" w:history="1">
              <w:r w:rsidRPr="00AE6DA6">
                <w:rPr>
                  <w:rStyle w:val="Hyperlink"/>
                  <w:rFonts w:hint="cs"/>
                  <w:position w:val="2"/>
                  <w:rtl/>
                </w:rPr>
                <w:t>المقرر </w:t>
              </w:r>
              <w:r w:rsidRPr="00AE6DA6">
                <w:rPr>
                  <w:rStyle w:val="Hyperlink"/>
                  <w:position w:val="2"/>
                </w:rPr>
                <w:t>637</w:t>
              </w:r>
            </w:hyperlink>
          </w:p>
        </w:tc>
        <w:tc>
          <w:tcPr>
            <w:tcW w:w="3969" w:type="dxa"/>
            <w:vAlign w:val="center"/>
          </w:tcPr>
          <w:p w14:paraId="306DC29F" w14:textId="77777777" w:rsidR="00AE6DA6" w:rsidRPr="00DC7999" w:rsidRDefault="00AE6DA6" w:rsidP="00AE6DA6">
            <w:pPr>
              <w:spacing w:before="80" w:after="80" w:line="280" w:lineRule="exact"/>
              <w:textDirection w:val="tbRlV"/>
              <w:rPr>
                <w:spacing w:val="-6"/>
                <w:position w:val="2"/>
                <w:lang w:val="ar-SA" w:eastAsia="zh-TW" w:bidi="en-GB"/>
              </w:rPr>
            </w:pPr>
            <w:r w:rsidRPr="00DC7999">
              <w:rPr>
                <w:spacing w:val="-6"/>
                <w:position w:val="2"/>
                <w:rtl/>
              </w:rPr>
              <w:t>سيُعقد المؤتمر العالمي</w:t>
            </w:r>
            <w:r w:rsidRPr="00DC7999">
              <w:rPr>
                <w:rFonts w:hint="cs"/>
                <w:spacing w:val="-6"/>
                <w:position w:val="2"/>
                <w:rtl/>
              </w:rPr>
              <w:t xml:space="preserve"> المقبل</w:t>
            </w:r>
            <w:r w:rsidRPr="00DC7999">
              <w:rPr>
                <w:spacing w:val="-6"/>
                <w:position w:val="2"/>
                <w:rtl/>
              </w:rPr>
              <w:t xml:space="preserve"> لتنمية الاتصالات عام 2025 في باكو، جمهورية أذربيجان، في الفترة من 17 إلى 28</w:t>
            </w:r>
            <w:r w:rsidRPr="00DC7999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DC7999">
              <w:rPr>
                <w:spacing w:val="-6"/>
                <w:position w:val="2"/>
                <w:rtl/>
              </w:rPr>
              <w:t>نوفمبر</w:t>
            </w:r>
            <w:r w:rsidRPr="00DC7999">
              <w:rPr>
                <w:rFonts w:hint="cs"/>
                <w:spacing w:val="-6"/>
                <w:position w:val="2"/>
                <w:rtl/>
              </w:rPr>
              <w:t xml:space="preserve"> </w:t>
            </w:r>
            <w:r w:rsidRPr="00DC7999">
              <w:rPr>
                <w:spacing w:val="-6"/>
                <w:position w:val="2"/>
                <w:rtl/>
              </w:rPr>
              <w:t xml:space="preserve">2025. </w:t>
            </w:r>
          </w:p>
        </w:tc>
        <w:tc>
          <w:tcPr>
            <w:tcW w:w="655" w:type="dxa"/>
            <w:vAlign w:val="center"/>
          </w:tcPr>
          <w:p w14:paraId="7DD00CA0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621" w:type="dxa"/>
            <w:vAlign w:val="center"/>
          </w:tcPr>
          <w:p w14:paraId="31813F2D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1135" w:type="dxa"/>
            <w:vAlign w:val="center"/>
          </w:tcPr>
          <w:p w14:paraId="46616E4D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</w:tr>
      <w:tr w:rsidR="00AE6DA6" w:rsidRPr="00AE6DA6" w14:paraId="39DBA897" w14:textId="77777777" w:rsidTr="00AE6DA6">
        <w:trPr>
          <w:trHeight w:val="795"/>
          <w:jc w:val="center"/>
        </w:trPr>
        <w:tc>
          <w:tcPr>
            <w:tcW w:w="2239" w:type="dxa"/>
            <w:vAlign w:val="center"/>
          </w:tcPr>
          <w:p w14:paraId="51D1905E" w14:textId="77777777" w:rsidR="00AE6DA6" w:rsidRPr="00AE6DA6" w:rsidRDefault="00AE6DA6" w:rsidP="00AE6DA6">
            <w:pPr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position w:val="2"/>
                <w:rtl/>
              </w:rPr>
              <w:t>مشروع</w:t>
            </w:r>
            <w:r w:rsidRPr="00AE6DA6">
              <w:rPr>
                <w:rFonts w:hint="cs"/>
                <w:position w:val="2"/>
                <w:rtl/>
              </w:rPr>
              <w:t xml:space="preserve"> </w:t>
            </w:r>
            <w:r w:rsidRPr="00AE6DA6">
              <w:rPr>
                <w:position w:val="2"/>
                <w:rtl/>
              </w:rPr>
              <w:t>جدول أعمال المؤتمر WTDC-25</w:t>
            </w:r>
          </w:p>
        </w:tc>
        <w:tc>
          <w:tcPr>
            <w:tcW w:w="1725" w:type="dxa"/>
            <w:vAlign w:val="center"/>
          </w:tcPr>
          <w:p w14:paraId="6F9C40A9" w14:textId="77777777" w:rsidR="00AE6DA6" w:rsidRPr="00AE6DA6" w:rsidRDefault="00AE6DA6" w:rsidP="00AE6DA6">
            <w:pPr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hyperlink r:id="rId16" w:history="1">
              <w:r w:rsidRPr="00AE6DA6">
                <w:rPr>
                  <w:rStyle w:val="Hyperlink"/>
                  <w:position w:val="2"/>
                  <w:rtl/>
                </w:rPr>
                <w:t>C24/30(Rev.1)</w:t>
              </w:r>
            </w:hyperlink>
          </w:p>
        </w:tc>
        <w:tc>
          <w:tcPr>
            <w:tcW w:w="3969" w:type="dxa"/>
            <w:vAlign w:val="center"/>
          </w:tcPr>
          <w:p w14:paraId="58697D6B" w14:textId="2E7D795D" w:rsidR="00AE6DA6" w:rsidRPr="00AE6DA6" w:rsidRDefault="00AE6DA6" w:rsidP="00AE6DA6">
            <w:pPr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position w:val="2"/>
                <w:rtl/>
              </w:rPr>
              <w:t>الموافقة على مشروع جدول أعمال المؤتمر العالمي لتنمية الاتصالات عام 2025</w:t>
            </w:r>
          </w:p>
        </w:tc>
        <w:tc>
          <w:tcPr>
            <w:tcW w:w="655" w:type="dxa"/>
            <w:vAlign w:val="center"/>
          </w:tcPr>
          <w:p w14:paraId="61FD4C9C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621" w:type="dxa"/>
            <w:vAlign w:val="center"/>
          </w:tcPr>
          <w:p w14:paraId="4D70D53D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1135" w:type="dxa"/>
            <w:vAlign w:val="center"/>
          </w:tcPr>
          <w:p w14:paraId="7CB15375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</w:tr>
      <w:tr w:rsidR="00AE6DA6" w:rsidRPr="00AE6DA6" w14:paraId="60DD468F" w14:textId="77777777" w:rsidTr="00AE6DA6">
        <w:trPr>
          <w:trHeight w:val="1047"/>
          <w:jc w:val="center"/>
        </w:trPr>
        <w:tc>
          <w:tcPr>
            <w:tcW w:w="2239" w:type="dxa"/>
            <w:vAlign w:val="center"/>
          </w:tcPr>
          <w:p w14:paraId="3ADF70B6" w14:textId="57E6299F" w:rsidR="00AE6DA6" w:rsidRPr="00AE6DA6" w:rsidRDefault="00AE6DA6" w:rsidP="00AE6DA6">
            <w:pPr>
              <w:spacing w:before="80" w:after="80" w:line="280" w:lineRule="exact"/>
              <w:jc w:val="left"/>
              <w:textDirection w:val="tbRlV"/>
              <w:rPr>
                <w:position w:val="2"/>
                <w:rtl/>
                <w:lang w:eastAsia="zh-TW" w:bidi="en-GB"/>
              </w:rPr>
            </w:pPr>
            <w:r w:rsidRPr="00AE6DA6">
              <w:rPr>
                <w:position w:val="2"/>
                <w:rtl/>
              </w:rPr>
              <w:t>جدول أعمال المؤتمر العالمي للاتصالات الراديوية عام</w:t>
            </w:r>
            <w:r w:rsidRPr="00AE6DA6">
              <w:rPr>
                <w:rFonts w:hint="cs"/>
                <w:position w:val="2"/>
                <w:rtl/>
              </w:rPr>
              <w:t xml:space="preserve"> 2027</w:t>
            </w:r>
            <w:r w:rsidRPr="00AE6DA6">
              <w:rPr>
                <w:position w:val="2"/>
              </w:rPr>
              <w:t xml:space="preserve"> </w:t>
            </w:r>
            <w:r w:rsidRPr="00AE6DA6">
              <w:rPr>
                <w:position w:val="2"/>
              </w:rPr>
              <w:t>(WRC-27)</w:t>
            </w:r>
          </w:p>
        </w:tc>
        <w:tc>
          <w:tcPr>
            <w:tcW w:w="1725" w:type="dxa"/>
            <w:vAlign w:val="center"/>
          </w:tcPr>
          <w:p w14:paraId="28F3D760" w14:textId="2528311A" w:rsidR="00AE6DA6" w:rsidRPr="00AE6DA6" w:rsidRDefault="00AE6DA6" w:rsidP="00AE6DA6">
            <w:pPr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hyperlink r:id="rId17" w:history="1">
              <w:r w:rsidRPr="00AE6DA6">
                <w:rPr>
                  <w:rStyle w:val="Hyperlink"/>
                  <w:rFonts w:hint="cs"/>
                  <w:position w:val="2"/>
                  <w:rtl/>
                </w:rPr>
                <w:t>القرار </w:t>
              </w:r>
              <w:r w:rsidRPr="00AE6DA6">
                <w:rPr>
                  <w:rStyle w:val="Hyperlink"/>
                  <w:position w:val="2"/>
                </w:rPr>
                <w:t>1422</w:t>
              </w:r>
            </w:hyperlink>
          </w:p>
        </w:tc>
        <w:tc>
          <w:tcPr>
            <w:tcW w:w="3969" w:type="dxa"/>
            <w:vAlign w:val="center"/>
          </w:tcPr>
          <w:p w14:paraId="2D9A4EE0" w14:textId="77777777" w:rsidR="00AE6DA6" w:rsidRPr="00AE6DA6" w:rsidRDefault="00AE6DA6" w:rsidP="00AE6DA6">
            <w:pPr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position w:val="2"/>
                <w:rtl/>
              </w:rPr>
              <w:t>الموافقة على جدول أعمال المؤتمر العالمي للاتصالات الراديوية عام 2027 (WRC-27)</w:t>
            </w:r>
          </w:p>
        </w:tc>
        <w:tc>
          <w:tcPr>
            <w:tcW w:w="655" w:type="dxa"/>
            <w:vAlign w:val="center"/>
          </w:tcPr>
          <w:p w14:paraId="13D0A86A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621" w:type="dxa"/>
            <w:vAlign w:val="center"/>
          </w:tcPr>
          <w:p w14:paraId="46D9B776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1135" w:type="dxa"/>
            <w:vAlign w:val="center"/>
          </w:tcPr>
          <w:p w14:paraId="295FF240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</w:tr>
      <w:tr w:rsidR="00AE6DA6" w:rsidRPr="00AE6DA6" w14:paraId="7EEDAA5C" w14:textId="77777777" w:rsidTr="00AE6DA6">
        <w:trPr>
          <w:jc w:val="center"/>
        </w:trPr>
        <w:tc>
          <w:tcPr>
            <w:tcW w:w="2239" w:type="dxa"/>
            <w:vAlign w:val="center"/>
          </w:tcPr>
          <w:p w14:paraId="23E8B677" w14:textId="77777777" w:rsidR="00AE6DA6" w:rsidRPr="00AE6DA6" w:rsidRDefault="00AE6DA6" w:rsidP="00AE6DA6">
            <w:pPr>
              <w:spacing w:before="80" w:after="80" w:line="280" w:lineRule="exact"/>
              <w:jc w:val="left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position w:val="2"/>
                <w:rtl/>
              </w:rPr>
              <w:t>المشروع الجديد بشأن مبنى مقر الاتحاد</w:t>
            </w:r>
          </w:p>
        </w:tc>
        <w:tc>
          <w:tcPr>
            <w:tcW w:w="1725" w:type="dxa"/>
            <w:vAlign w:val="center"/>
          </w:tcPr>
          <w:p w14:paraId="31ACB6E4" w14:textId="56DAE49C" w:rsidR="00AE6DA6" w:rsidRPr="00AE6DA6" w:rsidRDefault="00AE6DA6" w:rsidP="00AE6DA6">
            <w:pPr>
              <w:spacing w:before="80" w:after="80" w:line="280" w:lineRule="exact"/>
              <w:textDirection w:val="tbRlV"/>
              <w:rPr>
                <w:i/>
                <w:iCs/>
                <w:position w:val="2"/>
                <w:lang w:eastAsia="zh-TW" w:bidi="en-GB"/>
              </w:rPr>
            </w:pPr>
            <w:hyperlink r:id="rId18" w:history="1">
              <w:r w:rsidRPr="00AE6DA6">
                <w:rPr>
                  <w:rStyle w:val="Hyperlink"/>
                  <w:rFonts w:hint="cs"/>
                  <w:position w:val="2"/>
                  <w:rtl/>
                </w:rPr>
                <w:t>المقرر </w:t>
              </w:r>
              <w:r w:rsidRPr="00AE6DA6">
                <w:rPr>
                  <w:rStyle w:val="Hyperlink"/>
                  <w:position w:val="2"/>
                </w:rPr>
                <w:t>640</w:t>
              </w:r>
            </w:hyperlink>
          </w:p>
        </w:tc>
        <w:tc>
          <w:tcPr>
            <w:tcW w:w="3969" w:type="dxa"/>
            <w:vAlign w:val="center"/>
          </w:tcPr>
          <w:p w14:paraId="49F1237E" w14:textId="77777777" w:rsidR="00AE6DA6" w:rsidRPr="00AE6DA6" w:rsidRDefault="00AE6DA6" w:rsidP="00AE6DA6">
            <w:pPr>
              <w:spacing w:before="80" w:after="80" w:line="280" w:lineRule="exact"/>
              <w:textDirection w:val="tbRlV"/>
              <w:rPr>
                <w:position w:val="2"/>
                <w:lang w:val="ar-SA" w:eastAsia="zh-TW" w:bidi="en-GB"/>
              </w:rPr>
            </w:pPr>
            <w:r w:rsidRPr="00AE6DA6">
              <w:rPr>
                <w:position w:val="2"/>
                <w:rtl/>
              </w:rPr>
              <w:t>الموافقة على مشروع بديل معاد تقييمه بشأن مباني مقر الاتحاد</w:t>
            </w:r>
          </w:p>
        </w:tc>
        <w:tc>
          <w:tcPr>
            <w:tcW w:w="655" w:type="dxa"/>
            <w:vAlign w:val="center"/>
          </w:tcPr>
          <w:p w14:paraId="42EB6A5F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621" w:type="dxa"/>
            <w:vAlign w:val="center"/>
          </w:tcPr>
          <w:p w14:paraId="5C5C90EE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  <w:tc>
          <w:tcPr>
            <w:tcW w:w="1135" w:type="dxa"/>
            <w:vAlign w:val="center"/>
          </w:tcPr>
          <w:p w14:paraId="6630F32B" w14:textId="77777777" w:rsidR="00AE6DA6" w:rsidRPr="00AE6DA6" w:rsidRDefault="00AE6DA6" w:rsidP="00AE6DA6">
            <w:pPr>
              <w:spacing w:before="80" w:after="80" w:line="280" w:lineRule="exact"/>
              <w:rPr>
                <w:position w:val="2"/>
              </w:rPr>
            </w:pPr>
          </w:p>
        </w:tc>
      </w:tr>
    </w:tbl>
    <w:p w14:paraId="61459CB8" w14:textId="6C551DEF" w:rsidR="00AE6DA6" w:rsidRPr="00BB6A0F" w:rsidRDefault="00AE6DA6" w:rsidP="00AE6DA6">
      <w:pPr>
        <w:spacing w:before="600"/>
        <w:rPr>
          <w:color w:val="000000" w:themeColor="text1"/>
          <w:lang w:val="ar-SA" w:eastAsia="zh-TW" w:bidi="en-GB"/>
        </w:rPr>
      </w:pPr>
      <w:r w:rsidRPr="00317F36">
        <w:rPr>
          <w:rtl/>
        </w:rPr>
        <w:t xml:space="preserve">ويشجع المسؤولون عن الاتصال على استعمال </w:t>
      </w:r>
      <w:hyperlink r:id="rId19" w:history="1">
        <w:r w:rsidRPr="00317F36">
          <w:rPr>
            <w:rStyle w:val="Hyperlink"/>
            <w:rtl/>
          </w:rPr>
          <w:t>الأداة الإلكترونية</w:t>
        </w:r>
      </w:hyperlink>
      <w:r w:rsidRPr="00317F36">
        <w:rPr>
          <w:rtl/>
        </w:rPr>
        <w:t xml:space="preserve"> أو إرسال ردودهم عن طريق البريد الإلكتروني إلى </w:t>
      </w:r>
      <w:r>
        <w:rPr>
          <w:rFonts w:hint="cs"/>
          <w:rtl/>
        </w:rPr>
        <w:t xml:space="preserve">العنوان </w:t>
      </w:r>
      <w:hyperlink r:id="rId20" w:history="1">
        <w:r w:rsidRPr="00A1719A">
          <w:rPr>
            <w:rStyle w:val="Hyperlink"/>
            <w:rFonts w:asciiTheme="minorHAnsi" w:hAnsiTheme="minorHAnsi" w:cstheme="minorHAnsi"/>
          </w:rPr>
          <w:t>memberstates@itu.int</w:t>
        </w:r>
      </w:hyperlink>
      <w:r w:rsidRPr="00317F36">
        <w:rPr>
          <w:rtl/>
        </w:rPr>
        <w:t xml:space="preserve"> باستخدام هذا </w:t>
      </w:r>
      <w:hyperlink w:anchor="AnnexA" w:history="1">
        <w:r w:rsidRPr="00DC7999">
          <w:rPr>
            <w:rStyle w:val="Hyperlink"/>
            <w:rtl/>
          </w:rPr>
          <w:t>الملحق</w:t>
        </w:r>
      </w:hyperlink>
      <w:r w:rsidRPr="00BB6A0F">
        <w:rPr>
          <w:rtl/>
        </w:rPr>
        <w:t xml:space="preserve"> </w:t>
      </w:r>
      <w:r w:rsidRPr="00317F36">
        <w:rPr>
          <w:rFonts w:hint="cs"/>
          <w:b/>
          <w:bCs/>
          <w:rtl/>
        </w:rPr>
        <w:t>في</w:t>
      </w:r>
      <w:r w:rsidRPr="00BB6A0F">
        <w:rPr>
          <w:b/>
          <w:bCs/>
          <w:rtl/>
        </w:rPr>
        <w:t xml:space="preserve"> موعد أقصاه 31 أغسطس 2024</w:t>
      </w:r>
      <w:r w:rsidRPr="00BB6A0F">
        <w:rPr>
          <w:rtl/>
        </w:rPr>
        <w:t>.</w:t>
      </w:r>
    </w:p>
    <w:p w14:paraId="469A1888" w14:textId="77777777" w:rsidR="00AE6DA6" w:rsidRPr="00BB6A0F" w:rsidRDefault="00AE6DA6" w:rsidP="00DC7999">
      <w:pPr>
        <w:rPr>
          <w:rtl/>
        </w:rPr>
      </w:pPr>
      <w:r w:rsidRPr="00BB6A0F">
        <w:br w:type="page"/>
      </w:r>
    </w:p>
    <w:p w14:paraId="20AC0382" w14:textId="77777777" w:rsidR="00AE6DA6" w:rsidRPr="000147DE" w:rsidRDefault="00AE6DA6" w:rsidP="00AE6DA6">
      <w:pPr>
        <w:pStyle w:val="AnnexNo"/>
        <w:textDirection w:val="tbRlV"/>
      </w:pPr>
      <w:bookmarkStart w:id="4" w:name="AnnexB"/>
      <w:r w:rsidRPr="000147DE">
        <w:rPr>
          <w:rtl/>
        </w:rPr>
        <w:lastRenderedPageBreak/>
        <w:t xml:space="preserve">الملحـق </w:t>
      </w:r>
      <w:r>
        <w:t>B</w:t>
      </w:r>
    </w:p>
    <w:bookmarkEnd w:id="4"/>
    <w:p w14:paraId="020F4D80" w14:textId="77777777" w:rsidR="00AE6DA6" w:rsidRPr="004064F8" w:rsidRDefault="00AE6DA6" w:rsidP="00AE6DA6">
      <w:pPr>
        <w:pStyle w:val="DecNo"/>
      </w:pPr>
      <w:r w:rsidRPr="004064F8">
        <w:rPr>
          <w:rtl/>
        </w:rPr>
        <w:t xml:space="preserve">المقرر </w:t>
      </w:r>
      <w:r w:rsidRPr="004064F8">
        <w:t>637</w:t>
      </w:r>
    </w:p>
    <w:p w14:paraId="201CCE9D" w14:textId="77A9EA9C" w:rsidR="00AE6DA6" w:rsidRPr="00DC7999" w:rsidRDefault="00AE6DA6" w:rsidP="00DC7999">
      <w:pPr>
        <w:jc w:val="center"/>
        <w:rPr>
          <w:b/>
          <w:bCs/>
          <w:i/>
          <w:iCs/>
          <w:lang w:bidi="ar-EG"/>
        </w:rPr>
      </w:pPr>
      <w:r w:rsidRPr="00DC7999">
        <w:rPr>
          <w:rFonts w:hint="cs"/>
          <w:i/>
          <w:iCs/>
          <w:rtl/>
          <w:lang w:bidi="ar-EG"/>
        </w:rPr>
        <w:t>(المعتمَد في الجلسة العامة الثانية)</w:t>
      </w:r>
    </w:p>
    <w:p w14:paraId="0C2F2FD6" w14:textId="77777777" w:rsidR="00AE6DA6" w:rsidRPr="004064F8" w:rsidRDefault="00AE6DA6" w:rsidP="00AE6DA6">
      <w:pPr>
        <w:pStyle w:val="Dectitle"/>
      </w:pPr>
      <w:r w:rsidRPr="004064F8">
        <w:rPr>
          <w:rtl/>
        </w:rPr>
        <w:t>انعقاد المؤتمر العالمي لتنمية الاتصالات عام 2025 (WTDC-25)</w:t>
      </w:r>
    </w:p>
    <w:p w14:paraId="094AE436" w14:textId="77777777" w:rsidR="00AE6DA6" w:rsidRPr="004064F8" w:rsidRDefault="00AE6DA6" w:rsidP="00AE6DA6">
      <w:pPr>
        <w:keepNext/>
        <w:spacing w:before="360"/>
        <w:rPr>
          <w:rFonts w:eastAsia="SimSun"/>
          <w:lang w:bidi="ar-SY"/>
        </w:rPr>
      </w:pPr>
      <w:r w:rsidRPr="004064F8">
        <w:rPr>
          <w:rFonts w:eastAsia="SimSun"/>
          <w:rtl/>
          <w:lang w:bidi="ar-SY"/>
        </w:rPr>
        <w:t>إن مجلس الاتحاد،</w:t>
      </w:r>
    </w:p>
    <w:p w14:paraId="19219953" w14:textId="77777777" w:rsidR="00AE6DA6" w:rsidRPr="004064F8" w:rsidRDefault="00AE6DA6" w:rsidP="00AE6DA6">
      <w:pPr>
        <w:keepNext/>
        <w:ind w:left="1588" w:hanging="794"/>
        <w:rPr>
          <w:rFonts w:eastAsia="SimSun"/>
          <w:i/>
          <w:iCs/>
        </w:rPr>
      </w:pPr>
      <w:r w:rsidRPr="004064F8">
        <w:rPr>
          <w:rFonts w:eastAsia="SimSun"/>
          <w:i/>
          <w:iCs/>
          <w:rtl/>
        </w:rPr>
        <w:t>إذ يلاحظ</w:t>
      </w:r>
    </w:p>
    <w:p w14:paraId="3903D759" w14:textId="77777777" w:rsidR="00AE6DA6" w:rsidRPr="004064F8" w:rsidRDefault="00AE6DA6" w:rsidP="00AE6DA6">
      <w:pPr>
        <w:rPr>
          <w:rFonts w:eastAsia="SimSun"/>
        </w:rPr>
      </w:pPr>
      <w:r w:rsidRPr="004064F8">
        <w:rPr>
          <w:rFonts w:eastAsia="SimSun"/>
          <w:rtl/>
        </w:rPr>
        <w:t>بأن موعد عقد المؤتمر العالمي لتنمية الاتصالات عام 2025</w:t>
      </w:r>
      <w:r w:rsidRPr="004064F8">
        <w:rPr>
          <w:rFonts w:eastAsia="SimSun" w:hint="cs"/>
          <w:rtl/>
        </w:rPr>
        <w:t xml:space="preserve"> محدّد</w:t>
      </w:r>
      <w:r w:rsidRPr="004064F8">
        <w:rPr>
          <w:rFonts w:eastAsia="SimSun"/>
          <w:rtl/>
        </w:rPr>
        <w:t xml:space="preserve"> ليكون في الربع الأخير من عام</w:t>
      </w:r>
      <w:r w:rsidRPr="004064F8">
        <w:rPr>
          <w:rFonts w:eastAsia="SimSun" w:hint="cs"/>
          <w:rtl/>
        </w:rPr>
        <w:t> </w:t>
      </w:r>
      <w:r w:rsidRPr="004064F8">
        <w:rPr>
          <w:rFonts w:eastAsia="SimSun"/>
          <w:rtl/>
        </w:rPr>
        <w:t>2025</w:t>
      </w:r>
      <w:r w:rsidRPr="004064F8">
        <w:rPr>
          <w:rFonts w:eastAsia="SimSun" w:hint="cs"/>
          <w:rtl/>
        </w:rPr>
        <w:t xml:space="preserve"> </w:t>
      </w:r>
      <w:r w:rsidRPr="004064F8">
        <w:rPr>
          <w:rFonts w:eastAsia="SimSun"/>
          <w:rtl/>
        </w:rPr>
        <w:t>وفقاً للقرار</w:t>
      </w:r>
      <w:r w:rsidRPr="004064F8">
        <w:rPr>
          <w:rFonts w:eastAsia="SimSun" w:hint="eastAsia"/>
          <w:rtl/>
        </w:rPr>
        <w:t> </w:t>
      </w:r>
      <w:r w:rsidRPr="004064F8">
        <w:rPr>
          <w:rFonts w:eastAsia="SimSun"/>
          <w:rtl/>
        </w:rPr>
        <w:t>77</w:t>
      </w:r>
      <w:r w:rsidRPr="004064F8">
        <w:rPr>
          <w:rFonts w:eastAsia="SimSun" w:hint="eastAsia"/>
          <w:rtl/>
        </w:rPr>
        <w:t> </w:t>
      </w:r>
      <w:r w:rsidRPr="004064F8">
        <w:rPr>
          <w:rFonts w:eastAsia="SimSun"/>
          <w:rtl/>
        </w:rPr>
        <w:t>(المراجَع في بوخارست،2022) لمؤتمر المندوبين المفوضين بشأن تحديد مواعيد وفترات مؤتمرات الاتحاد ومنتدياته وجمعياته ودورات مجلسه المقبلة (</w:t>
      </w:r>
      <w:r w:rsidRPr="004064F8">
        <w:rPr>
          <w:rFonts w:eastAsia="SimSun"/>
        </w:rPr>
        <w:t>2023</w:t>
      </w:r>
      <w:r w:rsidRPr="004064F8">
        <w:rPr>
          <w:rFonts w:eastAsia="SimSun"/>
          <w:rtl/>
        </w:rPr>
        <w:t>-</w:t>
      </w:r>
      <w:r w:rsidRPr="004064F8">
        <w:rPr>
          <w:rFonts w:eastAsia="SimSun"/>
        </w:rPr>
        <w:t>2027</w:t>
      </w:r>
      <w:r w:rsidRPr="004064F8">
        <w:rPr>
          <w:rFonts w:eastAsia="SimSun"/>
          <w:rtl/>
        </w:rPr>
        <w:t>)،</w:t>
      </w:r>
    </w:p>
    <w:p w14:paraId="63695522" w14:textId="77777777" w:rsidR="00AE6DA6" w:rsidRPr="004064F8" w:rsidRDefault="00AE6DA6" w:rsidP="00AE6DA6">
      <w:pPr>
        <w:keepNext/>
        <w:ind w:left="1588" w:hanging="794"/>
        <w:rPr>
          <w:rFonts w:eastAsia="SimSun"/>
          <w:i/>
          <w:iCs/>
        </w:rPr>
      </w:pPr>
      <w:r w:rsidRPr="004064F8">
        <w:rPr>
          <w:rFonts w:eastAsia="SimSun" w:hint="cs"/>
          <w:i/>
          <w:iCs/>
          <w:rtl/>
        </w:rPr>
        <w:t>ي</w:t>
      </w:r>
      <w:r w:rsidRPr="004064F8">
        <w:rPr>
          <w:rFonts w:eastAsia="SimSun"/>
          <w:i/>
          <w:iCs/>
          <w:rtl/>
        </w:rPr>
        <w:t>قرر</w:t>
      </w:r>
    </w:p>
    <w:p w14:paraId="5AF3F774" w14:textId="77777777" w:rsidR="00AE6DA6" w:rsidRPr="004064F8" w:rsidRDefault="00AE6DA6" w:rsidP="00AE6DA6">
      <w:pPr>
        <w:rPr>
          <w:rFonts w:eastAsia="SimSun"/>
        </w:rPr>
      </w:pPr>
      <w:r w:rsidRPr="004064F8">
        <w:rPr>
          <w:rFonts w:eastAsia="SimSun"/>
          <w:rtl/>
        </w:rPr>
        <w:t>أن يُعقد المؤتمر العالمي المقبل لتنمية الاتصالات عام 2025 (WTDC-25) في باكو، جمهورية أذربيجان، في الفترة من 17 إلى</w:t>
      </w:r>
      <w:r w:rsidRPr="004064F8">
        <w:rPr>
          <w:rFonts w:eastAsia="SimSun" w:hint="cs"/>
          <w:rtl/>
        </w:rPr>
        <w:t> </w:t>
      </w:r>
      <w:r w:rsidRPr="004064F8">
        <w:rPr>
          <w:rFonts w:eastAsia="SimSun"/>
          <w:rtl/>
        </w:rPr>
        <w:t>28</w:t>
      </w:r>
      <w:r w:rsidRPr="004064F8">
        <w:rPr>
          <w:rFonts w:eastAsia="SimSun" w:hint="cs"/>
          <w:rtl/>
        </w:rPr>
        <w:t> </w:t>
      </w:r>
      <w:r w:rsidRPr="004064F8">
        <w:rPr>
          <w:rFonts w:eastAsia="SimSun"/>
          <w:rtl/>
        </w:rPr>
        <w:t>نوفمبر</w:t>
      </w:r>
      <w:r w:rsidRPr="004064F8">
        <w:rPr>
          <w:rFonts w:eastAsia="SimSun" w:hint="cs"/>
          <w:rtl/>
        </w:rPr>
        <w:t> </w:t>
      </w:r>
      <w:r w:rsidRPr="004064F8">
        <w:rPr>
          <w:rFonts w:eastAsia="SimSun"/>
          <w:rtl/>
        </w:rPr>
        <w:t>2025، رهناً بموافقة أغلبية الدول الأعضاء في الاتحاد،</w:t>
      </w:r>
    </w:p>
    <w:p w14:paraId="5C6911E1" w14:textId="77777777" w:rsidR="00AE6DA6" w:rsidRPr="004064F8" w:rsidRDefault="00AE6DA6" w:rsidP="00AE6DA6">
      <w:pPr>
        <w:keepNext/>
        <w:ind w:left="1588" w:hanging="794"/>
        <w:rPr>
          <w:rFonts w:eastAsia="SimSun"/>
          <w:i/>
          <w:iCs/>
        </w:rPr>
      </w:pPr>
      <w:r w:rsidRPr="004064F8">
        <w:rPr>
          <w:rFonts w:eastAsia="SimSun"/>
          <w:i/>
          <w:iCs/>
          <w:rtl/>
        </w:rPr>
        <w:t>يكلف الأمينة العامة</w:t>
      </w:r>
    </w:p>
    <w:p w14:paraId="45DFBE6D" w14:textId="77777777" w:rsidR="00AE6DA6" w:rsidRDefault="00AE6DA6" w:rsidP="00DC7999">
      <w:pPr>
        <w:rPr>
          <w:b/>
          <w:bCs/>
          <w:color w:val="000000" w:themeColor="text1"/>
          <w:rtl/>
          <w:lang w:eastAsia="zh-TW"/>
        </w:rPr>
      </w:pPr>
      <w:r w:rsidRPr="004064F8">
        <w:rPr>
          <w:rtl/>
        </w:rPr>
        <w:t>بإجراء زيارة للمكان ورفع تقرير إلى المجلس في دورته عام</w:t>
      </w:r>
      <w:r w:rsidRPr="004064F8">
        <w:rPr>
          <w:rFonts w:hint="cs"/>
          <w:rtl/>
        </w:rPr>
        <w:t> </w:t>
      </w:r>
      <w:r w:rsidRPr="004064F8">
        <w:rPr>
          <w:rtl/>
        </w:rPr>
        <w:t>2025 بهذا الشأن</w:t>
      </w:r>
      <w:r>
        <w:rPr>
          <w:b/>
          <w:bCs/>
          <w:color w:val="000000" w:themeColor="text1"/>
          <w:rtl/>
          <w:lang w:eastAsia="zh-TW"/>
        </w:rPr>
        <w:t>.</w:t>
      </w:r>
    </w:p>
    <w:p w14:paraId="46424443" w14:textId="77777777" w:rsidR="00AE6DA6" w:rsidRDefault="00AE6DA6" w:rsidP="00AE6DA6">
      <w:pPr>
        <w:tabs>
          <w:tab w:val="clear" w:pos="794"/>
        </w:tabs>
        <w:spacing w:before="0" w:line="240" w:lineRule="auto"/>
        <w:jc w:val="left"/>
        <w:rPr>
          <w:b/>
          <w:bCs/>
          <w:color w:val="000000" w:themeColor="text1"/>
          <w:rtl/>
          <w:lang w:eastAsia="zh-TW"/>
        </w:rPr>
      </w:pPr>
      <w:r>
        <w:rPr>
          <w:b/>
          <w:bCs/>
          <w:color w:val="000000" w:themeColor="text1"/>
          <w:rtl/>
          <w:lang w:eastAsia="zh-TW"/>
        </w:rPr>
        <w:br w:type="page"/>
      </w:r>
    </w:p>
    <w:p w14:paraId="77418B96" w14:textId="77777777" w:rsidR="00AE6DA6" w:rsidRPr="008A517A" w:rsidRDefault="00AE6DA6" w:rsidP="00AE6DA6">
      <w:pPr>
        <w:pStyle w:val="AnnexNo"/>
      </w:pPr>
      <w:bookmarkStart w:id="5" w:name="AnnexC"/>
      <w:r w:rsidRPr="008A517A">
        <w:rPr>
          <w:rtl/>
        </w:rPr>
        <w:lastRenderedPageBreak/>
        <w:t>الملحق</w:t>
      </w:r>
      <w:r w:rsidRPr="008A517A">
        <w:rPr>
          <w:rFonts w:hint="cs"/>
          <w:rtl/>
        </w:rPr>
        <w:t xml:space="preserve"> </w:t>
      </w:r>
      <w:r>
        <w:t>C</w:t>
      </w:r>
    </w:p>
    <w:bookmarkEnd w:id="5"/>
    <w:p w14:paraId="2895041C" w14:textId="77777777" w:rsidR="00AE6DA6" w:rsidRPr="008A517A" w:rsidRDefault="00AE6DA6" w:rsidP="00AE6DA6">
      <w:pPr>
        <w:pStyle w:val="Annextitle"/>
        <w:rPr>
          <w:lang w:val="ar-SA" w:eastAsia="zh-TW" w:bidi="en-GB"/>
        </w:rPr>
      </w:pPr>
      <w:r w:rsidRPr="008A517A">
        <w:rPr>
          <w:rtl/>
        </w:rPr>
        <w:t>مشروع جدول أعمال المؤتمر العالمي لتنمية الاتصالات عام (WTDC-25)</w:t>
      </w:r>
      <w:r w:rsidRPr="008A517A">
        <w:rPr>
          <w:rFonts w:hint="cs"/>
          <w:rtl/>
        </w:rPr>
        <w:t xml:space="preserve"> </w:t>
      </w:r>
      <w:r w:rsidRPr="008A517A">
        <w:rPr>
          <w:rtl/>
        </w:rPr>
        <w:t>2025</w:t>
      </w:r>
    </w:p>
    <w:p w14:paraId="77CB8182" w14:textId="77777777" w:rsidR="00AE6DA6" w:rsidRPr="008A517A" w:rsidRDefault="00AE6DA6" w:rsidP="00AE6DA6">
      <w:pPr>
        <w:pStyle w:val="Heading1"/>
        <w:rPr>
          <w:rFonts w:eastAsia="Calibri"/>
          <w:lang w:val="ar-SA" w:eastAsia="zh-TW" w:bidi="en-GB"/>
        </w:rPr>
      </w:pPr>
      <w:r w:rsidRPr="008A517A">
        <w:rPr>
          <w:rtl/>
        </w:rPr>
        <w:t>أولا</w:t>
      </w:r>
      <w:r w:rsidRPr="008A517A">
        <w:rPr>
          <w:rFonts w:hint="cs"/>
          <w:rtl/>
        </w:rPr>
        <w:t>ً</w:t>
      </w:r>
      <w:r w:rsidRPr="008A517A">
        <w:rPr>
          <w:rtl/>
        </w:rPr>
        <w:tab/>
        <w:t>الإبلاغ عن تنفيذ خطط عمل قطاع تنمية الاتصالات</w:t>
      </w:r>
    </w:p>
    <w:p w14:paraId="5534422D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bidi="ar-SY"/>
        </w:rPr>
      </w:pPr>
      <w:r w:rsidRPr="008A517A">
        <w:rPr>
          <w:rFonts w:eastAsia="SimSun" w:hint="cs"/>
          <w:rtl/>
          <w:lang w:bidi="ar-SY"/>
        </w:rPr>
        <w:t>1</w:t>
      </w:r>
      <w:r w:rsidRPr="008A517A">
        <w:rPr>
          <w:rFonts w:eastAsia="SimSun"/>
          <w:rtl/>
          <w:lang w:bidi="ar-SY"/>
        </w:rPr>
        <w:tab/>
        <w:t>معلومات محدَّثة عن التحول الرقمي في العالم، والإبلاغ عن تنفيذ خطة عمل بوينس آيرس للمؤتمر العالمي لتنمية الاتصالات عام</w:t>
      </w:r>
      <w:r w:rsidRPr="008A517A">
        <w:rPr>
          <w:rFonts w:eastAsia="SimSun" w:hint="cs"/>
          <w:rtl/>
          <w:lang w:bidi="ar-SY"/>
        </w:rPr>
        <w:t> </w:t>
      </w:r>
      <w:r w:rsidRPr="008A517A">
        <w:rPr>
          <w:rFonts w:eastAsia="SimSun"/>
          <w:rtl/>
          <w:lang w:bidi="ar-SY"/>
        </w:rPr>
        <w:t>2017 وخطة عمل كيغالي للمؤتمر العالمي لتنمية الاتصالات عام</w:t>
      </w:r>
      <w:r w:rsidRPr="008A517A">
        <w:rPr>
          <w:rFonts w:eastAsia="SimSun" w:hint="cs"/>
          <w:rtl/>
          <w:lang w:bidi="ar-SY"/>
        </w:rPr>
        <w:t> </w:t>
      </w:r>
      <w:r w:rsidRPr="008A517A">
        <w:rPr>
          <w:rFonts w:eastAsia="SimSun"/>
          <w:rtl/>
          <w:lang w:bidi="ar-SY"/>
        </w:rPr>
        <w:t>2022 (بما في ذلك المبادرات الإقليمية)، والمساهمة في تنفيذ خطة عمل القمة العالمية لمجتمع المعلومات (</w:t>
      </w:r>
      <w:r w:rsidRPr="008A517A">
        <w:rPr>
          <w:rFonts w:eastAsia="SimSun"/>
          <w:lang w:bidi="ar-SY"/>
        </w:rPr>
        <w:t>WSIS</w:t>
      </w:r>
      <w:r w:rsidRPr="008A517A">
        <w:rPr>
          <w:rFonts w:eastAsia="SimSun"/>
          <w:rtl/>
          <w:lang w:bidi="ar-SY"/>
        </w:rPr>
        <w:t>) وأهداف التنمية المستدامة</w:t>
      </w:r>
      <w:r w:rsidRPr="008A517A">
        <w:rPr>
          <w:rFonts w:eastAsia="SimSun" w:hint="cs"/>
          <w:rtl/>
          <w:lang w:bidi="ar-SY"/>
        </w:rPr>
        <w:t> </w:t>
      </w:r>
      <w:r w:rsidRPr="008A517A">
        <w:rPr>
          <w:rFonts w:eastAsia="SimSun"/>
          <w:rtl/>
          <w:lang w:bidi="ar-SY"/>
        </w:rPr>
        <w:t>(</w:t>
      </w:r>
      <w:r w:rsidRPr="008A517A">
        <w:rPr>
          <w:rFonts w:eastAsia="SimSun"/>
          <w:lang w:bidi="ar-SY"/>
        </w:rPr>
        <w:t>SDG</w:t>
      </w:r>
      <w:r w:rsidRPr="008A517A">
        <w:rPr>
          <w:rFonts w:eastAsia="SimSun"/>
          <w:rtl/>
          <w:lang w:bidi="ar-SY"/>
        </w:rPr>
        <w:t>)</w:t>
      </w:r>
    </w:p>
    <w:p w14:paraId="50DB8C31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bidi="ar-SY"/>
        </w:rPr>
      </w:pPr>
      <w:r w:rsidRPr="008A517A">
        <w:rPr>
          <w:rFonts w:eastAsia="SimSun" w:hint="cs"/>
          <w:rtl/>
          <w:lang w:bidi="ar-SY"/>
        </w:rPr>
        <w:t>2</w:t>
      </w:r>
      <w:r w:rsidRPr="008A517A">
        <w:rPr>
          <w:rFonts w:eastAsia="SimSun"/>
          <w:rtl/>
          <w:lang w:bidi="ar-SY"/>
        </w:rPr>
        <w:tab/>
        <w:t>تقرير الفريق الاستشاري لتنمية الاتصالات</w:t>
      </w:r>
    </w:p>
    <w:p w14:paraId="119E1775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bidi="ar-SY"/>
        </w:rPr>
      </w:pPr>
      <w:r w:rsidRPr="008A517A">
        <w:rPr>
          <w:rFonts w:eastAsia="SimSun" w:hint="cs"/>
          <w:rtl/>
          <w:lang w:bidi="ar-SY"/>
        </w:rPr>
        <w:t>3</w:t>
      </w:r>
      <w:r w:rsidRPr="008A517A">
        <w:rPr>
          <w:rFonts w:eastAsia="SimSun"/>
          <w:rtl/>
          <w:lang w:bidi="ar-SY"/>
        </w:rPr>
        <w:tab/>
        <w:t>تقرير لجان الدراسات</w:t>
      </w:r>
    </w:p>
    <w:p w14:paraId="78F6AD4E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bidi="ar-SY"/>
        </w:rPr>
      </w:pPr>
      <w:r w:rsidRPr="008A517A">
        <w:rPr>
          <w:rFonts w:eastAsia="SimSun" w:hint="cs"/>
          <w:rtl/>
          <w:lang w:bidi="ar-SY"/>
        </w:rPr>
        <w:t>4</w:t>
      </w:r>
      <w:r w:rsidRPr="008A517A">
        <w:rPr>
          <w:rFonts w:eastAsia="SimSun"/>
          <w:rtl/>
          <w:lang w:bidi="ar-SY"/>
        </w:rPr>
        <w:tab/>
        <w:t>تقرير بشأن تنفيذ نتائج مؤتمرات الاتحاد وجمعياته واجتماعاته الأخرى المتعلقة بعمل قطاع تنمية الاتصالات بالاتحاد:</w:t>
      </w:r>
    </w:p>
    <w:p w14:paraId="2A638651" w14:textId="77777777" w:rsidR="00AE6DA6" w:rsidRPr="008A517A" w:rsidRDefault="00AE6DA6" w:rsidP="00AE6DA6">
      <w:pPr>
        <w:spacing w:before="80"/>
        <w:ind w:left="1588" w:hanging="794"/>
        <w:outlineLvl w:val="1"/>
        <w:rPr>
          <w:rFonts w:eastAsia="SimSun"/>
        </w:rPr>
      </w:pPr>
      <w:r w:rsidRPr="008A517A">
        <w:rPr>
          <w:rFonts w:eastAsia="SimSun"/>
        </w:rPr>
        <w:t> </w:t>
      </w:r>
      <w:r w:rsidRPr="008A517A">
        <w:rPr>
          <w:rFonts w:eastAsia="SimSun" w:hint="cs"/>
          <w:rtl/>
        </w:rPr>
        <w:t>أ )</w:t>
      </w:r>
      <w:r w:rsidRPr="008A517A">
        <w:rPr>
          <w:rFonts w:eastAsia="SimSun"/>
          <w:rtl/>
        </w:rPr>
        <w:tab/>
        <w:t>مؤتمر المندوبين المفوضين عام 2022 (PP-22)</w:t>
      </w:r>
    </w:p>
    <w:p w14:paraId="4724AA5E" w14:textId="77777777" w:rsidR="00AE6DA6" w:rsidRPr="008A517A" w:rsidRDefault="00AE6DA6" w:rsidP="00AE6DA6">
      <w:pPr>
        <w:spacing w:before="80"/>
        <w:ind w:left="1588" w:hanging="794"/>
        <w:outlineLvl w:val="1"/>
        <w:rPr>
          <w:rFonts w:eastAsia="SimSun"/>
          <w:spacing w:val="-4"/>
        </w:rPr>
      </w:pPr>
      <w:r w:rsidRPr="008A517A">
        <w:rPr>
          <w:rFonts w:eastAsia="SimSun" w:hint="cs"/>
          <w:spacing w:val="-4"/>
          <w:rtl/>
        </w:rPr>
        <w:t>ب)</w:t>
      </w:r>
      <w:r w:rsidRPr="008A517A">
        <w:rPr>
          <w:rFonts w:eastAsia="SimSun"/>
          <w:spacing w:val="-4"/>
          <w:rtl/>
        </w:rPr>
        <w:tab/>
        <w:t>جمعية الاتصالات الراديوية عام</w:t>
      </w:r>
      <w:r w:rsidRPr="008A517A">
        <w:rPr>
          <w:rFonts w:eastAsia="SimSun" w:hint="cs"/>
          <w:spacing w:val="-4"/>
          <w:rtl/>
        </w:rPr>
        <w:t> </w:t>
      </w:r>
      <w:r w:rsidRPr="008A517A">
        <w:rPr>
          <w:rFonts w:eastAsia="SimSun"/>
          <w:spacing w:val="-4"/>
          <w:rtl/>
        </w:rPr>
        <w:t>2023 (</w:t>
      </w:r>
      <w:r w:rsidRPr="008A517A">
        <w:rPr>
          <w:rFonts w:eastAsia="SimSun"/>
          <w:spacing w:val="-4"/>
        </w:rPr>
        <w:t>RA-23</w:t>
      </w:r>
      <w:r w:rsidRPr="008A517A">
        <w:rPr>
          <w:rFonts w:eastAsia="SimSun"/>
          <w:spacing w:val="-4"/>
          <w:rtl/>
        </w:rPr>
        <w:t>)/المؤتمر العالمي للاتصالات الراديوية عام</w:t>
      </w:r>
      <w:r w:rsidRPr="008A517A">
        <w:rPr>
          <w:rFonts w:eastAsia="SimSun" w:hint="cs"/>
          <w:spacing w:val="-4"/>
          <w:rtl/>
        </w:rPr>
        <w:t> </w:t>
      </w:r>
      <w:r w:rsidRPr="008A517A">
        <w:rPr>
          <w:rFonts w:eastAsia="SimSun"/>
          <w:spacing w:val="-4"/>
          <w:rtl/>
        </w:rPr>
        <w:t>2023 (</w:t>
      </w:r>
      <w:r w:rsidRPr="008A517A">
        <w:rPr>
          <w:rFonts w:eastAsia="SimSun"/>
          <w:spacing w:val="-4"/>
        </w:rPr>
        <w:t>WRC</w:t>
      </w:r>
      <w:r w:rsidRPr="008A517A">
        <w:rPr>
          <w:rFonts w:eastAsia="SimSun"/>
          <w:spacing w:val="-4"/>
        </w:rPr>
        <w:noBreakHyphen/>
        <w:t>23</w:t>
      </w:r>
      <w:r w:rsidRPr="008A517A">
        <w:rPr>
          <w:rFonts w:eastAsia="SimSun"/>
          <w:spacing w:val="-4"/>
          <w:rtl/>
        </w:rPr>
        <w:t>)</w:t>
      </w:r>
    </w:p>
    <w:p w14:paraId="64A8A2ED" w14:textId="77777777" w:rsidR="00AE6DA6" w:rsidRPr="008A517A" w:rsidRDefault="00AE6DA6" w:rsidP="00AE6DA6">
      <w:pPr>
        <w:spacing w:before="80"/>
        <w:ind w:left="1588" w:hanging="794"/>
        <w:outlineLvl w:val="1"/>
        <w:rPr>
          <w:rFonts w:eastAsia="SimSun"/>
          <w:rtl/>
        </w:rPr>
      </w:pPr>
      <w:r w:rsidRPr="008A517A">
        <w:rPr>
          <w:rFonts w:eastAsia="SimSun" w:hint="cs"/>
          <w:rtl/>
        </w:rPr>
        <w:t>ج)</w:t>
      </w:r>
      <w:r w:rsidRPr="008A517A">
        <w:rPr>
          <w:rFonts w:eastAsia="SimSun"/>
          <w:rtl/>
        </w:rPr>
        <w:tab/>
        <w:t>الجمعية العالمية لتقييس الاتصالات عام</w:t>
      </w:r>
      <w:r w:rsidRPr="008A517A">
        <w:rPr>
          <w:rFonts w:eastAsia="SimSun" w:hint="cs"/>
          <w:rtl/>
        </w:rPr>
        <w:t> </w:t>
      </w:r>
      <w:r w:rsidRPr="008A517A">
        <w:rPr>
          <w:rFonts w:eastAsia="SimSun"/>
          <w:rtl/>
        </w:rPr>
        <w:t>2024 (</w:t>
      </w:r>
      <w:r w:rsidRPr="008A517A">
        <w:rPr>
          <w:rFonts w:eastAsia="SimSun"/>
        </w:rPr>
        <w:t>WTSA-24</w:t>
      </w:r>
      <w:r w:rsidRPr="008A517A">
        <w:rPr>
          <w:rFonts w:eastAsia="SimSun"/>
          <w:rtl/>
        </w:rPr>
        <w:t>)</w:t>
      </w:r>
    </w:p>
    <w:p w14:paraId="347F4294" w14:textId="77777777" w:rsidR="00AE6DA6" w:rsidRPr="008A517A" w:rsidRDefault="00AE6DA6" w:rsidP="00AE6DA6">
      <w:pPr>
        <w:pStyle w:val="Heading1"/>
      </w:pPr>
      <w:r w:rsidRPr="008A517A">
        <w:rPr>
          <w:rtl/>
        </w:rPr>
        <w:t>ثانيا</w:t>
      </w:r>
      <w:r w:rsidRPr="008A517A">
        <w:rPr>
          <w:rFonts w:hint="cs"/>
          <w:rtl/>
        </w:rPr>
        <w:t>ً</w:t>
      </w:r>
      <w:r w:rsidRPr="008A517A">
        <w:rPr>
          <w:rtl/>
        </w:rPr>
        <w:tab/>
        <w:t>أساسيات واستراتيجيات دعم التحول الرقمي</w:t>
      </w:r>
    </w:p>
    <w:p w14:paraId="1129F180" w14:textId="77777777" w:rsidR="00AE6DA6" w:rsidRPr="008A517A" w:rsidRDefault="00AE6DA6" w:rsidP="00AE6DA6">
      <w:pPr>
        <w:spacing w:before="80"/>
        <w:ind w:left="794" w:hanging="794"/>
        <w:textDirection w:val="tbRlV"/>
        <w:outlineLvl w:val="0"/>
        <w:rPr>
          <w:rFonts w:eastAsia="SimSun"/>
          <w:lang w:val="ar-SA" w:eastAsia="zh-TW" w:bidi="en-GB"/>
        </w:rPr>
      </w:pPr>
      <w:r w:rsidRPr="008A517A">
        <w:rPr>
          <w:rFonts w:eastAsia="SimSun" w:hint="cs"/>
          <w:rtl/>
          <w:lang w:bidi="ar-SY"/>
        </w:rPr>
        <w:t>5</w:t>
      </w:r>
      <w:r w:rsidRPr="008A517A">
        <w:rPr>
          <w:rFonts w:eastAsia="SimSun"/>
          <w:rtl/>
          <w:lang w:bidi="ar-SY"/>
        </w:rPr>
        <w:tab/>
        <w:t>اجتماعات المائدة المستديرة للوزراء وقادة دوائر الصناعة وبيانات السياسة العامة الصادرة عنهم</w:t>
      </w:r>
    </w:p>
    <w:p w14:paraId="112264CA" w14:textId="77777777" w:rsidR="00AE6DA6" w:rsidRPr="008A517A" w:rsidRDefault="00AE6DA6" w:rsidP="00AE6DA6">
      <w:pPr>
        <w:pStyle w:val="Heading1"/>
      </w:pPr>
      <w:r w:rsidRPr="008A517A">
        <w:rPr>
          <w:rtl/>
        </w:rPr>
        <w:t>ثالثا</w:t>
      </w:r>
      <w:r w:rsidRPr="008A517A">
        <w:rPr>
          <w:rFonts w:hint="cs"/>
          <w:rtl/>
        </w:rPr>
        <w:t>ً</w:t>
      </w:r>
      <w:r w:rsidRPr="008A517A">
        <w:rPr>
          <w:rtl/>
        </w:rPr>
        <w:tab/>
        <w:t>خطة عمل قطاع تنمية الاتصالات بالاتحاد للفترة 2026-2029</w:t>
      </w:r>
    </w:p>
    <w:p w14:paraId="6F815014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val="ar-SA" w:eastAsia="zh-TW" w:bidi="en-GB"/>
        </w:rPr>
      </w:pPr>
      <w:r w:rsidRPr="008A517A">
        <w:rPr>
          <w:rFonts w:eastAsia="SimSun" w:hint="cs"/>
          <w:rtl/>
          <w:lang w:bidi="ar-SY"/>
        </w:rPr>
        <w:t>6</w:t>
      </w:r>
      <w:r w:rsidRPr="008A517A">
        <w:rPr>
          <w:rFonts w:eastAsia="SimSun"/>
          <w:rtl/>
          <w:lang w:bidi="ar-SY"/>
        </w:rPr>
        <w:tab/>
        <w:t>نتائج الاجتماعات الإقليمية التحضيرية للمؤتمر العالمي لتنمية الاتصالات</w:t>
      </w:r>
    </w:p>
    <w:p w14:paraId="4EEA0008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val="ar-SA" w:eastAsia="zh-TW" w:bidi="en-GB"/>
        </w:rPr>
      </w:pPr>
      <w:r w:rsidRPr="008A517A">
        <w:rPr>
          <w:rFonts w:eastAsia="SimSun" w:hint="cs"/>
          <w:rtl/>
          <w:lang w:bidi="ar-SY"/>
        </w:rPr>
        <w:t>7</w:t>
      </w:r>
      <w:r w:rsidRPr="008A517A">
        <w:rPr>
          <w:rFonts w:eastAsia="SimSun"/>
          <w:rtl/>
          <w:lang w:bidi="ar-SY"/>
        </w:rPr>
        <w:tab/>
        <w:t>مساهمة قطاع تنمية الاتصالات في الخطة الاستراتيجية للاتحاد للفترة 2028-2031</w:t>
      </w:r>
    </w:p>
    <w:p w14:paraId="02101AFC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val="ar-SA" w:eastAsia="zh-TW" w:bidi="en-GB"/>
        </w:rPr>
      </w:pPr>
      <w:r w:rsidRPr="008A517A">
        <w:rPr>
          <w:rFonts w:eastAsia="SimSun" w:hint="cs"/>
          <w:rtl/>
          <w:lang w:bidi="ar-SY"/>
        </w:rPr>
        <w:t>8</w:t>
      </w:r>
      <w:r w:rsidRPr="008A517A">
        <w:rPr>
          <w:rFonts w:eastAsia="SimSun"/>
          <w:rtl/>
          <w:lang w:bidi="ar-SY"/>
        </w:rPr>
        <w:tab/>
        <w:t>أولويات قطاع تنمية الاتصالات</w:t>
      </w:r>
    </w:p>
    <w:p w14:paraId="3EE7F47D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val="ar-SA" w:eastAsia="zh-TW" w:bidi="en-GB"/>
        </w:rPr>
      </w:pPr>
      <w:r w:rsidRPr="008A517A">
        <w:rPr>
          <w:rFonts w:eastAsia="SimSun" w:hint="cs"/>
          <w:rtl/>
          <w:lang w:bidi="ar-SY"/>
        </w:rPr>
        <w:t>9</w:t>
      </w:r>
      <w:r w:rsidRPr="008A517A">
        <w:rPr>
          <w:rFonts w:eastAsia="SimSun"/>
          <w:rtl/>
          <w:lang w:bidi="ar-SY"/>
        </w:rPr>
        <w:tab/>
        <w:t>خطة عمل قطاع تنمية الاتصالات للدورة التالية</w:t>
      </w:r>
    </w:p>
    <w:p w14:paraId="639B2911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val="ar-SA" w:eastAsia="zh-TW" w:bidi="en-GB"/>
        </w:rPr>
      </w:pPr>
      <w:r w:rsidRPr="008A517A">
        <w:rPr>
          <w:rFonts w:eastAsia="SimSun" w:hint="cs"/>
          <w:rtl/>
          <w:lang w:bidi="ar-SY"/>
        </w:rPr>
        <w:t>10</w:t>
      </w:r>
      <w:r w:rsidRPr="008A517A">
        <w:rPr>
          <w:rFonts w:eastAsia="SimSun"/>
          <w:rtl/>
          <w:lang w:bidi="ar-SY"/>
        </w:rPr>
        <w:tab/>
        <w:t>إعلان المؤتمر العالمي لتنمية الاتصالات</w:t>
      </w:r>
    </w:p>
    <w:p w14:paraId="528350DC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val="ar-SA" w:eastAsia="zh-TW" w:bidi="en-GB"/>
        </w:rPr>
      </w:pPr>
      <w:r w:rsidRPr="008A517A">
        <w:rPr>
          <w:rFonts w:eastAsia="SimSun" w:hint="cs"/>
          <w:rtl/>
          <w:lang w:bidi="ar-SY"/>
        </w:rPr>
        <w:t>11</w:t>
      </w:r>
      <w:r w:rsidRPr="008A517A">
        <w:rPr>
          <w:rFonts w:eastAsia="SimSun"/>
          <w:rtl/>
          <w:lang w:bidi="ar-SY"/>
        </w:rPr>
        <w:tab/>
        <w:t>الفريق الاستشاري لتنمية الاتصالات</w:t>
      </w:r>
    </w:p>
    <w:p w14:paraId="12C1E00A" w14:textId="77777777" w:rsidR="00AE6DA6" w:rsidRPr="008A517A" w:rsidRDefault="00AE6DA6" w:rsidP="00AE6DA6">
      <w:pPr>
        <w:spacing w:before="80"/>
        <w:ind w:left="1588" w:hanging="794"/>
        <w:outlineLvl w:val="1"/>
        <w:rPr>
          <w:rFonts w:eastAsia="SimSun"/>
        </w:rPr>
      </w:pPr>
      <w:r w:rsidRPr="008A517A">
        <w:rPr>
          <w:rFonts w:eastAsia="SimSun" w:hint="cs"/>
          <w:rtl/>
        </w:rPr>
        <w:t> أ )</w:t>
      </w:r>
      <w:r w:rsidRPr="008A517A">
        <w:rPr>
          <w:rFonts w:eastAsia="SimSun"/>
          <w:rtl/>
        </w:rPr>
        <w:tab/>
        <w:t>تفويض الفريق الاستشاري لتنمية الاتصالات للتصرف بين المؤتمرات العالمية لتنمية الاتصالات (القرار 24، المراجَع في</w:t>
      </w:r>
      <w:r w:rsidRPr="008A517A">
        <w:rPr>
          <w:rFonts w:eastAsia="SimSun" w:hint="cs"/>
          <w:rtl/>
        </w:rPr>
        <w:t> </w:t>
      </w:r>
      <w:r w:rsidRPr="008A517A">
        <w:rPr>
          <w:rFonts w:eastAsia="SimSun"/>
          <w:rtl/>
        </w:rPr>
        <w:t>دبي، 2014</w:t>
      </w:r>
      <w:r w:rsidRPr="008A517A">
        <w:rPr>
          <w:rFonts w:eastAsia="SimSun" w:hint="cs"/>
          <w:rtl/>
        </w:rPr>
        <w:t>)</w:t>
      </w:r>
    </w:p>
    <w:p w14:paraId="32BCAA7D" w14:textId="77777777" w:rsidR="00AE6DA6" w:rsidRPr="008A517A" w:rsidRDefault="00AE6DA6" w:rsidP="00AE6DA6">
      <w:pPr>
        <w:spacing w:before="80"/>
        <w:ind w:left="1588" w:hanging="794"/>
        <w:outlineLvl w:val="1"/>
        <w:rPr>
          <w:rFonts w:eastAsia="SimSun"/>
        </w:rPr>
      </w:pPr>
      <w:r w:rsidRPr="008A517A">
        <w:rPr>
          <w:rFonts w:eastAsia="SimSun" w:hint="cs"/>
          <w:rtl/>
        </w:rPr>
        <w:t>ب)</w:t>
      </w:r>
      <w:r w:rsidRPr="008A517A">
        <w:rPr>
          <w:rFonts w:eastAsia="SimSun"/>
          <w:rtl/>
        </w:rPr>
        <w:tab/>
        <w:t>الهيكل وأساليب العمل</w:t>
      </w:r>
    </w:p>
    <w:p w14:paraId="0AE5427F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bidi="ar-SY"/>
        </w:rPr>
      </w:pPr>
      <w:r w:rsidRPr="008A517A">
        <w:rPr>
          <w:rFonts w:eastAsia="SimSun" w:hint="cs"/>
          <w:rtl/>
          <w:lang w:bidi="ar-SY"/>
        </w:rPr>
        <w:t>12</w:t>
      </w:r>
      <w:r w:rsidRPr="008A517A">
        <w:rPr>
          <w:rFonts w:eastAsia="SimSun"/>
          <w:rtl/>
          <w:lang w:bidi="ar-SY"/>
        </w:rPr>
        <w:tab/>
        <w:t>لجان الدراسات</w:t>
      </w:r>
    </w:p>
    <w:p w14:paraId="1834C7BF" w14:textId="77777777" w:rsidR="00AE6DA6" w:rsidRPr="008A517A" w:rsidRDefault="00AE6DA6" w:rsidP="00AE6DA6">
      <w:pPr>
        <w:spacing w:before="80"/>
        <w:ind w:left="1588" w:hanging="794"/>
        <w:outlineLvl w:val="1"/>
        <w:rPr>
          <w:rFonts w:eastAsia="SimSun"/>
        </w:rPr>
      </w:pPr>
      <w:r w:rsidRPr="008A517A">
        <w:rPr>
          <w:rFonts w:eastAsia="SimSun" w:hint="cs"/>
          <w:rtl/>
        </w:rPr>
        <w:t> أ )</w:t>
      </w:r>
      <w:r w:rsidRPr="008A517A">
        <w:rPr>
          <w:rFonts w:eastAsia="SimSun"/>
          <w:rtl/>
        </w:rPr>
        <w:tab/>
        <w:t>مسائل الدراسات</w:t>
      </w:r>
    </w:p>
    <w:p w14:paraId="3BDFBA69" w14:textId="77777777" w:rsidR="00AE6DA6" w:rsidRPr="008A517A" w:rsidRDefault="00AE6DA6" w:rsidP="00AE6DA6">
      <w:pPr>
        <w:spacing w:before="80"/>
        <w:ind w:left="1588" w:hanging="794"/>
        <w:outlineLvl w:val="1"/>
        <w:rPr>
          <w:rFonts w:eastAsia="SimSun"/>
        </w:rPr>
      </w:pPr>
      <w:r w:rsidRPr="008A517A">
        <w:rPr>
          <w:rFonts w:eastAsia="SimSun" w:hint="cs"/>
          <w:rtl/>
        </w:rPr>
        <w:t>ب)</w:t>
      </w:r>
      <w:r w:rsidRPr="008A517A">
        <w:rPr>
          <w:rFonts w:eastAsia="SimSun"/>
          <w:rtl/>
        </w:rPr>
        <w:tab/>
        <w:t>الهيكل وأساليب العمل</w:t>
      </w:r>
    </w:p>
    <w:p w14:paraId="10FF27B0" w14:textId="77777777" w:rsidR="00AE6DA6" w:rsidRPr="008A517A" w:rsidRDefault="00AE6DA6" w:rsidP="00AE6DA6">
      <w:pPr>
        <w:spacing w:before="80"/>
        <w:ind w:left="794" w:hanging="794"/>
        <w:outlineLvl w:val="0"/>
        <w:rPr>
          <w:rFonts w:eastAsia="SimSun"/>
          <w:lang w:bidi="ar-SY"/>
        </w:rPr>
      </w:pPr>
      <w:r w:rsidRPr="008A517A">
        <w:rPr>
          <w:rFonts w:eastAsia="SimSun" w:hint="cs"/>
          <w:rtl/>
          <w:lang w:bidi="ar-SY"/>
        </w:rPr>
        <w:t>13</w:t>
      </w:r>
      <w:r w:rsidRPr="008A517A">
        <w:rPr>
          <w:rFonts w:eastAsia="SimSun"/>
          <w:rtl/>
          <w:lang w:bidi="ar-SY"/>
        </w:rPr>
        <w:tab/>
      </w:r>
      <w:r w:rsidRPr="008A517A">
        <w:rPr>
          <w:rFonts w:eastAsia="SimSun" w:hint="cs"/>
          <w:rtl/>
          <w:lang w:bidi="ar-SY"/>
        </w:rPr>
        <w:t>المبادرات الإقليمية</w:t>
      </w:r>
    </w:p>
    <w:p w14:paraId="27A240BD" w14:textId="77777777" w:rsidR="00AE6DA6" w:rsidRDefault="00AE6DA6" w:rsidP="00DC7999">
      <w:pPr>
        <w:rPr>
          <w:b/>
          <w:bCs/>
          <w:color w:val="000000" w:themeColor="text1"/>
          <w:rtl/>
          <w:lang w:eastAsia="zh-TW"/>
        </w:rPr>
      </w:pPr>
      <w:r w:rsidRPr="008A517A">
        <w:rPr>
          <w:rFonts w:hint="cs"/>
          <w:rtl/>
        </w:rPr>
        <w:t>14</w:t>
      </w:r>
      <w:r w:rsidRPr="008A517A">
        <w:rPr>
          <w:rtl/>
        </w:rPr>
        <w:tab/>
        <w:t>القرارات والتوصيات</w:t>
      </w:r>
      <w:r>
        <w:rPr>
          <w:b/>
          <w:bCs/>
          <w:color w:val="000000" w:themeColor="text1"/>
          <w:rtl/>
          <w:lang w:eastAsia="zh-TW"/>
        </w:rPr>
        <w:t>.</w:t>
      </w:r>
    </w:p>
    <w:p w14:paraId="2CB6F9F5" w14:textId="77777777" w:rsidR="00AE6DA6" w:rsidRDefault="00AE6DA6" w:rsidP="00AE6DA6">
      <w:pPr>
        <w:tabs>
          <w:tab w:val="clear" w:pos="794"/>
        </w:tabs>
        <w:spacing w:before="0" w:line="240" w:lineRule="auto"/>
        <w:jc w:val="left"/>
        <w:rPr>
          <w:b/>
          <w:bCs/>
          <w:color w:val="000000" w:themeColor="text1"/>
          <w:rtl/>
          <w:lang w:eastAsia="zh-TW"/>
        </w:rPr>
      </w:pPr>
      <w:r>
        <w:rPr>
          <w:b/>
          <w:bCs/>
          <w:color w:val="000000" w:themeColor="text1"/>
          <w:rtl/>
          <w:lang w:eastAsia="zh-TW"/>
        </w:rPr>
        <w:br w:type="page"/>
      </w:r>
    </w:p>
    <w:p w14:paraId="029FFDAE" w14:textId="77777777" w:rsidR="00AE6DA6" w:rsidRPr="008A517A" w:rsidRDefault="00AE6DA6" w:rsidP="00AE6DA6">
      <w:pPr>
        <w:pStyle w:val="AnnexNo"/>
      </w:pPr>
      <w:bookmarkStart w:id="6" w:name="AnnexD"/>
      <w:r w:rsidRPr="008A517A">
        <w:rPr>
          <w:rtl/>
        </w:rPr>
        <w:lastRenderedPageBreak/>
        <w:t>الملحق</w:t>
      </w:r>
      <w:r w:rsidRPr="008A517A">
        <w:rPr>
          <w:rFonts w:hint="cs"/>
          <w:rtl/>
        </w:rPr>
        <w:t xml:space="preserve"> </w:t>
      </w:r>
      <w:r>
        <w:t>D</w:t>
      </w:r>
    </w:p>
    <w:bookmarkEnd w:id="6"/>
    <w:p w14:paraId="4ED3AF3D" w14:textId="77777777" w:rsidR="00AE6DA6" w:rsidRPr="00177F58" w:rsidRDefault="00AE6DA6" w:rsidP="00AE6DA6">
      <w:pPr>
        <w:pStyle w:val="ResNo"/>
        <w:rPr>
          <w:rtl/>
          <w:lang w:bidi="ar-SY"/>
        </w:rPr>
      </w:pPr>
      <w:r w:rsidRPr="00177F58">
        <w:rPr>
          <w:rFonts w:hint="cs"/>
          <w:rtl/>
          <w:lang w:bidi="ar-EG"/>
        </w:rPr>
        <w:t>ال</w:t>
      </w:r>
      <w:r w:rsidRPr="00177F58">
        <w:rPr>
          <w:rFonts w:hint="cs"/>
          <w:rtl/>
          <w:lang w:bidi="ar-SY"/>
        </w:rPr>
        <w:t xml:space="preserve">قرار </w:t>
      </w:r>
      <w:r w:rsidRPr="00177F58">
        <w:rPr>
          <w:lang w:bidi="ar-SY"/>
        </w:rPr>
        <w:t>1422</w:t>
      </w:r>
    </w:p>
    <w:p w14:paraId="29F68564" w14:textId="4C9A5CBB" w:rsidR="00AE6DA6" w:rsidRPr="00DC7999" w:rsidRDefault="00AE6DA6" w:rsidP="00DC7999">
      <w:pPr>
        <w:jc w:val="center"/>
        <w:rPr>
          <w:b/>
          <w:bCs/>
          <w:rtl/>
        </w:rPr>
      </w:pPr>
      <w:r w:rsidRPr="00DC7999">
        <w:rPr>
          <w:rFonts w:hint="cs"/>
          <w:rtl/>
        </w:rPr>
        <w:t>(المعتمَد في الجلسة العامة الخامسة)</w:t>
      </w:r>
    </w:p>
    <w:p w14:paraId="716809B8" w14:textId="77777777" w:rsidR="00AE6DA6" w:rsidRPr="00177F58" w:rsidRDefault="00AE6DA6" w:rsidP="00AE6DA6">
      <w:pPr>
        <w:pStyle w:val="Restitle"/>
      </w:pPr>
      <w:r w:rsidRPr="00177F58">
        <w:rPr>
          <w:rtl/>
        </w:rPr>
        <w:t xml:space="preserve">جدول أعمال المؤتمر العالمي للاتصالات الراديوية عام </w:t>
      </w:r>
      <w:r w:rsidRPr="00177F58">
        <w:t>2027</w:t>
      </w:r>
      <w:r w:rsidRPr="00177F58">
        <w:rPr>
          <w:rFonts w:hint="cs"/>
          <w:rtl/>
        </w:rPr>
        <w:t xml:space="preserve"> </w:t>
      </w:r>
      <w:r w:rsidRPr="00177F58">
        <w:t>(WRC-27)</w:t>
      </w:r>
    </w:p>
    <w:p w14:paraId="3F49C11E" w14:textId="77777777" w:rsidR="00AE6DA6" w:rsidRPr="00177F58" w:rsidRDefault="00AE6DA6" w:rsidP="00AE6DA6">
      <w:pPr>
        <w:keepNext/>
        <w:spacing w:before="360"/>
        <w:rPr>
          <w:rFonts w:eastAsia="SimSun"/>
          <w:rtl/>
          <w:lang w:bidi="ar-SY"/>
        </w:rPr>
      </w:pPr>
      <w:r w:rsidRPr="00177F58">
        <w:rPr>
          <w:rFonts w:eastAsia="SimSun"/>
          <w:rtl/>
          <w:lang w:bidi="ar-SY"/>
        </w:rPr>
        <w:t>إن مجلس الاتحاد الدولي للاتصالات،</w:t>
      </w:r>
    </w:p>
    <w:p w14:paraId="0B827DAF" w14:textId="77777777" w:rsidR="00AE6DA6" w:rsidRPr="00177F58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177F58">
        <w:rPr>
          <w:rFonts w:eastAsia="SimSun" w:hint="cs"/>
          <w:i/>
          <w:iCs/>
          <w:rtl/>
        </w:rPr>
        <w:t>إذ يلاحظ</w:t>
      </w:r>
    </w:p>
    <w:p w14:paraId="281C57A0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 w:hint="cs"/>
          <w:rtl/>
        </w:rPr>
        <w:t>أن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 w:hint="cs"/>
          <w:rtl/>
        </w:rPr>
        <w:t xml:space="preserve">القرار </w:t>
      </w:r>
      <w:r w:rsidRPr="00DC7999">
        <w:rPr>
          <w:rFonts w:hint="cs"/>
          <w:rtl/>
        </w:rPr>
        <w:t>813</w:t>
      </w:r>
      <w:r w:rsidRPr="00177F58">
        <w:rPr>
          <w:rFonts w:eastAsia="SimSun" w:hint="cs"/>
          <w:rtl/>
        </w:rPr>
        <w:t xml:space="preserve"> الصادر عن </w:t>
      </w:r>
      <w:r w:rsidRPr="00177F58">
        <w:rPr>
          <w:rFonts w:eastAsia="SimSun"/>
          <w:rtl/>
        </w:rPr>
        <w:t xml:space="preserve">المؤتمر العالمي للاتصالات الراديوية (دبي، </w:t>
      </w:r>
      <w:r w:rsidRPr="00177F58">
        <w:rPr>
          <w:rFonts w:eastAsia="SimSun"/>
        </w:rPr>
        <w:t>2023</w:t>
      </w:r>
      <w:r w:rsidRPr="00177F58">
        <w:rPr>
          <w:rFonts w:eastAsia="SimSun"/>
          <w:rtl/>
        </w:rPr>
        <w:t>)</w:t>
      </w:r>
      <w:r w:rsidRPr="00177F58">
        <w:rPr>
          <w:rFonts w:eastAsia="SimSun" w:hint="cs"/>
          <w:rtl/>
        </w:rPr>
        <w:t>:</w:t>
      </w:r>
    </w:p>
    <w:p w14:paraId="625A5FAD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/>
          <w:i/>
          <w:iCs/>
          <w:rtl/>
        </w:rPr>
        <w:t xml:space="preserve"> أ )</w:t>
      </w:r>
      <w:r w:rsidRPr="00177F58">
        <w:rPr>
          <w:rFonts w:eastAsia="SimSun"/>
          <w:rtl/>
        </w:rPr>
        <w:tab/>
      </w:r>
      <w:r w:rsidRPr="00177F58">
        <w:rPr>
          <w:rFonts w:eastAsia="SimSun" w:hint="cs"/>
          <w:rtl/>
        </w:rPr>
        <w:t xml:space="preserve">قرر </w:t>
      </w:r>
      <w:r w:rsidRPr="00177F58">
        <w:rPr>
          <w:rFonts w:eastAsia="SimSun"/>
          <w:color w:val="000000"/>
          <w:rtl/>
        </w:rPr>
        <w:t>أن يوصي المجلس بعقد مؤتمر عالمي للاتصالات الراديوية في عام 2027 لمدة أقصاها أربعة أسابيع</w:t>
      </w:r>
      <w:r w:rsidRPr="00177F58">
        <w:rPr>
          <w:rFonts w:eastAsia="SimSun" w:hint="cs"/>
          <w:color w:val="000000"/>
          <w:rtl/>
        </w:rPr>
        <w:t>؛</w:t>
      </w:r>
    </w:p>
    <w:p w14:paraId="401565C9" w14:textId="77777777" w:rsidR="00AE6DA6" w:rsidRPr="00177F58" w:rsidRDefault="00AE6DA6" w:rsidP="00DC7999">
      <w:pPr>
        <w:rPr>
          <w:rtl/>
        </w:rPr>
      </w:pPr>
      <w:r w:rsidRPr="00177F58">
        <w:rPr>
          <w:i/>
          <w:iCs/>
          <w:rtl/>
        </w:rPr>
        <w:t>ب)</w:t>
      </w:r>
      <w:r w:rsidRPr="00177F58">
        <w:rPr>
          <w:rtl/>
        </w:rPr>
        <w:tab/>
        <w:t>أوصى بجدول أعمال هذا المؤتمر، ودعا المجلس إلى وضع الصيغة النهائية لجدول أعمال المؤتمر</w:t>
      </w:r>
      <w:r w:rsidRPr="00177F58">
        <w:t xml:space="preserve"> WRC-27 </w:t>
      </w:r>
      <w:r w:rsidRPr="00177F58">
        <w:rPr>
          <w:rtl/>
        </w:rPr>
        <w:t>واتخاذ الترتيبات لعقده والشروع بأسرع ما يمكن في المشاورات اللازمة مع الدول الأعضاء</w:t>
      </w:r>
      <w:r w:rsidRPr="00177F58">
        <w:rPr>
          <w:rFonts w:hint="cs"/>
          <w:rtl/>
        </w:rPr>
        <w:t>،</w:t>
      </w:r>
    </w:p>
    <w:p w14:paraId="0FEEA61E" w14:textId="77777777" w:rsidR="00AE6DA6" w:rsidRPr="00177F58" w:rsidRDefault="00AE6DA6" w:rsidP="00AE6DA6">
      <w:pPr>
        <w:keepNext/>
        <w:ind w:left="1588" w:hanging="794"/>
        <w:rPr>
          <w:rFonts w:eastAsia="SimSun"/>
          <w:i/>
          <w:iCs/>
          <w:rtl/>
          <w:lang w:bidi="ar-EG"/>
        </w:rPr>
      </w:pPr>
      <w:r w:rsidRPr="00177F58">
        <w:rPr>
          <w:rFonts w:eastAsia="SimSun"/>
          <w:i/>
          <w:iCs/>
          <w:rtl/>
        </w:rPr>
        <w:t>يقـرر</w:t>
      </w:r>
    </w:p>
    <w:p w14:paraId="5167750F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/>
          <w:color w:val="000000"/>
          <w:rtl/>
        </w:rPr>
        <w:t>عقد المؤتمر العالمي للاتصالات الراديوية</w:t>
      </w:r>
      <w:r w:rsidRPr="00177F58">
        <w:rPr>
          <w:rFonts w:eastAsia="SimSun"/>
          <w:color w:val="000000"/>
        </w:rPr>
        <w:t xml:space="preserve"> (WRC-27) </w:t>
      </w:r>
      <w:r w:rsidRPr="00177F58">
        <w:rPr>
          <w:rFonts w:eastAsia="SimSun"/>
          <w:color w:val="000000"/>
          <w:rtl/>
        </w:rPr>
        <w:t xml:space="preserve">في عام </w:t>
      </w:r>
      <w:r w:rsidRPr="00177F58">
        <w:rPr>
          <w:rFonts w:eastAsia="SimSun" w:hint="cs"/>
          <w:color w:val="000000"/>
          <w:rtl/>
        </w:rPr>
        <w:t>2027</w:t>
      </w:r>
      <w:r w:rsidRPr="00177F58">
        <w:rPr>
          <w:rFonts w:eastAsia="SimSun"/>
          <w:color w:val="000000"/>
          <w:rtl/>
        </w:rPr>
        <w:t>، تسبقه جمعية الاتصالات الراديوية، ويكون له جدول الأعمال التالي</w:t>
      </w:r>
      <w:r w:rsidRPr="00177F58">
        <w:rPr>
          <w:rFonts w:eastAsia="SimSun"/>
        </w:rPr>
        <w:t>:</w:t>
      </w:r>
    </w:p>
    <w:p w14:paraId="0902A814" w14:textId="77777777" w:rsidR="00AE6DA6" w:rsidRPr="00177F58" w:rsidRDefault="00AE6DA6" w:rsidP="00AE6DA6">
      <w:pPr>
        <w:rPr>
          <w:rFonts w:eastAsia="SimSun"/>
        </w:rPr>
      </w:pPr>
      <w:r w:rsidRPr="00177F58">
        <w:rPr>
          <w:rFonts w:eastAsia="SimSun"/>
        </w:rPr>
        <w:t>1</w:t>
      </w:r>
      <w:r w:rsidRPr="00177F58">
        <w:rPr>
          <w:rFonts w:eastAsia="SimSun"/>
          <w:rtl/>
        </w:rPr>
        <w:tab/>
        <w:t xml:space="preserve">النظر في البنود التالية واتخاذ التدابير اللازمة بشأنها، وذلك على أساس المقترحات المقدمة من الإدارات، مع مراعاة نتائج المؤتمر العالمي للاتصالات الراديوية عام </w:t>
      </w:r>
      <w:r w:rsidRPr="00177F58">
        <w:rPr>
          <w:rFonts w:eastAsia="SimSun"/>
        </w:rPr>
        <w:t>2023</w:t>
      </w:r>
      <w:r w:rsidRPr="00177F58">
        <w:rPr>
          <w:rFonts w:eastAsia="SimSun"/>
          <w:rtl/>
        </w:rPr>
        <w:t xml:space="preserve"> وتقرير الاجتماع التحضيري للمؤتمر</w:t>
      </w:r>
      <w:r w:rsidRPr="00177F58">
        <w:rPr>
          <w:rFonts w:eastAsia="SimSun" w:hint="eastAsia"/>
          <w:rtl/>
          <w:lang w:bidi="ar-EG"/>
        </w:rPr>
        <w:t> </w:t>
      </w:r>
      <w:r w:rsidRPr="00177F58">
        <w:rPr>
          <w:rFonts w:eastAsia="SimSun"/>
          <w:lang w:bidi="ar-EG"/>
        </w:rPr>
        <w:t>(CPM)</w:t>
      </w:r>
      <w:r w:rsidRPr="00177F58">
        <w:rPr>
          <w:rFonts w:eastAsia="SimSun"/>
          <w:rtl/>
        </w:rPr>
        <w:t>، والمراعاة الواجبة لاحتياجات الخدمات القائمة والمستقبلية في نطاقات التردد</w:t>
      </w:r>
      <w:r w:rsidRPr="00177F58">
        <w:rPr>
          <w:rFonts w:eastAsia="SimSun" w:hint="cs"/>
          <w:rtl/>
        </w:rPr>
        <w:t>ات</w:t>
      </w:r>
      <w:r w:rsidRPr="00177F58">
        <w:rPr>
          <w:rFonts w:eastAsia="SimSun"/>
          <w:rtl/>
        </w:rPr>
        <w:t xml:space="preserve"> قيد النظر:</w:t>
      </w:r>
    </w:p>
    <w:p w14:paraId="45F6C2C2" w14:textId="77777777" w:rsidR="00AE6DA6" w:rsidRPr="00177F58" w:rsidRDefault="00AE6DA6" w:rsidP="00AE6DA6">
      <w:pPr>
        <w:rPr>
          <w:rFonts w:eastAsia="SimSun"/>
          <w:spacing w:val="-4"/>
          <w:rtl/>
          <w:lang w:bidi="ar-SY"/>
        </w:rPr>
      </w:pPr>
      <w:r w:rsidRPr="00177F58">
        <w:rPr>
          <w:rFonts w:eastAsia="SimSun"/>
          <w:spacing w:val="-4"/>
        </w:rPr>
        <w:t>1.1</w:t>
      </w:r>
      <w:r w:rsidRPr="00177F58">
        <w:rPr>
          <w:rFonts w:eastAsia="SimSun"/>
          <w:spacing w:val="-4"/>
        </w:rPr>
        <w:tab/>
      </w:r>
      <w:r w:rsidRPr="00177F58">
        <w:rPr>
          <w:rFonts w:eastAsia="SimSun"/>
          <w:rtl/>
          <w:lang w:bidi="ar-EG"/>
        </w:rPr>
        <w:t xml:space="preserve">دراسة </w:t>
      </w:r>
      <w:r w:rsidRPr="00177F58">
        <w:rPr>
          <w:rFonts w:eastAsia="SimSun" w:hint="cs"/>
          <w:rtl/>
          <w:lang w:bidi="ar-EG"/>
        </w:rPr>
        <w:t>الشروط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 w:hint="cs"/>
          <w:rtl/>
          <w:lang w:bidi="ar-EG"/>
        </w:rPr>
        <w:t>ال</w:t>
      </w:r>
      <w:r w:rsidRPr="00177F58">
        <w:rPr>
          <w:rFonts w:eastAsia="SimSun"/>
          <w:rtl/>
          <w:lang w:bidi="ar-EG"/>
        </w:rPr>
        <w:t>تقنية و</w:t>
      </w:r>
      <w:r w:rsidRPr="00177F58">
        <w:rPr>
          <w:rFonts w:eastAsia="SimSun" w:hint="cs"/>
          <w:rtl/>
          <w:lang w:bidi="ar-EG"/>
        </w:rPr>
        <w:t>ال</w:t>
      </w:r>
      <w:r w:rsidRPr="00177F58">
        <w:rPr>
          <w:rFonts w:eastAsia="SimSun"/>
          <w:rtl/>
          <w:lang w:bidi="ar-EG"/>
        </w:rPr>
        <w:t xml:space="preserve">تشغيلية </w:t>
      </w:r>
      <w:r w:rsidRPr="00177F58">
        <w:rPr>
          <w:rFonts w:eastAsia="SimSun" w:hint="cs"/>
          <w:rtl/>
          <w:lang w:bidi="ar-EG"/>
        </w:rPr>
        <w:t xml:space="preserve">لاستعمال </w:t>
      </w:r>
      <w:r w:rsidRPr="00177F58">
        <w:rPr>
          <w:rFonts w:eastAsia="SimSun" w:hint="cs"/>
          <w:rtl/>
        </w:rPr>
        <w:t>المحطات الأرضية المتحركة للطيران والمحطات الأرضية المتحركة البحرية التي تتواصل مع محطات فضائية في الخدمة الثابتة الساتلية ل</w:t>
      </w:r>
      <w:r w:rsidRPr="00177F58">
        <w:rPr>
          <w:rFonts w:eastAsia="SimSun" w:hint="cs"/>
          <w:rtl/>
          <w:lang w:bidi="ar-EG"/>
        </w:rPr>
        <w:t xml:space="preserve">نطاقي الترددات </w:t>
      </w:r>
      <w:r w:rsidRPr="00177F58">
        <w:rPr>
          <w:rFonts w:eastAsia="SimSun"/>
        </w:rPr>
        <w:t>50,2-47,2</w:t>
      </w:r>
      <w:r w:rsidRPr="00177F58">
        <w:rPr>
          <w:rFonts w:eastAsia="SimSun" w:hint="cs"/>
          <w:rtl/>
        </w:rPr>
        <w:t xml:space="preserve"> </w:t>
      </w:r>
      <w:r w:rsidRPr="00177F58">
        <w:rPr>
          <w:rFonts w:eastAsia="SimSun"/>
        </w:rPr>
        <w:t>GHz</w:t>
      </w:r>
      <w:r w:rsidRPr="00177F58">
        <w:rPr>
          <w:rFonts w:eastAsia="SimSun" w:hint="cs"/>
          <w:rtl/>
        </w:rPr>
        <w:t xml:space="preserve"> و</w:t>
      </w:r>
      <w:r w:rsidRPr="00177F58">
        <w:rPr>
          <w:rFonts w:eastAsia="SimSun"/>
        </w:rPr>
        <w:t>51,4-50,4</w:t>
      </w:r>
      <w:r w:rsidRPr="00177F58">
        <w:rPr>
          <w:rFonts w:eastAsia="SimSun" w:hint="cs"/>
          <w:rtl/>
        </w:rPr>
        <w:t xml:space="preserve"> </w:t>
      </w:r>
      <w:r w:rsidRPr="00177F58">
        <w:rPr>
          <w:rFonts w:eastAsia="SimSun"/>
        </w:rPr>
        <w:t>GHz</w:t>
      </w:r>
      <w:r w:rsidRPr="00177F58">
        <w:rPr>
          <w:rFonts w:eastAsia="SimSun" w:hint="cs"/>
          <w:rtl/>
        </w:rPr>
        <w:t xml:space="preserve"> (أرض-فضاء)، أو في أجزاء منهما، </w:t>
      </w:r>
      <w:r w:rsidRPr="00177F58">
        <w:rPr>
          <w:rFonts w:eastAsia="SimSun"/>
          <w:rtl/>
          <w:lang w:bidi="ar-EG"/>
        </w:rPr>
        <w:t xml:space="preserve">ووضع تدابير </w:t>
      </w:r>
      <w:r w:rsidRPr="00177F58">
        <w:rPr>
          <w:rFonts w:eastAsia="SimSun" w:hint="cs"/>
          <w:rtl/>
          <w:lang w:bidi="ar-EG"/>
        </w:rPr>
        <w:t>ت</w:t>
      </w:r>
      <w:r w:rsidRPr="00177F58">
        <w:rPr>
          <w:rFonts w:eastAsia="SimSun"/>
          <w:rtl/>
          <w:lang w:bidi="ar-EG"/>
        </w:rPr>
        <w:t>نظيمية، حسب الاقتضاء، لتيسير</w:t>
      </w:r>
      <w:r w:rsidRPr="00177F58">
        <w:rPr>
          <w:rFonts w:eastAsia="SimSun" w:hint="cs"/>
          <w:rtl/>
          <w:lang w:bidi="ar-EG"/>
        </w:rPr>
        <w:t xml:space="preserve"> </w:t>
      </w:r>
      <w:r w:rsidRPr="00177F58">
        <w:rPr>
          <w:rFonts w:eastAsia="SimSun" w:hint="cs"/>
          <w:rtl/>
        </w:rPr>
        <w:t>استعمال المحطات الأرضية المتحركة للطيران والمحطات الأرضية المتحركة البحرية التي تتواصل مع محطات فضائية مستقرة بالنسبة إلى الأرض</w:t>
      </w:r>
      <w:r w:rsidRPr="00177F58">
        <w:rPr>
          <w:rFonts w:eastAsia="SimSun" w:hint="cs"/>
          <w:rtl/>
          <w:lang w:bidi="ar-SY"/>
        </w:rPr>
        <w:t xml:space="preserve"> ومحطات فضائية غير مستقرة بالنسبة إلى الأرض</w:t>
      </w:r>
      <w:r w:rsidRPr="00177F58">
        <w:rPr>
          <w:rFonts w:eastAsia="SimSun" w:hint="cs"/>
          <w:rtl/>
        </w:rPr>
        <w:t xml:space="preserve"> في الخدمة الثابتة الساتلية ل</w:t>
      </w:r>
      <w:r w:rsidRPr="00177F58">
        <w:rPr>
          <w:rFonts w:eastAsia="SimSun" w:hint="cs"/>
          <w:rtl/>
          <w:lang w:bidi="ar-EG"/>
        </w:rPr>
        <w:t xml:space="preserve">نطاقي التردد </w:t>
      </w:r>
      <w:r w:rsidRPr="00177F58">
        <w:rPr>
          <w:rFonts w:eastAsia="SimSun"/>
        </w:rPr>
        <w:t>50,2-47,2</w:t>
      </w:r>
      <w:r w:rsidRPr="00177F58">
        <w:rPr>
          <w:rFonts w:eastAsia="SimSun" w:hint="cs"/>
          <w:rtl/>
        </w:rPr>
        <w:t xml:space="preserve"> </w:t>
      </w:r>
      <w:r w:rsidRPr="00177F58">
        <w:rPr>
          <w:rFonts w:eastAsia="SimSun"/>
        </w:rPr>
        <w:t>GHz</w:t>
      </w:r>
      <w:r w:rsidRPr="00177F58">
        <w:rPr>
          <w:rFonts w:eastAsia="SimSun" w:hint="cs"/>
          <w:rtl/>
        </w:rPr>
        <w:t xml:space="preserve"> و</w:t>
      </w:r>
      <w:r w:rsidRPr="00177F58">
        <w:rPr>
          <w:rFonts w:eastAsia="SimSun"/>
        </w:rPr>
        <w:t>51,4-50,4</w:t>
      </w:r>
      <w:r w:rsidRPr="00177F58">
        <w:rPr>
          <w:rFonts w:eastAsia="SimSun" w:hint="cs"/>
          <w:rtl/>
        </w:rPr>
        <w:t xml:space="preserve"> </w:t>
      </w:r>
      <w:r w:rsidRPr="00177F58">
        <w:rPr>
          <w:rFonts w:eastAsia="SimSun"/>
        </w:rPr>
        <w:t>GHz</w:t>
      </w:r>
      <w:r w:rsidRPr="00177F58">
        <w:rPr>
          <w:rFonts w:eastAsia="SimSun" w:hint="cs"/>
          <w:rtl/>
        </w:rPr>
        <w:t xml:space="preserve"> (أرض-فضاء)، </w:t>
      </w:r>
      <w:r w:rsidRPr="00177F58">
        <w:rPr>
          <w:rFonts w:eastAsia="SimSun"/>
          <w:rtl/>
        </w:rPr>
        <w:t>أو في أجزاء منهما</w:t>
      </w:r>
      <w:r w:rsidRPr="00177F58">
        <w:rPr>
          <w:rFonts w:eastAsia="SimSun" w:hint="cs"/>
          <w:rtl/>
        </w:rPr>
        <w:t xml:space="preserve">، </w:t>
      </w:r>
      <w:r w:rsidRPr="00177F58">
        <w:rPr>
          <w:rFonts w:eastAsia="SimSun" w:hint="cs"/>
          <w:rtl/>
          <w:lang w:bidi="ar-EG"/>
        </w:rPr>
        <w:t>وفقاً للقرار</w:t>
      </w:r>
      <w:r w:rsidRPr="00177F58">
        <w:rPr>
          <w:rFonts w:eastAsia="SimSun" w:hint="eastAsia"/>
          <w:rtl/>
          <w:lang w:bidi="ar-EG"/>
        </w:rPr>
        <w:t> </w:t>
      </w:r>
      <w:r w:rsidRPr="00177F58">
        <w:rPr>
          <w:rFonts w:eastAsia="SimSun"/>
          <w:b/>
          <w:bCs/>
          <w:rtl/>
          <w:lang w:bidi="ar-EG"/>
        </w:rPr>
        <w:t>(</w:t>
      </w:r>
      <w:r w:rsidRPr="00177F58">
        <w:rPr>
          <w:rFonts w:eastAsia="SimSun"/>
          <w:b/>
          <w:bCs/>
          <w:lang w:val="en-GB"/>
        </w:rPr>
        <w:t>Rev.WRC</w:t>
      </w:r>
      <w:r w:rsidRPr="00177F58">
        <w:rPr>
          <w:rFonts w:eastAsia="SimSun"/>
          <w:b/>
          <w:bCs/>
          <w:lang w:val="en-GB"/>
        </w:rPr>
        <w:noBreakHyphen/>
        <w:t>23</w:t>
      </w:r>
      <w:r w:rsidRPr="00177F58">
        <w:rPr>
          <w:rFonts w:eastAsia="SimSun"/>
          <w:b/>
          <w:bCs/>
          <w:rtl/>
          <w:lang w:bidi="ar-EG"/>
        </w:rPr>
        <w:t>)</w:t>
      </w:r>
      <w:r w:rsidRPr="00177F58">
        <w:rPr>
          <w:rFonts w:eastAsia="SimSun" w:hint="eastAsia"/>
          <w:b/>
          <w:bCs/>
          <w:lang w:bidi="ar-EG"/>
        </w:rPr>
        <w:t> </w:t>
      </w:r>
      <w:r w:rsidRPr="00177F58">
        <w:rPr>
          <w:rFonts w:eastAsia="SimSun"/>
          <w:b/>
          <w:bCs/>
          <w:rtl/>
          <w:lang w:bidi="ar-EG"/>
        </w:rPr>
        <w:t>176</w:t>
      </w:r>
      <w:r w:rsidRPr="00177F58">
        <w:rPr>
          <w:rFonts w:eastAsia="SimSun" w:hint="cs"/>
          <w:rtl/>
          <w:lang w:bidi="ar-EG"/>
        </w:rPr>
        <w:t>؛</w:t>
      </w:r>
    </w:p>
    <w:p w14:paraId="269A6EDC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2.1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  <w:lang w:bidi="ar-EG"/>
        </w:rPr>
        <w:t>ال</w:t>
      </w:r>
      <w:r w:rsidRPr="00177F58">
        <w:rPr>
          <w:rFonts w:eastAsia="SimSun"/>
          <w:rtl/>
          <w:lang w:bidi="ar-EG"/>
        </w:rPr>
        <w:t xml:space="preserve">نظر </w:t>
      </w:r>
      <w:r w:rsidRPr="00177F58">
        <w:rPr>
          <w:rFonts w:eastAsia="SimSun" w:hint="cs"/>
          <w:rtl/>
          <w:lang w:bidi="ar-EG"/>
        </w:rPr>
        <w:t xml:space="preserve">في </w:t>
      </w:r>
      <w:r w:rsidRPr="00177F58">
        <w:rPr>
          <w:rFonts w:eastAsia="SimSun"/>
          <w:rtl/>
          <w:lang w:bidi="ar-EG"/>
        </w:rPr>
        <w:t xml:space="preserve">إمكانية مراجعة شروط </w:t>
      </w:r>
      <w:r w:rsidRPr="00177F58">
        <w:rPr>
          <w:rFonts w:eastAsia="SimSun" w:hint="cs"/>
          <w:rtl/>
          <w:lang w:bidi="ar-EG"/>
        </w:rPr>
        <w:t xml:space="preserve">التشارك </w:t>
      </w:r>
      <w:r w:rsidRPr="00177F58">
        <w:rPr>
          <w:rFonts w:eastAsia="SimSun"/>
          <w:rtl/>
          <w:lang w:bidi="ar-EG"/>
        </w:rPr>
        <w:t>في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  <w:rtl/>
          <w:lang w:bidi="ar-EG"/>
        </w:rPr>
        <w:t>نطاق التردد</w:t>
      </w:r>
      <w:r w:rsidRPr="00177F58">
        <w:rPr>
          <w:rFonts w:eastAsia="SimSun" w:hint="cs"/>
          <w:rtl/>
          <w:lang w:bidi="ar-EG"/>
        </w:rPr>
        <w:t>ات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/>
        </w:rPr>
        <w:t>GHz 14</w:t>
      </w:r>
      <w:r w:rsidRPr="00177F58">
        <w:rPr>
          <w:rFonts w:eastAsia="SimSun"/>
        </w:rPr>
        <w:noBreakHyphen/>
        <w:t>13,75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 w:hint="cs"/>
          <w:rtl/>
          <w:lang w:bidi="ar-EG"/>
        </w:rPr>
        <w:t>لتمكين</w:t>
      </w:r>
      <w:r w:rsidRPr="00177F58">
        <w:rPr>
          <w:rFonts w:eastAsia="SimSun"/>
          <w:rtl/>
          <w:lang w:bidi="ar-EG"/>
        </w:rPr>
        <w:t xml:space="preserve"> استعمال محطات أرضية ذات </w:t>
      </w:r>
      <w:r w:rsidRPr="00177F58">
        <w:rPr>
          <w:rFonts w:eastAsia="SimSun" w:hint="cs"/>
          <w:rtl/>
          <w:lang w:bidi="ar-EG"/>
        </w:rPr>
        <w:t>مقاسات</w:t>
      </w:r>
      <w:r w:rsidRPr="00177F58">
        <w:rPr>
          <w:rFonts w:eastAsia="SimSun"/>
          <w:rtl/>
          <w:lang w:bidi="ar-EG"/>
        </w:rPr>
        <w:t xml:space="preserve"> أصغر</w:t>
      </w:r>
      <w:r w:rsidRPr="00177F58">
        <w:rPr>
          <w:rFonts w:eastAsia="SimSun" w:hint="cs"/>
          <w:rtl/>
          <w:lang w:bidi="ar-EG"/>
        </w:rPr>
        <w:t xml:space="preserve"> ل</w:t>
      </w:r>
      <w:r w:rsidRPr="00177F58">
        <w:rPr>
          <w:rFonts w:eastAsia="SimSun"/>
          <w:rtl/>
          <w:lang w:bidi="ar-EG"/>
        </w:rPr>
        <w:t xml:space="preserve">هوائيات </w:t>
      </w:r>
      <w:r w:rsidRPr="00177F58">
        <w:rPr>
          <w:rFonts w:eastAsia="SimSun" w:hint="cs"/>
          <w:rtl/>
          <w:lang w:bidi="ar-EG"/>
        </w:rPr>
        <w:t>ا</w:t>
      </w:r>
      <w:r w:rsidRPr="00177F58">
        <w:rPr>
          <w:rFonts w:eastAsia="SimSun"/>
          <w:rtl/>
          <w:lang w:bidi="ar-EG"/>
        </w:rPr>
        <w:t>لخدمة الثابتة الساتلية في الوصلة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  <w:rtl/>
          <w:lang w:bidi="ar-EG"/>
        </w:rPr>
        <w:t>الصاعدة</w:t>
      </w:r>
      <w:r w:rsidRPr="00177F58">
        <w:rPr>
          <w:rFonts w:eastAsia="SimSun" w:hint="cs"/>
          <w:rtl/>
          <w:lang w:bidi="ar-EG"/>
        </w:rPr>
        <w:t xml:space="preserve">، وفقاً للقرار </w:t>
      </w:r>
      <w:r w:rsidRPr="00177F58">
        <w:rPr>
          <w:rFonts w:eastAsia="SimSun"/>
          <w:b/>
          <w:bCs/>
        </w:rPr>
        <w:t>129 (WRC-</w:t>
      </w:r>
      <w:proofErr w:type="gramStart"/>
      <w:r w:rsidRPr="00177F58">
        <w:rPr>
          <w:rFonts w:eastAsia="SimSun"/>
          <w:b/>
          <w:bCs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0D9BB45C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3.1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  <w:lang w:bidi="ar-EG"/>
        </w:rPr>
        <w:t xml:space="preserve">النظر في </w:t>
      </w:r>
      <w:r w:rsidRPr="00177F58">
        <w:rPr>
          <w:rFonts w:eastAsia="SimSun"/>
          <w:rtl/>
          <w:lang w:bidi="ar-EG"/>
        </w:rPr>
        <w:t>دراسات بشأن استعمال نطاق التردد</w:t>
      </w:r>
      <w:r w:rsidRPr="00177F58">
        <w:rPr>
          <w:rFonts w:eastAsia="SimSun" w:hint="cs"/>
          <w:rtl/>
          <w:lang w:bidi="ar-EG"/>
        </w:rPr>
        <w:t>ات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/>
        </w:rPr>
        <w:t>GHz 52,4-51,4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 w:hint="cs"/>
          <w:rtl/>
          <w:lang w:bidi="ar-EG"/>
        </w:rPr>
        <w:t xml:space="preserve">لتمكين </w:t>
      </w:r>
      <w:r w:rsidRPr="00177F58">
        <w:rPr>
          <w:rFonts w:eastAsia="SimSun"/>
          <w:rtl/>
          <w:lang w:bidi="ar-EG"/>
        </w:rPr>
        <w:t>المحطات الأرضية للبوابات المرس</w:t>
      </w:r>
      <w:r w:rsidRPr="00177F58">
        <w:rPr>
          <w:rFonts w:eastAsia="SimSun" w:hint="cs"/>
          <w:rtl/>
          <w:lang w:bidi="ar-EG"/>
        </w:rPr>
        <w:t>ِ</w:t>
      </w:r>
      <w:r w:rsidRPr="00177F58">
        <w:rPr>
          <w:rFonts w:eastAsia="SimSun"/>
          <w:rtl/>
          <w:lang w:bidi="ar-EG"/>
        </w:rPr>
        <w:t>لة إلى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  <w:rtl/>
          <w:lang w:bidi="ar-EG"/>
        </w:rPr>
        <w:t xml:space="preserve">أنظمة الخدمة الثابتة الساتلية العاملة في مدارات </w:t>
      </w:r>
      <w:proofErr w:type="spellStart"/>
      <w:r w:rsidRPr="00177F58">
        <w:rPr>
          <w:rFonts w:eastAsia="SimSun"/>
          <w:rtl/>
          <w:lang w:bidi="ar-EG"/>
        </w:rPr>
        <w:t>ساتلية</w:t>
      </w:r>
      <w:proofErr w:type="spellEnd"/>
      <w:r w:rsidRPr="00177F58">
        <w:rPr>
          <w:rFonts w:eastAsia="SimSun"/>
          <w:rtl/>
          <w:lang w:bidi="ar-EG"/>
        </w:rPr>
        <w:t xml:space="preserve"> غير مستقرة بالنسبة إلى الأرض (أرض-فضاء)</w:t>
      </w:r>
      <w:r w:rsidRPr="00177F58">
        <w:rPr>
          <w:rFonts w:eastAsia="SimSun" w:hint="cs"/>
          <w:rtl/>
          <w:lang w:bidi="ar-EG"/>
        </w:rPr>
        <w:t xml:space="preserve"> من استعمالها وفقاً للقرار </w:t>
      </w:r>
      <w:r w:rsidRPr="00177F58">
        <w:rPr>
          <w:rFonts w:eastAsia="SimSun"/>
          <w:b/>
          <w:bCs/>
          <w:lang w:val="en-GB"/>
        </w:rPr>
        <w:t>130 (WRC-</w:t>
      </w:r>
      <w:proofErr w:type="gramStart"/>
      <w:r w:rsidRPr="00177F58">
        <w:rPr>
          <w:rFonts w:eastAsia="SimSun"/>
          <w:b/>
          <w:bCs/>
          <w:lang w:val="en-GB"/>
        </w:rPr>
        <w:t>23)</w:t>
      </w:r>
      <w:r w:rsidRPr="00177F58">
        <w:rPr>
          <w:rFonts w:eastAsia="SimSun"/>
          <w:rtl/>
          <w:lang w:bidi="ar-EG"/>
        </w:rPr>
        <w:t>؛</w:t>
      </w:r>
      <w:proofErr w:type="gramEnd"/>
    </w:p>
    <w:p w14:paraId="2962D702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4.1</w:t>
      </w:r>
      <w:r w:rsidRPr="00177F58">
        <w:rPr>
          <w:rFonts w:eastAsia="SimSun"/>
        </w:rPr>
        <w:tab/>
      </w:r>
      <w:r w:rsidRPr="00177F58">
        <w:rPr>
          <w:rFonts w:eastAsia="SimSun"/>
          <w:rtl/>
          <w:lang w:bidi="ar-EG"/>
        </w:rPr>
        <w:t>النظر في توزيع أولي جديد محتمل للخدمة الثابتة الساتلية (فضاء-أرض) في نطاق التردد</w:t>
      </w:r>
      <w:r w:rsidRPr="00177F58">
        <w:rPr>
          <w:rFonts w:eastAsia="SimSun" w:hint="cs"/>
          <w:rtl/>
          <w:lang w:bidi="ar-EG"/>
        </w:rPr>
        <w:t>ات</w:t>
      </w:r>
      <w:r w:rsidRPr="00177F58">
        <w:rPr>
          <w:rFonts w:eastAsia="SimSun"/>
          <w:rtl/>
          <w:lang w:bidi="ar-EG"/>
        </w:rPr>
        <w:t xml:space="preserve"> 17,3</w:t>
      </w:r>
      <w:r w:rsidRPr="00177F58">
        <w:rPr>
          <w:rFonts w:eastAsia="SimSun"/>
          <w:rtl/>
          <w:lang w:bidi="ar-EG"/>
        </w:rPr>
        <w:noBreakHyphen/>
        <w:t>17,7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</w:rPr>
        <w:t>GHz</w:t>
      </w:r>
      <w:r w:rsidRPr="00177F58">
        <w:rPr>
          <w:rFonts w:eastAsia="SimSun"/>
          <w:rtl/>
          <w:lang w:bidi="ar-EG"/>
        </w:rPr>
        <w:t xml:space="preserve"> وتوزيع أولي جديد محتمل للخدمة الإذاعية الساتلية (فضاء-أرض) في نطاق التردد</w:t>
      </w:r>
      <w:r w:rsidRPr="00177F58">
        <w:rPr>
          <w:rFonts w:eastAsia="SimSun" w:hint="cs"/>
          <w:rtl/>
          <w:lang w:bidi="ar-EG"/>
        </w:rPr>
        <w:t>ات</w:t>
      </w:r>
      <w:r w:rsidRPr="00177F58">
        <w:rPr>
          <w:rFonts w:eastAsia="SimSun"/>
          <w:rtl/>
          <w:lang w:bidi="ar-EG"/>
        </w:rPr>
        <w:t xml:space="preserve"> 17,3</w:t>
      </w:r>
      <w:r w:rsidRPr="00177F58">
        <w:rPr>
          <w:rFonts w:eastAsia="SimSun"/>
          <w:rtl/>
          <w:lang w:bidi="ar-EG"/>
        </w:rPr>
        <w:noBreakHyphen/>
        <w:t>17,8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</w:rPr>
        <w:t>GHz</w:t>
      </w:r>
      <w:r w:rsidRPr="00177F58">
        <w:rPr>
          <w:rFonts w:eastAsia="SimSun"/>
          <w:rtl/>
          <w:lang w:bidi="ar-EG"/>
        </w:rPr>
        <w:t xml:space="preserve"> في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  <w:rtl/>
          <w:lang w:bidi="ar-EG"/>
        </w:rPr>
        <w:t>الإقليم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  <w:rtl/>
          <w:lang w:bidi="ar-EG"/>
        </w:rPr>
        <w:t xml:space="preserve">3، مع ضمان حماية </w:t>
      </w:r>
      <w:r w:rsidRPr="00177F58">
        <w:rPr>
          <w:rFonts w:eastAsia="SimSun" w:hint="cs"/>
          <w:rtl/>
          <w:lang w:bidi="ar-EG"/>
        </w:rPr>
        <w:t>التوزيعات</w:t>
      </w:r>
      <w:r w:rsidRPr="00177F58">
        <w:rPr>
          <w:rFonts w:eastAsia="SimSun"/>
          <w:rtl/>
          <w:lang w:bidi="ar-EG"/>
        </w:rPr>
        <w:t xml:space="preserve"> الأولية </w:t>
      </w:r>
      <w:r w:rsidRPr="00177F58">
        <w:rPr>
          <w:rFonts w:eastAsia="SimSun" w:hint="cs"/>
          <w:rtl/>
          <w:lang w:bidi="ar-EG"/>
        </w:rPr>
        <w:t>القائمة</w:t>
      </w:r>
      <w:r w:rsidRPr="00177F58">
        <w:rPr>
          <w:rFonts w:eastAsia="SimSun"/>
          <w:rtl/>
          <w:lang w:bidi="ar-EG"/>
        </w:rPr>
        <w:t xml:space="preserve"> في نطاق</w:t>
      </w:r>
      <w:r w:rsidRPr="00177F58">
        <w:rPr>
          <w:rFonts w:eastAsia="SimSun" w:hint="cs"/>
          <w:rtl/>
          <w:lang w:bidi="ar-EG"/>
        </w:rPr>
        <w:t>ي</w:t>
      </w:r>
      <w:r w:rsidRPr="00177F58">
        <w:rPr>
          <w:rFonts w:eastAsia="SimSun"/>
          <w:rtl/>
          <w:lang w:bidi="ar-EG"/>
        </w:rPr>
        <w:t xml:space="preserve"> التردد</w:t>
      </w:r>
      <w:r w:rsidRPr="00177F58">
        <w:rPr>
          <w:rFonts w:eastAsia="SimSun" w:hint="cs"/>
          <w:rtl/>
          <w:lang w:bidi="ar-EG"/>
        </w:rPr>
        <w:t>ات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 w:hint="cs"/>
          <w:rtl/>
          <w:lang w:bidi="ar-EG"/>
        </w:rPr>
        <w:t xml:space="preserve">نفسهما </w:t>
      </w:r>
      <w:r w:rsidRPr="00177F58">
        <w:rPr>
          <w:rFonts w:eastAsia="SimSun"/>
          <w:rtl/>
          <w:lang w:bidi="ar-EG"/>
        </w:rPr>
        <w:t>و</w:t>
      </w:r>
      <w:r w:rsidRPr="00177F58">
        <w:rPr>
          <w:rFonts w:eastAsia="SimSun" w:hint="cs"/>
          <w:rtl/>
          <w:lang w:bidi="ar-EG"/>
        </w:rPr>
        <w:t xml:space="preserve">في </w:t>
      </w:r>
      <w:r w:rsidRPr="00177F58">
        <w:rPr>
          <w:rFonts w:eastAsia="SimSun"/>
          <w:rtl/>
          <w:lang w:bidi="ar-EG"/>
        </w:rPr>
        <w:t>النطاقات المجاورة</w:t>
      </w:r>
      <w:r w:rsidRPr="00177F58">
        <w:rPr>
          <w:rFonts w:eastAsia="SimSun" w:hint="cs"/>
          <w:rtl/>
          <w:lang w:bidi="ar-EG"/>
        </w:rPr>
        <w:t>،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 w:hint="cs"/>
          <w:rtl/>
          <w:lang w:bidi="ar-EG"/>
        </w:rPr>
        <w:t>والنظر في وضع حدود ل</w:t>
      </w:r>
      <w:r w:rsidRPr="00177F58">
        <w:rPr>
          <w:rFonts w:eastAsia="SimSun"/>
          <w:rtl/>
          <w:lang w:bidi="ar-EG"/>
        </w:rPr>
        <w:t>كثافة تدفق القدرة المكافئة</w:t>
      </w:r>
      <w:r w:rsidRPr="00177F58">
        <w:rPr>
          <w:rFonts w:eastAsia="SimSun" w:hint="cs"/>
          <w:rtl/>
          <w:lang w:bidi="ar-EG"/>
        </w:rPr>
        <w:t> </w:t>
      </w:r>
      <w:r w:rsidRPr="00177F58">
        <w:rPr>
          <w:rFonts w:eastAsia="SimSun"/>
          <w:rtl/>
          <w:lang w:bidi="ar-EG"/>
        </w:rPr>
        <w:t>(</w:t>
      </w:r>
      <w:proofErr w:type="spellStart"/>
      <w:r w:rsidRPr="00177F58">
        <w:rPr>
          <w:rFonts w:eastAsia="SimSun"/>
        </w:rPr>
        <w:t>epfd</w:t>
      </w:r>
      <w:proofErr w:type="spellEnd"/>
      <w:r w:rsidRPr="00177F58">
        <w:rPr>
          <w:rFonts w:eastAsia="SimSun"/>
          <w:rtl/>
          <w:lang w:bidi="ar-EG"/>
        </w:rPr>
        <w:t xml:space="preserve">) </w:t>
      </w:r>
      <w:r w:rsidRPr="00177F58">
        <w:rPr>
          <w:rFonts w:eastAsia="SimSun" w:hint="cs"/>
          <w:rtl/>
          <w:lang w:bidi="ar-EG"/>
        </w:rPr>
        <w:t>تنطبق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 w:hint="cs"/>
          <w:rtl/>
          <w:lang w:bidi="ar-EG"/>
        </w:rPr>
        <w:t xml:space="preserve">في الإقليمين 1 و3 </w:t>
      </w:r>
      <w:r w:rsidRPr="00177F58">
        <w:rPr>
          <w:rFonts w:eastAsia="SimSun"/>
          <w:rtl/>
          <w:lang w:bidi="ar-EG"/>
        </w:rPr>
        <w:t xml:space="preserve">على </w:t>
      </w:r>
      <w:r w:rsidRPr="00177F58">
        <w:rPr>
          <w:rFonts w:eastAsia="SimSun" w:hint="cs"/>
          <w:rtl/>
          <w:lang w:bidi="ar-EG"/>
        </w:rPr>
        <w:t>ال</w:t>
      </w:r>
      <w:r w:rsidRPr="00177F58">
        <w:rPr>
          <w:rFonts w:eastAsia="SimSun"/>
          <w:rtl/>
          <w:lang w:bidi="ar-EG"/>
        </w:rPr>
        <w:t xml:space="preserve">أنظمة </w:t>
      </w:r>
      <w:r w:rsidRPr="00177F58">
        <w:rPr>
          <w:rFonts w:eastAsia="SimSun" w:hint="cs"/>
          <w:rtl/>
          <w:lang w:bidi="ar-EG"/>
        </w:rPr>
        <w:t xml:space="preserve">الساتلية </w:t>
      </w:r>
      <w:r w:rsidRPr="00177F58">
        <w:rPr>
          <w:rFonts w:eastAsia="SimSun"/>
          <w:rtl/>
          <w:lang w:bidi="ar-EG"/>
        </w:rPr>
        <w:t>غير المستقرة بالنسبة إلى الأرض</w:t>
      </w:r>
      <w:r w:rsidRPr="00177F58">
        <w:rPr>
          <w:rFonts w:eastAsia="SimSun" w:hint="cs"/>
          <w:rtl/>
          <w:lang w:bidi="ar-EG"/>
        </w:rPr>
        <w:t xml:space="preserve"> في </w:t>
      </w:r>
      <w:r w:rsidRPr="00177F58">
        <w:rPr>
          <w:rFonts w:eastAsia="SimSun"/>
          <w:rtl/>
          <w:lang w:bidi="ar-EG"/>
        </w:rPr>
        <w:t>الخدمة الثابتة الساتلية (فضاء-أرض) في نطاق التردد</w:t>
      </w:r>
      <w:r w:rsidRPr="00177F58">
        <w:rPr>
          <w:rFonts w:eastAsia="SimSun" w:hint="cs"/>
          <w:rtl/>
          <w:lang w:bidi="ar-EG"/>
        </w:rPr>
        <w:t>ات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/>
        </w:rPr>
        <w:t>,3</w:t>
      </w:r>
      <w:r w:rsidRPr="00177F58">
        <w:rPr>
          <w:rFonts w:eastAsia="SimSun"/>
          <w:rtl/>
          <w:lang w:bidi="ar-EG"/>
        </w:rPr>
        <w:t>17-</w:t>
      </w:r>
      <w:r w:rsidRPr="00177F58">
        <w:rPr>
          <w:rFonts w:eastAsia="SimSun"/>
        </w:rPr>
        <w:t>17,7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/>
        </w:rPr>
        <w:t>GHz</w:t>
      </w:r>
      <w:r w:rsidRPr="00177F58">
        <w:rPr>
          <w:rFonts w:eastAsia="SimSun"/>
          <w:rtl/>
          <w:lang w:bidi="ar-EG"/>
        </w:rPr>
        <w:t xml:space="preserve">، وفقاً للقرار </w:t>
      </w:r>
      <w:r w:rsidRPr="00177F58">
        <w:rPr>
          <w:rFonts w:eastAsia="SimSun"/>
          <w:b/>
          <w:bCs/>
        </w:rPr>
        <w:t>726 (WRC</w:t>
      </w:r>
      <w:r w:rsidRPr="00177F58">
        <w:rPr>
          <w:rFonts w:eastAsia="SimSun"/>
          <w:b/>
          <w:bCs/>
        </w:rPr>
        <w:noBreakHyphen/>
        <w:t>23)</w:t>
      </w:r>
      <w:r w:rsidRPr="00177F58">
        <w:rPr>
          <w:rFonts w:eastAsia="SimSun" w:hint="cs"/>
          <w:rtl/>
        </w:rPr>
        <w:t>؛</w:t>
      </w:r>
    </w:p>
    <w:p w14:paraId="4FDF3A4C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5.1</w:t>
      </w:r>
      <w:r w:rsidRPr="00177F58">
        <w:rPr>
          <w:rFonts w:eastAsia="SimSun"/>
        </w:rPr>
        <w:tab/>
      </w:r>
      <w:r w:rsidRPr="00177F58">
        <w:rPr>
          <w:rFonts w:eastAsia="SimSun"/>
          <w:rtl/>
        </w:rPr>
        <w:t xml:space="preserve">النظر في </w:t>
      </w:r>
      <w:r w:rsidRPr="00177F58">
        <w:rPr>
          <w:rFonts w:eastAsia="SimSun" w:hint="cs"/>
          <w:rtl/>
        </w:rPr>
        <w:t xml:space="preserve">التدابير </w:t>
      </w:r>
      <w:r w:rsidRPr="00177F58">
        <w:rPr>
          <w:rFonts w:eastAsia="SimSun"/>
          <w:rtl/>
        </w:rPr>
        <w:t>التنظيمي</w:t>
      </w:r>
      <w:r w:rsidRPr="00177F58">
        <w:rPr>
          <w:rFonts w:eastAsia="SimSun" w:hint="cs"/>
          <w:rtl/>
        </w:rPr>
        <w:t>ة</w:t>
      </w:r>
      <w:r w:rsidRPr="00177F58">
        <w:rPr>
          <w:rFonts w:eastAsia="SimSun"/>
          <w:rtl/>
        </w:rPr>
        <w:t xml:space="preserve"> وإمكانية تنفيذها للحد من العمليات غير </w:t>
      </w:r>
      <w:r w:rsidRPr="00177F58">
        <w:rPr>
          <w:rFonts w:eastAsia="SimSun" w:hint="cs"/>
          <w:rtl/>
        </w:rPr>
        <w:t>المصرح</w:t>
      </w:r>
      <w:r w:rsidRPr="00177F58">
        <w:rPr>
          <w:rFonts w:eastAsia="SimSun"/>
          <w:rtl/>
        </w:rPr>
        <w:t xml:space="preserve"> بها للمحطات الأرضية غير المستقرة بالنسبة إلى الأرض </w:t>
      </w:r>
      <w:r w:rsidRPr="00177F58">
        <w:rPr>
          <w:rFonts w:eastAsia="SimSun" w:hint="cs"/>
          <w:rtl/>
        </w:rPr>
        <w:t>في ا</w:t>
      </w:r>
      <w:r w:rsidRPr="00177F58">
        <w:rPr>
          <w:rFonts w:eastAsia="SimSun"/>
          <w:rtl/>
        </w:rPr>
        <w:t xml:space="preserve">لخدمة الثابتة الساتلية والخدمة المتنقلة الساتلية والمسائل </w:t>
      </w:r>
      <w:r w:rsidRPr="00177F58">
        <w:rPr>
          <w:rFonts w:eastAsia="SimSun" w:hint="cs"/>
          <w:rtl/>
        </w:rPr>
        <w:t>المتعلقة</w:t>
      </w:r>
      <w:r w:rsidRPr="00177F58">
        <w:rPr>
          <w:rFonts w:eastAsia="SimSun"/>
          <w:rtl/>
        </w:rPr>
        <w:t xml:space="preserve"> بها ذات الصلة بمنطقة خدمة الأنظمة الساتلية غير المستقرة بالنسبة إلى الأرض في الخدمة الثابتة الساتلية والخدمة المتنقلة الساتلية وفقاً للقرار</w:t>
      </w:r>
      <w:r w:rsidRPr="00177F58">
        <w:rPr>
          <w:rFonts w:eastAsia="SimSun" w:hint="eastAsia"/>
          <w:rtl/>
        </w:rPr>
        <w:t> </w:t>
      </w:r>
      <w:r w:rsidRPr="00177F58">
        <w:rPr>
          <w:rFonts w:eastAsia="SimSun"/>
          <w:b/>
          <w:bCs/>
        </w:rPr>
        <w:t>14 (WRC</w:t>
      </w:r>
      <w:r w:rsidRPr="00177F58">
        <w:rPr>
          <w:rFonts w:eastAsia="SimSun"/>
          <w:b/>
          <w:bCs/>
        </w:rPr>
        <w:noBreakHyphen/>
      </w:r>
      <w:proofErr w:type="gramStart"/>
      <w:r w:rsidRPr="00177F58">
        <w:rPr>
          <w:rFonts w:eastAsia="SimSun"/>
          <w:b/>
          <w:bCs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41CC55E4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lastRenderedPageBreak/>
        <w:t>6.1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</w:rPr>
        <w:t xml:space="preserve">النظر في </w:t>
      </w:r>
      <w:r w:rsidRPr="00177F58">
        <w:rPr>
          <w:rFonts w:eastAsia="SimSun" w:hint="cs"/>
          <w:rtl/>
          <w:lang w:bidi="ar-EG"/>
        </w:rPr>
        <w:t xml:space="preserve">التدابير </w:t>
      </w:r>
      <w:r w:rsidRPr="00177F58">
        <w:rPr>
          <w:rFonts w:eastAsia="SimSun"/>
          <w:rtl/>
        </w:rPr>
        <w:t>التقنية والتنظيمية للشبكات/الأنظمة الساتلية للخدمة الثابتة الساتلية في نطاقات التردد</w:t>
      </w:r>
      <w:r w:rsidRPr="00177F58">
        <w:rPr>
          <w:rFonts w:eastAsia="SimSun" w:hint="cs"/>
          <w:rtl/>
        </w:rPr>
        <w:t>ات </w:t>
      </w:r>
      <w:r w:rsidRPr="00177F58">
        <w:rPr>
          <w:rFonts w:eastAsia="SimSun"/>
        </w:rPr>
        <w:t>GHz 42,5</w:t>
      </w:r>
      <w:r w:rsidRPr="00177F58">
        <w:rPr>
          <w:rFonts w:eastAsia="SimSun"/>
        </w:rPr>
        <w:noBreakHyphen/>
        <w:t>37,5</w:t>
      </w:r>
      <w:r w:rsidRPr="00177F58">
        <w:rPr>
          <w:rFonts w:eastAsia="SimSun"/>
          <w:rtl/>
        </w:rPr>
        <w:t xml:space="preserve"> (فضاء-أرض) و</w:t>
      </w:r>
      <w:r w:rsidRPr="00177F58">
        <w:rPr>
          <w:rFonts w:eastAsia="SimSun"/>
        </w:rPr>
        <w:t>GHz 43,5-42,5</w:t>
      </w:r>
      <w:r w:rsidRPr="00177F58">
        <w:rPr>
          <w:rFonts w:eastAsia="SimSun"/>
          <w:rtl/>
        </w:rPr>
        <w:t xml:space="preserve"> (أرض</w:t>
      </w:r>
      <w:r w:rsidRPr="00177F58">
        <w:rPr>
          <w:rFonts w:eastAsia="SimSun" w:hint="cs"/>
          <w:rtl/>
        </w:rPr>
        <w:t>-</w:t>
      </w:r>
      <w:r w:rsidRPr="00177F58">
        <w:rPr>
          <w:rFonts w:eastAsia="SimSun"/>
          <w:rtl/>
        </w:rPr>
        <w:t>فضاء) و</w:t>
      </w:r>
      <w:r w:rsidRPr="00177F58">
        <w:rPr>
          <w:rFonts w:eastAsia="SimSun"/>
        </w:rPr>
        <w:t>GHz 50,2-47,2</w:t>
      </w:r>
      <w:r w:rsidRPr="00177F58">
        <w:rPr>
          <w:rFonts w:eastAsia="SimSun"/>
          <w:rtl/>
        </w:rPr>
        <w:t xml:space="preserve"> (أرض-فضاء) و</w:t>
      </w:r>
      <w:r w:rsidRPr="00177F58">
        <w:rPr>
          <w:rFonts w:eastAsia="SimSun"/>
        </w:rPr>
        <w:t>GHz 51,4-50,4</w:t>
      </w:r>
      <w:r w:rsidRPr="00177F58">
        <w:rPr>
          <w:rFonts w:eastAsia="SimSun"/>
          <w:rtl/>
        </w:rPr>
        <w:t xml:space="preserve"> (أرض-فضاء) للنفاذ المنصف إلى نطاقات التردد</w:t>
      </w:r>
      <w:r w:rsidRPr="00177F58">
        <w:rPr>
          <w:rFonts w:eastAsia="SimSun" w:hint="cs"/>
          <w:rtl/>
        </w:rPr>
        <w:t>ات</w:t>
      </w:r>
      <w:r w:rsidRPr="00177F58">
        <w:rPr>
          <w:rFonts w:eastAsia="SimSun"/>
          <w:rtl/>
        </w:rPr>
        <w:t xml:space="preserve"> هذه</w:t>
      </w:r>
      <w:r w:rsidRPr="00177F58">
        <w:rPr>
          <w:rFonts w:eastAsia="SimSun" w:hint="cs"/>
          <w:rtl/>
        </w:rPr>
        <w:t xml:space="preserve">، وفقاً للقرار </w:t>
      </w:r>
      <w:r w:rsidRPr="00177F58">
        <w:rPr>
          <w:rFonts w:eastAsia="SimSun"/>
          <w:b/>
          <w:bCs/>
        </w:rPr>
        <w:t>131</w:t>
      </w:r>
      <w:r w:rsidRPr="00177F58">
        <w:rPr>
          <w:rFonts w:eastAsia="SimSun"/>
          <w:b/>
        </w:rPr>
        <w:t xml:space="preserve"> (WRC</w:t>
      </w:r>
      <w:r w:rsidRPr="00177F58">
        <w:rPr>
          <w:rFonts w:eastAsia="SimSun"/>
          <w:b/>
        </w:rPr>
        <w:noBreakHyphen/>
      </w:r>
      <w:proofErr w:type="gramStart"/>
      <w:r w:rsidRPr="00177F58">
        <w:rPr>
          <w:rFonts w:eastAsia="SimSun"/>
          <w:b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5707F553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7.1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</w:rPr>
        <w:t>إجراء دراسات التشارك والتوافق وتحديد الشروط التقنية لاستخدام الاتصالات المتنقلة الدولية</w:t>
      </w:r>
      <w:r w:rsidRPr="00177F58">
        <w:rPr>
          <w:rFonts w:eastAsia="SimSun" w:hint="eastAsia"/>
          <w:rtl/>
        </w:rPr>
        <w:t> </w:t>
      </w:r>
      <w:r w:rsidRPr="00177F58">
        <w:rPr>
          <w:rFonts w:eastAsia="SimSun"/>
        </w:rPr>
        <w:t>(IMT)</w:t>
      </w:r>
      <w:r w:rsidRPr="00177F58">
        <w:rPr>
          <w:rFonts w:eastAsia="SimSun" w:hint="cs"/>
          <w:rtl/>
        </w:rPr>
        <w:t xml:space="preserve"> في نطاقي الترددات</w:t>
      </w:r>
      <w:r w:rsidRPr="00177F58">
        <w:rPr>
          <w:rFonts w:eastAsia="SimSun" w:hint="eastAsia"/>
          <w:rtl/>
        </w:rPr>
        <w:t> </w:t>
      </w:r>
      <w:r w:rsidRPr="00177F58">
        <w:rPr>
          <w:rFonts w:eastAsia="SimSun"/>
        </w:rPr>
        <w:t>MHz 4 800-4 400</w:t>
      </w:r>
      <w:r w:rsidRPr="00177F58">
        <w:rPr>
          <w:rFonts w:eastAsia="SimSun" w:hint="cs"/>
          <w:rtl/>
          <w:lang w:bidi="ar-EG"/>
        </w:rPr>
        <w:t xml:space="preserve"> و</w:t>
      </w:r>
      <w:r w:rsidRPr="00177F58">
        <w:rPr>
          <w:rFonts w:eastAsia="SimSun"/>
          <w:lang w:bidi="ar-EG"/>
        </w:rPr>
        <w:t>MHz 8 400-7 125</w:t>
      </w:r>
      <w:r w:rsidRPr="00177F58">
        <w:rPr>
          <w:rFonts w:eastAsia="SimSun" w:hint="cs"/>
          <w:rtl/>
          <w:lang w:bidi="ar-EG"/>
        </w:rPr>
        <w:t xml:space="preserve"> (أو في أجزاء </w:t>
      </w:r>
      <w:proofErr w:type="gramStart"/>
      <w:r w:rsidRPr="00177F58">
        <w:rPr>
          <w:rFonts w:eastAsia="SimSun" w:hint="cs"/>
          <w:rtl/>
          <w:lang w:bidi="ar-EG"/>
        </w:rPr>
        <w:t>منهما)،</w:t>
      </w:r>
      <w:proofErr w:type="gramEnd"/>
      <w:r w:rsidRPr="00177F58">
        <w:rPr>
          <w:rFonts w:eastAsia="SimSun" w:hint="cs"/>
          <w:rtl/>
          <w:lang w:bidi="ar-EG"/>
        </w:rPr>
        <w:t xml:space="preserve"> ونطاق الترددات </w:t>
      </w:r>
      <w:r w:rsidRPr="00177F58">
        <w:rPr>
          <w:rFonts w:eastAsia="SimSun"/>
          <w:lang w:bidi="ar-EG"/>
        </w:rPr>
        <w:t>GHz 15,35-14,8</w:t>
      </w:r>
      <w:r w:rsidRPr="00177F58">
        <w:rPr>
          <w:rFonts w:eastAsia="SimSun" w:hint="cs"/>
          <w:rtl/>
          <w:lang w:bidi="ar-EG"/>
        </w:rPr>
        <w:t xml:space="preserve">، مع مراعاة الخدمات الأولية القائمة العاملة في نطاقات التردد هذه وفي النطاقات المجاورة، </w:t>
      </w:r>
      <w:r w:rsidRPr="00177F58">
        <w:rPr>
          <w:rFonts w:eastAsia="SimSun"/>
          <w:rtl/>
        </w:rPr>
        <w:t xml:space="preserve">وفقاً للقرار </w:t>
      </w:r>
      <w:r w:rsidRPr="00177F58">
        <w:rPr>
          <w:rFonts w:eastAsia="SimSun"/>
          <w:b/>
        </w:rPr>
        <w:t>256 (WRC</w:t>
      </w:r>
      <w:r w:rsidRPr="00177F58">
        <w:rPr>
          <w:rFonts w:eastAsia="SimSun"/>
          <w:b/>
        </w:rPr>
        <w:noBreakHyphen/>
        <w:t>23)</w:t>
      </w:r>
      <w:r w:rsidRPr="00177F58">
        <w:rPr>
          <w:rFonts w:eastAsia="SimSun" w:hint="cs"/>
          <w:rtl/>
          <w:lang w:bidi="ar-SY"/>
        </w:rPr>
        <w:t>؛</w:t>
      </w:r>
    </w:p>
    <w:p w14:paraId="675B67C3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8.1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</w:rPr>
        <w:t xml:space="preserve">النظر في </w:t>
      </w:r>
      <w:r w:rsidRPr="00177F58">
        <w:rPr>
          <w:rFonts w:eastAsia="SimSun"/>
          <w:rtl/>
        </w:rPr>
        <w:t>إمكانية منح توزيعات إضافية من الطيف لخدمة التحديد الراديوي للموقع على أساس أولي في</w:t>
      </w:r>
      <w:r w:rsidRPr="00177F58">
        <w:rPr>
          <w:rFonts w:eastAsia="SimSun" w:hint="cs"/>
          <w:rtl/>
        </w:rPr>
        <w:t> مدى</w:t>
      </w:r>
      <w:r w:rsidRPr="00177F58">
        <w:rPr>
          <w:rFonts w:eastAsia="SimSun"/>
          <w:rtl/>
        </w:rPr>
        <w:t xml:space="preserve"> التردد</w:t>
      </w:r>
      <w:r w:rsidRPr="00177F58">
        <w:rPr>
          <w:rFonts w:eastAsia="SimSun" w:hint="cs"/>
          <w:rtl/>
        </w:rPr>
        <w:t>ات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/>
        </w:rPr>
        <w:t>GHz 275-231,5</w:t>
      </w:r>
      <w:r w:rsidRPr="00177F58">
        <w:rPr>
          <w:rFonts w:eastAsia="SimSun"/>
          <w:rtl/>
        </w:rPr>
        <w:t xml:space="preserve"> مع إمكانية تحديد جديد لتطبيقات التحديد الراديوي للموقع في </w:t>
      </w:r>
      <w:r w:rsidRPr="00177F58">
        <w:rPr>
          <w:rFonts w:eastAsia="SimSun" w:hint="cs"/>
          <w:rtl/>
        </w:rPr>
        <w:t xml:space="preserve">نطاقات ترددات ضمن </w:t>
      </w:r>
      <w:r w:rsidRPr="00177F58">
        <w:rPr>
          <w:rFonts w:eastAsia="SimSun"/>
          <w:rtl/>
        </w:rPr>
        <w:t>مدى التردد</w:t>
      </w:r>
      <w:r w:rsidRPr="00177F58">
        <w:rPr>
          <w:rFonts w:eastAsia="SimSun" w:hint="cs"/>
          <w:rtl/>
        </w:rPr>
        <w:t>ات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/>
        </w:rPr>
        <w:t>GHz 700-275</w:t>
      </w:r>
      <w:r w:rsidRPr="00177F58">
        <w:rPr>
          <w:rFonts w:eastAsia="SimSun"/>
          <w:rtl/>
        </w:rPr>
        <w:t xml:space="preserve"> من أجل أنظمة التصوير بالموجات </w:t>
      </w:r>
      <w:proofErr w:type="spellStart"/>
      <w:r w:rsidRPr="00177F58">
        <w:rPr>
          <w:rFonts w:eastAsia="SimSun"/>
          <w:rtl/>
        </w:rPr>
        <w:t>المليمترية</w:t>
      </w:r>
      <w:proofErr w:type="spellEnd"/>
      <w:r w:rsidRPr="00177F58">
        <w:rPr>
          <w:rFonts w:eastAsia="SimSun"/>
          <w:rtl/>
        </w:rPr>
        <w:t xml:space="preserve"> ودون </w:t>
      </w:r>
      <w:proofErr w:type="spellStart"/>
      <w:r w:rsidRPr="00177F58">
        <w:rPr>
          <w:rFonts w:eastAsia="SimSun"/>
          <w:rtl/>
        </w:rPr>
        <w:t>المليمترية</w:t>
      </w:r>
      <w:proofErr w:type="spellEnd"/>
      <w:r w:rsidRPr="00177F58">
        <w:rPr>
          <w:rFonts w:eastAsia="SimSun" w:hint="cs"/>
          <w:rtl/>
        </w:rPr>
        <w:t>،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 w:hint="cs"/>
          <w:rtl/>
        </w:rPr>
        <w:t>وفقاً للقرار</w:t>
      </w:r>
      <w:r w:rsidRPr="00177F58">
        <w:rPr>
          <w:rFonts w:eastAsia="SimSun" w:hint="cs"/>
          <w:rtl/>
          <w:lang w:bidi="ar-EG"/>
        </w:rPr>
        <w:t xml:space="preserve"> </w:t>
      </w:r>
      <w:r w:rsidRPr="00177F58">
        <w:rPr>
          <w:rFonts w:eastAsia="SimSun"/>
          <w:b/>
          <w:bCs/>
        </w:rPr>
        <w:t>663 (Rev.WRC</w:t>
      </w:r>
      <w:r w:rsidRPr="00177F58">
        <w:rPr>
          <w:rFonts w:eastAsia="SimSun"/>
          <w:b/>
          <w:bCs/>
        </w:rPr>
        <w:noBreakHyphen/>
      </w:r>
      <w:proofErr w:type="gramStart"/>
      <w:r w:rsidRPr="00177F58">
        <w:rPr>
          <w:rFonts w:eastAsia="SimSun"/>
          <w:b/>
          <w:bCs/>
        </w:rPr>
        <w:t>23)</w:t>
      </w:r>
      <w:r w:rsidRPr="00177F58">
        <w:rPr>
          <w:rFonts w:eastAsia="SimSun" w:hint="cs"/>
          <w:rtl/>
          <w:lang w:bidi="ar-EG"/>
        </w:rPr>
        <w:t>؛</w:t>
      </w:r>
      <w:proofErr w:type="gramEnd"/>
    </w:p>
    <w:p w14:paraId="38A89249" w14:textId="77777777" w:rsidR="00AE6DA6" w:rsidRPr="00177F58" w:rsidRDefault="00AE6DA6" w:rsidP="00AE6DA6">
      <w:pPr>
        <w:rPr>
          <w:rFonts w:eastAsia="SimSun"/>
          <w:lang w:bidi="ar-EG"/>
        </w:rPr>
      </w:pPr>
      <w:r w:rsidRPr="00177F58">
        <w:rPr>
          <w:rFonts w:eastAsia="SimSun"/>
        </w:rPr>
        <w:t>9.1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</w:rPr>
        <w:t xml:space="preserve">النظر في الإجراءات التنظيمية المناسبة لتحديث التذييل </w:t>
      </w:r>
      <w:r w:rsidRPr="00177F58">
        <w:rPr>
          <w:rFonts w:eastAsia="SimSun" w:hint="cs"/>
          <w:b/>
          <w:bCs/>
          <w:rtl/>
        </w:rPr>
        <w:t>26</w:t>
      </w:r>
      <w:r w:rsidRPr="00177F58">
        <w:rPr>
          <w:rFonts w:eastAsia="SimSun" w:hint="cs"/>
          <w:rtl/>
        </w:rPr>
        <w:t xml:space="preserve"> للوائح الراديو دعماً لتحديث أنظمة الاتصالات المتنقلة للطيران (عبر المسير </w:t>
      </w:r>
      <w:r w:rsidRPr="00177F58">
        <w:rPr>
          <w:rFonts w:eastAsia="SimSun"/>
        </w:rPr>
        <w:t>(OR)</w:t>
      </w:r>
      <w:r w:rsidRPr="00177F58">
        <w:rPr>
          <w:rFonts w:eastAsia="SimSun" w:hint="cs"/>
          <w:rtl/>
        </w:rPr>
        <w:t xml:space="preserve">) على الموجات </w:t>
      </w:r>
      <w:proofErr w:type="spellStart"/>
      <w:r w:rsidRPr="00177F58">
        <w:rPr>
          <w:rFonts w:eastAsia="SimSun" w:hint="cs"/>
          <w:rtl/>
        </w:rPr>
        <w:t>الديكامترية</w:t>
      </w:r>
      <w:proofErr w:type="spellEnd"/>
      <w:r w:rsidRPr="00177F58">
        <w:rPr>
          <w:rFonts w:eastAsia="SimSun" w:hint="cs"/>
          <w:rtl/>
        </w:rPr>
        <w:t xml:space="preserve"> </w:t>
      </w:r>
      <w:r w:rsidRPr="00177F58">
        <w:rPr>
          <w:rFonts w:eastAsia="SimSun"/>
        </w:rPr>
        <w:t>(HF)</w:t>
      </w:r>
      <w:r w:rsidRPr="00177F58">
        <w:rPr>
          <w:rFonts w:eastAsia="SimSun" w:hint="cs"/>
          <w:rtl/>
        </w:rPr>
        <w:t xml:space="preserve">، وفقاً للقرار </w:t>
      </w:r>
      <w:r w:rsidRPr="00177F58">
        <w:rPr>
          <w:rFonts w:eastAsia="SimSun"/>
          <w:b/>
          <w:bCs/>
        </w:rPr>
        <w:t>411</w:t>
      </w:r>
      <w:r w:rsidRPr="00177F58">
        <w:rPr>
          <w:rFonts w:eastAsia="SimSun"/>
        </w:rPr>
        <w:t xml:space="preserve"> </w:t>
      </w:r>
      <w:r w:rsidRPr="00177F58">
        <w:rPr>
          <w:rFonts w:eastAsia="SimSun"/>
          <w:b/>
          <w:bCs/>
        </w:rPr>
        <w:t>(</w:t>
      </w:r>
      <w:r w:rsidRPr="00177F58">
        <w:rPr>
          <w:rFonts w:eastAsia="SimSun"/>
          <w:b/>
        </w:rPr>
        <w:t>WRC</w:t>
      </w:r>
      <w:r w:rsidRPr="00177F58">
        <w:rPr>
          <w:rFonts w:eastAsia="SimSun"/>
          <w:b/>
        </w:rPr>
        <w:noBreakHyphen/>
      </w:r>
      <w:proofErr w:type="gramStart"/>
      <w:r w:rsidRPr="00177F58">
        <w:rPr>
          <w:rFonts w:eastAsia="SimSun"/>
          <w:b/>
        </w:rPr>
        <w:t>23)</w:t>
      </w:r>
      <w:r w:rsidRPr="00177F58">
        <w:rPr>
          <w:rFonts w:eastAsia="SimSun" w:hint="cs"/>
          <w:rtl/>
        </w:rPr>
        <w:t>؛</w:t>
      </w:r>
      <w:proofErr w:type="gramEnd"/>
    </w:p>
    <w:p w14:paraId="3600CA52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/>
        </w:rPr>
        <w:t>10.1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</w:rPr>
        <w:t xml:space="preserve">النظر في وضع حدود لكثافة تدفق القدرة </w:t>
      </w:r>
      <w:r w:rsidRPr="00177F58">
        <w:rPr>
          <w:rFonts w:eastAsia="SimSun"/>
        </w:rPr>
        <w:t>(</w:t>
      </w:r>
      <w:proofErr w:type="spellStart"/>
      <w:r w:rsidRPr="00177F58">
        <w:rPr>
          <w:rFonts w:eastAsia="SimSun"/>
          <w:lang w:val="en-GB"/>
        </w:rPr>
        <w:t>pfd</w:t>
      </w:r>
      <w:proofErr w:type="spellEnd"/>
      <w:r w:rsidRPr="00177F58">
        <w:rPr>
          <w:rFonts w:eastAsia="SimSun"/>
          <w:lang w:val="en-GB"/>
        </w:rPr>
        <w:t>)</w:t>
      </w:r>
      <w:r w:rsidRPr="00177F58">
        <w:rPr>
          <w:rFonts w:eastAsia="SimSun" w:hint="cs"/>
          <w:rtl/>
          <w:lang w:bidi="ar-EG"/>
        </w:rPr>
        <w:t xml:space="preserve"> والقدرة المشعة المكافئة </w:t>
      </w:r>
      <w:proofErr w:type="spellStart"/>
      <w:r w:rsidRPr="00177F58">
        <w:rPr>
          <w:rFonts w:eastAsia="SimSun" w:hint="cs"/>
          <w:rtl/>
          <w:lang w:bidi="ar-EG"/>
        </w:rPr>
        <w:t>المتناحية</w:t>
      </w:r>
      <w:proofErr w:type="spellEnd"/>
      <w:r w:rsidRPr="00177F58">
        <w:rPr>
          <w:rFonts w:eastAsia="SimSun" w:hint="cs"/>
          <w:rtl/>
          <w:lang w:bidi="ar-EG"/>
        </w:rPr>
        <w:t xml:space="preserve"> </w:t>
      </w:r>
      <w:r w:rsidRPr="00177F58">
        <w:rPr>
          <w:rFonts w:eastAsia="SimSun"/>
          <w:lang w:val="en-GB"/>
        </w:rPr>
        <w:t>(</w:t>
      </w:r>
      <w:proofErr w:type="spellStart"/>
      <w:r w:rsidRPr="00177F58">
        <w:rPr>
          <w:rFonts w:eastAsia="SimSun"/>
        </w:rPr>
        <w:t>e.i.r.p</w:t>
      </w:r>
      <w:proofErr w:type="spellEnd"/>
      <w:r w:rsidRPr="00177F58">
        <w:rPr>
          <w:rFonts w:eastAsia="SimSun"/>
        </w:rPr>
        <w:t>.</w:t>
      </w:r>
      <w:r w:rsidRPr="00177F58">
        <w:rPr>
          <w:rFonts w:eastAsia="SimSun"/>
          <w:lang w:val="en-GB"/>
        </w:rPr>
        <w:t>)</w:t>
      </w:r>
      <w:r w:rsidRPr="00177F58">
        <w:rPr>
          <w:rFonts w:eastAsia="SimSun" w:hint="cs"/>
          <w:rtl/>
          <w:lang w:bidi="ar-EG"/>
        </w:rPr>
        <w:t xml:space="preserve"> ل</w:t>
      </w:r>
      <w:r w:rsidRPr="00177F58">
        <w:rPr>
          <w:rFonts w:eastAsia="SimSun"/>
          <w:rtl/>
          <w:lang w:bidi="ar-EG"/>
        </w:rPr>
        <w:t xml:space="preserve">لخدمة الثابتة الساتلية </w:t>
      </w:r>
      <w:r w:rsidRPr="00177F58">
        <w:rPr>
          <w:rFonts w:eastAsia="SimSun" w:hint="cs"/>
          <w:rtl/>
          <w:lang w:bidi="ar-EG"/>
        </w:rPr>
        <w:t>و</w:t>
      </w:r>
      <w:r w:rsidRPr="00177F58">
        <w:rPr>
          <w:rFonts w:eastAsia="SimSun"/>
          <w:rtl/>
          <w:lang w:bidi="ar-EG"/>
        </w:rPr>
        <w:t xml:space="preserve">الخدمة المتنقلة الساتلية </w:t>
      </w:r>
      <w:r w:rsidRPr="00177F58">
        <w:rPr>
          <w:rFonts w:eastAsia="SimSun" w:hint="cs"/>
          <w:rtl/>
          <w:lang w:bidi="ar-EG"/>
        </w:rPr>
        <w:t>و</w:t>
      </w:r>
      <w:r w:rsidRPr="00177F58">
        <w:rPr>
          <w:rFonts w:eastAsia="SimSun"/>
          <w:rtl/>
          <w:lang w:bidi="ar-EG"/>
        </w:rPr>
        <w:t>الخدمة الإذاعية الساتلية</w:t>
      </w:r>
      <w:r w:rsidRPr="00177F58">
        <w:rPr>
          <w:rFonts w:eastAsia="SimSun" w:hint="cs"/>
          <w:rtl/>
          <w:lang w:bidi="ar-EG"/>
        </w:rPr>
        <w:t xml:space="preserve"> لإدراجها</w:t>
      </w:r>
      <w:r w:rsidRPr="00177F58">
        <w:rPr>
          <w:rFonts w:eastAsia="SimSun"/>
        </w:rPr>
        <w:t xml:space="preserve"> </w:t>
      </w:r>
      <w:r w:rsidRPr="00177F58">
        <w:rPr>
          <w:rFonts w:eastAsia="SimSun" w:hint="cs"/>
          <w:rtl/>
          <w:lang w:bidi="ar-EG"/>
        </w:rPr>
        <w:t xml:space="preserve">في المادة </w:t>
      </w:r>
      <w:r w:rsidRPr="00177F58">
        <w:rPr>
          <w:rFonts w:eastAsia="SimSun"/>
          <w:b/>
          <w:bCs/>
        </w:rPr>
        <w:t>21</w:t>
      </w:r>
      <w:r w:rsidRPr="00177F58">
        <w:rPr>
          <w:rFonts w:eastAsia="SimSun" w:hint="cs"/>
          <w:rtl/>
          <w:lang w:bidi="ar-EG"/>
        </w:rPr>
        <w:t xml:space="preserve"> </w:t>
      </w:r>
      <w:r w:rsidRPr="00177F58">
        <w:rPr>
          <w:rFonts w:eastAsia="SimSun" w:hint="cs"/>
          <w:rtl/>
          <w:lang w:bidi="ar-SY"/>
        </w:rPr>
        <w:t>من لوائح الراديو</w:t>
      </w:r>
      <w:r w:rsidRPr="00177F58">
        <w:rPr>
          <w:rFonts w:eastAsia="SimSun" w:hint="cs"/>
          <w:rtl/>
        </w:rPr>
        <w:t xml:space="preserve"> من أجل </w:t>
      </w:r>
      <w:r w:rsidRPr="00177F58">
        <w:rPr>
          <w:rFonts w:eastAsia="SimSun" w:hint="cs"/>
          <w:rtl/>
          <w:lang w:bidi="ar-EG"/>
        </w:rPr>
        <w:t xml:space="preserve">حماية </w:t>
      </w:r>
      <w:r w:rsidRPr="00177F58">
        <w:rPr>
          <w:rFonts w:eastAsia="SimSun"/>
          <w:rtl/>
          <w:lang w:bidi="ar-EG"/>
        </w:rPr>
        <w:t>الخدمتين الثابتة والمتنقلة</w:t>
      </w:r>
      <w:r w:rsidRPr="00177F58">
        <w:rPr>
          <w:rFonts w:eastAsia="SimSun" w:hint="cs"/>
          <w:rtl/>
          <w:lang w:bidi="ar-EG"/>
        </w:rPr>
        <w:t xml:space="preserve"> في نطاقي الترددات </w:t>
      </w:r>
      <w:r w:rsidRPr="00177F58">
        <w:rPr>
          <w:rFonts w:eastAsia="SimSun"/>
          <w:lang w:val="en-GB"/>
        </w:rPr>
        <w:t>GHz 76-71</w:t>
      </w:r>
      <w:r w:rsidRPr="00177F58">
        <w:rPr>
          <w:rFonts w:eastAsia="SimSun" w:hint="cs"/>
          <w:rtl/>
          <w:lang w:bidi="ar-EG"/>
        </w:rPr>
        <w:t xml:space="preserve"> و</w:t>
      </w:r>
      <w:r w:rsidRPr="00177F58">
        <w:rPr>
          <w:rFonts w:eastAsia="SimSun"/>
          <w:lang w:val="en-GB"/>
        </w:rPr>
        <w:t>GHz 86-81</w:t>
      </w:r>
      <w:r w:rsidRPr="00177F58">
        <w:rPr>
          <w:rFonts w:eastAsia="SimSun" w:hint="cs"/>
          <w:rtl/>
          <w:lang w:bidi="ar-EG"/>
        </w:rPr>
        <w:t>، وفقاً للقرار</w:t>
      </w:r>
      <w:r w:rsidRPr="00177F58">
        <w:rPr>
          <w:rFonts w:eastAsia="SimSun" w:hint="cs"/>
          <w:b/>
          <w:rtl/>
          <w:lang w:bidi="ar-EG"/>
        </w:rPr>
        <w:t xml:space="preserve"> </w:t>
      </w:r>
      <w:r w:rsidRPr="00177F58">
        <w:rPr>
          <w:rFonts w:eastAsia="SimSun"/>
          <w:b/>
          <w:lang w:val="en-GB"/>
        </w:rPr>
        <w:t>775 (Rev.WRC-</w:t>
      </w:r>
      <w:proofErr w:type="gramStart"/>
      <w:r w:rsidRPr="00177F58">
        <w:rPr>
          <w:rFonts w:eastAsia="SimSun"/>
          <w:b/>
          <w:lang w:val="en-GB"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575E706C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11.1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  <w:lang w:bidi="ar-EG"/>
        </w:rPr>
        <w:t>النظر في</w:t>
      </w:r>
      <w:r w:rsidRPr="00177F58">
        <w:rPr>
          <w:rFonts w:eastAsia="SimSun"/>
          <w:rtl/>
          <w:lang w:bidi="ar-EG"/>
        </w:rPr>
        <w:t xml:space="preserve"> المسائل التقنية والتشغيلية والأحكام التنظيمية، لوصلات فضاء-فضاء بين </w:t>
      </w:r>
      <w:proofErr w:type="spellStart"/>
      <w:r w:rsidRPr="00177F58">
        <w:rPr>
          <w:rFonts w:eastAsia="SimSun"/>
          <w:rtl/>
          <w:lang w:bidi="ar-EG"/>
        </w:rPr>
        <w:t>السواتل</w:t>
      </w:r>
      <w:proofErr w:type="spellEnd"/>
      <w:r w:rsidRPr="00177F58">
        <w:rPr>
          <w:rFonts w:eastAsia="SimSun"/>
          <w:rtl/>
          <w:lang w:bidi="ar-EG"/>
        </w:rPr>
        <w:t xml:space="preserve"> غير المستقرة بالنسبة إلى الأرض والمستقرة بالنسبة إلى الأرض في</w:t>
      </w:r>
      <w:r w:rsidRPr="00177F58">
        <w:rPr>
          <w:rFonts w:eastAsia="SimSun" w:hint="cs"/>
          <w:rtl/>
          <w:lang w:bidi="ar-EG"/>
        </w:rPr>
        <w:t xml:space="preserve"> نطاقات الترددات </w:t>
      </w:r>
      <w:r w:rsidRPr="00177F58">
        <w:rPr>
          <w:rFonts w:eastAsia="SimSun"/>
        </w:rPr>
        <w:t>MHz 1 544-1 518</w:t>
      </w:r>
      <w:r w:rsidRPr="00177F58">
        <w:rPr>
          <w:rFonts w:eastAsia="SimSun" w:hint="cs"/>
          <w:rtl/>
          <w:lang w:bidi="ar-EG"/>
        </w:rPr>
        <w:t xml:space="preserve"> و</w:t>
      </w:r>
      <w:r w:rsidRPr="00177F58">
        <w:rPr>
          <w:rFonts w:eastAsia="SimSun"/>
        </w:rPr>
        <w:t>MHz 1 559</w:t>
      </w:r>
      <w:r w:rsidRPr="00177F58">
        <w:rPr>
          <w:rFonts w:eastAsia="SimSun"/>
        </w:rPr>
        <w:noBreakHyphen/>
        <w:t>1 545</w:t>
      </w:r>
      <w:r w:rsidRPr="00177F58">
        <w:rPr>
          <w:rFonts w:eastAsia="SimSun" w:hint="cs"/>
          <w:rtl/>
          <w:lang w:bidi="ar-EG"/>
        </w:rPr>
        <w:t xml:space="preserve"> و</w:t>
      </w:r>
      <w:r w:rsidRPr="00177F58">
        <w:rPr>
          <w:rFonts w:eastAsia="SimSun"/>
        </w:rPr>
        <w:t>MHz 1 645,5</w:t>
      </w:r>
      <w:r w:rsidRPr="00177F58">
        <w:rPr>
          <w:rFonts w:eastAsia="SimSun"/>
        </w:rPr>
        <w:noBreakHyphen/>
        <w:t>1 610</w:t>
      </w:r>
      <w:r w:rsidRPr="00177F58">
        <w:rPr>
          <w:rFonts w:eastAsia="SimSun" w:hint="cs"/>
          <w:rtl/>
          <w:lang w:bidi="ar-EG"/>
        </w:rPr>
        <w:t xml:space="preserve"> و</w:t>
      </w:r>
      <w:r w:rsidRPr="00177F58">
        <w:rPr>
          <w:rFonts w:eastAsia="SimSun"/>
        </w:rPr>
        <w:t>MHz 1 660-1 646,5</w:t>
      </w:r>
      <w:r w:rsidRPr="00177F58">
        <w:rPr>
          <w:rFonts w:eastAsia="SimSun" w:hint="cs"/>
          <w:rtl/>
          <w:lang w:bidi="ar-EG"/>
        </w:rPr>
        <w:t xml:space="preserve"> و</w:t>
      </w:r>
      <w:r w:rsidRPr="00177F58">
        <w:rPr>
          <w:rFonts w:eastAsia="SimSun"/>
        </w:rPr>
        <w:t>MHz 1 675</w:t>
      </w:r>
      <w:r w:rsidRPr="00177F58">
        <w:rPr>
          <w:rFonts w:eastAsia="SimSun"/>
        </w:rPr>
        <w:noBreakHyphen/>
        <w:t>1 670</w:t>
      </w:r>
      <w:r w:rsidRPr="00177F58">
        <w:rPr>
          <w:rFonts w:eastAsia="SimSun" w:hint="cs"/>
          <w:rtl/>
          <w:lang w:bidi="ar-EG"/>
        </w:rPr>
        <w:t xml:space="preserve"> و</w:t>
      </w:r>
      <w:r w:rsidRPr="00177F58">
        <w:rPr>
          <w:rFonts w:eastAsia="SimSun"/>
        </w:rPr>
        <w:t>MHz 2 500</w:t>
      </w:r>
      <w:r w:rsidRPr="00177F58">
        <w:rPr>
          <w:rFonts w:eastAsia="SimSun"/>
        </w:rPr>
        <w:noBreakHyphen/>
        <w:t>2 483,5</w:t>
      </w:r>
      <w:r w:rsidRPr="00177F58">
        <w:rPr>
          <w:rFonts w:eastAsia="SimSun" w:hint="cs"/>
          <w:rtl/>
          <w:lang w:bidi="ar-SY"/>
        </w:rPr>
        <w:t xml:space="preserve"> </w:t>
      </w:r>
      <w:r w:rsidRPr="00177F58">
        <w:rPr>
          <w:rFonts w:eastAsia="SimSun"/>
          <w:rtl/>
          <w:lang w:bidi="ar-EG"/>
        </w:rPr>
        <w:t xml:space="preserve">الموزَّعة للخدمة المتنقلة الساتلية، </w:t>
      </w:r>
      <w:r w:rsidRPr="00177F58">
        <w:rPr>
          <w:rFonts w:eastAsia="SimSun"/>
          <w:cs/>
          <w:lang w:bidi="ar-EG"/>
        </w:rPr>
        <w:t>‎</w:t>
      </w:r>
      <w:r w:rsidRPr="00177F58">
        <w:rPr>
          <w:rFonts w:eastAsia="SimSun" w:hint="cs"/>
          <w:rtl/>
          <w:lang w:bidi="ar-EG"/>
        </w:rPr>
        <w:t xml:space="preserve">وفقاً للقرار </w:t>
      </w:r>
      <w:r w:rsidRPr="00177F58">
        <w:rPr>
          <w:rFonts w:eastAsia="SimSun"/>
          <w:b/>
          <w:bCs/>
          <w:lang w:val="en-GB"/>
        </w:rPr>
        <w:t>249</w:t>
      </w:r>
      <w:r w:rsidRPr="00177F58">
        <w:rPr>
          <w:rFonts w:eastAsia="SimSun"/>
          <w:lang w:val="en-GB"/>
        </w:rPr>
        <w:t xml:space="preserve"> </w:t>
      </w:r>
      <w:r w:rsidRPr="00177F58">
        <w:rPr>
          <w:rFonts w:eastAsia="SimSun"/>
          <w:b/>
          <w:lang w:val="en-GB"/>
        </w:rPr>
        <w:t>(Rev.WRC</w:t>
      </w:r>
      <w:r w:rsidRPr="00177F58">
        <w:rPr>
          <w:rFonts w:eastAsia="SimSun"/>
          <w:b/>
          <w:lang w:val="en-GB"/>
        </w:rPr>
        <w:noBreakHyphen/>
      </w:r>
      <w:proofErr w:type="gramStart"/>
      <w:r w:rsidRPr="00177F58">
        <w:rPr>
          <w:rFonts w:eastAsia="SimSun"/>
          <w:b/>
          <w:lang w:val="en-GB"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5D0BC7C2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12.1</w:t>
      </w:r>
      <w:r w:rsidRPr="00177F58">
        <w:rPr>
          <w:rFonts w:eastAsia="SimSun"/>
        </w:rPr>
        <w:tab/>
      </w:r>
      <w:r w:rsidRPr="00177F58">
        <w:rPr>
          <w:rFonts w:eastAsia="SimSun"/>
          <w:rtl/>
        </w:rPr>
        <w:t xml:space="preserve">النظر، استناداً إلى نتائج الدراسات، في </w:t>
      </w:r>
      <w:r w:rsidRPr="00177F58">
        <w:rPr>
          <w:rFonts w:eastAsia="SimSun" w:hint="cs"/>
          <w:rtl/>
        </w:rPr>
        <w:t>ال</w:t>
      </w:r>
      <w:r w:rsidRPr="00177F58">
        <w:rPr>
          <w:rFonts w:eastAsia="SimSun"/>
          <w:rtl/>
        </w:rPr>
        <w:t>توزيعات</w:t>
      </w:r>
      <w:r w:rsidRPr="00177F58">
        <w:rPr>
          <w:rFonts w:eastAsia="SimSun" w:hint="cs"/>
          <w:rtl/>
        </w:rPr>
        <w:t xml:space="preserve"> الجديدة الممكنة </w:t>
      </w:r>
      <w:r w:rsidRPr="00177F58">
        <w:rPr>
          <w:rFonts w:eastAsia="SimSun"/>
          <w:rtl/>
        </w:rPr>
        <w:t xml:space="preserve">للخدمة المتنقلة الساتلية والإجراءات التنظيمية </w:t>
      </w:r>
      <w:r w:rsidRPr="00177F58">
        <w:rPr>
          <w:rFonts w:eastAsia="SimSun" w:hint="cs"/>
          <w:rtl/>
        </w:rPr>
        <w:t>ال</w:t>
      </w:r>
      <w:r w:rsidRPr="00177F58">
        <w:rPr>
          <w:rFonts w:eastAsia="SimSun"/>
          <w:rtl/>
        </w:rPr>
        <w:t>ممكنة في</w:t>
      </w:r>
      <w:r w:rsidRPr="00177F58">
        <w:rPr>
          <w:rFonts w:eastAsia="SimSun" w:hint="eastAsia"/>
          <w:rtl/>
          <w:lang w:bidi="ar-EG"/>
        </w:rPr>
        <w:t> </w:t>
      </w:r>
      <w:r w:rsidRPr="00177F58">
        <w:rPr>
          <w:rFonts w:eastAsia="SimSun"/>
          <w:rtl/>
        </w:rPr>
        <w:t>نطاقات التردد</w:t>
      </w:r>
      <w:r w:rsidRPr="00177F58">
        <w:rPr>
          <w:rFonts w:eastAsia="SimSun" w:hint="cs"/>
          <w:rtl/>
        </w:rPr>
        <w:t>ات</w:t>
      </w:r>
      <w:r w:rsidRPr="00177F58">
        <w:rPr>
          <w:rFonts w:eastAsia="SimSun"/>
          <w:b/>
          <w:bCs/>
          <w:rtl/>
        </w:rPr>
        <w:t xml:space="preserve"> </w:t>
      </w:r>
      <w:r w:rsidRPr="00177F58">
        <w:rPr>
          <w:rFonts w:eastAsia="SimSun"/>
        </w:rPr>
        <w:t>MHz 1 432-1 427</w:t>
      </w:r>
      <w:r w:rsidRPr="00177F58">
        <w:rPr>
          <w:rFonts w:eastAsia="SimSun" w:hint="cs"/>
          <w:rtl/>
          <w:lang w:bidi="ar-EG"/>
        </w:rPr>
        <w:t xml:space="preserve"> (فضاء-أرض) و</w:t>
      </w:r>
      <w:r w:rsidRPr="00177F58">
        <w:rPr>
          <w:rFonts w:eastAsia="SimSun"/>
        </w:rPr>
        <w:t>MHz 1 646,5-1 645,5</w:t>
      </w:r>
      <w:r w:rsidRPr="00177F58">
        <w:rPr>
          <w:rFonts w:eastAsia="SimSun" w:hint="cs"/>
          <w:rtl/>
          <w:lang w:bidi="ar-EG"/>
        </w:rPr>
        <w:t xml:space="preserve"> (فضاء-أرض) (أرض</w:t>
      </w:r>
      <w:r w:rsidRPr="00177F58">
        <w:rPr>
          <w:rFonts w:eastAsia="SimSun"/>
          <w:rtl/>
          <w:lang w:bidi="ar-EG"/>
        </w:rPr>
        <w:noBreakHyphen/>
      </w:r>
      <w:r w:rsidRPr="00177F58">
        <w:rPr>
          <w:rFonts w:eastAsia="SimSun" w:hint="cs"/>
          <w:rtl/>
          <w:lang w:bidi="ar-EG"/>
        </w:rPr>
        <w:t>فضاء) و</w:t>
      </w:r>
      <w:r w:rsidRPr="00177F58">
        <w:rPr>
          <w:rFonts w:eastAsia="SimSun"/>
        </w:rPr>
        <w:t>MHz 1 920</w:t>
      </w:r>
      <w:r w:rsidRPr="00177F58">
        <w:rPr>
          <w:rFonts w:eastAsia="SimSun"/>
        </w:rPr>
        <w:noBreakHyphen/>
        <w:t>1 880</w:t>
      </w:r>
      <w:r w:rsidRPr="00177F58">
        <w:rPr>
          <w:rFonts w:eastAsia="SimSun" w:hint="cs"/>
          <w:rtl/>
          <w:lang w:bidi="ar-EG"/>
        </w:rPr>
        <w:t xml:space="preserve"> (فضاء</w:t>
      </w:r>
      <w:r w:rsidRPr="00177F58">
        <w:rPr>
          <w:rFonts w:eastAsia="SimSun"/>
          <w:rtl/>
          <w:lang w:bidi="ar-EG"/>
        </w:rPr>
        <w:noBreakHyphen/>
      </w:r>
      <w:r w:rsidRPr="00177F58">
        <w:rPr>
          <w:rFonts w:eastAsia="SimSun" w:hint="cs"/>
          <w:rtl/>
          <w:lang w:bidi="ar-EG"/>
        </w:rPr>
        <w:t>أرض) (أرض-فضاء) و</w:t>
      </w:r>
      <w:r w:rsidRPr="00177F58">
        <w:rPr>
          <w:rFonts w:eastAsia="SimSun"/>
        </w:rPr>
        <w:t>MHz 2 025-2 010</w:t>
      </w:r>
      <w:r w:rsidRPr="00177F58">
        <w:rPr>
          <w:rFonts w:eastAsia="SimSun" w:hint="cs"/>
          <w:rtl/>
          <w:lang w:bidi="ar-EG"/>
        </w:rPr>
        <w:t xml:space="preserve"> (فضاء-أرض) (أرض-فضاء) </w:t>
      </w:r>
      <w:r w:rsidRPr="00177F58">
        <w:rPr>
          <w:rFonts w:eastAsia="SimSun"/>
          <w:rtl/>
        </w:rPr>
        <w:t>المطلوبة في</w:t>
      </w:r>
      <w:r w:rsidRPr="00177F58">
        <w:rPr>
          <w:rFonts w:eastAsia="SimSun" w:hint="cs"/>
          <w:rtl/>
        </w:rPr>
        <w:t> </w:t>
      </w:r>
      <w:r w:rsidRPr="00177F58">
        <w:rPr>
          <w:rFonts w:eastAsia="SimSun"/>
          <w:rtl/>
        </w:rPr>
        <w:t xml:space="preserve">المستقبل لتطوير أنظمة متنقلة </w:t>
      </w:r>
      <w:proofErr w:type="spellStart"/>
      <w:r w:rsidRPr="00177F58">
        <w:rPr>
          <w:rFonts w:eastAsia="SimSun"/>
          <w:rtl/>
        </w:rPr>
        <w:t>ساتلية</w:t>
      </w:r>
      <w:proofErr w:type="spellEnd"/>
      <w:r w:rsidRPr="00177F58">
        <w:rPr>
          <w:rFonts w:eastAsia="SimSun" w:hint="cs"/>
          <w:rtl/>
        </w:rPr>
        <w:t xml:space="preserve"> غير مستقرة بالنسبة إلى الأرض</w:t>
      </w:r>
      <w:r w:rsidRPr="00177F58">
        <w:rPr>
          <w:rFonts w:eastAsia="SimSun"/>
          <w:rtl/>
        </w:rPr>
        <w:t xml:space="preserve"> ذات معدل بيانات منخفض</w:t>
      </w:r>
      <w:r w:rsidRPr="00177F58">
        <w:rPr>
          <w:rFonts w:eastAsia="SimSun" w:hint="cs"/>
          <w:rtl/>
        </w:rPr>
        <w:t>،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 w:hint="cs"/>
          <w:rtl/>
          <w:lang w:bidi="ar-EG"/>
        </w:rPr>
        <w:t xml:space="preserve">وفقاً للقرار </w:t>
      </w:r>
      <w:r w:rsidRPr="00177F58">
        <w:rPr>
          <w:rFonts w:eastAsia="SimSun"/>
          <w:b/>
          <w:lang w:val="en-GB"/>
        </w:rPr>
        <w:t>252 (WRC</w:t>
      </w:r>
      <w:r w:rsidRPr="00177F58">
        <w:rPr>
          <w:rFonts w:eastAsia="SimSun"/>
          <w:b/>
          <w:lang w:val="en-GB"/>
        </w:rPr>
        <w:noBreakHyphen/>
      </w:r>
      <w:proofErr w:type="gramStart"/>
      <w:r w:rsidRPr="00177F58">
        <w:rPr>
          <w:rFonts w:eastAsia="SimSun"/>
          <w:b/>
          <w:lang w:val="en-GB"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27FB463A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13.1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</w:rPr>
        <w:t xml:space="preserve">النظر في الدراسات المتعلقة بالتوزيعات الجديدة المحتملة للخدمة المتنقلة الساتلية لتوفير توصيلية مباشرة بين محطات فضائية ومعدات مستعملي الاتصالات المتنقلة الدولية </w:t>
      </w:r>
      <w:r w:rsidRPr="00177F58">
        <w:rPr>
          <w:rFonts w:eastAsia="SimSun"/>
          <w:rtl/>
        </w:rPr>
        <w:t>من أجل إكمال نطاق التغطية ال</w:t>
      </w:r>
      <w:r w:rsidRPr="00177F58">
        <w:rPr>
          <w:rFonts w:eastAsia="SimSun" w:hint="cs"/>
          <w:rtl/>
        </w:rPr>
        <w:t>ذ</w:t>
      </w:r>
      <w:r w:rsidRPr="00177F58">
        <w:rPr>
          <w:rFonts w:eastAsia="SimSun"/>
          <w:rtl/>
        </w:rPr>
        <w:t xml:space="preserve">ي توفره شبكة الاتصالات المتنقلة الدولية </w:t>
      </w:r>
      <w:r w:rsidRPr="00177F58">
        <w:rPr>
          <w:rFonts w:eastAsia="SimSun" w:hint="cs"/>
          <w:rtl/>
        </w:rPr>
        <w:t xml:space="preserve">الأرضية، وفقاً للقرار </w:t>
      </w:r>
      <w:r w:rsidRPr="00177F58">
        <w:rPr>
          <w:rFonts w:eastAsia="SimSun"/>
          <w:b/>
          <w:bCs/>
        </w:rPr>
        <w:t>253 (WRC-</w:t>
      </w:r>
      <w:proofErr w:type="gramStart"/>
      <w:r w:rsidRPr="00177F58">
        <w:rPr>
          <w:rFonts w:eastAsia="SimSun"/>
          <w:b/>
          <w:bCs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6DC1F65C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14.1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  <w:lang w:bidi="ar-EG"/>
        </w:rPr>
        <w:t xml:space="preserve">النظر في إمكانية إدراج توزيعات إضافية في الخدمة الثابتة الساتلية، وفقاً للقرار </w:t>
      </w:r>
      <w:r w:rsidRPr="00177F58">
        <w:rPr>
          <w:rFonts w:eastAsia="SimSun"/>
          <w:b/>
          <w:lang w:val="en-GB"/>
        </w:rPr>
        <w:t>254 (WRC</w:t>
      </w:r>
      <w:r w:rsidRPr="00177F58">
        <w:rPr>
          <w:rFonts w:eastAsia="SimSun"/>
          <w:b/>
          <w:lang w:val="en-GB"/>
        </w:rPr>
        <w:noBreakHyphen/>
      </w:r>
      <w:proofErr w:type="gramStart"/>
      <w:r w:rsidRPr="00177F58">
        <w:rPr>
          <w:rFonts w:eastAsia="SimSun"/>
          <w:b/>
          <w:lang w:val="en-GB"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451518B7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15.1</w:t>
      </w:r>
      <w:r w:rsidRPr="00177F58">
        <w:rPr>
          <w:rFonts w:eastAsia="SimSun"/>
        </w:rPr>
        <w:tab/>
      </w:r>
      <w:r w:rsidRPr="00177F58">
        <w:rPr>
          <w:rFonts w:eastAsia="SimSun" w:hint="cs"/>
          <w:rtl/>
        </w:rPr>
        <w:t xml:space="preserve">النظر في الدراسات المتعلقة بالمسائل ذات الصلة بالترددات، </w:t>
      </w:r>
      <w:r w:rsidRPr="00177F58">
        <w:rPr>
          <w:rFonts w:eastAsia="SimSun"/>
          <w:rtl/>
        </w:rPr>
        <w:t xml:space="preserve">بما في ذلك </w:t>
      </w:r>
      <w:r w:rsidRPr="00177F58">
        <w:rPr>
          <w:rFonts w:eastAsia="SimSun" w:hint="cs"/>
          <w:rtl/>
        </w:rPr>
        <w:t>التوزيعات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 w:hint="cs"/>
          <w:rtl/>
        </w:rPr>
        <w:t>الممكنة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 w:hint="cs"/>
          <w:rtl/>
          <w:lang w:bidi="ar-EG"/>
        </w:rPr>
        <w:t>أ</w:t>
      </w:r>
      <w:r w:rsidRPr="00177F58">
        <w:rPr>
          <w:rFonts w:eastAsia="SimSun" w:hint="cs"/>
          <w:rtl/>
        </w:rPr>
        <w:t>و الجديدة أو المعدّلة لخدمة الأبحاث الفضائية (فضاء-فضاء) من أجل ا</w:t>
      </w:r>
      <w:r w:rsidRPr="00177F58">
        <w:rPr>
          <w:rFonts w:eastAsia="SimSun"/>
          <w:rtl/>
        </w:rPr>
        <w:t>لتطوير المستقبلي للاتصالات على سطح القمر وبين مدار القمر وسطح القمر</w:t>
      </w:r>
      <w:r w:rsidRPr="00177F58">
        <w:rPr>
          <w:rFonts w:eastAsia="SimSun" w:hint="cs"/>
          <w:rtl/>
        </w:rPr>
        <w:t xml:space="preserve"> </w:t>
      </w:r>
      <w:r w:rsidRPr="00177F58">
        <w:rPr>
          <w:rFonts w:eastAsia="SimSun" w:hint="cs"/>
          <w:rtl/>
          <w:lang w:bidi="ar-EG"/>
        </w:rPr>
        <w:t xml:space="preserve">وفقاً للقرار </w:t>
      </w:r>
      <w:r w:rsidRPr="00177F58">
        <w:rPr>
          <w:rFonts w:eastAsia="SimSun"/>
          <w:b/>
          <w:bCs/>
          <w:lang w:val="en-GB"/>
        </w:rPr>
        <w:t>680 (WRC-</w:t>
      </w:r>
      <w:proofErr w:type="gramStart"/>
      <w:r w:rsidRPr="00177F58">
        <w:rPr>
          <w:rFonts w:eastAsia="SimSun"/>
          <w:b/>
          <w:bCs/>
          <w:lang w:val="en-GB"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5561F088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16.1</w:t>
      </w:r>
      <w:r w:rsidRPr="00177F58">
        <w:rPr>
          <w:rFonts w:eastAsia="SimSun"/>
        </w:rPr>
        <w:tab/>
      </w:r>
      <w:r w:rsidRPr="00177F58">
        <w:rPr>
          <w:rFonts w:eastAsia="SimSun"/>
          <w:rtl/>
          <w:lang w:bidi="ar-AE"/>
        </w:rPr>
        <w:t xml:space="preserve">‏النظر في </w:t>
      </w:r>
      <w:r w:rsidRPr="00177F58">
        <w:rPr>
          <w:rFonts w:eastAsia="SimSun" w:hint="cs"/>
          <w:rtl/>
          <w:lang w:bidi="ar-AE"/>
        </w:rPr>
        <w:t>ال</w:t>
      </w:r>
      <w:r w:rsidRPr="00177F58">
        <w:rPr>
          <w:rFonts w:eastAsia="SimSun"/>
          <w:rtl/>
          <w:lang w:bidi="ar-AE"/>
        </w:rPr>
        <w:t xml:space="preserve">دراسات </w:t>
      </w:r>
      <w:r w:rsidRPr="00177F58">
        <w:rPr>
          <w:rFonts w:eastAsia="SimSun" w:hint="cs"/>
          <w:rtl/>
          <w:lang w:bidi="ar-AE"/>
        </w:rPr>
        <w:t>المتعلقة بالأحكام</w:t>
      </w:r>
      <w:r w:rsidRPr="00177F58">
        <w:rPr>
          <w:rFonts w:eastAsia="SimSun"/>
          <w:rtl/>
          <w:lang w:bidi="ar-AE"/>
        </w:rPr>
        <w:t xml:space="preserve"> التقنية والتنظيمية اللازمة لحماية </w:t>
      </w:r>
      <w:r w:rsidRPr="00177F58">
        <w:rPr>
          <w:rFonts w:eastAsia="SimSun" w:hint="cs"/>
          <w:rtl/>
          <w:lang w:bidi="ar-AE"/>
        </w:rPr>
        <w:t xml:space="preserve">خدمة </w:t>
      </w:r>
      <w:r w:rsidRPr="00177F58">
        <w:rPr>
          <w:rFonts w:eastAsia="SimSun"/>
          <w:rtl/>
          <w:lang w:bidi="ar-AE"/>
        </w:rPr>
        <w:t>الفلك الراديوي (</w:t>
      </w:r>
      <w:r w:rsidRPr="00177F58">
        <w:rPr>
          <w:rFonts w:eastAsia="SimSun"/>
        </w:rPr>
        <w:t>RAS</w:t>
      </w:r>
      <w:r w:rsidRPr="00177F58">
        <w:rPr>
          <w:rFonts w:eastAsia="SimSun"/>
          <w:rtl/>
          <w:lang w:bidi="ar-AE"/>
        </w:rPr>
        <w:t>)</w:t>
      </w:r>
      <w:r w:rsidRPr="00177F58">
        <w:rPr>
          <w:rFonts w:eastAsia="SimSun" w:hint="cs"/>
          <w:rtl/>
          <w:lang w:bidi="ar-AE"/>
        </w:rPr>
        <w:t xml:space="preserve"> </w:t>
      </w:r>
      <w:r w:rsidRPr="00177F58">
        <w:rPr>
          <w:rFonts w:eastAsia="SimSun"/>
          <w:rtl/>
          <w:lang w:bidi="ar-AE"/>
        </w:rPr>
        <w:t>العامل</w:t>
      </w:r>
      <w:r w:rsidRPr="00177F58">
        <w:rPr>
          <w:rFonts w:eastAsia="SimSun" w:hint="cs"/>
          <w:rtl/>
          <w:lang w:bidi="ar-AE"/>
        </w:rPr>
        <w:t>ة</w:t>
      </w:r>
      <w:r w:rsidRPr="00177F58">
        <w:rPr>
          <w:rFonts w:eastAsia="SimSun"/>
          <w:rtl/>
          <w:lang w:bidi="ar-AE"/>
        </w:rPr>
        <w:t xml:space="preserve"> في</w:t>
      </w:r>
      <w:r w:rsidRPr="00177F58">
        <w:rPr>
          <w:rFonts w:eastAsia="SimSun" w:hint="cs"/>
          <w:rtl/>
          <w:lang w:bidi="ar-AE"/>
        </w:rPr>
        <w:t> </w:t>
      </w:r>
      <w:r w:rsidRPr="00177F58">
        <w:rPr>
          <w:rFonts w:eastAsia="SimSun"/>
          <w:rtl/>
          <w:lang w:bidi="ar-AE"/>
        </w:rPr>
        <w:t>مناطق صمت راديوي محددة، وفي نطاقات التردد</w:t>
      </w:r>
      <w:r w:rsidRPr="00177F58">
        <w:rPr>
          <w:rFonts w:eastAsia="SimSun" w:hint="cs"/>
          <w:rtl/>
          <w:lang w:bidi="ar-AE"/>
        </w:rPr>
        <w:t>ات</w:t>
      </w:r>
      <w:r w:rsidRPr="00177F58">
        <w:rPr>
          <w:rFonts w:eastAsia="SimSun"/>
          <w:rtl/>
          <w:lang w:bidi="ar-AE"/>
        </w:rPr>
        <w:t xml:space="preserve"> الموزَّعة على أساس أولي لخدمة الفلك الراديوي على الصعيد العالمي، من</w:t>
      </w:r>
      <w:r w:rsidRPr="00177F58">
        <w:rPr>
          <w:rFonts w:eastAsia="SimSun"/>
          <w:lang w:bidi="ar-AE"/>
        </w:rPr>
        <w:t> </w:t>
      </w:r>
      <w:r w:rsidRPr="00177F58">
        <w:rPr>
          <w:rFonts w:eastAsia="SimSun"/>
          <w:rtl/>
          <w:lang w:bidi="ar-AE"/>
        </w:rPr>
        <w:t xml:space="preserve">التداخل </w:t>
      </w:r>
      <w:r w:rsidRPr="00177F58">
        <w:rPr>
          <w:rFonts w:eastAsia="SimSun" w:hint="cs"/>
          <w:rtl/>
          <w:lang w:bidi="ar-AE"/>
        </w:rPr>
        <w:t>الكلي</w:t>
      </w:r>
      <w:r w:rsidRPr="00177F58">
        <w:rPr>
          <w:rFonts w:eastAsia="SimSun"/>
          <w:rtl/>
          <w:lang w:bidi="ar-AE"/>
        </w:rPr>
        <w:t xml:space="preserve"> للترددات الراديوية الذي تسببه الأنظمة غير المستقرة بالنسبة إلى الأرض،</w:t>
      </w:r>
      <w:r w:rsidRPr="00177F58">
        <w:rPr>
          <w:rFonts w:eastAsia="SimSun"/>
          <w:cs/>
          <w:lang w:bidi="ar-AE"/>
        </w:rPr>
        <w:t>‎</w:t>
      </w:r>
      <w:r w:rsidRPr="00177F58">
        <w:rPr>
          <w:rFonts w:eastAsia="SimSun"/>
          <w:rtl/>
          <w:lang w:bidi="ar-AE"/>
        </w:rPr>
        <w:t xml:space="preserve"> وفقاً للقرار</w:t>
      </w:r>
      <w:r w:rsidRPr="00177F58">
        <w:rPr>
          <w:rFonts w:eastAsia="SimSun" w:hint="eastAsia"/>
          <w:rtl/>
          <w:lang w:bidi="ar-AE"/>
        </w:rPr>
        <w:t> </w:t>
      </w:r>
      <w:r w:rsidRPr="00177F58">
        <w:rPr>
          <w:rFonts w:eastAsia="SimSun"/>
          <w:b/>
          <w:bCs/>
        </w:rPr>
        <w:t>681 (WRC</w:t>
      </w:r>
      <w:r w:rsidRPr="00177F58">
        <w:rPr>
          <w:rFonts w:eastAsia="SimSun"/>
          <w:b/>
          <w:bCs/>
        </w:rPr>
        <w:noBreakHyphen/>
      </w:r>
      <w:proofErr w:type="gramStart"/>
      <w:r w:rsidRPr="00177F58">
        <w:rPr>
          <w:rFonts w:eastAsia="SimSun"/>
          <w:b/>
          <w:bCs/>
        </w:rPr>
        <w:t>23)</w:t>
      </w:r>
      <w:r w:rsidRPr="00177F58">
        <w:rPr>
          <w:rFonts w:eastAsia="SimSun" w:hint="cs"/>
          <w:rtl/>
        </w:rPr>
        <w:t>؛</w:t>
      </w:r>
      <w:proofErr w:type="gramEnd"/>
    </w:p>
    <w:p w14:paraId="29557942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17.1</w:t>
      </w:r>
      <w:r w:rsidRPr="00177F58">
        <w:rPr>
          <w:rFonts w:eastAsia="SimSun"/>
        </w:rPr>
        <w:tab/>
      </w:r>
      <w:r w:rsidRPr="00177F58">
        <w:rPr>
          <w:rFonts w:eastAsia="SimSun"/>
          <w:rtl/>
          <w:lang w:bidi="ar-EG"/>
        </w:rPr>
        <w:t xml:space="preserve">النظر في الأحكام التنظيمية لأجهزة استشعار الأحوال الجوية الفضائية </w:t>
      </w:r>
      <w:r w:rsidRPr="00177F58">
        <w:rPr>
          <w:rFonts w:eastAsia="SimSun" w:hint="cs"/>
          <w:rtl/>
          <w:lang w:bidi="ar-EG"/>
        </w:rPr>
        <w:t>العاملة بأسلوب الاستقبال</w:t>
      </w:r>
      <w:r w:rsidRPr="00177F58">
        <w:rPr>
          <w:rFonts w:eastAsia="SimSun"/>
          <w:rtl/>
          <w:lang w:bidi="ar-EG"/>
        </w:rPr>
        <w:t xml:space="preserve"> فقط وحمايتها في</w:t>
      </w:r>
      <w:r w:rsidRPr="00177F58">
        <w:rPr>
          <w:rFonts w:eastAsia="SimSun"/>
          <w:lang w:bidi="ar-EG"/>
        </w:rPr>
        <w:t> </w:t>
      </w:r>
      <w:r w:rsidRPr="00177F58">
        <w:rPr>
          <w:rFonts w:eastAsia="SimSun"/>
          <w:rtl/>
          <w:lang w:bidi="ar-EG"/>
        </w:rPr>
        <w:t>لوائح الراديو، مع مراعاة نتائج دراسات قطاع الاتصالات الراديوية</w:t>
      </w:r>
      <w:r w:rsidRPr="00177F58">
        <w:rPr>
          <w:rFonts w:eastAsia="SimSun" w:hint="cs"/>
          <w:rtl/>
          <w:lang w:bidi="ar-EG"/>
        </w:rPr>
        <w:t xml:space="preserve"> بالاتحاد،</w:t>
      </w:r>
      <w:r w:rsidRPr="00177F58">
        <w:rPr>
          <w:rFonts w:eastAsia="SimSun"/>
          <w:cs/>
          <w:lang w:bidi="ar-EG"/>
        </w:rPr>
        <w:t>‎</w:t>
      </w:r>
      <w:r w:rsidRPr="00177F58">
        <w:rPr>
          <w:rFonts w:eastAsia="SimSun"/>
          <w:rtl/>
          <w:lang w:bidi="ar-EG"/>
        </w:rPr>
        <w:t xml:space="preserve"> وفق</w:t>
      </w:r>
      <w:r w:rsidRPr="00177F58">
        <w:rPr>
          <w:rFonts w:eastAsia="SimSun" w:hint="cs"/>
          <w:rtl/>
          <w:lang w:bidi="ar-EG"/>
        </w:rPr>
        <w:t>اً للقرار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/>
          <w:b/>
          <w:bCs/>
          <w:lang w:val="en-GB"/>
        </w:rPr>
        <w:t>682 (WRC</w:t>
      </w:r>
      <w:r w:rsidRPr="00177F58">
        <w:rPr>
          <w:rFonts w:eastAsia="SimSun"/>
          <w:b/>
          <w:bCs/>
          <w:lang w:val="en-GB"/>
        </w:rPr>
        <w:noBreakHyphen/>
      </w:r>
      <w:proofErr w:type="gramStart"/>
      <w:r w:rsidRPr="00177F58">
        <w:rPr>
          <w:rFonts w:eastAsia="SimSun"/>
          <w:b/>
          <w:bCs/>
          <w:lang w:val="en-GB"/>
        </w:rPr>
        <w:t>23)</w:t>
      </w:r>
      <w:r w:rsidRPr="00177F58">
        <w:rPr>
          <w:rFonts w:eastAsia="SimSun"/>
          <w:rtl/>
        </w:rPr>
        <w:t>؛</w:t>
      </w:r>
      <w:proofErr w:type="gramEnd"/>
    </w:p>
    <w:p w14:paraId="4F19A960" w14:textId="77777777" w:rsidR="00AE6DA6" w:rsidRPr="00177F58" w:rsidRDefault="00AE6DA6" w:rsidP="00AE6DA6">
      <w:pPr>
        <w:rPr>
          <w:rFonts w:eastAsia="SimSun"/>
          <w:spacing w:val="2"/>
          <w:rtl/>
          <w:lang w:bidi="ar-EG"/>
        </w:rPr>
      </w:pPr>
      <w:r w:rsidRPr="00177F58">
        <w:rPr>
          <w:rFonts w:eastAsia="SimSun"/>
          <w:spacing w:val="2"/>
        </w:rPr>
        <w:t>18.1</w:t>
      </w:r>
      <w:r w:rsidRPr="00177F58">
        <w:rPr>
          <w:rFonts w:eastAsia="SimSun"/>
          <w:spacing w:val="2"/>
        </w:rPr>
        <w:tab/>
      </w:r>
      <w:r w:rsidRPr="00177F58">
        <w:rPr>
          <w:rFonts w:eastAsia="SimSun"/>
          <w:b/>
          <w:spacing w:val="2"/>
          <w:rtl/>
        </w:rPr>
        <w:t>النظر، استناداً إلى نتائج دراسات قطاع الاتصالات الراديوية</w:t>
      </w:r>
      <w:r w:rsidRPr="00177F58">
        <w:rPr>
          <w:rFonts w:eastAsia="SimSun" w:hint="cs"/>
          <w:b/>
          <w:spacing w:val="2"/>
          <w:rtl/>
        </w:rPr>
        <w:t xml:space="preserve"> بالاتحاد</w:t>
      </w:r>
      <w:r w:rsidRPr="00177F58">
        <w:rPr>
          <w:rFonts w:eastAsia="SimSun"/>
          <w:b/>
          <w:spacing w:val="2"/>
          <w:rtl/>
        </w:rPr>
        <w:t>، في التدابير التنظيمية الممكنة فيما يتعلق</w:t>
      </w:r>
      <w:r w:rsidRPr="00177F58">
        <w:rPr>
          <w:rFonts w:eastAsia="SimSun" w:hint="cs"/>
          <w:b/>
          <w:spacing w:val="2"/>
          <w:rtl/>
        </w:rPr>
        <w:t xml:space="preserve"> بحماية</w:t>
      </w:r>
      <w:r w:rsidRPr="00177F58">
        <w:rPr>
          <w:rFonts w:eastAsia="SimSun"/>
          <w:b/>
          <w:spacing w:val="2"/>
          <w:rtl/>
        </w:rPr>
        <w:t xml:space="preserve"> خدمة استكشاف الأرض الساتلية (المنفعلة)</w:t>
      </w:r>
      <w:r w:rsidRPr="00177F58">
        <w:rPr>
          <w:rFonts w:eastAsia="SimSun" w:hint="cs"/>
          <w:b/>
          <w:spacing w:val="2"/>
          <w:rtl/>
        </w:rPr>
        <w:t xml:space="preserve"> </w:t>
      </w:r>
      <w:r w:rsidRPr="00177F58">
        <w:rPr>
          <w:rFonts w:eastAsia="SimSun"/>
          <w:b/>
          <w:spacing w:val="2"/>
          <w:rtl/>
        </w:rPr>
        <w:t>وخدمة الفلك الراديوي في نطاقات تردد</w:t>
      </w:r>
      <w:r w:rsidRPr="00177F58">
        <w:rPr>
          <w:rFonts w:eastAsia="SimSun" w:hint="cs"/>
          <w:b/>
          <w:spacing w:val="2"/>
          <w:rtl/>
          <w:lang w:bidi="ar-EG"/>
        </w:rPr>
        <w:t>ات</w:t>
      </w:r>
      <w:r w:rsidRPr="00177F58">
        <w:rPr>
          <w:rFonts w:eastAsia="SimSun"/>
          <w:b/>
          <w:spacing w:val="2"/>
          <w:rtl/>
        </w:rPr>
        <w:t xml:space="preserve"> معينة فوق</w:t>
      </w:r>
      <w:r w:rsidRPr="00177F58">
        <w:rPr>
          <w:rFonts w:eastAsia="SimSun"/>
          <w:bCs/>
          <w:spacing w:val="2"/>
          <w:rtl/>
        </w:rPr>
        <w:t xml:space="preserve"> </w:t>
      </w:r>
      <w:r w:rsidRPr="00177F58">
        <w:rPr>
          <w:rFonts w:eastAsia="SimSun"/>
          <w:bCs/>
          <w:spacing w:val="2"/>
        </w:rPr>
        <w:t>GHz 76</w:t>
      </w:r>
      <w:r w:rsidRPr="00177F58">
        <w:rPr>
          <w:rFonts w:eastAsia="SimSun"/>
          <w:b/>
          <w:spacing w:val="2"/>
          <w:rtl/>
        </w:rPr>
        <w:t xml:space="preserve"> من </w:t>
      </w:r>
      <w:r w:rsidRPr="00177F58">
        <w:rPr>
          <w:rFonts w:eastAsia="SimSun" w:hint="cs"/>
          <w:b/>
          <w:spacing w:val="2"/>
          <w:rtl/>
        </w:rPr>
        <w:t>البث</w:t>
      </w:r>
      <w:r w:rsidRPr="00177F58">
        <w:rPr>
          <w:rFonts w:eastAsia="SimSun"/>
          <w:b/>
          <w:spacing w:val="2"/>
          <w:rtl/>
        </w:rPr>
        <w:t xml:space="preserve"> غير </w:t>
      </w:r>
      <w:r w:rsidRPr="00177F58">
        <w:rPr>
          <w:rFonts w:eastAsia="SimSun" w:hint="cs"/>
          <w:b/>
          <w:spacing w:val="2"/>
          <w:rtl/>
        </w:rPr>
        <w:t>المرغوب</w:t>
      </w:r>
      <w:r w:rsidRPr="00177F58">
        <w:rPr>
          <w:rFonts w:eastAsia="SimSun"/>
          <w:b/>
          <w:spacing w:val="2"/>
          <w:rtl/>
        </w:rPr>
        <w:t xml:space="preserve"> من الخدمات </w:t>
      </w:r>
      <w:r w:rsidRPr="00177F58">
        <w:rPr>
          <w:rFonts w:eastAsia="SimSun" w:hint="cs"/>
          <w:b/>
          <w:spacing w:val="2"/>
          <w:rtl/>
        </w:rPr>
        <w:t>النشيطة</w:t>
      </w:r>
      <w:r w:rsidRPr="00177F58">
        <w:rPr>
          <w:rFonts w:eastAsia="SimSun"/>
          <w:b/>
          <w:spacing w:val="2"/>
          <w:rtl/>
        </w:rPr>
        <w:t>، وفقاً ل</w:t>
      </w:r>
      <w:r w:rsidRPr="00177F58">
        <w:rPr>
          <w:rFonts w:eastAsia="SimSun" w:hint="cs"/>
          <w:b/>
          <w:spacing w:val="2"/>
          <w:rtl/>
        </w:rPr>
        <w:t xml:space="preserve">لقرار </w:t>
      </w:r>
      <w:r w:rsidRPr="00177F58">
        <w:rPr>
          <w:rFonts w:eastAsia="SimSun"/>
          <w:b/>
          <w:bCs/>
          <w:spacing w:val="2"/>
          <w:lang w:val="en-GB"/>
        </w:rPr>
        <w:t>712</w:t>
      </w:r>
      <w:r w:rsidRPr="00177F58">
        <w:rPr>
          <w:rFonts w:eastAsia="SimSun"/>
          <w:b/>
          <w:spacing w:val="2"/>
        </w:rPr>
        <w:t xml:space="preserve"> (WRC-</w:t>
      </w:r>
      <w:proofErr w:type="gramStart"/>
      <w:r w:rsidRPr="00177F58">
        <w:rPr>
          <w:rFonts w:eastAsia="SimSun"/>
          <w:b/>
          <w:spacing w:val="2"/>
        </w:rPr>
        <w:t>23)</w:t>
      </w:r>
      <w:r w:rsidRPr="00177F58">
        <w:rPr>
          <w:rFonts w:eastAsia="SimSun"/>
          <w:spacing w:val="2"/>
          <w:rtl/>
        </w:rPr>
        <w:t>؛</w:t>
      </w:r>
      <w:proofErr w:type="gramEnd"/>
    </w:p>
    <w:p w14:paraId="26839DE5" w14:textId="77777777" w:rsidR="00AE6DA6" w:rsidRPr="00177F58" w:rsidRDefault="00AE6DA6" w:rsidP="00AE6DA6">
      <w:pPr>
        <w:rPr>
          <w:rFonts w:eastAsia="SimSun"/>
        </w:rPr>
      </w:pPr>
      <w:r w:rsidRPr="00177F58">
        <w:rPr>
          <w:rFonts w:eastAsia="SimSun"/>
          <w:spacing w:val="2"/>
          <w:rtl/>
          <w:lang w:bidi="ar-EG"/>
        </w:rPr>
        <w:t>19.1</w:t>
      </w:r>
      <w:r w:rsidRPr="00177F58">
        <w:rPr>
          <w:rFonts w:eastAsia="SimSun"/>
          <w:spacing w:val="2"/>
          <w:rtl/>
          <w:lang w:bidi="ar-EG"/>
        </w:rPr>
        <w:tab/>
      </w:r>
      <w:r w:rsidRPr="00177F58">
        <w:rPr>
          <w:rFonts w:eastAsia="SimSun" w:hint="eastAsia"/>
          <w:spacing w:val="2"/>
          <w:rtl/>
          <w:lang w:bidi="ar-EG"/>
        </w:rPr>
        <w:t>النظر</w:t>
      </w:r>
      <w:r w:rsidRPr="00177F58">
        <w:rPr>
          <w:rFonts w:eastAsia="SimSun"/>
          <w:spacing w:val="2"/>
          <w:rtl/>
          <w:lang w:bidi="ar-EG"/>
        </w:rPr>
        <w:t xml:space="preserve"> </w:t>
      </w:r>
      <w:r w:rsidRPr="00177F58">
        <w:rPr>
          <w:rFonts w:eastAsia="SimSun" w:hint="eastAsia"/>
          <w:spacing w:val="2"/>
          <w:rtl/>
          <w:lang w:bidi="ar-EG"/>
        </w:rPr>
        <w:t>في</w:t>
      </w:r>
      <w:r w:rsidRPr="00177F58">
        <w:rPr>
          <w:rFonts w:eastAsia="SimSun"/>
          <w:spacing w:val="2"/>
          <w:rtl/>
          <w:lang w:bidi="ar-EG"/>
        </w:rPr>
        <w:t xml:space="preserve"> التوزيعات الأولية الممكنة في جميع </w:t>
      </w:r>
      <w:r w:rsidRPr="00177F58">
        <w:rPr>
          <w:rFonts w:eastAsia="SimSun" w:hint="eastAsia"/>
          <w:spacing w:val="2"/>
          <w:rtl/>
          <w:lang w:bidi="ar-EG"/>
        </w:rPr>
        <w:t>الأقاليم</w:t>
      </w:r>
      <w:r w:rsidRPr="00177F58">
        <w:rPr>
          <w:rFonts w:eastAsia="SimSun"/>
          <w:spacing w:val="2"/>
          <w:rtl/>
          <w:lang w:bidi="ar-EG"/>
        </w:rPr>
        <w:t xml:space="preserve"> لخ</w:t>
      </w:r>
      <w:r w:rsidRPr="00177F58">
        <w:rPr>
          <w:rFonts w:eastAsia="SimSun" w:hint="eastAsia"/>
          <w:spacing w:val="2"/>
          <w:rtl/>
          <w:lang w:bidi="ar-EG"/>
        </w:rPr>
        <w:t>دمة</w:t>
      </w:r>
      <w:r w:rsidRPr="00177F58">
        <w:rPr>
          <w:rFonts w:eastAsia="SimSun"/>
          <w:spacing w:val="2"/>
          <w:rtl/>
          <w:lang w:bidi="ar-EG"/>
        </w:rPr>
        <w:t xml:space="preserve"> استكشاف الأرض </w:t>
      </w:r>
      <w:r w:rsidRPr="00177F58">
        <w:rPr>
          <w:rFonts w:eastAsia="SimSun" w:hint="eastAsia"/>
          <w:spacing w:val="2"/>
          <w:rtl/>
          <w:lang w:bidi="ar-EG"/>
        </w:rPr>
        <w:t>الساتلية</w:t>
      </w:r>
      <w:r w:rsidRPr="00177F58">
        <w:rPr>
          <w:rFonts w:eastAsia="SimSun"/>
          <w:spacing w:val="2"/>
          <w:rtl/>
          <w:lang w:bidi="ar-EG"/>
        </w:rPr>
        <w:t xml:space="preserve"> (المنفعلة) في نطاقي التردد</w:t>
      </w:r>
      <w:r w:rsidRPr="00177F58">
        <w:rPr>
          <w:rFonts w:eastAsia="SimSun" w:hint="cs"/>
          <w:spacing w:val="2"/>
          <w:rtl/>
          <w:lang w:bidi="ar-EG"/>
        </w:rPr>
        <w:t>ات</w:t>
      </w:r>
      <w:r w:rsidRPr="00177F58">
        <w:rPr>
          <w:rFonts w:eastAsia="SimSun"/>
          <w:spacing w:val="2"/>
          <w:rtl/>
          <w:lang w:bidi="ar-EG"/>
        </w:rPr>
        <w:t xml:space="preserve"> </w:t>
      </w:r>
      <w:r w:rsidRPr="00177F58">
        <w:rPr>
          <w:rFonts w:eastAsia="SimSun"/>
          <w:spacing w:val="2"/>
          <w:lang w:bidi="ar-EG"/>
        </w:rPr>
        <w:t>MHz 4 400-4 200</w:t>
      </w:r>
      <w:r w:rsidRPr="00177F58">
        <w:rPr>
          <w:rFonts w:eastAsia="SimSun"/>
          <w:spacing w:val="2"/>
          <w:rtl/>
          <w:lang w:bidi="ar-EG"/>
        </w:rPr>
        <w:t xml:space="preserve"> و</w:t>
      </w:r>
      <w:r w:rsidRPr="00177F58">
        <w:rPr>
          <w:rFonts w:eastAsia="SimSun"/>
          <w:spacing w:val="2"/>
          <w:lang w:bidi="ar-EG"/>
        </w:rPr>
        <w:t>MHz 8 500-8 400</w:t>
      </w:r>
      <w:r w:rsidRPr="00177F58">
        <w:rPr>
          <w:rFonts w:eastAsia="SimSun" w:hint="eastAsia"/>
          <w:spacing w:val="2"/>
          <w:rtl/>
          <w:lang w:bidi="ar-EG"/>
        </w:rPr>
        <w:t>،</w:t>
      </w:r>
      <w:r w:rsidRPr="00177F58">
        <w:rPr>
          <w:rFonts w:eastAsia="SimSun"/>
          <w:spacing w:val="2"/>
          <w:rtl/>
          <w:lang w:bidi="ar-EG"/>
        </w:rPr>
        <w:t xml:space="preserve"> </w:t>
      </w:r>
      <w:r w:rsidRPr="00177F58">
        <w:rPr>
          <w:rFonts w:eastAsia="SimSun" w:hint="eastAsia"/>
          <w:spacing w:val="2"/>
          <w:rtl/>
          <w:lang w:bidi="ar-EG"/>
        </w:rPr>
        <w:t>وفقاً</w:t>
      </w:r>
      <w:r w:rsidRPr="00177F58">
        <w:rPr>
          <w:rFonts w:eastAsia="SimSun"/>
          <w:spacing w:val="2"/>
          <w:rtl/>
          <w:lang w:bidi="ar-EG"/>
        </w:rPr>
        <w:t xml:space="preserve"> للقرار </w:t>
      </w:r>
      <w:r w:rsidRPr="00177F58">
        <w:rPr>
          <w:rFonts w:eastAsia="SimSun"/>
          <w:b/>
          <w:bCs/>
          <w:spacing w:val="2"/>
          <w:lang w:val="en-GB"/>
        </w:rPr>
        <w:t>674</w:t>
      </w:r>
      <w:r w:rsidRPr="00177F58">
        <w:rPr>
          <w:rFonts w:eastAsia="SimSun"/>
          <w:b/>
          <w:spacing w:val="2"/>
        </w:rPr>
        <w:t xml:space="preserve"> (WRC-23)</w:t>
      </w:r>
      <w:r w:rsidRPr="00177F58">
        <w:rPr>
          <w:rFonts w:eastAsia="SimSun" w:hint="eastAsia"/>
          <w:b/>
          <w:spacing w:val="2"/>
          <w:rtl/>
        </w:rPr>
        <w:t>؛</w:t>
      </w:r>
    </w:p>
    <w:p w14:paraId="224D21C0" w14:textId="77777777" w:rsidR="00AE6DA6" w:rsidRPr="00177F58" w:rsidRDefault="00AE6DA6" w:rsidP="00AE6DA6">
      <w:pPr>
        <w:rPr>
          <w:rFonts w:eastAsia="SimSun"/>
        </w:rPr>
      </w:pPr>
      <w:r w:rsidRPr="00177F58">
        <w:rPr>
          <w:rFonts w:eastAsia="SimSun"/>
        </w:rPr>
        <w:t>2</w:t>
      </w:r>
      <w:r w:rsidRPr="00177F58">
        <w:rPr>
          <w:rFonts w:eastAsia="SimSun"/>
          <w:rtl/>
        </w:rPr>
        <w:tab/>
        <w:t>تفحص توصيات قطاع الاتصالات الراديوية</w:t>
      </w:r>
      <w:r w:rsidRPr="00177F58">
        <w:rPr>
          <w:rFonts w:eastAsia="SimSun" w:hint="cs"/>
          <w:rtl/>
        </w:rPr>
        <w:t xml:space="preserve"> بالاتحاد</w:t>
      </w:r>
      <w:r w:rsidRPr="00177F58">
        <w:rPr>
          <w:rFonts w:eastAsia="SimSun"/>
          <w:rtl/>
        </w:rPr>
        <w:t xml:space="preserve"> </w:t>
      </w:r>
      <w:r w:rsidRPr="00177F58">
        <w:rPr>
          <w:rFonts w:eastAsia="SimSun"/>
        </w:rPr>
        <w:t>(ITU-R)</w:t>
      </w:r>
      <w:r w:rsidRPr="00177F58">
        <w:rPr>
          <w:rFonts w:eastAsia="SimSun"/>
          <w:rtl/>
          <w:lang w:bidi="ar-EG"/>
        </w:rPr>
        <w:t xml:space="preserve"> </w:t>
      </w:r>
      <w:r w:rsidRPr="00177F58">
        <w:rPr>
          <w:rFonts w:eastAsia="SimSun"/>
          <w:rtl/>
        </w:rPr>
        <w:t>المراجَعة والمضمّنة بالإحالة في لوائح الراديو، والتي تقدمت بها جمعية الاتصالات الراديوية، وفقاً للفقرة "</w:t>
      </w:r>
      <w:r w:rsidRPr="00177F58">
        <w:rPr>
          <w:rFonts w:eastAsia="SimSun"/>
          <w:i/>
          <w:iCs/>
          <w:rtl/>
        </w:rPr>
        <w:t>يقرر كذلك</w:t>
      </w:r>
      <w:r w:rsidRPr="00177F58">
        <w:rPr>
          <w:rFonts w:eastAsia="SimSun"/>
          <w:rtl/>
        </w:rPr>
        <w:t>"</w:t>
      </w:r>
      <w:r w:rsidRPr="00177F58">
        <w:rPr>
          <w:rFonts w:eastAsia="SimSun"/>
          <w:i/>
          <w:iCs/>
          <w:rtl/>
        </w:rPr>
        <w:t xml:space="preserve"> </w:t>
      </w:r>
      <w:r w:rsidRPr="00177F58">
        <w:rPr>
          <w:rFonts w:eastAsia="SimSun"/>
          <w:rtl/>
        </w:rPr>
        <w:t xml:space="preserve">من القرار </w:t>
      </w:r>
      <w:r w:rsidRPr="00177F58">
        <w:rPr>
          <w:rFonts w:eastAsia="SimSun"/>
          <w:b/>
          <w:bCs/>
        </w:rPr>
        <w:t>27 (</w:t>
      </w:r>
      <w:proofErr w:type="spellStart"/>
      <w:r w:rsidRPr="00177F58">
        <w:rPr>
          <w:rFonts w:eastAsia="SimSun"/>
          <w:b/>
          <w:bCs/>
        </w:rPr>
        <w:t>Rev.WRC</w:t>
      </w:r>
      <w:proofErr w:type="spellEnd"/>
      <w:r w:rsidRPr="00177F58">
        <w:rPr>
          <w:rFonts w:eastAsia="SimSun"/>
          <w:b/>
          <w:bCs/>
          <w:lang w:val="en-GB"/>
        </w:rPr>
        <w:noBreakHyphen/>
      </w:r>
      <w:proofErr w:type="gramStart"/>
      <w:r w:rsidRPr="00177F58">
        <w:rPr>
          <w:rFonts w:eastAsia="SimSun"/>
          <w:b/>
          <w:bCs/>
          <w:lang w:val="en-GB"/>
        </w:rPr>
        <w:t>19</w:t>
      </w:r>
      <w:r w:rsidRPr="00177F58">
        <w:rPr>
          <w:rFonts w:eastAsia="SimSun"/>
          <w:b/>
          <w:bCs/>
        </w:rPr>
        <w:t>)</w:t>
      </w:r>
      <w:r w:rsidRPr="00177F58">
        <w:rPr>
          <w:rFonts w:eastAsia="SimSun" w:hint="eastAsia"/>
          <w:rtl/>
        </w:rPr>
        <w:t>،</w:t>
      </w:r>
      <w:proofErr w:type="gramEnd"/>
      <w:r w:rsidRPr="00177F58">
        <w:rPr>
          <w:rFonts w:eastAsia="SimSun"/>
          <w:rtl/>
        </w:rPr>
        <w:t xml:space="preserve"> والبت في ضرورة تحديث الإحالات ذات الصلة في لوائح الراديو، وفقاً للمبادئ الواردة تحت "</w:t>
      </w:r>
      <w:r w:rsidRPr="00177F58">
        <w:rPr>
          <w:rFonts w:eastAsia="SimSun"/>
          <w:i/>
          <w:iCs/>
          <w:rtl/>
        </w:rPr>
        <w:t>يقرر</w:t>
      </w:r>
      <w:r w:rsidRPr="00177F58">
        <w:rPr>
          <w:rFonts w:eastAsia="SimSun"/>
          <w:rtl/>
        </w:rPr>
        <w:t>"</w:t>
      </w:r>
      <w:r w:rsidRPr="00177F58">
        <w:rPr>
          <w:rFonts w:eastAsia="SimSun"/>
          <w:i/>
          <w:iCs/>
          <w:rtl/>
        </w:rPr>
        <w:t xml:space="preserve"> </w:t>
      </w:r>
      <w:r w:rsidRPr="00177F58">
        <w:rPr>
          <w:rFonts w:eastAsia="SimSun"/>
          <w:rtl/>
        </w:rPr>
        <w:t>من ذلك القرار؛</w:t>
      </w:r>
    </w:p>
    <w:p w14:paraId="04148823" w14:textId="77777777" w:rsidR="00AE6DA6" w:rsidRPr="00177F58" w:rsidRDefault="00AE6DA6" w:rsidP="00AE6DA6">
      <w:pPr>
        <w:rPr>
          <w:rFonts w:eastAsia="SimSun"/>
        </w:rPr>
      </w:pPr>
      <w:r w:rsidRPr="00177F58">
        <w:rPr>
          <w:rFonts w:eastAsia="SimSun"/>
        </w:rPr>
        <w:lastRenderedPageBreak/>
        <w:t>3</w:t>
      </w:r>
      <w:r w:rsidRPr="00177F58">
        <w:rPr>
          <w:rFonts w:eastAsia="SimSun"/>
          <w:rtl/>
        </w:rPr>
        <w:tab/>
        <w:t xml:space="preserve">النظر فيما قد يترتب من تغييرات أو تعديلات ضرورية في لوائح الراديو نتيجة للقرارات التي يتخذها </w:t>
      </w:r>
      <w:proofErr w:type="gramStart"/>
      <w:r w:rsidRPr="00177F58">
        <w:rPr>
          <w:rFonts w:eastAsia="SimSun"/>
          <w:rtl/>
        </w:rPr>
        <w:t>المؤتمر؛</w:t>
      </w:r>
      <w:proofErr w:type="gramEnd"/>
    </w:p>
    <w:p w14:paraId="22B761D6" w14:textId="77777777" w:rsidR="00AE6DA6" w:rsidRPr="00177F58" w:rsidRDefault="00AE6DA6" w:rsidP="00AE6DA6">
      <w:pPr>
        <w:rPr>
          <w:rFonts w:eastAsia="SimSun"/>
        </w:rPr>
      </w:pPr>
      <w:r w:rsidRPr="00177F58">
        <w:rPr>
          <w:rFonts w:eastAsia="SimSun"/>
        </w:rPr>
        <w:t>4</w:t>
      </w:r>
      <w:r w:rsidRPr="00177F58">
        <w:rPr>
          <w:rFonts w:eastAsia="SimSun"/>
          <w:rtl/>
        </w:rPr>
        <w:tab/>
        <w:t xml:space="preserve">استعراض القرارات والتوصيات الصادرة عن المؤتمرات السابقة، وفقاً للقرار </w:t>
      </w:r>
      <w:r w:rsidRPr="00177F58">
        <w:rPr>
          <w:rFonts w:eastAsia="SimSun"/>
          <w:b/>
          <w:bCs/>
        </w:rPr>
        <w:t>95 (</w:t>
      </w:r>
      <w:proofErr w:type="spellStart"/>
      <w:r w:rsidRPr="00177F58">
        <w:rPr>
          <w:rFonts w:eastAsia="SimSun"/>
          <w:b/>
          <w:bCs/>
        </w:rPr>
        <w:t>Rev.WRC</w:t>
      </w:r>
      <w:proofErr w:type="spellEnd"/>
      <w:r w:rsidRPr="00177F58">
        <w:rPr>
          <w:rFonts w:eastAsia="SimSun"/>
          <w:b/>
          <w:bCs/>
          <w:lang w:val="en-GB"/>
        </w:rPr>
        <w:noBreakHyphen/>
      </w:r>
      <w:proofErr w:type="gramStart"/>
      <w:r w:rsidRPr="00177F58">
        <w:rPr>
          <w:rFonts w:eastAsia="SimSun"/>
          <w:b/>
          <w:bCs/>
          <w:lang w:val="en-GB"/>
        </w:rPr>
        <w:t>19</w:t>
      </w:r>
      <w:r w:rsidRPr="00177F58">
        <w:rPr>
          <w:rFonts w:eastAsia="SimSun"/>
          <w:b/>
          <w:bCs/>
        </w:rPr>
        <w:t>)</w:t>
      </w:r>
      <w:r w:rsidRPr="00177F58">
        <w:rPr>
          <w:rFonts w:eastAsia="SimSun"/>
          <w:rtl/>
        </w:rPr>
        <w:t>،</w:t>
      </w:r>
      <w:proofErr w:type="gramEnd"/>
      <w:r w:rsidRPr="00177F58">
        <w:rPr>
          <w:rFonts w:eastAsia="SimSun"/>
          <w:rtl/>
        </w:rPr>
        <w:t xml:space="preserve"> للنظر في إمكانية مراجعتها أو </w:t>
      </w:r>
      <w:r w:rsidRPr="00177F58">
        <w:rPr>
          <w:rFonts w:eastAsia="SimSun" w:hint="cs"/>
          <w:rtl/>
        </w:rPr>
        <w:t>تبديلها</w:t>
      </w:r>
      <w:r w:rsidRPr="00177F58">
        <w:rPr>
          <w:rFonts w:eastAsia="SimSun"/>
          <w:rtl/>
        </w:rPr>
        <w:t xml:space="preserve"> أو إلغائها؛</w:t>
      </w:r>
    </w:p>
    <w:p w14:paraId="70310E47" w14:textId="77777777" w:rsidR="00AE6DA6" w:rsidRPr="00177F58" w:rsidRDefault="00AE6DA6" w:rsidP="00AE6DA6">
      <w:pPr>
        <w:rPr>
          <w:rFonts w:eastAsia="SimSun"/>
        </w:rPr>
      </w:pPr>
      <w:r w:rsidRPr="00177F58">
        <w:rPr>
          <w:rFonts w:eastAsia="SimSun"/>
        </w:rPr>
        <w:t>5</w:t>
      </w:r>
      <w:r w:rsidRPr="00177F58">
        <w:rPr>
          <w:rFonts w:eastAsia="SimSun"/>
          <w:rtl/>
        </w:rPr>
        <w:tab/>
        <w:t xml:space="preserve">استعراض تقرير جمعية الاتصالات الراديوية المقدم وفقاً للرقمين </w:t>
      </w:r>
      <w:r w:rsidRPr="00177F58">
        <w:rPr>
          <w:rFonts w:eastAsia="SimSun"/>
        </w:rPr>
        <w:t>135</w:t>
      </w:r>
      <w:r w:rsidRPr="00177F58">
        <w:rPr>
          <w:rFonts w:eastAsia="SimSun"/>
          <w:rtl/>
        </w:rPr>
        <w:t xml:space="preserve"> و</w:t>
      </w:r>
      <w:r w:rsidRPr="00177F58">
        <w:rPr>
          <w:rFonts w:eastAsia="SimSun"/>
        </w:rPr>
        <w:t>136</w:t>
      </w:r>
      <w:r w:rsidRPr="00177F58">
        <w:rPr>
          <w:rFonts w:eastAsia="SimSun"/>
          <w:rtl/>
        </w:rPr>
        <w:t xml:space="preserve"> من اتفاقية الاتحاد واتخاذ التدابير المناسبة </w:t>
      </w:r>
      <w:proofErr w:type="gramStart"/>
      <w:r w:rsidRPr="00177F58">
        <w:rPr>
          <w:rFonts w:eastAsia="SimSun"/>
          <w:rtl/>
        </w:rPr>
        <w:t>بشأنه؛</w:t>
      </w:r>
      <w:proofErr w:type="gramEnd"/>
    </w:p>
    <w:p w14:paraId="24FDBB32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/>
        </w:rPr>
        <w:t>6</w:t>
      </w:r>
      <w:r w:rsidRPr="00177F58">
        <w:rPr>
          <w:rFonts w:eastAsia="SimSun"/>
          <w:rtl/>
        </w:rPr>
        <w:tab/>
        <w:t xml:space="preserve">تحديد البنود التي تتطلب من لجان دراسات الاتصالات الراديوية اتخاذ تدابير عاجلة بشأنها تحضيراً للمؤتمر العالمي التالي للاتصالات </w:t>
      </w:r>
      <w:proofErr w:type="gramStart"/>
      <w:r w:rsidRPr="00177F58">
        <w:rPr>
          <w:rFonts w:eastAsia="SimSun"/>
          <w:rtl/>
        </w:rPr>
        <w:t>الراديوية؛</w:t>
      </w:r>
      <w:proofErr w:type="gramEnd"/>
    </w:p>
    <w:p w14:paraId="35033B51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/>
        </w:rPr>
        <w:t>7</w:t>
      </w:r>
      <w:r w:rsidRPr="00177F58">
        <w:rPr>
          <w:rFonts w:eastAsia="SimSun"/>
          <w:rtl/>
        </w:rPr>
        <w:tab/>
        <w:t xml:space="preserve">النظر في أي تغييرات قد يلزم إجراؤها، تطبيقاً للقرار </w:t>
      </w:r>
      <w:r w:rsidRPr="00177F58">
        <w:rPr>
          <w:rFonts w:eastAsia="SimSun"/>
        </w:rPr>
        <w:t>86</w:t>
      </w:r>
      <w:r w:rsidRPr="00177F58">
        <w:rPr>
          <w:rFonts w:eastAsia="SimSun"/>
          <w:rtl/>
        </w:rPr>
        <w:t xml:space="preserve"> (المراجَع في مراكش، </w:t>
      </w:r>
      <w:r w:rsidRPr="00177F58">
        <w:rPr>
          <w:rFonts w:eastAsia="SimSun"/>
        </w:rPr>
        <w:t>(2002</w:t>
      </w:r>
      <w:r w:rsidRPr="00177F58">
        <w:rPr>
          <w:rFonts w:eastAsia="SimSun"/>
          <w:rtl/>
        </w:rPr>
        <w:t xml:space="preserve"> لمؤتمر المندوبين المفوضين، بشأن "إجراءات النشر المسبق والتنسيق والتبليغ والتسجيل لتخصيصات التردد</w:t>
      </w:r>
      <w:r w:rsidRPr="00177F58">
        <w:rPr>
          <w:rFonts w:eastAsia="SimSun" w:hint="cs"/>
          <w:rtl/>
        </w:rPr>
        <w:t>ات</w:t>
      </w:r>
      <w:r w:rsidRPr="00177F58">
        <w:rPr>
          <w:rFonts w:eastAsia="SimSun"/>
          <w:rtl/>
        </w:rPr>
        <w:t xml:space="preserve"> للشبكات الساتلية"، وفقاً للقرار </w:t>
      </w:r>
      <w:r w:rsidRPr="00177F58">
        <w:rPr>
          <w:rFonts w:eastAsia="SimSun"/>
          <w:b/>
          <w:bCs/>
        </w:rPr>
        <w:t>86 (</w:t>
      </w:r>
      <w:proofErr w:type="spellStart"/>
      <w:r w:rsidRPr="00177F58">
        <w:rPr>
          <w:rFonts w:eastAsia="SimSun"/>
          <w:b/>
          <w:bCs/>
        </w:rPr>
        <w:t>Rev.WRC</w:t>
      </w:r>
      <w:proofErr w:type="spellEnd"/>
      <w:r w:rsidRPr="00177F58">
        <w:rPr>
          <w:rFonts w:eastAsia="SimSun"/>
          <w:b/>
          <w:bCs/>
          <w:lang w:val="en-GB"/>
        </w:rPr>
        <w:noBreakHyphen/>
      </w:r>
      <w:proofErr w:type="gramStart"/>
      <w:r w:rsidRPr="00177F58">
        <w:rPr>
          <w:rFonts w:eastAsia="SimSun"/>
          <w:b/>
          <w:bCs/>
          <w:lang w:val="en-GB"/>
        </w:rPr>
        <w:t>07</w:t>
      </w:r>
      <w:r w:rsidRPr="00177F58">
        <w:rPr>
          <w:rFonts w:eastAsia="SimSun"/>
          <w:b/>
          <w:bCs/>
        </w:rPr>
        <w:t>)</w:t>
      </w:r>
      <w:r w:rsidRPr="00177F58">
        <w:rPr>
          <w:rFonts w:eastAsia="SimSun"/>
          <w:rtl/>
        </w:rPr>
        <w:t>،</w:t>
      </w:r>
      <w:proofErr w:type="gramEnd"/>
      <w:r w:rsidRPr="00177F58">
        <w:rPr>
          <w:rFonts w:eastAsia="SimSun"/>
          <w:rtl/>
        </w:rPr>
        <w:t xml:space="preserve"> تيسيراً </w:t>
      </w:r>
      <w:r w:rsidRPr="00177F58">
        <w:rPr>
          <w:rFonts w:eastAsia="SimSun" w:hint="cs"/>
          <w:rtl/>
        </w:rPr>
        <w:t>للاستعمال</w:t>
      </w:r>
      <w:r w:rsidRPr="00177F58">
        <w:rPr>
          <w:rFonts w:eastAsia="SimSun"/>
          <w:rtl/>
        </w:rPr>
        <w:t xml:space="preserve"> الرشيد والفعّال والاقتصادي للترددات الراديوية وأي مدارات مرتبطة بها، بما فيها مدار </w:t>
      </w:r>
      <w:proofErr w:type="spellStart"/>
      <w:r w:rsidRPr="00177F58">
        <w:rPr>
          <w:rFonts w:eastAsia="SimSun"/>
          <w:rtl/>
        </w:rPr>
        <w:t>السواتل</w:t>
      </w:r>
      <w:proofErr w:type="spellEnd"/>
      <w:r w:rsidRPr="00177F58">
        <w:rPr>
          <w:rFonts w:eastAsia="SimSun"/>
          <w:rtl/>
        </w:rPr>
        <w:t xml:space="preserve"> المستقرة بالنسبة للأرض؛</w:t>
      </w:r>
    </w:p>
    <w:p w14:paraId="58075735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/>
        </w:rPr>
        <w:t>8</w:t>
      </w:r>
      <w:r w:rsidRPr="00177F58">
        <w:rPr>
          <w:rFonts w:eastAsia="SimSun"/>
          <w:rtl/>
        </w:rPr>
        <w:tab/>
        <w:t xml:space="preserve">النظر في طلبات الإدارات التي ترغب في حذف الحواشي الخاصة ببلدانها أو حذف أسماء بلدانها من الحواشي إذا لم تَعد مطلوبة، مع مراعاة القرار </w:t>
      </w:r>
      <w:r w:rsidRPr="00177F58">
        <w:rPr>
          <w:rFonts w:eastAsia="SimSun"/>
          <w:b/>
          <w:bCs/>
        </w:rPr>
        <w:t>26 (</w:t>
      </w:r>
      <w:proofErr w:type="spellStart"/>
      <w:r w:rsidRPr="00177F58">
        <w:rPr>
          <w:rFonts w:eastAsia="SimSun"/>
          <w:b/>
          <w:bCs/>
        </w:rPr>
        <w:t>Rev.WRC</w:t>
      </w:r>
      <w:proofErr w:type="spellEnd"/>
      <w:r w:rsidRPr="00177F58">
        <w:rPr>
          <w:rFonts w:eastAsia="SimSun"/>
          <w:b/>
          <w:bCs/>
          <w:lang w:val="en-GB"/>
        </w:rPr>
        <w:noBreakHyphen/>
      </w:r>
      <w:proofErr w:type="gramStart"/>
      <w:r w:rsidRPr="00177F58">
        <w:rPr>
          <w:rFonts w:eastAsia="SimSun"/>
          <w:b/>
          <w:bCs/>
          <w:lang w:val="en-GB"/>
        </w:rPr>
        <w:t>23</w:t>
      </w:r>
      <w:r w:rsidRPr="00177F58">
        <w:rPr>
          <w:rFonts w:eastAsia="SimSun"/>
          <w:b/>
          <w:bCs/>
        </w:rPr>
        <w:t>)</w:t>
      </w:r>
      <w:r w:rsidRPr="00177F58">
        <w:rPr>
          <w:rFonts w:eastAsia="SimSun"/>
          <w:rtl/>
        </w:rPr>
        <w:t>،</w:t>
      </w:r>
      <w:proofErr w:type="gramEnd"/>
      <w:r w:rsidRPr="00177F58">
        <w:rPr>
          <w:rFonts w:eastAsia="SimSun"/>
          <w:rtl/>
        </w:rPr>
        <w:t xml:space="preserve"> واتخاذ التدابير المناسبة </w:t>
      </w:r>
      <w:r w:rsidRPr="00177F58">
        <w:rPr>
          <w:rFonts w:eastAsia="SimSun"/>
          <w:rtl/>
          <w:lang w:bidi="ar-SY"/>
        </w:rPr>
        <w:t>بشأن تلك الطلبات</w:t>
      </w:r>
      <w:r w:rsidRPr="00177F58">
        <w:rPr>
          <w:rFonts w:eastAsia="SimSun"/>
          <w:rtl/>
        </w:rPr>
        <w:t>؛</w:t>
      </w:r>
    </w:p>
    <w:p w14:paraId="2CA982B8" w14:textId="77777777" w:rsidR="00AE6DA6" w:rsidRPr="00177F58" w:rsidRDefault="00AE6DA6" w:rsidP="00AE6DA6">
      <w:pPr>
        <w:rPr>
          <w:rFonts w:eastAsia="SimSun"/>
          <w:rtl/>
        </w:rPr>
      </w:pPr>
      <w:r w:rsidRPr="00177F58">
        <w:rPr>
          <w:rFonts w:eastAsia="SimSun"/>
        </w:rPr>
        <w:t>9</w:t>
      </w:r>
      <w:r w:rsidRPr="00177F58">
        <w:rPr>
          <w:rFonts w:eastAsia="SimSun"/>
          <w:rtl/>
        </w:rPr>
        <w:tab/>
        <w:t xml:space="preserve">النظر في تقرير مدير مكتب الاتصالات الراديوية وإقراره، وفقاً للمادة </w:t>
      </w:r>
      <w:r w:rsidRPr="00177F58">
        <w:rPr>
          <w:rFonts w:eastAsia="SimSun"/>
        </w:rPr>
        <w:t>7</w:t>
      </w:r>
      <w:r w:rsidRPr="00177F58">
        <w:rPr>
          <w:rFonts w:eastAsia="SimSun"/>
          <w:rtl/>
        </w:rPr>
        <w:t xml:space="preserve"> من اتفاقية الاتحاد:</w:t>
      </w:r>
    </w:p>
    <w:p w14:paraId="7E0886FC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1.9</w:t>
      </w:r>
      <w:r w:rsidRPr="00177F58">
        <w:rPr>
          <w:rFonts w:eastAsia="SimSun"/>
          <w:rtl/>
        </w:rPr>
        <w:tab/>
        <w:t xml:space="preserve">بشأن أنشطة قطاع الاتصالات الراديوية بالاتحاد منذ انعقاد المؤتمر العالمي للاتصالات الراديوية عام </w:t>
      </w:r>
      <w:proofErr w:type="gramStart"/>
      <w:r w:rsidRPr="00177F58">
        <w:rPr>
          <w:rFonts w:eastAsia="SimSun"/>
        </w:rPr>
        <w:t>2023</w:t>
      </w:r>
      <w:r w:rsidRPr="00177F58">
        <w:rPr>
          <w:rFonts w:eastAsia="SimSun"/>
          <w:position w:val="6"/>
          <w:sz w:val="18"/>
          <w:szCs w:val="18"/>
          <w:rtl/>
        </w:rPr>
        <w:footnoteReference w:customMarkFollows="1" w:id="1"/>
        <w:t>1</w:t>
      </w:r>
      <w:r w:rsidRPr="00177F58">
        <w:rPr>
          <w:rFonts w:eastAsia="SimSun"/>
          <w:rtl/>
          <w:lang w:bidi="ar-EG"/>
        </w:rPr>
        <w:t>؛</w:t>
      </w:r>
      <w:proofErr w:type="gramEnd"/>
    </w:p>
    <w:p w14:paraId="282F6FF4" w14:textId="77777777" w:rsidR="00AE6DA6" w:rsidRPr="00177F58" w:rsidRDefault="00AE6DA6" w:rsidP="00AE6DA6">
      <w:pPr>
        <w:rPr>
          <w:rFonts w:eastAsia="SimSun"/>
        </w:rPr>
      </w:pPr>
      <w:r w:rsidRPr="00177F58">
        <w:rPr>
          <w:rFonts w:eastAsia="SimSun"/>
        </w:rPr>
        <w:t>2.9</w:t>
      </w:r>
      <w:r w:rsidRPr="00177F58">
        <w:rPr>
          <w:rFonts w:eastAsia="SimSun"/>
          <w:rtl/>
        </w:rPr>
        <w:tab/>
        <w:t xml:space="preserve">بشأن أي صعوبات أو حالات تضارب ووجهت في تطبيق لوائح </w:t>
      </w:r>
      <w:proofErr w:type="gramStart"/>
      <w:r w:rsidRPr="00177F58">
        <w:rPr>
          <w:rFonts w:eastAsia="SimSun"/>
          <w:rtl/>
        </w:rPr>
        <w:t>الراديو</w:t>
      </w:r>
      <w:r w:rsidRPr="00177F58">
        <w:rPr>
          <w:rFonts w:eastAsia="SimSun"/>
          <w:position w:val="6"/>
          <w:sz w:val="18"/>
          <w:szCs w:val="18"/>
          <w:rtl/>
        </w:rPr>
        <w:footnoteReference w:customMarkFollows="1" w:id="2"/>
        <w:t>2</w:t>
      </w:r>
      <w:r w:rsidRPr="00177F58">
        <w:rPr>
          <w:rFonts w:eastAsia="SimSun" w:hint="cs"/>
          <w:rtl/>
          <w:lang w:bidi="ar-SY"/>
        </w:rPr>
        <w:t>؛</w:t>
      </w:r>
      <w:proofErr w:type="gramEnd"/>
    </w:p>
    <w:p w14:paraId="3EE6A79A" w14:textId="77777777" w:rsidR="00AE6DA6" w:rsidRPr="00177F58" w:rsidRDefault="00AE6DA6" w:rsidP="00AE6DA6">
      <w:pPr>
        <w:rPr>
          <w:rFonts w:eastAsia="SimSun"/>
          <w:rtl/>
          <w:lang w:bidi="ar-EG"/>
        </w:rPr>
      </w:pPr>
      <w:r w:rsidRPr="00177F58">
        <w:rPr>
          <w:rFonts w:eastAsia="SimSun"/>
        </w:rPr>
        <w:t>3.9</w:t>
      </w:r>
      <w:r w:rsidRPr="00177F58">
        <w:rPr>
          <w:rFonts w:eastAsia="SimSun"/>
          <w:rtl/>
        </w:rPr>
        <w:tab/>
        <w:t xml:space="preserve">بشأن اتخاذ تدابير استجابة للقرار </w:t>
      </w:r>
      <w:r w:rsidRPr="00177F58">
        <w:rPr>
          <w:rFonts w:eastAsia="SimSun"/>
          <w:b/>
          <w:bCs/>
        </w:rPr>
        <w:t>80 (</w:t>
      </w:r>
      <w:proofErr w:type="spellStart"/>
      <w:r w:rsidRPr="00177F58">
        <w:rPr>
          <w:rFonts w:eastAsia="SimSun"/>
          <w:b/>
          <w:bCs/>
        </w:rPr>
        <w:t>Rev.WRC</w:t>
      </w:r>
      <w:proofErr w:type="spellEnd"/>
      <w:r w:rsidRPr="00177F58">
        <w:rPr>
          <w:rFonts w:eastAsia="SimSun"/>
          <w:b/>
          <w:bCs/>
          <w:iCs/>
          <w:lang w:val="en-GB"/>
        </w:rPr>
        <w:t>-</w:t>
      </w:r>
      <w:proofErr w:type="gramStart"/>
      <w:r w:rsidRPr="00177F58">
        <w:rPr>
          <w:rFonts w:eastAsia="SimSun"/>
          <w:b/>
          <w:bCs/>
          <w:iCs/>
          <w:lang w:val="en-GB"/>
        </w:rPr>
        <w:t>07</w:t>
      </w:r>
      <w:r w:rsidRPr="00177F58">
        <w:rPr>
          <w:rFonts w:eastAsia="SimSun"/>
          <w:b/>
          <w:bCs/>
        </w:rPr>
        <w:t>)</w:t>
      </w:r>
      <w:r w:rsidRPr="00177F58">
        <w:rPr>
          <w:rFonts w:eastAsia="SimSun" w:hint="cs"/>
          <w:rtl/>
        </w:rPr>
        <w:t>؛</w:t>
      </w:r>
      <w:proofErr w:type="gramEnd"/>
    </w:p>
    <w:p w14:paraId="31B88F1F" w14:textId="77777777" w:rsidR="00AE6DA6" w:rsidRDefault="00AE6DA6" w:rsidP="00DC7999">
      <w:pPr>
        <w:rPr>
          <w:b/>
          <w:bCs/>
          <w:color w:val="000000" w:themeColor="text1"/>
          <w:rtl/>
          <w:lang w:eastAsia="zh-TW"/>
        </w:rPr>
      </w:pPr>
      <w:r w:rsidRPr="00177F58">
        <w:t>10</w:t>
      </w:r>
      <w:r w:rsidRPr="00177F58">
        <w:rPr>
          <w:rtl/>
        </w:rPr>
        <w:tab/>
        <w:t>تقديم توصيات إلى مجلس الاتحاد بالبنود التي يلزم إدراجها في جدول أعمال المؤتمر العالمي التالي للاتصالات الراديوية، وببنود جداول الأعمال الأولية للمؤتمرات المقبلة، وفقاً للمادة</w:t>
      </w:r>
      <w:r w:rsidRPr="00177F58">
        <w:rPr>
          <w:rFonts w:hint="cs"/>
          <w:rtl/>
        </w:rPr>
        <w:t> </w:t>
      </w:r>
      <w:r w:rsidRPr="00177F58">
        <w:t>7</w:t>
      </w:r>
      <w:r w:rsidRPr="00177F58">
        <w:rPr>
          <w:rtl/>
        </w:rPr>
        <w:t xml:space="preserve"> من اتفاقية الاتحاد والقرار </w:t>
      </w:r>
      <w:r w:rsidRPr="00177F58">
        <w:rPr>
          <w:b/>
          <w:bCs/>
          <w:iCs/>
        </w:rPr>
        <w:t>(</w:t>
      </w:r>
      <w:proofErr w:type="spellStart"/>
      <w:r w:rsidRPr="00177F58">
        <w:rPr>
          <w:b/>
          <w:bCs/>
          <w:iCs/>
        </w:rPr>
        <w:t>Rev.WRC</w:t>
      </w:r>
      <w:proofErr w:type="spellEnd"/>
      <w:r w:rsidRPr="00177F58">
        <w:rPr>
          <w:b/>
          <w:bCs/>
          <w:lang w:val="en-GB"/>
        </w:rPr>
        <w:noBreakHyphen/>
        <w:t>23</w:t>
      </w:r>
      <w:r w:rsidRPr="00177F58">
        <w:rPr>
          <w:b/>
          <w:bCs/>
          <w:iCs/>
        </w:rPr>
        <w:t>)</w:t>
      </w:r>
      <w:r w:rsidRPr="00177F58">
        <w:rPr>
          <w:rFonts w:hint="cs"/>
          <w:b/>
          <w:bCs/>
          <w:i/>
          <w:rtl/>
        </w:rPr>
        <w:t> </w:t>
      </w:r>
      <w:r w:rsidRPr="00177F58">
        <w:rPr>
          <w:b/>
          <w:bCs/>
          <w:iCs/>
          <w:lang w:val="en-GB"/>
        </w:rPr>
        <w:t>804</w:t>
      </w:r>
      <w:r>
        <w:rPr>
          <w:b/>
          <w:bCs/>
          <w:color w:val="000000" w:themeColor="text1"/>
          <w:rtl/>
          <w:lang w:eastAsia="zh-TW"/>
        </w:rPr>
        <w:t>.</w:t>
      </w:r>
    </w:p>
    <w:p w14:paraId="020C8BCC" w14:textId="77777777" w:rsidR="00AE6DA6" w:rsidRDefault="00AE6DA6" w:rsidP="00DC7999">
      <w:pPr>
        <w:rPr>
          <w:rtl/>
          <w:lang w:eastAsia="zh-TW"/>
        </w:rPr>
      </w:pPr>
      <w:r>
        <w:rPr>
          <w:rtl/>
          <w:lang w:eastAsia="zh-TW"/>
        </w:rPr>
        <w:br w:type="page"/>
      </w:r>
    </w:p>
    <w:p w14:paraId="365BD55F" w14:textId="77777777" w:rsidR="00AE6DA6" w:rsidRPr="008A517A" w:rsidRDefault="00AE6DA6" w:rsidP="00AE6DA6">
      <w:pPr>
        <w:pStyle w:val="AnnexNo"/>
      </w:pPr>
      <w:bookmarkStart w:id="7" w:name="AnnexE"/>
      <w:r w:rsidRPr="008A517A">
        <w:rPr>
          <w:rtl/>
        </w:rPr>
        <w:lastRenderedPageBreak/>
        <w:t>الملحق</w:t>
      </w:r>
      <w:r w:rsidRPr="008A517A">
        <w:rPr>
          <w:rFonts w:hint="cs"/>
          <w:rtl/>
        </w:rPr>
        <w:t xml:space="preserve"> </w:t>
      </w:r>
      <w:r>
        <w:t>E</w:t>
      </w:r>
    </w:p>
    <w:bookmarkEnd w:id="7"/>
    <w:p w14:paraId="7C156332" w14:textId="77777777" w:rsidR="00AE6DA6" w:rsidRPr="008373EA" w:rsidRDefault="00AE6DA6" w:rsidP="00AE6DA6">
      <w:pPr>
        <w:pStyle w:val="DecNo"/>
        <w:rPr>
          <w:rtl/>
        </w:rPr>
      </w:pPr>
      <w:r w:rsidRPr="008373EA">
        <w:rPr>
          <w:rtl/>
        </w:rPr>
        <w:t xml:space="preserve">المقرر </w:t>
      </w:r>
      <w:r w:rsidRPr="008373EA">
        <w:t>640</w:t>
      </w:r>
    </w:p>
    <w:p w14:paraId="5B8B6328" w14:textId="1154CDA0" w:rsidR="00AE6DA6" w:rsidRPr="00DC7999" w:rsidRDefault="00AE6DA6" w:rsidP="00DC7999">
      <w:pPr>
        <w:jc w:val="center"/>
        <w:rPr>
          <w:b/>
          <w:bCs/>
          <w:i/>
          <w:iCs/>
        </w:rPr>
      </w:pPr>
      <w:r w:rsidRPr="00DC7999">
        <w:rPr>
          <w:rFonts w:hint="cs"/>
          <w:i/>
          <w:iCs/>
          <w:rtl/>
        </w:rPr>
        <w:t>(المعتمَد في الجلسة العامة العاشرة)</w:t>
      </w:r>
    </w:p>
    <w:p w14:paraId="0D67E840" w14:textId="77777777" w:rsidR="00AE6DA6" w:rsidRPr="008373EA" w:rsidRDefault="00AE6DA6" w:rsidP="00AE6DA6">
      <w:pPr>
        <w:pStyle w:val="Dectitle"/>
        <w:rPr>
          <w:rtl/>
          <w:lang w:bidi="ar-SY"/>
        </w:rPr>
      </w:pPr>
      <w:r w:rsidRPr="008373EA">
        <w:rPr>
          <w:rtl/>
          <w:lang w:bidi="ar-SY"/>
        </w:rPr>
        <w:t>مشروع بديل معاد تقييمه بشأن مباني مقر الاتحاد</w:t>
      </w:r>
    </w:p>
    <w:p w14:paraId="6645963F" w14:textId="77777777" w:rsidR="00AE6DA6" w:rsidRPr="008373EA" w:rsidRDefault="00AE6DA6" w:rsidP="00AE6DA6">
      <w:pPr>
        <w:keepNext/>
        <w:spacing w:before="36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إن مجلس الاتحاد،</w:t>
      </w:r>
    </w:p>
    <w:p w14:paraId="16A1D52B" w14:textId="77777777" w:rsidR="00AE6DA6" w:rsidRPr="008373EA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8373EA">
        <w:rPr>
          <w:rFonts w:eastAsia="SimSun"/>
          <w:i/>
          <w:iCs/>
          <w:rtl/>
        </w:rPr>
        <w:t>إذ يذكِّر</w:t>
      </w:r>
    </w:p>
    <w:p w14:paraId="597B83C6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بالقرار 212 (المراجَع في بوخارست، 2022) لمؤتمر المندوبين المفوضين بشأن مباني مقر الاتحاد في المستقبل، ومقرري المجلس 588 و619 بشأن مباني المقر،</w:t>
      </w:r>
    </w:p>
    <w:p w14:paraId="727B22C3" w14:textId="77777777" w:rsidR="00AE6DA6" w:rsidRPr="008373EA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8373EA">
        <w:rPr>
          <w:rFonts w:eastAsia="SimSun"/>
          <w:i/>
          <w:iCs/>
          <w:rtl/>
        </w:rPr>
        <w:t>وإذ يقر</w:t>
      </w:r>
    </w:p>
    <w:p w14:paraId="78F178E4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 w:hint="eastAsia"/>
          <w:i/>
          <w:iCs/>
          <w:rtl/>
          <w:lang w:bidi="ar-EG"/>
        </w:rPr>
        <w:t> </w:t>
      </w:r>
      <w:r w:rsidRPr="008373EA">
        <w:rPr>
          <w:rFonts w:eastAsia="SimSun"/>
          <w:i/>
          <w:iCs/>
          <w:rtl/>
        </w:rPr>
        <w:t>أ</w:t>
      </w:r>
      <w:r w:rsidRPr="008373EA">
        <w:rPr>
          <w:rFonts w:eastAsia="SimSun" w:hint="cs"/>
          <w:i/>
          <w:iCs/>
          <w:rtl/>
        </w:rPr>
        <w:t> </w:t>
      </w:r>
      <w:r w:rsidRPr="008373EA">
        <w:rPr>
          <w:rFonts w:eastAsia="SimSun"/>
          <w:i/>
          <w:iCs/>
          <w:rtl/>
        </w:rPr>
        <w:t>)</w:t>
      </w:r>
      <w:r w:rsidRPr="008373EA">
        <w:rPr>
          <w:rFonts w:eastAsia="SimSun"/>
          <w:rtl/>
        </w:rPr>
        <w:tab/>
        <w:t>بأن المقترحات المقدمة لتعيين مقاول عمومي لمشروع مباني المقر تتجاوز قيمتها بكثير الميزانية المعتمدة البالغة 172,69 مليون فرنك سويسري؛</w:t>
      </w:r>
    </w:p>
    <w:p w14:paraId="62B7ABF3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i/>
          <w:iCs/>
          <w:rtl/>
        </w:rPr>
        <w:t>ب)</w:t>
      </w:r>
      <w:r w:rsidRPr="008373EA">
        <w:rPr>
          <w:rFonts w:eastAsia="SimSun"/>
          <w:rtl/>
        </w:rPr>
        <w:tab/>
        <w:t>بأن نداءين لتقديم مساهمات طوعية ورعاية إضافية لم يسفرا عن أي اهتمام؛</w:t>
      </w:r>
    </w:p>
    <w:p w14:paraId="3B4C837C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i/>
          <w:iCs/>
          <w:rtl/>
        </w:rPr>
        <w:t>ج)</w:t>
      </w:r>
      <w:r w:rsidRPr="008373EA">
        <w:rPr>
          <w:rFonts w:eastAsia="SimSun"/>
          <w:rtl/>
        </w:rPr>
        <w:tab/>
        <w:t xml:space="preserve">بالحاجة الملحة إلى اتخاذ قرار بشأن </w:t>
      </w:r>
      <w:r w:rsidRPr="008373EA">
        <w:rPr>
          <w:rFonts w:eastAsia="SimSun" w:hint="cs"/>
          <w:rtl/>
        </w:rPr>
        <w:t>تبديل</w:t>
      </w:r>
      <w:r w:rsidRPr="008373EA">
        <w:rPr>
          <w:rFonts w:eastAsia="SimSun"/>
          <w:rtl/>
        </w:rPr>
        <w:t xml:space="preserve"> مبنى </w:t>
      </w:r>
      <w:proofErr w:type="spellStart"/>
      <w:r w:rsidRPr="008373EA">
        <w:rPr>
          <w:rFonts w:eastAsia="SimSun"/>
          <w:rtl/>
        </w:rPr>
        <w:t>فارامبي</w:t>
      </w:r>
      <w:r w:rsidRPr="008373EA">
        <w:rPr>
          <w:rFonts w:eastAsia="SimSun" w:hint="cs"/>
          <w:rtl/>
        </w:rPr>
        <w:t>ه</w:t>
      </w:r>
      <w:proofErr w:type="spellEnd"/>
      <w:r w:rsidRPr="008373EA">
        <w:rPr>
          <w:rFonts w:eastAsia="SimSun"/>
          <w:rtl/>
        </w:rPr>
        <w:t>، الذي يقترب من نهاية عمره التشغيلي،</w:t>
      </w:r>
    </w:p>
    <w:p w14:paraId="015D0FB5" w14:textId="77777777" w:rsidR="00AE6DA6" w:rsidRPr="008373EA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8373EA">
        <w:rPr>
          <w:rFonts w:eastAsia="SimSun"/>
          <w:i/>
          <w:iCs/>
          <w:rtl/>
        </w:rPr>
        <w:t>وإذ يلاحظ</w:t>
      </w:r>
    </w:p>
    <w:p w14:paraId="6A303631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 w:hint="cs"/>
          <w:i/>
          <w:iCs/>
          <w:rtl/>
        </w:rPr>
        <w:t> </w:t>
      </w:r>
      <w:r w:rsidRPr="008373EA">
        <w:rPr>
          <w:rFonts w:eastAsia="SimSun"/>
          <w:i/>
          <w:iCs/>
          <w:rtl/>
        </w:rPr>
        <w:t>أ</w:t>
      </w:r>
      <w:r w:rsidRPr="008373EA">
        <w:rPr>
          <w:rFonts w:eastAsia="SimSun" w:hint="cs"/>
          <w:i/>
          <w:iCs/>
          <w:rtl/>
        </w:rPr>
        <w:t> </w:t>
      </w:r>
      <w:r w:rsidRPr="008373EA">
        <w:rPr>
          <w:rFonts w:eastAsia="SimSun"/>
          <w:i/>
          <w:iCs/>
          <w:rtl/>
        </w:rPr>
        <w:t>)</w:t>
      </w:r>
      <w:r w:rsidRPr="008373EA">
        <w:rPr>
          <w:rFonts w:eastAsia="SimSun"/>
          <w:rtl/>
        </w:rPr>
        <w:tab/>
        <w:t xml:space="preserve">مقترح الأمينة العامة بشأن مشروع بديل معاد تقييمه يأخذ في الاعتبار احتياجات أعضاء الاتحاد وموظفيه في حدود الميزانية الحالية، على النحو المبين في الجدول 4 من وثيقة المجلس </w:t>
      </w:r>
      <w:hyperlink r:id="rId21" w:history="1">
        <w:r w:rsidRPr="008373EA">
          <w:rPr>
            <w:rFonts w:eastAsia="SimSun"/>
            <w:color w:val="0000FF"/>
            <w:u w:val="single"/>
          </w:rPr>
          <w:t>C24/7</w:t>
        </w:r>
      </w:hyperlink>
      <w:r w:rsidRPr="008373EA">
        <w:rPr>
          <w:rFonts w:eastAsia="SimSun"/>
          <w:rtl/>
        </w:rPr>
        <w:t>؛</w:t>
      </w:r>
    </w:p>
    <w:p w14:paraId="569BF2C8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i/>
          <w:iCs/>
          <w:rtl/>
        </w:rPr>
        <w:t>ب)</w:t>
      </w:r>
      <w:r w:rsidRPr="008373EA">
        <w:rPr>
          <w:rFonts w:eastAsia="SimSun"/>
          <w:rtl/>
        </w:rPr>
        <w:tab/>
        <w:t>التقارير المقدمة من الفريق الاستشاري للدول الأعضاء (</w:t>
      </w:r>
      <w:r w:rsidRPr="008373EA">
        <w:rPr>
          <w:rFonts w:eastAsia="SimSun"/>
        </w:rPr>
        <w:t>MSAG</w:t>
      </w:r>
      <w:r w:rsidRPr="008373EA">
        <w:rPr>
          <w:rFonts w:eastAsia="SimSun"/>
          <w:rtl/>
        </w:rPr>
        <w:t>) ورئيس فريق العمل التابع للمجلس والمعني بالموارد المالية والبشرية (</w:t>
      </w:r>
      <w:r w:rsidRPr="008373EA">
        <w:rPr>
          <w:rFonts w:eastAsia="SimSun"/>
        </w:rPr>
        <w:t>CWG-FHR</w:t>
      </w:r>
      <w:r w:rsidRPr="008373EA">
        <w:rPr>
          <w:rFonts w:eastAsia="SimSun"/>
          <w:rtl/>
        </w:rPr>
        <w:t>) إلى دورة المجلس لعام 2024 لدعم مشروع الأمينة العامة البديل المعاد تقييمه،</w:t>
      </w:r>
    </w:p>
    <w:p w14:paraId="37BDC710" w14:textId="77777777" w:rsidR="00AE6DA6" w:rsidRPr="008373EA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8373EA">
        <w:rPr>
          <w:rFonts w:eastAsia="SimSun"/>
          <w:i/>
          <w:iCs/>
          <w:rtl/>
        </w:rPr>
        <w:t>يقرر</w:t>
      </w:r>
    </w:p>
    <w:p w14:paraId="068A7394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أن يوافق، رهناً بموافقة أغلبية الدول الأعضاء في الاتحاد وفقاً للرقم 79 من الاتفاقية، على المشروع البديل المعاد تقييمه والذي يجب ألا يتجاوز 172,69 مليون فرنك سويسري،</w:t>
      </w:r>
    </w:p>
    <w:p w14:paraId="0880A22D" w14:textId="77777777" w:rsidR="00AE6DA6" w:rsidRPr="008373EA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8373EA">
        <w:rPr>
          <w:rFonts w:eastAsia="SimSun"/>
          <w:i/>
          <w:iCs/>
          <w:rtl/>
        </w:rPr>
        <w:t>يكلف الأمينة العامة، رهناً بالموافقة المذكورة أعلاه لأغلبية الدول الأعضاء في الاتحاد</w:t>
      </w:r>
    </w:p>
    <w:p w14:paraId="49DA4EAC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1</w:t>
      </w:r>
      <w:r w:rsidRPr="008373EA">
        <w:rPr>
          <w:rFonts w:eastAsia="SimSun"/>
          <w:rtl/>
        </w:rPr>
        <w:tab/>
        <w:t>باتخاذ جميع الخطوات اللازمة لتنفيذ المشروع البديل المعاد تقييمه لتلبية احتياجات أعضاء الاتحاد وموظفيه، وفقاً</w:t>
      </w:r>
      <w:r w:rsidRPr="008373EA">
        <w:rPr>
          <w:rFonts w:eastAsia="SimSun" w:hint="eastAsia"/>
          <w:rtl/>
          <w:lang w:bidi="ar-EG"/>
        </w:rPr>
        <w:t> </w:t>
      </w:r>
      <w:r w:rsidRPr="008373EA">
        <w:rPr>
          <w:rFonts w:eastAsia="SimSun"/>
          <w:rtl/>
        </w:rPr>
        <w:t>للملحق؛</w:t>
      </w:r>
    </w:p>
    <w:p w14:paraId="5708EA69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2</w:t>
      </w:r>
      <w:r w:rsidRPr="008373EA">
        <w:rPr>
          <w:rFonts w:eastAsia="SimSun"/>
          <w:rtl/>
        </w:rPr>
        <w:tab/>
        <w:t>بالتواصل مع البلد المضيف واتخاذ الخطوات اللازمة لإعادة توظيف القرض البالغ 150 مليون فرنك سويسري للمشروع البديل المعاد تقييمه؛</w:t>
      </w:r>
    </w:p>
    <w:p w14:paraId="0C159464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3</w:t>
      </w:r>
      <w:r w:rsidRPr="008373EA">
        <w:rPr>
          <w:rFonts w:eastAsia="SimSun"/>
          <w:rtl/>
        </w:rPr>
        <w:tab/>
        <w:t>بالعمل مع الجهات الراعية والأطراف المهتمة، بهدف الحفاظ على الرعاية الملتزم بها والترتيبات الأخرى على النحو المبين في القرار 212 (المراج</w:t>
      </w:r>
      <w:r w:rsidRPr="008373EA">
        <w:rPr>
          <w:rFonts w:eastAsia="SimSun" w:hint="cs"/>
          <w:rtl/>
        </w:rPr>
        <w:t>َ</w:t>
      </w:r>
      <w:r w:rsidRPr="008373EA">
        <w:rPr>
          <w:rFonts w:eastAsia="SimSun"/>
          <w:rtl/>
        </w:rPr>
        <w:t xml:space="preserve">ع في بوخارست، 2022)، وإيجاد حلول مقبولة للأطراف لمعالجة الالتزامات التي قد </w:t>
      </w:r>
      <w:r w:rsidRPr="008373EA">
        <w:rPr>
          <w:rFonts w:eastAsia="SimSun" w:hint="cs"/>
          <w:rtl/>
        </w:rPr>
        <w:t>يتعذر</w:t>
      </w:r>
      <w:r w:rsidRPr="008373EA">
        <w:rPr>
          <w:rFonts w:eastAsia="SimSun"/>
          <w:rtl/>
        </w:rPr>
        <w:t xml:space="preserve"> الوفاء بها في المشروع البديل المعاد تقييمه؛</w:t>
      </w:r>
    </w:p>
    <w:p w14:paraId="32EA766D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4</w:t>
      </w:r>
      <w:r w:rsidRPr="008373EA">
        <w:rPr>
          <w:rFonts w:eastAsia="SimSun"/>
          <w:rtl/>
        </w:rPr>
        <w:tab/>
        <w:t>بالتأكد من أن تصميم وتنفيذ المشروع البديل المعاد تقييمه يلبي احتياجات الاتحاد من خلال التشاور مع الفريق</w:t>
      </w:r>
      <w:r w:rsidRPr="008373EA">
        <w:rPr>
          <w:rFonts w:eastAsia="SimSun" w:hint="cs"/>
          <w:rtl/>
        </w:rPr>
        <w:t> </w:t>
      </w:r>
      <w:r w:rsidRPr="008373EA">
        <w:rPr>
          <w:rFonts w:eastAsia="SimSun"/>
        </w:rPr>
        <w:t>MSAG</w:t>
      </w:r>
      <w:r w:rsidRPr="008373EA">
        <w:rPr>
          <w:rFonts w:eastAsia="SimSun"/>
          <w:rtl/>
        </w:rPr>
        <w:t xml:space="preserve"> وتزويده بالمعلومات اللازمة من أجل:</w:t>
      </w:r>
    </w:p>
    <w:p w14:paraId="67CE12FB" w14:textId="14C79FF6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 w:hint="eastAsia"/>
          <w:rtl/>
          <w:lang w:bidi="ar-EG"/>
        </w:rPr>
        <w:t> </w:t>
      </w:r>
      <w:r w:rsidRPr="008373EA">
        <w:rPr>
          <w:rFonts w:eastAsia="SimSun"/>
          <w:rtl/>
          <w:lang w:bidi="ar-SY"/>
        </w:rPr>
        <w:t>أ</w:t>
      </w:r>
      <w:r w:rsidRPr="008373EA">
        <w:rPr>
          <w:rFonts w:eastAsia="SimSun" w:hint="cs"/>
          <w:rtl/>
          <w:lang w:bidi="ar-SY"/>
        </w:rPr>
        <w:t> </w:t>
      </w:r>
      <w:r w:rsidRPr="008373EA">
        <w:rPr>
          <w:rFonts w:eastAsia="SimSun" w:hint="cs"/>
          <w:rtl/>
          <w:lang w:bidi="ar-EG"/>
        </w:rPr>
        <w:t>)</w:t>
      </w:r>
      <w:r w:rsidRPr="008373EA">
        <w:rPr>
          <w:rFonts w:eastAsia="SimSun"/>
          <w:rtl/>
          <w:lang w:bidi="ar-SY"/>
        </w:rPr>
        <w:tab/>
        <w:t>تقديم المشورة العامة والتوصيات بشأن تنفيذ المشروع، بهدف ضمان الالتزام بالجدول الزمني والميزانية (بما</w:t>
      </w:r>
      <w:r w:rsidR="00DC7999">
        <w:rPr>
          <w:rFonts w:eastAsia="SimSun" w:hint="cs"/>
          <w:rtl/>
          <w:lang w:bidi="ar-SY"/>
        </w:rPr>
        <w:t> </w:t>
      </w:r>
      <w:r w:rsidRPr="008373EA">
        <w:rPr>
          <w:rFonts w:eastAsia="SimSun"/>
          <w:rtl/>
          <w:lang w:bidi="ar-SY"/>
        </w:rPr>
        <w:t>لا</w:t>
      </w:r>
      <w:r w:rsidRPr="008373EA">
        <w:rPr>
          <w:rFonts w:eastAsia="SimSun" w:hint="cs"/>
          <w:rtl/>
          <w:lang w:bidi="ar-SY"/>
        </w:rPr>
        <w:t> </w:t>
      </w:r>
      <w:r w:rsidRPr="008373EA">
        <w:rPr>
          <w:rFonts w:eastAsia="SimSun"/>
          <w:rtl/>
          <w:lang w:bidi="ar-SY"/>
        </w:rPr>
        <w:t xml:space="preserve">يتجاوز </w:t>
      </w:r>
      <w:r w:rsidRPr="008373EA">
        <w:rPr>
          <w:rFonts w:eastAsia="SimSun"/>
          <w:lang w:bidi="ar-SY"/>
        </w:rPr>
        <w:t>172,69</w:t>
      </w:r>
      <w:r w:rsidRPr="008373EA">
        <w:rPr>
          <w:rFonts w:eastAsia="SimSun"/>
          <w:rtl/>
          <w:lang w:bidi="ar-SY"/>
        </w:rPr>
        <w:t xml:space="preserve"> مليون فرنك سويسري)؛</w:t>
      </w:r>
    </w:p>
    <w:p w14:paraId="67BB09CA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ب</w:t>
      </w:r>
      <w:r w:rsidRPr="008373EA">
        <w:rPr>
          <w:rFonts w:eastAsia="SimSun" w:hint="cs"/>
          <w:rtl/>
          <w:lang w:bidi="ar-SY"/>
        </w:rPr>
        <w:t>)</w:t>
      </w:r>
      <w:r w:rsidRPr="008373EA">
        <w:rPr>
          <w:rFonts w:eastAsia="SimSun"/>
          <w:rtl/>
          <w:lang w:bidi="ar-SY"/>
        </w:rPr>
        <w:tab/>
        <w:t>تقديم توجيهات بشأن أي تغييرات في التمويل نتيجة للوفورات، أو أي تغيير نهائي في الرعاية أو التبرعات؛</w:t>
      </w:r>
    </w:p>
    <w:p w14:paraId="0D7365B9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ج</w:t>
      </w:r>
      <w:r w:rsidRPr="008373EA">
        <w:rPr>
          <w:rFonts w:eastAsia="SimSun" w:hint="cs"/>
          <w:rtl/>
          <w:lang w:bidi="ar-SY"/>
        </w:rPr>
        <w:t>)</w:t>
      </w:r>
      <w:r w:rsidRPr="008373EA">
        <w:rPr>
          <w:rFonts w:eastAsia="SimSun"/>
          <w:rtl/>
          <w:lang w:bidi="ar-SY"/>
        </w:rPr>
        <w:tab/>
        <w:t>تقديم توجيهات بشأن العمل مع الجهات الراعية والأطراف المهتمة؛</w:t>
      </w:r>
    </w:p>
    <w:p w14:paraId="1F122DCB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lastRenderedPageBreak/>
        <w:t>5</w:t>
      </w:r>
      <w:r w:rsidRPr="008373EA">
        <w:rPr>
          <w:rFonts w:eastAsia="SimSun"/>
          <w:rtl/>
        </w:rPr>
        <w:tab/>
        <w:t xml:space="preserve">بتقديم تحديثات منتظمة عن الحالة إلى الفريق </w:t>
      </w:r>
      <w:r w:rsidRPr="008373EA">
        <w:rPr>
          <w:rFonts w:eastAsia="SimSun"/>
        </w:rPr>
        <w:t>MSAG</w:t>
      </w:r>
      <w:r w:rsidRPr="008373EA">
        <w:rPr>
          <w:rFonts w:eastAsia="SimSun"/>
          <w:rtl/>
        </w:rPr>
        <w:t xml:space="preserve"> والفريق </w:t>
      </w:r>
      <w:r w:rsidRPr="008373EA">
        <w:rPr>
          <w:rFonts w:eastAsia="SimSun"/>
        </w:rPr>
        <w:t>CWG-FHR</w:t>
      </w:r>
      <w:r w:rsidRPr="008373EA">
        <w:rPr>
          <w:rFonts w:eastAsia="SimSun"/>
          <w:rtl/>
        </w:rPr>
        <w:t xml:space="preserve"> والمجلس فيما يتعلق بالتقدم المحرز في الأنشطة الواردة في الملحق، مع الحفاظ على الالتزام بقواعد المشتريات؛</w:t>
      </w:r>
    </w:p>
    <w:p w14:paraId="17739872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6</w:t>
      </w:r>
      <w:r w:rsidRPr="008373EA">
        <w:rPr>
          <w:rFonts w:eastAsia="SimSun"/>
          <w:rtl/>
        </w:rPr>
        <w:tab/>
        <w:t xml:space="preserve">مواصلة التشاور مع الفريق </w:t>
      </w:r>
      <w:r w:rsidRPr="008373EA">
        <w:rPr>
          <w:rFonts w:eastAsia="SimSun"/>
        </w:rPr>
        <w:t>MSAG</w:t>
      </w:r>
      <w:r w:rsidRPr="008373EA">
        <w:rPr>
          <w:rFonts w:eastAsia="SimSun"/>
          <w:rtl/>
        </w:rPr>
        <w:t xml:space="preserve"> طوال مدة عملية التصميم والبناء، مع الالتزام بقواعد المشتريات؛</w:t>
      </w:r>
    </w:p>
    <w:p w14:paraId="48ABFCC5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7</w:t>
      </w:r>
      <w:r w:rsidRPr="008373EA">
        <w:rPr>
          <w:rFonts w:eastAsia="SimSun"/>
          <w:rtl/>
        </w:rPr>
        <w:tab/>
        <w:t xml:space="preserve">بوضع تقييم وخطة استراتيجية بالتشاور مع أصحاب المصلحة الداخليين المعنيين بما في ذلك مجلس الموظفين، وتقديم مشروع أولي إلى الفريق </w:t>
      </w:r>
      <w:r w:rsidRPr="008373EA">
        <w:rPr>
          <w:rFonts w:eastAsia="SimSun"/>
        </w:rPr>
        <w:t>CWG-FHR</w:t>
      </w:r>
      <w:r w:rsidRPr="008373EA">
        <w:rPr>
          <w:rFonts w:eastAsia="SimSun"/>
          <w:rtl/>
        </w:rPr>
        <w:t xml:space="preserve"> في اجتماعه في يناير 2025 بشأن الرؤية طويلة الأجل لمجمع الاتحاد بأكمله في</w:t>
      </w:r>
      <w:r w:rsidRPr="008373EA">
        <w:rPr>
          <w:rFonts w:eastAsia="SimSun"/>
        </w:rPr>
        <w:t> </w:t>
      </w:r>
      <w:r w:rsidRPr="008373EA">
        <w:rPr>
          <w:rFonts w:eastAsia="SimSun"/>
          <w:rtl/>
        </w:rPr>
        <w:t>جنيف، مع الأخذ في الاعتبار، على الأقل، العوامل التالية:</w:t>
      </w:r>
    </w:p>
    <w:p w14:paraId="090CE39E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 w:hint="eastAsia"/>
          <w:rtl/>
          <w:lang w:bidi="ar-EG"/>
        </w:rPr>
        <w:t> </w:t>
      </w:r>
      <w:r w:rsidRPr="008373EA">
        <w:rPr>
          <w:rFonts w:eastAsia="SimSun"/>
          <w:rtl/>
          <w:lang w:bidi="ar-SY"/>
        </w:rPr>
        <w:t>أ</w:t>
      </w:r>
      <w:r w:rsidRPr="008373EA">
        <w:rPr>
          <w:rFonts w:eastAsia="SimSun" w:hint="cs"/>
          <w:rtl/>
          <w:lang w:bidi="ar-SY"/>
        </w:rPr>
        <w:t> )</w:t>
      </w:r>
      <w:r w:rsidRPr="008373EA">
        <w:rPr>
          <w:rFonts w:eastAsia="SimSun"/>
          <w:rtl/>
          <w:lang w:bidi="ar-SY"/>
        </w:rPr>
        <w:tab/>
        <w:t>الأثر المالي الشامل لمجمع الاتحاد في جنيف واستدامته؛</w:t>
      </w:r>
    </w:p>
    <w:p w14:paraId="4E84D3E7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ب</w:t>
      </w:r>
      <w:r w:rsidRPr="008373EA">
        <w:rPr>
          <w:rFonts w:eastAsia="SimSun" w:hint="cs"/>
          <w:rtl/>
          <w:lang w:bidi="ar-SY"/>
        </w:rPr>
        <w:t>)</w:t>
      </w:r>
      <w:r w:rsidRPr="008373EA">
        <w:rPr>
          <w:rFonts w:eastAsia="SimSun"/>
          <w:rtl/>
          <w:lang w:bidi="ar-SY"/>
        </w:rPr>
        <w:tab/>
        <w:t>متطلبات السلامة والأمن؛</w:t>
      </w:r>
    </w:p>
    <w:p w14:paraId="58C224E6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ج</w:t>
      </w:r>
      <w:r w:rsidRPr="008373EA">
        <w:rPr>
          <w:rFonts w:eastAsia="SimSun" w:hint="cs"/>
          <w:rtl/>
          <w:lang w:bidi="ar-SY"/>
        </w:rPr>
        <w:t>)</w:t>
      </w:r>
      <w:r w:rsidRPr="008373EA">
        <w:rPr>
          <w:rFonts w:eastAsia="SimSun"/>
          <w:rtl/>
          <w:lang w:bidi="ar-SY"/>
        </w:rPr>
        <w:tab/>
        <w:t>المتطلبات الإدارية والتشغيلية؛</w:t>
      </w:r>
    </w:p>
    <w:p w14:paraId="2B0E7F8C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د</w:t>
      </w:r>
      <w:r w:rsidRPr="008373EA">
        <w:rPr>
          <w:rFonts w:eastAsia="SimSun" w:hint="cs"/>
          <w:rtl/>
          <w:lang w:bidi="ar-SY"/>
        </w:rPr>
        <w:t> )</w:t>
      </w:r>
      <w:r w:rsidRPr="008373EA">
        <w:rPr>
          <w:rFonts w:eastAsia="SimSun"/>
          <w:rtl/>
          <w:lang w:bidi="ar-SY"/>
        </w:rPr>
        <w:tab/>
        <w:t>الاستخدام الأمثل لجميع المرافق؛</w:t>
      </w:r>
    </w:p>
    <w:p w14:paraId="663FD83A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هـ</w:t>
      </w:r>
      <w:r w:rsidRPr="008373EA">
        <w:rPr>
          <w:rFonts w:eastAsia="SimSun" w:hint="cs"/>
          <w:rtl/>
          <w:lang w:bidi="ar-SY"/>
        </w:rPr>
        <w:t> )</w:t>
      </w:r>
      <w:r w:rsidRPr="008373EA">
        <w:rPr>
          <w:rFonts w:eastAsia="SimSun"/>
          <w:rtl/>
          <w:lang w:bidi="ar-SY"/>
        </w:rPr>
        <w:tab/>
        <w:t>ضمان استمرارية الأعمال؛</w:t>
      </w:r>
    </w:p>
    <w:p w14:paraId="3A571604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و</w:t>
      </w:r>
      <w:r w:rsidRPr="008373EA">
        <w:rPr>
          <w:rFonts w:eastAsia="SimSun" w:hint="cs"/>
          <w:rtl/>
          <w:lang w:bidi="ar-SY"/>
        </w:rPr>
        <w:t> )</w:t>
      </w:r>
      <w:r w:rsidRPr="008373EA">
        <w:rPr>
          <w:rFonts w:eastAsia="SimSun"/>
          <w:rtl/>
          <w:lang w:bidi="ar-SY"/>
        </w:rPr>
        <w:tab/>
        <w:t>إدراج مخصصات في الميزانية العادية لصيانة مقر الاتحاد في جنيف بأكمله؛</w:t>
      </w:r>
    </w:p>
    <w:p w14:paraId="39F47557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ز</w:t>
      </w:r>
      <w:r w:rsidRPr="008373EA">
        <w:rPr>
          <w:rFonts w:eastAsia="SimSun" w:hint="cs"/>
          <w:rtl/>
          <w:lang w:bidi="ar-SY"/>
        </w:rPr>
        <w:t> )</w:t>
      </w:r>
      <w:r w:rsidRPr="008373EA">
        <w:rPr>
          <w:rFonts w:eastAsia="SimSun"/>
          <w:rtl/>
          <w:lang w:bidi="ar-SY"/>
        </w:rPr>
        <w:tab/>
        <w:t>المرونة فيما يتعلق بعمل الموظفين (أي ترتيبات العمل المختلطة)؛</w:t>
      </w:r>
    </w:p>
    <w:p w14:paraId="724654EE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SY"/>
        </w:rPr>
      </w:pPr>
      <w:r w:rsidRPr="008373EA">
        <w:rPr>
          <w:rFonts w:eastAsia="SimSun"/>
          <w:rtl/>
          <w:lang w:bidi="ar-SY"/>
        </w:rPr>
        <w:t>ح</w:t>
      </w:r>
      <w:r w:rsidRPr="008373EA">
        <w:rPr>
          <w:rFonts w:eastAsia="SimSun" w:hint="cs"/>
          <w:rtl/>
          <w:lang w:bidi="ar-SY"/>
        </w:rPr>
        <w:t>)</w:t>
      </w:r>
      <w:r w:rsidRPr="008373EA">
        <w:rPr>
          <w:rFonts w:eastAsia="SimSun"/>
          <w:rtl/>
          <w:lang w:bidi="ar-SY"/>
        </w:rPr>
        <w:tab/>
        <w:t>خيارات لأماكن بديلة لاجتماعات الاتحاد خارج مجمع الاتحاد في جنيف؛</w:t>
      </w:r>
    </w:p>
    <w:p w14:paraId="0F3535DC" w14:textId="77777777" w:rsidR="00AE6DA6" w:rsidRPr="008373EA" w:rsidRDefault="00AE6DA6" w:rsidP="00AE6DA6">
      <w:pPr>
        <w:spacing w:before="80"/>
        <w:ind w:left="794" w:hanging="794"/>
        <w:outlineLvl w:val="0"/>
        <w:rPr>
          <w:rFonts w:eastAsia="SimSun"/>
          <w:rtl/>
          <w:lang w:bidi="ar-EG"/>
        </w:rPr>
      </w:pPr>
      <w:r w:rsidRPr="008373EA">
        <w:rPr>
          <w:rFonts w:eastAsia="SimSun"/>
          <w:rtl/>
          <w:lang w:bidi="ar-SY"/>
        </w:rPr>
        <w:t>ط</w:t>
      </w:r>
      <w:r w:rsidRPr="008373EA">
        <w:rPr>
          <w:rFonts w:eastAsia="SimSun" w:hint="cs"/>
          <w:rtl/>
          <w:lang w:bidi="ar-SY"/>
        </w:rPr>
        <w:t>)</w:t>
      </w:r>
      <w:r w:rsidRPr="008373EA">
        <w:rPr>
          <w:rFonts w:eastAsia="SimSun"/>
          <w:rtl/>
          <w:lang w:bidi="ar-SY"/>
        </w:rPr>
        <w:tab/>
        <w:t>التواصل مع فريق العمل المعني بالخطة الاستراتيجية والخطة المالية</w:t>
      </w:r>
      <w:r w:rsidRPr="008373EA">
        <w:rPr>
          <w:rFonts w:eastAsia="SimSun" w:hint="cs"/>
          <w:rtl/>
          <w:lang w:bidi="ar-SY"/>
        </w:rPr>
        <w:t>،</w:t>
      </w:r>
      <w:r w:rsidRPr="008373EA">
        <w:rPr>
          <w:rFonts w:eastAsia="SimSun"/>
          <w:rtl/>
          <w:lang w:bidi="ar-SY"/>
        </w:rPr>
        <w:t xml:space="preserve"> حسب الاقتضاء</w:t>
      </w:r>
      <w:r w:rsidRPr="008373EA">
        <w:rPr>
          <w:rFonts w:eastAsia="SimSun" w:hint="cs"/>
          <w:rtl/>
          <w:lang w:bidi="ar-EG"/>
        </w:rPr>
        <w:t>؛</w:t>
      </w:r>
    </w:p>
    <w:p w14:paraId="075FF518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8</w:t>
      </w:r>
      <w:r w:rsidRPr="008373EA">
        <w:rPr>
          <w:rFonts w:eastAsia="SimSun"/>
          <w:rtl/>
        </w:rPr>
        <w:tab/>
        <w:t xml:space="preserve">بتقديم جميع التقارير المتعلقة بتنفيذ الفقرة 7 من </w:t>
      </w:r>
      <w:r w:rsidRPr="008373EA">
        <w:rPr>
          <w:rFonts w:eastAsia="SimSun" w:hint="cs"/>
          <w:rtl/>
        </w:rPr>
        <w:t>"</w:t>
      </w:r>
      <w:r w:rsidRPr="008373EA">
        <w:rPr>
          <w:rFonts w:eastAsia="SimSun"/>
          <w:i/>
          <w:iCs/>
          <w:rtl/>
        </w:rPr>
        <w:t>يكلف الأمينة العامة</w:t>
      </w:r>
      <w:r w:rsidRPr="008373EA">
        <w:rPr>
          <w:rFonts w:eastAsia="SimSun" w:hint="cs"/>
          <w:rtl/>
        </w:rPr>
        <w:t>"</w:t>
      </w:r>
      <w:r w:rsidRPr="008373EA">
        <w:rPr>
          <w:rFonts w:eastAsia="SimSun"/>
          <w:rtl/>
        </w:rPr>
        <w:t xml:space="preserve"> إلى مجلس الاتحاد للنظر فيها،</w:t>
      </w:r>
    </w:p>
    <w:p w14:paraId="074A47BA" w14:textId="77777777" w:rsidR="00AE6DA6" w:rsidRPr="008373EA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8373EA">
        <w:rPr>
          <w:rFonts w:eastAsia="SimSun"/>
          <w:i/>
          <w:iCs/>
          <w:rtl/>
        </w:rPr>
        <w:t>يكلف كذلك الأمينة العامة</w:t>
      </w:r>
    </w:p>
    <w:p w14:paraId="47AE7247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>بإجراء مشاورات مع جميع الدول الأعضاء بشأن هذا القرار وفقاً للرقم 79 من الاتفاقية،</w:t>
      </w:r>
    </w:p>
    <w:p w14:paraId="0A62E11E" w14:textId="77777777" w:rsidR="00AE6DA6" w:rsidRPr="008373EA" w:rsidRDefault="00AE6DA6" w:rsidP="00AE6DA6">
      <w:pPr>
        <w:keepNext/>
        <w:ind w:left="1588" w:hanging="794"/>
        <w:rPr>
          <w:rFonts w:eastAsia="SimSun"/>
          <w:i/>
          <w:iCs/>
          <w:rtl/>
        </w:rPr>
      </w:pPr>
      <w:r w:rsidRPr="008373EA">
        <w:rPr>
          <w:rFonts w:eastAsia="SimSun"/>
          <w:i/>
          <w:iCs/>
          <w:rtl/>
        </w:rPr>
        <w:t>يكلف الفريق الاستشاري للدول الأعضاء</w:t>
      </w:r>
    </w:p>
    <w:p w14:paraId="0E62EEC7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</w:rPr>
        <w:t xml:space="preserve">بمواءمة اختصاصاته مع القرار الحالي وتقديم تحديثات وتقارير منتظمة إلى الفريق </w:t>
      </w:r>
      <w:r w:rsidRPr="008373EA">
        <w:rPr>
          <w:rFonts w:eastAsia="SimSun"/>
        </w:rPr>
        <w:t>CWG-FHR</w:t>
      </w:r>
      <w:r w:rsidRPr="008373EA">
        <w:rPr>
          <w:rFonts w:eastAsia="SimSun"/>
          <w:rtl/>
        </w:rPr>
        <w:t>.</w:t>
      </w:r>
    </w:p>
    <w:p w14:paraId="046F0896" w14:textId="77777777" w:rsidR="00AE6DA6" w:rsidRPr="008373EA" w:rsidRDefault="00AE6DA6" w:rsidP="00AE6DA6">
      <w:pPr>
        <w:spacing w:before="480"/>
        <w:rPr>
          <w:rFonts w:eastAsia="SimSun"/>
        </w:rPr>
      </w:pPr>
      <w:r w:rsidRPr="008373EA">
        <w:rPr>
          <w:rFonts w:eastAsia="SimSun"/>
          <w:b/>
          <w:bCs/>
          <w:rtl/>
        </w:rPr>
        <w:t>الملحق</w:t>
      </w:r>
      <w:r w:rsidRPr="008373EA">
        <w:rPr>
          <w:rFonts w:eastAsia="SimSun" w:hint="cs"/>
          <w:b/>
          <w:bCs/>
          <w:rtl/>
        </w:rPr>
        <w:t>ات</w:t>
      </w:r>
      <w:r w:rsidRPr="008373EA">
        <w:rPr>
          <w:rFonts w:eastAsia="SimSun"/>
          <w:rtl/>
        </w:rPr>
        <w:t>: 1</w:t>
      </w:r>
    </w:p>
    <w:p w14:paraId="32A91020" w14:textId="77777777" w:rsidR="00AE6DA6" w:rsidRPr="008373EA" w:rsidRDefault="00AE6DA6" w:rsidP="00AE6DA6">
      <w:pPr>
        <w:rPr>
          <w:rFonts w:eastAsia="SimSun"/>
          <w:rtl/>
        </w:rPr>
      </w:pPr>
      <w:r w:rsidRPr="008373EA">
        <w:rPr>
          <w:rFonts w:eastAsia="SimSun"/>
          <w:rtl/>
          <w:lang w:bidi="ar-EG"/>
        </w:rPr>
        <w:br w:type="page"/>
      </w:r>
    </w:p>
    <w:p w14:paraId="1ADC66DB" w14:textId="77777777" w:rsidR="00AE6DA6" w:rsidRPr="008A517A" w:rsidRDefault="00AE6DA6" w:rsidP="00DC7999">
      <w:pPr>
        <w:pStyle w:val="AnnexNo"/>
        <w:spacing w:after="360"/>
      </w:pPr>
      <w:r w:rsidRPr="008A517A">
        <w:rPr>
          <w:rtl/>
        </w:rPr>
        <w:lastRenderedPageBreak/>
        <w:t>الملحق</w:t>
      </w:r>
      <w:r w:rsidRPr="008A517A">
        <w:rPr>
          <w:rFonts w:hint="cs"/>
          <w:rtl/>
        </w:rPr>
        <w:t xml:space="preserve"> </w:t>
      </w:r>
      <w:r>
        <w:t>I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64"/>
        <w:gridCol w:w="6365"/>
      </w:tblGrid>
      <w:tr w:rsidR="00AE6DA6" w:rsidRPr="008373EA" w14:paraId="26CBF9A1" w14:textId="77777777" w:rsidTr="00F4359D">
        <w:trPr>
          <w:trHeight w:val="381"/>
          <w:jc w:val="center"/>
        </w:trPr>
        <w:tc>
          <w:tcPr>
            <w:tcW w:w="9629" w:type="dxa"/>
            <w:gridSpan w:val="2"/>
          </w:tcPr>
          <w:p w14:paraId="1462A120" w14:textId="77777777" w:rsidR="00AE6DA6" w:rsidRPr="008373EA" w:rsidRDefault="00AE6DA6" w:rsidP="00F4359D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</w:rPr>
              <w:t>نطاق المشروع البديل المعاد تقييمه</w:t>
            </w:r>
          </w:p>
        </w:tc>
      </w:tr>
      <w:tr w:rsidR="00AE6DA6" w:rsidRPr="008373EA" w14:paraId="04CFD2C0" w14:textId="77777777" w:rsidTr="00F4359D">
        <w:trPr>
          <w:trHeight w:val="815"/>
          <w:jc w:val="center"/>
        </w:trPr>
        <w:tc>
          <w:tcPr>
            <w:tcW w:w="3264" w:type="dxa"/>
            <w:hideMark/>
          </w:tcPr>
          <w:p w14:paraId="7A346762" w14:textId="77777777" w:rsidR="00AE6DA6" w:rsidRPr="008373EA" w:rsidRDefault="00AE6DA6" w:rsidP="00F4359D">
            <w:pPr>
              <w:spacing w:before="60" w:after="60" w:line="260" w:lineRule="exact"/>
              <w:rPr>
                <w:rFonts w:hint="cs"/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مرافق المؤتمرات</w:t>
            </w:r>
          </w:p>
        </w:tc>
        <w:tc>
          <w:tcPr>
            <w:tcW w:w="6365" w:type="dxa"/>
            <w:hideMark/>
          </w:tcPr>
          <w:p w14:paraId="476F08E5" w14:textId="77777777" w:rsidR="00AE6DA6" w:rsidRPr="008373EA" w:rsidRDefault="00AE6DA6" w:rsidP="00F4359D">
            <w:pPr>
              <w:spacing w:before="60" w:after="60" w:line="260" w:lineRule="exact"/>
              <w:jc w:val="left"/>
              <w:rPr>
                <w:sz w:val="20"/>
                <w:szCs w:val="20"/>
                <w:lang w:bidi="ar-SY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قاعة اجتماعات كبيرة (برعاية المملكة العربية السعودية)</w:t>
            </w:r>
            <w:r w:rsidRPr="008373EA">
              <w:rPr>
                <w:sz w:val="20"/>
                <w:szCs w:val="20"/>
                <w:rtl/>
                <w:lang w:bidi="ar-SY"/>
              </w:rPr>
              <w:br/>
              <w:t>500 مقعد تقريباً</w:t>
            </w:r>
          </w:p>
          <w:p w14:paraId="09B5216C" w14:textId="77777777" w:rsidR="00AE6DA6" w:rsidRPr="008373EA" w:rsidRDefault="00AE6DA6" w:rsidP="00F4359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lang w:bidi="ar-SY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ردهة المؤتمرات</w:t>
            </w: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br/>
            </w:r>
            <w:r w:rsidRPr="008373EA">
              <w:rPr>
                <w:sz w:val="20"/>
                <w:szCs w:val="20"/>
                <w:rtl/>
                <w:lang w:bidi="ar-SY"/>
              </w:rPr>
              <w:t>حجم متناسب</w:t>
            </w:r>
          </w:p>
        </w:tc>
      </w:tr>
      <w:tr w:rsidR="00AE6DA6" w:rsidRPr="008373EA" w14:paraId="181AA173" w14:textId="77777777" w:rsidTr="00F4359D">
        <w:trPr>
          <w:trHeight w:val="745"/>
          <w:jc w:val="center"/>
        </w:trPr>
        <w:tc>
          <w:tcPr>
            <w:tcW w:w="3264" w:type="dxa"/>
            <w:hideMark/>
          </w:tcPr>
          <w:p w14:paraId="33D4D12A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خدمة المطاعم</w:t>
            </w:r>
          </w:p>
        </w:tc>
        <w:tc>
          <w:tcPr>
            <w:tcW w:w="6365" w:type="dxa"/>
            <w:hideMark/>
          </w:tcPr>
          <w:p w14:paraId="066901B1" w14:textId="77777777" w:rsidR="00AE6DA6" w:rsidRPr="008373EA" w:rsidRDefault="00AE6DA6" w:rsidP="00F4359D">
            <w:pPr>
              <w:spacing w:before="60" w:after="60" w:line="260" w:lineRule="exact"/>
              <w:rPr>
                <w:sz w:val="20"/>
                <w:szCs w:val="20"/>
                <w:rtl/>
                <w:lang w:bidi="ar-SY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المقصف</w:t>
            </w:r>
            <w:r w:rsidRPr="008373EA">
              <w:rPr>
                <w:sz w:val="20"/>
                <w:szCs w:val="20"/>
                <w:lang w:bidi="ar-EG"/>
              </w:rPr>
              <w:br/>
            </w:r>
            <w:bookmarkStart w:id="8" w:name="lt_pId151"/>
            <w:r w:rsidRPr="008373EA">
              <w:rPr>
                <w:sz w:val="20"/>
                <w:szCs w:val="20"/>
                <w:rtl/>
                <w:lang w:bidi="ar-SY"/>
              </w:rPr>
              <w:t>قاعة غداء تسع 150 مقعداً تقريباً</w:t>
            </w:r>
          </w:p>
          <w:bookmarkEnd w:id="8"/>
          <w:p w14:paraId="05729715" w14:textId="77777777" w:rsidR="00AE6DA6" w:rsidRPr="008373EA" w:rsidRDefault="00AE6DA6" w:rsidP="00F4359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0"/>
                <w:lang w:bidi="ar-SY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صالة للمندوبين</w:t>
            </w:r>
            <w:bookmarkStart w:id="9" w:name="lt_pId154"/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br/>
            </w:r>
            <w:r w:rsidRPr="008373EA">
              <w:rPr>
                <w:sz w:val="20"/>
                <w:szCs w:val="20"/>
                <w:rtl/>
                <w:lang w:bidi="ar-SY"/>
              </w:rPr>
              <w:t>120 مقعداً تقريباً</w:t>
            </w:r>
            <w:bookmarkEnd w:id="9"/>
          </w:p>
        </w:tc>
      </w:tr>
      <w:tr w:rsidR="00AE6DA6" w:rsidRPr="008373EA" w14:paraId="2C6ED5A4" w14:textId="77777777" w:rsidTr="00F4359D">
        <w:trPr>
          <w:trHeight w:val="186"/>
          <w:jc w:val="center"/>
        </w:trPr>
        <w:tc>
          <w:tcPr>
            <w:tcW w:w="3264" w:type="dxa"/>
            <w:hideMark/>
          </w:tcPr>
          <w:p w14:paraId="50B081AF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قاعات الاجتماع</w:t>
            </w:r>
          </w:p>
        </w:tc>
        <w:tc>
          <w:tcPr>
            <w:tcW w:w="6365" w:type="dxa"/>
            <w:hideMark/>
          </w:tcPr>
          <w:p w14:paraId="1E6BE64D" w14:textId="77777777" w:rsidR="00AE6DA6" w:rsidRPr="008373EA" w:rsidRDefault="00AE6DA6" w:rsidP="00F4359D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8373EA">
              <w:rPr>
                <w:sz w:val="20"/>
                <w:szCs w:val="20"/>
                <w:rtl/>
                <w:lang w:bidi="ar-SY"/>
              </w:rPr>
              <w:t>23 قاعة تقريباً</w:t>
            </w:r>
          </w:p>
        </w:tc>
      </w:tr>
      <w:tr w:rsidR="00AE6DA6" w:rsidRPr="008373EA" w14:paraId="179CA86D" w14:textId="77777777" w:rsidTr="00F4359D">
        <w:trPr>
          <w:trHeight w:val="47"/>
          <w:jc w:val="center"/>
        </w:trPr>
        <w:tc>
          <w:tcPr>
            <w:tcW w:w="3264" w:type="dxa"/>
            <w:hideMark/>
          </w:tcPr>
          <w:p w14:paraId="3306BADD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مكان العمل</w:t>
            </w:r>
          </w:p>
        </w:tc>
        <w:tc>
          <w:tcPr>
            <w:tcW w:w="6365" w:type="dxa"/>
            <w:hideMark/>
          </w:tcPr>
          <w:p w14:paraId="243B724D" w14:textId="77777777" w:rsidR="00AE6DA6" w:rsidRPr="008373EA" w:rsidRDefault="00AE6DA6" w:rsidP="00F4359D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8373EA">
              <w:rPr>
                <w:sz w:val="20"/>
                <w:szCs w:val="20"/>
                <w:rtl/>
                <w:lang w:bidi="ar-SY"/>
              </w:rPr>
              <w:t>200 مقعد تقريباً</w:t>
            </w:r>
          </w:p>
        </w:tc>
      </w:tr>
      <w:tr w:rsidR="00AE6DA6" w:rsidRPr="008373EA" w14:paraId="41B76BA2" w14:textId="77777777" w:rsidTr="00F4359D">
        <w:trPr>
          <w:trHeight w:val="47"/>
          <w:jc w:val="center"/>
        </w:trPr>
        <w:tc>
          <w:tcPr>
            <w:tcW w:w="3264" w:type="dxa"/>
            <w:hideMark/>
          </w:tcPr>
          <w:p w14:paraId="6FF616C4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وسائل الراحة الأساسية</w:t>
            </w:r>
          </w:p>
        </w:tc>
        <w:tc>
          <w:tcPr>
            <w:tcW w:w="6365" w:type="dxa"/>
            <w:hideMark/>
          </w:tcPr>
          <w:p w14:paraId="4ED44DBF" w14:textId="77777777" w:rsidR="00AE6DA6" w:rsidRPr="008373EA" w:rsidRDefault="00AE6DA6" w:rsidP="00F4359D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8373EA">
              <w:rPr>
                <w:sz w:val="20"/>
                <w:szCs w:val="20"/>
                <w:rtl/>
                <w:lang w:bidi="ar-SY"/>
              </w:rPr>
              <w:t>وسائل كافية لدعم هذه المرافق</w:t>
            </w:r>
          </w:p>
        </w:tc>
      </w:tr>
      <w:tr w:rsidR="00AE6DA6" w:rsidRPr="008373EA" w14:paraId="2B9234E4" w14:textId="77777777" w:rsidTr="00F4359D">
        <w:trPr>
          <w:trHeight w:val="47"/>
          <w:jc w:val="center"/>
        </w:trPr>
        <w:tc>
          <w:tcPr>
            <w:tcW w:w="3264" w:type="dxa"/>
            <w:hideMark/>
          </w:tcPr>
          <w:p w14:paraId="34A8F820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  <w:lang w:bidi="ar-SY"/>
              </w:rPr>
              <w:t>الحجم المتوقع للمبنى</w:t>
            </w:r>
          </w:p>
        </w:tc>
        <w:tc>
          <w:tcPr>
            <w:tcW w:w="6365" w:type="dxa"/>
            <w:hideMark/>
          </w:tcPr>
          <w:p w14:paraId="5143A809" w14:textId="77777777" w:rsidR="00AE6DA6" w:rsidRPr="008373EA" w:rsidRDefault="00AE6DA6" w:rsidP="00F4359D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bookmarkStart w:id="10" w:name="lt_pId165"/>
            <w:r w:rsidRPr="008373EA">
              <w:rPr>
                <w:sz w:val="20"/>
                <w:szCs w:val="20"/>
                <w:rtl/>
                <w:lang w:bidi="ar-SY"/>
              </w:rPr>
              <w:t>000 15 متر مربع تقريباً (مماثل للمبنى الذي سيحل محله)</w:t>
            </w:r>
            <w:bookmarkEnd w:id="10"/>
          </w:p>
        </w:tc>
      </w:tr>
    </w:tbl>
    <w:p w14:paraId="2303DD94" w14:textId="77777777" w:rsidR="00AE6DA6" w:rsidRPr="008373EA" w:rsidRDefault="00AE6DA6" w:rsidP="00AE6DA6">
      <w:pPr>
        <w:spacing w:before="720"/>
        <w:rPr>
          <w:rFonts w:eastAsia="SimSun"/>
          <w:lang w:bidi="ar-EG"/>
        </w:rPr>
      </w:pPr>
    </w:p>
    <w:tbl>
      <w:tblPr>
        <w:tblStyle w:val="TableGrid1"/>
        <w:bidiVisual/>
        <w:tblW w:w="5000" w:type="pct"/>
        <w:jc w:val="center"/>
        <w:tblLook w:val="0420" w:firstRow="1" w:lastRow="0" w:firstColumn="0" w:lastColumn="0" w:noHBand="0" w:noVBand="1"/>
      </w:tblPr>
      <w:tblGrid>
        <w:gridCol w:w="4814"/>
        <w:gridCol w:w="4815"/>
      </w:tblGrid>
      <w:tr w:rsidR="00AE6DA6" w:rsidRPr="008373EA" w14:paraId="648C4251" w14:textId="77777777" w:rsidTr="00F4359D">
        <w:trPr>
          <w:trHeight w:val="47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4CEE" w14:textId="77777777" w:rsidR="00AE6DA6" w:rsidRPr="008373EA" w:rsidRDefault="00AE6DA6" w:rsidP="00F4359D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b/>
                <w:bCs/>
                <w:sz w:val="20"/>
                <w:szCs w:val="20"/>
                <w:rtl/>
              </w:rPr>
              <w:t>المراحل الرئيسية للمشروع البديل المعاد تقييمه</w:t>
            </w:r>
            <w:r w:rsidRPr="008373EA">
              <w:rPr>
                <w:rFonts w:hint="cs"/>
                <w:b/>
                <w:bCs/>
                <w:sz w:val="20"/>
                <w:szCs w:val="20"/>
                <w:rtl/>
              </w:rPr>
              <w:t xml:space="preserve"> الذي تلتزم به الأمانة</w:t>
            </w:r>
          </w:p>
        </w:tc>
      </w:tr>
      <w:tr w:rsidR="00AE6DA6" w:rsidRPr="008373EA" w14:paraId="5AF3413C" w14:textId="77777777" w:rsidTr="00F4359D">
        <w:trPr>
          <w:trHeight w:val="55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0ED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عملية المشاور الخاصة باتخاذ القرار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CB1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الربع الثالث من عام 2024</w:t>
            </w:r>
          </w:p>
        </w:tc>
      </w:tr>
      <w:tr w:rsidR="00AE6DA6" w:rsidRPr="008373EA" w14:paraId="45DAD617" w14:textId="77777777" w:rsidTr="00F4359D">
        <w:trPr>
          <w:trHeight w:val="55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79F5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التخطيط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79B5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2024-2025</w:t>
            </w:r>
          </w:p>
        </w:tc>
      </w:tr>
      <w:tr w:rsidR="00AE6DA6" w:rsidRPr="008373EA" w14:paraId="4EA8326A" w14:textId="77777777" w:rsidTr="00F4359D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92D" w14:textId="77777777" w:rsidR="00AE6DA6" w:rsidRPr="008373EA" w:rsidRDefault="00AE6DA6" w:rsidP="00F4359D">
            <w:pPr>
              <w:tabs>
                <w:tab w:val="clear" w:pos="794"/>
                <w:tab w:val="left" w:pos="449"/>
              </w:tabs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8373EA">
              <w:rPr>
                <w:sz w:val="20"/>
                <w:szCs w:val="20"/>
                <w:rtl/>
                <w:lang w:bidi="ar-SY"/>
              </w:rPr>
              <w:tab/>
            </w: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الإثبات المسبق للمهندسين المعماريين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7F8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الربع الرابع من عام 2024</w:t>
            </w:r>
          </w:p>
        </w:tc>
      </w:tr>
      <w:tr w:rsidR="00AE6DA6" w:rsidRPr="008373EA" w14:paraId="32656CE1" w14:textId="77777777" w:rsidTr="00F4359D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6F3" w14:textId="77777777" w:rsidR="00AE6DA6" w:rsidRPr="008373EA" w:rsidRDefault="00AE6DA6" w:rsidP="00F4359D">
            <w:pPr>
              <w:tabs>
                <w:tab w:val="clear" w:pos="794"/>
                <w:tab w:val="left" w:pos="449"/>
              </w:tabs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8373EA">
              <w:rPr>
                <w:sz w:val="20"/>
                <w:szCs w:val="20"/>
                <w:rtl/>
                <w:lang w:bidi="ar-SY"/>
              </w:rPr>
              <w:tab/>
            </w: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اختيار المهندس المعماري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4F7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الربع الأول من عام 2025</w:t>
            </w:r>
          </w:p>
        </w:tc>
      </w:tr>
      <w:tr w:rsidR="00AE6DA6" w:rsidRPr="008373EA" w14:paraId="314B128B" w14:textId="77777777" w:rsidTr="00F4359D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C508" w14:textId="77777777" w:rsidR="00AE6DA6" w:rsidRPr="008373EA" w:rsidRDefault="00AE6DA6" w:rsidP="00F4359D">
            <w:pPr>
              <w:tabs>
                <w:tab w:val="clear" w:pos="794"/>
                <w:tab w:val="left" w:pos="449"/>
              </w:tabs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8373EA">
              <w:rPr>
                <w:sz w:val="20"/>
                <w:szCs w:val="20"/>
                <w:rtl/>
                <w:lang w:bidi="ar-SY"/>
              </w:rPr>
              <w:tab/>
            </w: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دراسات الجدوى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72E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الربع الثاني من عام 2025</w:t>
            </w:r>
          </w:p>
        </w:tc>
      </w:tr>
      <w:tr w:rsidR="00AE6DA6" w:rsidRPr="008373EA" w14:paraId="73172BAF" w14:textId="77777777" w:rsidTr="00F4359D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861" w14:textId="77777777" w:rsidR="00AE6DA6" w:rsidRPr="008373EA" w:rsidRDefault="00AE6DA6" w:rsidP="00F4359D">
            <w:pPr>
              <w:tabs>
                <w:tab w:val="clear" w:pos="794"/>
                <w:tab w:val="left" w:pos="449"/>
              </w:tabs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8373EA">
              <w:rPr>
                <w:sz w:val="20"/>
                <w:szCs w:val="20"/>
                <w:rtl/>
                <w:lang w:bidi="ar-SY"/>
              </w:rPr>
              <w:tab/>
            </w: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التصميم الأولي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877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الربع الرابع من عام 2025</w:t>
            </w:r>
          </w:p>
        </w:tc>
      </w:tr>
      <w:tr w:rsidR="00AE6DA6" w:rsidRPr="008373EA" w14:paraId="7B5711D8" w14:textId="77777777" w:rsidTr="00F4359D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A17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تفاصيل التصميم / العطاء / العقد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C51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2026-2027</w:t>
            </w:r>
          </w:p>
        </w:tc>
      </w:tr>
      <w:tr w:rsidR="00AE6DA6" w:rsidRPr="008373EA" w14:paraId="0729B5BB" w14:textId="77777777" w:rsidTr="00F4359D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42D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التنفيذ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A42B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rFonts w:hint="cs"/>
                <w:sz w:val="20"/>
                <w:szCs w:val="20"/>
                <w:rtl/>
                <w:lang w:bidi="ar-SY"/>
              </w:rPr>
              <w:t>2028-2031</w:t>
            </w:r>
          </w:p>
        </w:tc>
      </w:tr>
      <w:tr w:rsidR="00AE6DA6" w:rsidRPr="008373EA" w14:paraId="39CA47F7" w14:textId="77777777" w:rsidTr="00F4359D">
        <w:trPr>
          <w:trHeight w:val="4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6B92" w14:textId="77777777" w:rsidR="00AE6DA6" w:rsidRPr="008373EA" w:rsidRDefault="00AE6DA6" w:rsidP="00F4359D">
            <w:pPr>
              <w:spacing w:before="60" w:after="60" w:line="260" w:lineRule="exact"/>
              <w:rPr>
                <w:b/>
                <w:bCs/>
                <w:sz w:val="20"/>
                <w:szCs w:val="20"/>
                <w:lang w:bidi="ar-EG"/>
              </w:rPr>
            </w:pPr>
            <w:r w:rsidRPr="008373EA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التسليم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B96B" w14:textId="77777777" w:rsidR="00AE6DA6" w:rsidRPr="008373EA" w:rsidRDefault="00AE6DA6" w:rsidP="00F4359D">
            <w:pPr>
              <w:spacing w:before="60" w:after="60" w:line="260" w:lineRule="exact"/>
              <w:jc w:val="center"/>
              <w:rPr>
                <w:sz w:val="20"/>
                <w:szCs w:val="20"/>
                <w:lang w:bidi="ar-EG"/>
              </w:rPr>
            </w:pPr>
            <w:r w:rsidRPr="008373EA">
              <w:rPr>
                <w:sz w:val="20"/>
                <w:szCs w:val="20"/>
                <w:lang w:bidi="ar-EG"/>
              </w:rPr>
              <w:t>2031</w:t>
            </w:r>
          </w:p>
        </w:tc>
      </w:tr>
    </w:tbl>
    <w:p w14:paraId="20DE19D1" w14:textId="77777777" w:rsidR="00EF2DE0" w:rsidRDefault="00EF2DE0" w:rsidP="00EF2DE0">
      <w:pPr>
        <w:spacing w:before="600"/>
        <w:jc w:val="center"/>
        <w:rPr>
          <w:rtl/>
          <w:lang w:bidi="ar-EG"/>
        </w:rPr>
      </w:pPr>
      <w:r w:rsidRPr="00EF2DE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F2DE0" w:rsidSect="006C3242">
      <w:head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D821" w14:textId="77777777" w:rsidR="00AE6DA6" w:rsidRDefault="00AE6DA6" w:rsidP="006C3242">
      <w:pPr>
        <w:spacing w:before="0" w:line="240" w:lineRule="auto"/>
      </w:pPr>
      <w:r>
        <w:separator/>
      </w:r>
    </w:p>
  </w:endnote>
  <w:endnote w:type="continuationSeparator" w:id="0">
    <w:p w14:paraId="4ECA534E" w14:textId="77777777" w:rsidR="00AE6DA6" w:rsidRDefault="00AE6DA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F61C" w14:textId="77777777" w:rsidR="00103BEF" w:rsidRPr="002B5C8F" w:rsidRDefault="002B5C8F" w:rsidP="002B5C8F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MS Mincho" w:hAnsi="Calibri" w:cs="Calibri"/>
        <w:color w:val="3E8EDE"/>
        <w:sz w:val="18"/>
        <w:szCs w:val="18"/>
        <w:lang w:val="fr-CH" w:eastAsia="en-US"/>
      </w:rPr>
    </w:pPr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 xml:space="preserve">International </w:t>
    </w:r>
    <w:proofErr w:type="spellStart"/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>Telecommunication</w:t>
    </w:r>
    <w:proofErr w:type="spellEnd"/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 xml:space="preserve"> Union • Place des Nations, CH</w:t>
    </w:r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noBreakHyphen/>
      <w:t xml:space="preserve">1211 Geneva 20, </w:t>
    </w:r>
    <w:proofErr w:type="spellStart"/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>Switzerland</w:t>
    </w:r>
    <w:proofErr w:type="spellEnd"/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 xml:space="preserve"> </w:t>
    </w:r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br/>
    </w:r>
    <w:proofErr w:type="gramStart"/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>Tel:</w:t>
    </w:r>
    <w:proofErr w:type="gramEnd"/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 xml:space="preserve"> +41 22 730 5111 • Fax: +41 22 733 7256 • E-mail: </w:t>
    </w:r>
    <w:hyperlink r:id="rId1" w:history="1">
      <w:r w:rsidRPr="002B5C8F">
        <w:rPr>
          <w:rFonts w:ascii="Calibri" w:eastAsia="MS Mincho" w:hAnsi="Calibri" w:cs="Calibri"/>
          <w:color w:val="3E8EDE"/>
          <w:sz w:val="18"/>
          <w:szCs w:val="18"/>
          <w:lang w:val="fr-CH" w:eastAsia="en-US"/>
        </w:rPr>
        <w:t>itumail@itu.int</w:t>
      </w:r>
    </w:hyperlink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 xml:space="preserve"> • </w:t>
    </w:r>
    <w:hyperlink r:id="rId2" w:history="1">
      <w:r w:rsidRPr="002B5C8F">
        <w:rPr>
          <w:rFonts w:ascii="Calibri" w:eastAsia="MS Mincho" w:hAnsi="Calibri" w:cs="Calibri"/>
          <w:color w:val="3E8EDE"/>
          <w:sz w:val="18"/>
          <w:szCs w:val="18"/>
          <w:lang w:val="fr-CH" w:eastAsia="en-US"/>
        </w:rPr>
        <w:t>www.itu.int</w:t>
      </w:r>
    </w:hyperlink>
    <w:r w:rsidRPr="002B5C8F">
      <w:rPr>
        <w:rFonts w:ascii="Calibri" w:eastAsia="MS Mincho" w:hAnsi="Calibri" w:cs="Calibri"/>
        <w:color w:val="3E8EDE"/>
        <w:sz w:val="18"/>
        <w:szCs w:val="18"/>
        <w:lang w:val="fr-CH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1DED" w14:textId="77777777" w:rsidR="00AE6DA6" w:rsidRDefault="00AE6DA6" w:rsidP="006C3242">
      <w:pPr>
        <w:spacing w:before="0" w:line="240" w:lineRule="auto"/>
      </w:pPr>
      <w:r>
        <w:separator/>
      </w:r>
    </w:p>
  </w:footnote>
  <w:footnote w:type="continuationSeparator" w:id="0">
    <w:p w14:paraId="3806C39B" w14:textId="77777777" w:rsidR="00AE6DA6" w:rsidRDefault="00AE6DA6" w:rsidP="006C3242">
      <w:pPr>
        <w:spacing w:before="0" w:line="240" w:lineRule="auto"/>
      </w:pPr>
      <w:r>
        <w:continuationSeparator/>
      </w:r>
    </w:p>
  </w:footnote>
  <w:footnote w:id="1">
    <w:p w14:paraId="26E80EA1" w14:textId="77777777" w:rsidR="00AE6DA6" w:rsidRPr="00D1295C" w:rsidRDefault="00AE6DA6" w:rsidP="00AE6DA6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  <w:rtl/>
        </w:rPr>
      </w:pPr>
      <w:r w:rsidRPr="00D1295C">
        <w:rPr>
          <w:rStyle w:val="FootnoteReference"/>
          <w:position w:val="0"/>
          <w:rtl/>
        </w:rPr>
        <w:t>1</w:t>
      </w:r>
      <w:r w:rsidRPr="00D1295C">
        <w:rPr>
          <w:sz w:val="18"/>
          <w:szCs w:val="18"/>
        </w:rPr>
        <w:tab/>
      </w:r>
      <w:r w:rsidRPr="00D1295C">
        <w:rPr>
          <w:rFonts w:hint="cs"/>
          <w:sz w:val="18"/>
          <w:szCs w:val="18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 xml:space="preserve">يتعلق بأنشطة قطاع الاتصالات الراديوية منذ انعقاد المؤتمر العالمي للاتصالات الراديوية الأخير؛ ويجب بشدة تجنب أي موضوعات خارج تلك المدرجة في الفقرات من </w:t>
      </w:r>
      <w:r w:rsidRPr="00D1295C">
        <w:rPr>
          <w:sz w:val="18"/>
          <w:szCs w:val="18"/>
        </w:rPr>
        <w:t>1.1</w:t>
      </w:r>
      <w:r w:rsidRPr="00D1295C">
        <w:rPr>
          <w:rFonts w:hint="cs"/>
          <w:sz w:val="18"/>
          <w:szCs w:val="18"/>
          <w:rtl/>
        </w:rPr>
        <w:t xml:space="preserve"> إلى </w:t>
      </w:r>
      <w:r w:rsidRPr="00D1295C">
        <w:rPr>
          <w:sz w:val="18"/>
          <w:szCs w:val="18"/>
        </w:rPr>
        <w:t>19.1</w:t>
      </w:r>
      <w:r w:rsidRPr="00D1295C">
        <w:rPr>
          <w:rFonts w:hint="cs"/>
          <w:sz w:val="18"/>
          <w:szCs w:val="18"/>
          <w:rtl/>
        </w:rPr>
        <w:t xml:space="preserve"> أعلاه، وخاصة تلك الموضوعات التي تتطلب أي تغييرات/تعديلات على لوائح الراديو.</w:t>
      </w:r>
    </w:p>
  </w:footnote>
  <w:footnote w:id="2">
    <w:p w14:paraId="2F85FE1F" w14:textId="77777777" w:rsidR="00AE6DA6" w:rsidRPr="00D1295C" w:rsidRDefault="00AE6DA6" w:rsidP="00AE6DA6">
      <w:pPr>
        <w:pStyle w:val="FootnoteText"/>
        <w:tabs>
          <w:tab w:val="clear" w:pos="794"/>
          <w:tab w:val="left" w:pos="425"/>
        </w:tabs>
        <w:ind w:left="425" w:hanging="425"/>
        <w:rPr>
          <w:sz w:val="18"/>
          <w:szCs w:val="18"/>
        </w:rPr>
      </w:pPr>
      <w:r w:rsidRPr="00D1295C">
        <w:rPr>
          <w:rStyle w:val="FootnoteReference"/>
          <w:position w:val="0"/>
          <w:rtl/>
        </w:rPr>
        <w:t>2</w:t>
      </w:r>
      <w:r w:rsidRPr="00D1295C">
        <w:rPr>
          <w:sz w:val="18"/>
          <w:szCs w:val="18"/>
          <w:rtl/>
        </w:rPr>
        <w:tab/>
      </w:r>
      <w:r w:rsidRPr="00D1295C">
        <w:rPr>
          <w:rFonts w:hint="cs"/>
          <w:sz w:val="18"/>
          <w:szCs w:val="18"/>
          <w:rtl/>
        </w:rPr>
        <w:t>هذا البند الفرعي الدائم من جدول أعمال المؤتمرات العالمية للاتصالات الراديوية يقتصر حصراً على تقرير المدير فيما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يتعلق بأي صعوبات أو حالات تضارب وُوجهت في تطبيق لوائح الراديو والتعليقات المقدمة من الإدارات. وتُدعى الإدارات إلى إحاطة مدير مكتب الاتصالات الراديوية علماً بأي صعوبات أو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حالات تضارب واجهتها في</w:t>
      </w:r>
      <w:r w:rsidRPr="00D1295C">
        <w:rPr>
          <w:rFonts w:hint="eastAsia"/>
          <w:sz w:val="18"/>
          <w:szCs w:val="18"/>
          <w:rtl/>
        </w:rPr>
        <w:t> </w:t>
      </w:r>
      <w:r w:rsidRPr="00D1295C">
        <w:rPr>
          <w:rFonts w:hint="cs"/>
          <w:sz w:val="18"/>
          <w:szCs w:val="18"/>
          <w:rtl/>
        </w:rPr>
        <w:t>تطبيق لوائح الراديو.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181B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C130" w14:textId="77777777" w:rsidR="00103BEF" w:rsidRDefault="00103BEF" w:rsidP="00103BEF">
    <w:pPr>
      <w:pStyle w:val="Header"/>
      <w:spacing w:before="120" w:after="120"/>
      <w:jc w:val="center"/>
    </w:pPr>
    <w:r>
      <w:rPr>
        <w:noProof/>
      </w:rPr>
      <w:drawing>
        <wp:inline distT="0" distB="0" distL="0" distR="0" wp14:anchorId="3291460B" wp14:editId="0A38E9B8">
          <wp:extent cx="713105" cy="756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713257">
    <w:abstractNumId w:val="9"/>
  </w:num>
  <w:num w:numId="2" w16cid:durableId="1173952574">
    <w:abstractNumId w:val="7"/>
  </w:num>
  <w:num w:numId="3" w16cid:durableId="229006228">
    <w:abstractNumId w:val="6"/>
  </w:num>
  <w:num w:numId="4" w16cid:durableId="1761675858">
    <w:abstractNumId w:val="5"/>
  </w:num>
  <w:num w:numId="5" w16cid:durableId="1616475166">
    <w:abstractNumId w:val="4"/>
  </w:num>
  <w:num w:numId="6" w16cid:durableId="576331827">
    <w:abstractNumId w:val="8"/>
  </w:num>
  <w:num w:numId="7" w16cid:durableId="1882936855">
    <w:abstractNumId w:val="3"/>
  </w:num>
  <w:num w:numId="8" w16cid:durableId="1069352479">
    <w:abstractNumId w:val="2"/>
  </w:num>
  <w:num w:numId="9" w16cid:durableId="548995486">
    <w:abstractNumId w:val="1"/>
  </w:num>
  <w:num w:numId="10" w16cid:durableId="536284041">
    <w:abstractNumId w:val="0"/>
  </w:num>
  <w:num w:numId="11" w16cid:durableId="1039160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A6"/>
    <w:rsid w:val="0006468A"/>
    <w:rsid w:val="00090574"/>
    <w:rsid w:val="000C1C0E"/>
    <w:rsid w:val="000C548A"/>
    <w:rsid w:val="00103BE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5C8F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601FB"/>
    <w:rsid w:val="004E11DC"/>
    <w:rsid w:val="00525DDD"/>
    <w:rsid w:val="005409AC"/>
    <w:rsid w:val="0055516A"/>
    <w:rsid w:val="0058491B"/>
    <w:rsid w:val="00592EA5"/>
    <w:rsid w:val="005A3170"/>
    <w:rsid w:val="005B1D3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85658"/>
    <w:rsid w:val="008A7F84"/>
    <w:rsid w:val="008E29AA"/>
    <w:rsid w:val="0091702E"/>
    <w:rsid w:val="00923B0C"/>
    <w:rsid w:val="0094021C"/>
    <w:rsid w:val="00952F86"/>
    <w:rsid w:val="00982B28"/>
    <w:rsid w:val="009D313F"/>
    <w:rsid w:val="00A127B5"/>
    <w:rsid w:val="00A47A5A"/>
    <w:rsid w:val="00A6683B"/>
    <w:rsid w:val="00A7780B"/>
    <w:rsid w:val="00A97F94"/>
    <w:rsid w:val="00AA7EA2"/>
    <w:rsid w:val="00AE6DA6"/>
    <w:rsid w:val="00B03099"/>
    <w:rsid w:val="00B05BC8"/>
    <w:rsid w:val="00B54895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C7999"/>
    <w:rsid w:val="00DF16DC"/>
    <w:rsid w:val="00E45211"/>
    <w:rsid w:val="00E473C5"/>
    <w:rsid w:val="00E92863"/>
    <w:rsid w:val="00EB796D"/>
    <w:rsid w:val="00EF2DE0"/>
    <w:rsid w:val="00F058DC"/>
    <w:rsid w:val="00F24FC4"/>
    <w:rsid w:val="00F2676C"/>
    <w:rsid w:val="00F7192D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787E9"/>
  <w15:chartTrackingRefBased/>
  <w15:docId w15:val="{765C382D-3AEB-43D6-AA31-DF9F3CB8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E6D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E6DA6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hyperlink" Target="https://www.itu.int/md/S24-CL-C-0132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4-CL-C-000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crmapp/online-consultation/" TargetMode="External"/><Relationship Id="rId17" Type="http://schemas.openxmlformats.org/officeDocument/2006/relationships/hyperlink" Target="https://www.itu.int/md/S24-CL-C-0125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4-CL-C-0030/en" TargetMode="External"/><Relationship Id="rId20" Type="http://schemas.openxmlformats.org/officeDocument/2006/relationships/hyperlink" Target="mailto:memberstate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132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4-CL-C-0124/e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md/S24-CL-C-0125/en" TargetMode="External"/><Relationship Id="rId19" Type="http://schemas.openxmlformats.org/officeDocument/2006/relationships/hyperlink" Target="https://www.itu.int/crmapp/online-consul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124/en" TargetMode="External"/><Relationship Id="rId14" Type="http://schemas.openxmlformats.org/officeDocument/2006/relationships/hyperlink" Target="mailto:memberstates@itu.in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SG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PA_SG Letter.dotx</Template>
  <TotalTime>18</TotalTime>
  <Pages>11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GE</cp:lastModifiedBy>
  <cp:revision>2</cp:revision>
  <dcterms:created xsi:type="dcterms:W3CDTF">2024-07-03T12:14:00Z</dcterms:created>
  <dcterms:modified xsi:type="dcterms:W3CDTF">2024-07-03T12:35:00Z</dcterms:modified>
</cp:coreProperties>
</file>