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B783E"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49DE97C"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CF292D">
              <w:rPr>
                <w:b/>
                <w:lang w:val="fr-CH"/>
              </w:rPr>
              <w:t>I</w:t>
            </w:r>
            <w:r w:rsidR="00E20A20">
              <w:rPr>
                <w:b/>
                <w:lang w:val="fr-CH"/>
              </w:rPr>
              <w:t>nternet</w:t>
            </w:r>
            <w:r w:rsidR="00A52C84" w:rsidRPr="00A52C84">
              <w:rPr>
                <w:b/>
                <w:lang w:val="fr-CH"/>
              </w:rPr>
              <w:t>-</w:t>
            </w:r>
            <w:r w:rsidR="00F30583">
              <w:rPr>
                <w:b/>
                <w:lang w:val="fr-CH"/>
              </w:rPr>
              <w:t>20</w:t>
            </w:r>
            <w:r w:rsidRPr="00A52C84">
              <w:rPr>
                <w:b/>
                <w:lang w:val="fr-CH"/>
              </w:rPr>
              <w:t>/</w:t>
            </w:r>
            <w:r w:rsidR="00734161">
              <w:rPr>
                <w:b/>
                <w:lang w:val="fr-CH"/>
              </w:rPr>
              <w:t>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C2EC697" w:rsidR="00AD3606" w:rsidRPr="00E85629" w:rsidRDefault="00734161" w:rsidP="00AD3606">
            <w:pPr>
              <w:tabs>
                <w:tab w:val="left" w:pos="851"/>
              </w:tabs>
              <w:spacing w:before="0"/>
              <w:jc w:val="right"/>
              <w:rPr>
                <w:b/>
              </w:rPr>
            </w:pPr>
            <w:r>
              <w:rPr>
                <w:b/>
              </w:rPr>
              <w:t>4</w:t>
            </w:r>
            <w:r w:rsidR="00F25477">
              <w:rPr>
                <w:b/>
              </w:rPr>
              <w:t xml:space="preserve"> October </w:t>
            </w:r>
            <w:r w:rsidR="00F30583">
              <w:rPr>
                <w:b/>
              </w:rPr>
              <w:t>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383A928" w:rsidR="00AD3606" w:rsidRPr="003620F3" w:rsidRDefault="00F25477" w:rsidP="003620F3">
            <w:pPr>
              <w:pStyle w:val="Source"/>
              <w:framePr w:hSpace="0" w:wrap="auto" w:vAnchor="margin" w:hAnchor="text" w:xAlign="left" w:yAlign="inline"/>
            </w:pPr>
            <w:bookmarkStart w:id="8" w:name="dsource" w:colFirst="0" w:colLast="0"/>
            <w:bookmarkEnd w:id="7"/>
            <w:r>
              <w:t>Report</w:t>
            </w:r>
            <w:r w:rsidRPr="00C32F12">
              <w:t xml:space="preserve"> by the Chair of CWG-Internet</w:t>
            </w:r>
          </w:p>
        </w:tc>
      </w:tr>
      <w:tr w:rsidR="00AD3606" w:rsidRPr="00813E5E" w14:paraId="2340750D" w14:textId="77777777" w:rsidTr="00AD3606">
        <w:trPr>
          <w:cantSplit/>
        </w:trPr>
        <w:tc>
          <w:tcPr>
            <w:tcW w:w="9214" w:type="dxa"/>
            <w:gridSpan w:val="2"/>
            <w:tcMar>
              <w:left w:w="0" w:type="dxa"/>
            </w:tcMar>
          </w:tcPr>
          <w:p w14:paraId="47B91AA8" w14:textId="55A226DD" w:rsidR="00AD3606" w:rsidRPr="003620F3" w:rsidRDefault="00B6224A" w:rsidP="003620F3">
            <w:pPr>
              <w:pStyle w:val="Subtitle"/>
              <w:framePr w:hSpace="0" w:wrap="auto" w:xAlign="left" w:yAlign="inline"/>
            </w:pPr>
            <w:bookmarkStart w:id="9" w:name="_Hlk153531795"/>
            <w:bookmarkStart w:id="10" w:name="dtitle1" w:colFirst="0" w:colLast="0"/>
            <w:bookmarkEnd w:id="8"/>
            <w:r>
              <w:t xml:space="preserve">REPORT OF THE TWENTIETH MEETING OF THE </w:t>
            </w:r>
            <w:r>
              <w:br/>
              <w:t>COUNCIL WORKING GROUP ON INTERNATIONAL INTERNET-RELATED PUBLIC POLICY ISSUES (CWG-INTERNET)</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38679876" w14:textId="77777777" w:rsidR="00EB54DB" w:rsidRPr="00813E5E" w:rsidRDefault="00EB54DB" w:rsidP="00EB54DB">
            <w:r>
              <w:t>This is the report of the twentieth meeting of CWG-Internet, held on 4 October 2024.</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002ED251" w14:textId="77777777" w:rsidR="00EB54DB" w:rsidRDefault="00EB54DB" w:rsidP="00EB54DB">
            <w:pPr>
              <w:spacing w:before="160"/>
            </w:pPr>
            <w:r w:rsidRPr="00D240AF">
              <w:t xml:space="preserve">The Council Working Group on International Internet-related Public Policy issues is invited to </w:t>
            </w:r>
            <w:r w:rsidRPr="00D240AF">
              <w:rPr>
                <w:b/>
                <w:bCs/>
              </w:rPr>
              <w:t>approve</w:t>
            </w:r>
            <w:r w:rsidRPr="00D240AF">
              <w:t xml:space="preserve"> this report.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0A292580" w:rsidR="00AD3606" w:rsidRPr="00F30583" w:rsidRDefault="00215638" w:rsidP="00F16BAB">
            <w:pPr>
              <w:spacing w:after="160"/>
              <w:rPr>
                <w:i/>
                <w:iCs/>
                <w:sz w:val="22"/>
                <w:szCs w:val="22"/>
              </w:rPr>
            </w:pPr>
            <w:hyperlink r:id="rId11" w:history="1">
              <w:r w:rsidR="003620F3" w:rsidRPr="00F30583">
                <w:rPr>
                  <w:rStyle w:val="Hyperlink"/>
                  <w:i/>
                  <w:iCs/>
                  <w:sz w:val="22"/>
                  <w:szCs w:val="22"/>
                </w:rPr>
                <w:t>CWG-Internet website</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2BF88C05" w14:textId="7F58914C" w:rsidR="00EB54DB" w:rsidRPr="00D240AF" w:rsidRDefault="00EB54DB" w:rsidP="00137327">
      <w:pPr>
        <w:tabs>
          <w:tab w:val="clear" w:pos="567"/>
          <w:tab w:val="clear" w:pos="1134"/>
          <w:tab w:val="clear" w:pos="1701"/>
          <w:tab w:val="clear" w:pos="2268"/>
          <w:tab w:val="clear" w:pos="2835"/>
          <w:tab w:val="left" w:pos="794"/>
          <w:tab w:val="left" w:pos="1191"/>
          <w:tab w:val="left" w:pos="1588"/>
          <w:tab w:val="left" w:pos="1985"/>
        </w:tabs>
        <w:overflowPunct/>
        <w:autoSpaceDE/>
        <w:autoSpaceDN/>
        <w:snapToGrid w:val="0"/>
        <w:spacing w:after="120"/>
        <w:jc w:val="both"/>
        <w:textAlignment w:val="auto"/>
        <w:rPr>
          <w:rFonts w:asciiTheme="minorHAnsi" w:hAnsiTheme="minorHAnsi" w:cstheme="minorHAnsi"/>
          <w:b/>
          <w:szCs w:val="24"/>
        </w:rPr>
      </w:pPr>
      <w:r w:rsidRPr="00D240AF">
        <w:rPr>
          <w:rFonts w:asciiTheme="minorHAnsi" w:hAnsiTheme="minorHAnsi" w:cstheme="minorHAnsi"/>
          <w:b/>
          <w:szCs w:val="24"/>
        </w:rPr>
        <w:lastRenderedPageBreak/>
        <w:t>1.</w:t>
      </w:r>
      <w:r w:rsidRPr="00D240AF">
        <w:rPr>
          <w:rFonts w:asciiTheme="minorHAnsi" w:hAnsiTheme="minorHAnsi" w:cstheme="minorHAnsi"/>
          <w:b/>
          <w:szCs w:val="24"/>
        </w:rPr>
        <w:tab/>
        <w:t>Introduction</w:t>
      </w:r>
    </w:p>
    <w:p w14:paraId="7920573B" w14:textId="77777777" w:rsidR="00EB54DB" w:rsidRPr="00D240AF"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D240AF">
        <w:rPr>
          <w:rFonts w:asciiTheme="minorHAnsi" w:hAnsiTheme="minorHAnsi" w:cstheme="minorHAnsi"/>
          <w:b/>
          <w:bCs/>
          <w:szCs w:val="24"/>
        </w:rPr>
        <w:t>1.1.</w:t>
      </w:r>
      <w:r w:rsidRPr="00D240AF">
        <w:rPr>
          <w:rFonts w:asciiTheme="minorHAnsi" w:hAnsiTheme="minorHAnsi" w:cstheme="minorHAnsi"/>
          <w:szCs w:val="24"/>
        </w:rPr>
        <w:tab/>
      </w:r>
      <w:r w:rsidRPr="00D240AF">
        <w:rPr>
          <w:rFonts w:asciiTheme="minorHAnsi" w:hAnsiTheme="minorHAnsi" w:cstheme="minorHAnsi"/>
          <w:spacing w:val="-4"/>
          <w:szCs w:val="24"/>
        </w:rPr>
        <w:t xml:space="preserve">The </w:t>
      </w:r>
      <w:r>
        <w:rPr>
          <w:rFonts w:asciiTheme="minorHAnsi" w:hAnsiTheme="minorHAnsi" w:cstheme="minorHAnsi"/>
          <w:spacing w:val="-4"/>
          <w:szCs w:val="24"/>
        </w:rPr>
        <w:t>twentieth</w:t>
      </w:r>
      <w:r w:rsidRPr="00D240AF">
        <w:rPr>
          <w:rFonts w:asciiTheme="minorHAnsi" w:hAnsiTheme="minorHAnsi" w:cstheme="minorHAnsi"/>
          <w:spacing w:val="-4"/>
          <w:szCs w:val="24"/>
        </w:rPr>
        <w:t xml:space="preserve"> meeting of the CWG-Internet was held on </w:t>
      </w:r>
      <w:r>
        <w:rPr>
          <w:rFonts w:asciiTheme="minorHAnsi" w:hAnsiTheme="minorHAnsi" w:cstheme="minorHAnsi"/>
          <w:spacing w:val="-4"/>
          <w:szCs w:val="24"/>
        </w:rPr>
        <w:t>4 October 2024</w:t>
      </w:r>
      <w:r w:rsidRPr="00D240AF">
        <w:rPr>
          <w:rFonts w:asciiTheme="minorHAnsi" w:hAnsiTheme="minorHAnsi" w:cstheme="minorHAnsi"/>
          <w:spacing w:val="-4"/>
          <w:szCs w:val="24"/>
        </w:rPr>
        <w:t xml:space="preserve">. </w:t>
      </w:r>
    </w:p>
    <w:p w14:paraId="68BF7435" w14:textId="7237E9DF" w:rsidR="00EB54DB" w:rsidRPr="00D240AF"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D240AF">
        <w:rPr>
          <w:rFonts w:asciiTheme="minorHAnsi" w:hAnsiTheme="minorHAnsi" w:cstheme="minorHAnsi"/>
          <w:b/>
          <w:szCs w:val="24"/>
        </w:rPr>
        <w:t>1.2</w:t>
      </w:r>
      <w:r w:rsidRPr="00D240AF">
        <w:rPr>
          <w:rFonts w:asciiTheme="minorHAnsi" w:hAnsiTheme="minorHAnsi" w:cstheme="minorHAnsi"/>
          <w:szCs w:val="24"/>
        </w:rPr>
        <w:tab/>
      </w:r>
      <w:r>
        <w:rPr>
          <w:rFonts w:asciiTheme="minorHAnsi" w:hAnsiTheme="minorHAnsi" w:cstheme="minorHAnsi"/>
          <w:szCs w:val="24"/>
        </w:rPr>
        <w:t>Mr Tomas Lamanauskas, Deputy Secretary</w:t>
      </w:r>
      <w:r w:rsidR="00B6224A">
        <w:rPr>
          <w:rFonts w:asciiTheme="minorHAnsi" w:hAnsiTheme="minorHAnsi" w:cstheme="minorHAnsi"/>
          <w:szCs w:val="24"/>
        </w:rPr>
        <w:t>-</w:t>
      </w:r>
      <w:r>
        <w:rPr>
          <w:rFonts w:asciiTheme="minorHAnsi" w:hAnsiTheme="minorHAnsi" w:cstheme="minorHAnsi"/>
          <w:szCs w:val="24"/>
        </w:rPr>
        <w:t xml:space="preserve">General, </w:t>
      </w:r>
      <w:r w:rsidRPr="00D240AF">
        <w:rPr>
          <w:rFonts w:asciiTheme="minorHAnsi" w:hAnsiTheme="minorHAnsi" w:cstheme="minorHAnsi"/>
          <w:szCs w:val="24"/>
        </w:rPr>
        <w:t xml:space="preserve">welcomed participants to the </w:t>
      </w:r>
      <w:r>
        <w:rPr>
          <w:rFonts w:asciiTheme="minorHAnsi" w:hAnsiTheme="minorHAnsi" w:cstheme="minorHAnsi"/>
          <w:szCs w:val="24"/>
        </w:rPr>
        <w:t xml:space="preserve">twentieth </w:t>
      </w:r>
      <w:r w:rsidRPr="00D240AF">
        <w:rPr>
          <w:rFonts w:asciiTheme="minorHAnsi" w:hAnsiTheme="minorHAnsi" w:cstheme="minorHAnsi"/>
          <w:szCs w:val="24"/>
        </w:rPr>
        <w:t xml:space="preserve">meeting of CWG-Internet. </w:t>
      </w:r>
      <w:r>
        <w:rPr>
          <w:rFonts w:asciiTheme="minorHAnsi" w:hAnsiTheme="minorHAnsi" w:cstheme="minorHAnsi"/>
          <w:szCs w:val="24"/>
        </w:rPr>
        <w:t xml:space="preserve">He </w:t>
      </w:r>
      <w:r w:rsidRPr="009611D4">
        <w:rPr>
          <w:rFonts w:asciiTheme="minorHAnsi" w:hAnsiTheme="minorHAnsi" w:cstheme="minorHAnsi"/>
          <w:szCs w:val="24"/>
        </w:rPr>
        <w:t xml:space="preserve">highlighted </w:t>
      </w:r>
      <w:r>
        <w:rPr>
          <w:rFonts w:asciiTheme="minorHAnsi" w:hAnsiTheme="minorHAnsi" w:cstheme="minorHAnsi"/>
          <w:szCs w:val="24"/>
        </w:rPr>
        <w:t>the recent developments on digital at the UN</w:t>
      </w:r>
      <w:r w:rsidRPr="009611D4">
        <w:rPr>
          <w:rFonts w:asciiTheme="minorHAnsi" w:hAnsiTheme="minorHAnsi" w:cstheme="minorHAnsi"/>
          <w:szCs w:val="24"/>
        </w:rPr>
        <w:t xml:space="preserve">, including the </w:t>
      </w:r>
      <w:r>
        <w:rPr>
          <w:rFonts w:asciiTheme="minorHAnsi" w:hAnsiTheme="minorHAnsi" w:cstheme="minorHAnsi"/>
          <w:szCs w:val="24"/>
        </w:rPr>
        <w:t xml:space="preserve">Summit of the Future and the </w:t>
      </w:r>
      <w:r w:rsidRPr="009611D4">
        <w:rPr>
          <w:rFonts w:asciiTheme="minorHAnsi" w:hAnsiTheme="minorHAnsi" w:cstheme="minorHAnsi"/>
          <w:szCs w:val="24"/>
        </w:rPr>
        <w:t xml:space="preserve">Global Digital Compact, </w:t>
      </w:r>
      <w:r>
        <w:rPr>
          <w:rFonts w:asciiTheme="minorHAnsi" w:hAnsiTheme="minorHAnsi" w:cstheme="minorHAnsi"/>
          <w:szCs w:val="24"/>
        </w:rPr>
        <w:t xml:space="preserve">that have also emphasized the importance of the WSIS process. Noting the </w:t>
      </w:r>
      <w:r w:rsidRPr="004F00BE">
        <w:rPr>
          <w:rFonts w:asciiTheme="minorHAnsi" w:hAnsiTheme="minorHAnsi" w:cstheme="minorHAnsi"/>
          <w:szCs w:val="24"/>
        </w:rPr>
        <w:t>mandate and status</w:t>
      </w:r>
      <w:r>
        <w:rPr>
          <w:rFonts w:asciiTheme="minorHAnsi" w:hAnsiTheme="minorHAnsi" w:cstheme="minorHAnsi"/>
          <w:szCs w:val="24"/>
        </w:rPr>
        <w:t xml:space="preserve"> of the CWG-Internet</w:t>
      </w:r>
      <w:r w:rsidRPr="004F00BE">
        <w:rPr>
          <w:rFonts w:asciiTheme="minorHAnsi" w:hAnsiTheme="minorHAnsi" w:cstheme="minorHAnsi"/>
          <w:szCs w:val="24"/>
        </w:rPr>
        <w:t>, anchored in WSIS,</w:t>
      </w:r>
      <w:r>
        <w:rPr>
          <w:rFonts w:asciiTheme="minorHAnsi" w:hAnsiTheme="minorHAnsi" w:cstheme="minorHAnsi"/>
          <w:szCs w:val="24"/>
        </w:rPr>
        <w:t xml:space="preserve"> and</w:t>
      </w:r>
      <w:r w:rsidRPr="004F00BE">
        <w:rPr>
          <w:rFonts w:asciiTheme="minorHAnsi" w:hAnsiTheme="minorHAnsi" w:cstheme="minorHAnsi"/>
          <w:szCs w:val="24"/>
        </w:rPr>
        <w:t xml:space="preserve"> recognized and upheld by the Plenipotentiary Conference since 2010,</w:t>
      </w:r>
      <w:r>
        <w:rPr>
          <w:rFonts w:asciiTheme="minorHAnsi" w:hAnsiTheme="minorHAnsi" w:cstheme="minorHAnsi"/>
          <w:szCs w:val="24"/>
        </w:rPr>
        <w:t xml:space="preserve"> the DSG</w:t>
      </w:r>
      <w:r w:rsidRPr="004F00BE">
        <w:rPr>
          <w:rFonts w:asciiTheme="minorHAnsi" w:hAnsiTheme="minorHAnsi" w:cstheme="minorHAnsi"/>
          <w:szCs w:val="24"/>
        </w:rPr>
        <w:t xml:space="preserve"> </w:t>
      </w:r>
      <w:r>
        <w:rPr>
          <w:rFonts w:asciiTheme="minorHAnsi" w:hAnsiTheme="minorHAnsi" w:cstheme="minorHAnsi"/>
          <w:szCs w:val="24"/>
        </w:rPr>
        <w:t>encouraged members to leverage the rich repository of stakeholder perspectives gathered through the open consultations and invited them to contribute to the WSIS+20 review process</w:t>
      </w:r>
      <w:r w:rsidRPr="009611D4">
        <w:rPr>
          <w:rFonts w:asciiTheme="minorHAnsi" w:hAnsiTheme="minorHAnsi" w:cstheme="minorHAnsi"/>
          <w:szCs w:val="24"/>
        </w:rPr>
        <w:t>.</w:t>
      </w:r>
    </w:p>
    <w:p w14:paraId="13DA062D" w14:textId="77777777" w:rsidR="00EB54DB" w:rsidRPr="00D240AF"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D240AF">
        <w:rPr>
          <w:rFonts w:asciiTheme="minorHAnsi" w:hAnsiTheme="minorHAnsi" w:cstheme="minorHAnsi"/>
          <w:b/>
          <w:bCs/>
          <w:szCs w:val="24"/>
        </w:rPr>
        <w:t>1.3</w:t>
      </w:r>
      <w:r w:rsidRPr="00D240AF">
        <w:rPr>
          <w:rFonts w:asciiTheme="minorHAnsi" w:hAnsiTheme="minorHAnsi" w:cstheme="minorHAnsi"/>
          <w:szCs w:val="24"/>
        </w:rPr>
        <w:tab/>
        <w:t xml:space="preserve">The Chair thanked the </w:t>
      </w:r>
      <w:r>
        <w:rPr>
          <w:rFonts w:asciiTheme="minorHAnsi" w:hAnsiTheme="minorHAnsi" w:cstheme="minorHAnsi"/>
          <w:szCs w:val="24"/>
        </w:rPr>
        <w:t>DSG</w:t>
      </w:r>
      <w:r w:rsidRPr="00D240AF">
        <w:rPr>
          <w:rFonts w:asciiTheme="minorHAnsi" w:hAnsiTheme="minorHAnsi" w:cstheme="minorHAnsi"/>
          <w:szCs w:val="24"/>
        </w:rPr>
        <w:t xml:space="preserve"> for his presence and support for the meeting. He</w:t>
      </w:r>
      <w:r>
        <w:rPr>
          <w:rFonts w:asciiTheme="minorHAnsi" w:hAnsiTheme="minorHAnsi" w:cstheme="minorHAnsi"/>
          <w:szCs w:val="24"/>
        </w:rPr>
        <w:t xml:space="preserve"> thanked members for their continued support and commitment to the CWG-Internet, noting also the diverse set of inputs received for the open consultation. The Chair urged members to consider the outcomes of the consultation in their </w:t>
      </w:r>
      <w:proofErr w:type="gramStart"/>
      <w:r>
        <w:rPr>
          <w:rFonts w:asciiTheme="minorHAnsi" w:hAnsiTheme="minorHAnsi" w:cstheme="minorHAnsi"/>
          <w:szCs w:val="24"/>
        </w:rPr>
        <w:t>work, and</w:t>
      </w:r>
      <w:proofErr w:type="gramEnd"/>
      <w:r>
        <w:rPr>
          <w:rFonts w:asciiTheme="minorHAnsi" w:hAnsiTheme="minorHAnsi" w:cstheme="minorHAnsi"/>
          <w:szCs w:val="24"/>
        </w:rPr>
        <w:t xml:space="preserve"> invited them to </w:t>
      </w:r>
      <w:r>
        <w:rPr>
          <w:rFonts w:asciiTheme="minorHAnsi" w:hAnsiTheme="minorHAnsi" w:cstheme="minorHAnsi"/>
          <w:szCs w:val="24"/>
          <w:lang w:val="en-US"/>
        </w:rPr>
        <w:t>engage in</w:t>
      </w:r>
      <w:r w:rsidRPr="00131393">
        <w:rPr>
          <w:rFonts w:asciiTheme="minorHAnsi" w:hAnsiTheme="minorHAnsi" w:cstheme="minorHAnsi"/>
          <w:szCs w:val="24"/>
          <w:lang w:val="en-US"/>
        </w:rPr>
        <w:t xml:space="preserve"> </w:t>
      </w:r>
      <w:r>
        <w:rPr>
          <w:rFonts w:asciiTheme="minorHAnsi" w:hAnsiTheme="minorHAnsi" w:cstheme="minorHAnsi"/>
          <w:szCs w:val="24"/>
          <w:lang w:val="en-US"/>
        </w:rPr>
        <w:t xml:space="preserve">the discussions of the meeting </w:t>
      </w:r>
      <w:r w:rsidRPr="00131393">
        <w:rPr>
          <w:rFonts w:asciiTheme="minorHAnsi" w:hAnsiTheme="minorHAnsi" w:cstheme="minorHAnsi"/>
          <w:szCs w:val="24"/>
          <w:lang w:val="en-US"/>
        </w:rPr>
        <w:t>with a spirit of consensus and collaboration</w:t>
      </w:r>
      <w:r w:rsidRPr="00D240AF">
        <w:rPr>
          <w:rFonts w:asciiTheme="minorHAnsi" w:hAnsiTheme="minorHAnsi" w:cstheme="minorHAnsi"/>
          <w:szCs w:val="24"/>
        </w:rPr>
        <w:t xml:space="preserve">. </w:t>
      </w:r>
    </w:p>
    <w:p w14:paraId="2E2B958F" w14:textId="77777777" w:rsidR="00EB54DB" w:rsidRPr="00D240AF" w:rsidRDefault="00EB54DB" w:rsidP="00137327">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sidRPr="00D240AF">
        <w:rPr>
          <w:rFonts w:asciiTheme="minorHAnsi" w:hAnsiTheme="minorHAnsi" w:cstheme="minorHAnsi"/>
          <w:b/>
          <w:bCs/>
          <w:szCs w:val="24"/>
        </w:rPr>
        <w:t>2.</w:t>
      </w:r>
      <w:r w:rsidRPr="00D240AF">
        <w:rPr>
          <w:rFonts w:asciiTheme="minorHAnsi" w:hAnsiTheme="minorHAnsi" w:cstheme="minorHAnsi"/>
          <w:szCs w:val="24"/>
        </w:rPr>
        <w:t xml:space="preserve"> </w:t>
      </w:r>
      <w:r w:rsidRPr="00D240AF">
        <w:rPr>
          <w:rFonts w:asciiTheme="minorHAnsi" w:hAnsiTheme="minorHAnsi" w:cstheme="minorHAnsi"/>
          <w:szCs w:val="24"/>
        </w:rPr>
        <w:tab/>
      </w:r>
      <w:r w:rsidRPr="00D240AF">
        <w:rPr>
          <w:rFonts w:asciiTheme="minorHAnsi" w:hAnsiTheme="minorHAnsi" w:cstheme="minorHAnsi"/>
          <w:b/>
          <w:bCs/>
          <w:szCs w:val="24"/>
        </w:rPr>
        <w:t>Agenda of the meeting</w:t>
      </w:r>
      <w:r>
        <w:rPr>
          <w:rFonts w:asciiTheme="minorHAnsi" w:hAnsiTheme="minorHAnsi" w:cstheme="minorHAnsi"/>
          <w:b/>
          <w:bCs/>
          <w:szCs w:val="24"/>
        </w:rPr>
        <w:t xml:space="preserve">: </w:t>
      </w:r>
      <w:r w:rsidRPr="00F22807">
        <w:rPr>
          <w:b/>
        </w:rPr>
        <w:t>CWG-Internet-20/1</w:t>
      </w:r>
      <w:r>
        <w:rPr>
          <w:b/>
        </w:rPr>
        <w:t>R2</w:t>
      </w:r>
    </w:p>
    <w:p w14:paraId="5915650A" w14:textId="77777777" w:rsidR="00EB54DB"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40261C">
        <w:rPr>
          <w:rFonts w:asciiTheme="minorHAnsi" w:hAnsiTheme="minorHAnsi" w:cstheme="minorHAnsi"/>
          <w:b/>
          <w:bCs/>
          <w:szCs w:val="24"/>
        </w:rPr>
        <w:t>2.1</w:t>
      </w:r>
      <w:r>
        <w:rPr>
          <w:rFonts w:asciiTheme="minorHAnsi" w:hAnsiTheme="minorHAnsi" w:cstheme="minorHAnsi"/>
          <w:szCs w:val="24"/>
        </w:rPr>
        <w:tab/>
      </w:r>
      <w:r w:rsidRPr="00D240AF">
        <w:rPr>
          <w:rFonts w:asciiTheme="minorHAnsi" w:hAnsiTheme="minorHAnsi" w:cstheme="minorHAnsi"/>
          <w:szCs w:val="24"/>
        </w:rPr>
        <w:t xml:space="preserve">The Chair presented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xml:space="preserve"> (</w:t>
      </w:r>
      <w:r>
        <w:rPr>
          <w:rFonts w:cs="Calibri"/>
          <w:bCs/>
        </w:rPr>
        <w:t>CWG-Internet-20/1 (Rev. 2)</w:t>
      </w:r>
      <w:r w:rsidRPr="00D240AF">
        <w:rPr>
          <w:rFonts w:asciiTheme="minorHAnsi" w:hAnsiTheme="minorHAnsi" w:cstheme="minorHAnsi"/>
          <w:szCs w:val="24"/>
        </w:rPr>
        <w:t xml:space="preserve">).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xml:space="preserve"> was adopted. </w:t>
      </w:r>
    </w:p>
    <w:p w14:paraId="24D22586" w14:textId="4F446D35" w:rsidR="00EB54DB" w:rsidRPr="00DA5CDD"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40261C">
        <w:rPr>
          <w:rFonts w:asciiTheme="minorHAnsi" w:hAnsiTheme="minorHAnsi" w:cstheme="minorHAnsi"/>
          <w:b/>
          <w:bCs/>
          <w:szCs w:val="24"/>
        </w:rPr>
        <w:t>2.2</w:t>
      </w:r>
      <w:r>
        <w:rPr>
          <w:rFonts w:asciiTheme="minorHAnsi" w:hAnsiTheme="minorHAnsi" w:cstheme="minorHAnsi"/>
          <w:szCs w:val="24"/>
        </w:rPr>
        <w:tab/>
      </w:r>
      <w:r w:rsidRPr="00DA5CDD">
        <w:rPr>
          <w:rFonts w:asciiTheme="minorHAnsi" w:hAnsiTheme="minorHAnsi" w:cstheme="minorHAnsi"/>
        </w:rPr>
        <w:t>Some members highlighted the upcoming WSIS+20</w:t>
      </w:r>
      <w:r>
        <w:rPr>
          <w:rFonts w:asciiTheme="minorHAnsi" w:hAnsiTheme="minorHAnsi" w:cstheme="minorHAnsi"/>
        </w:rPr>
        <w:t xml:space="preserve"> process</w:t>
      </w:r>
      <w:r w:rsidRPr="00DA5CDD">
        <w:rPr>
          <w:rFonts w:asciiTheme="minorHAnsi" w:hAnsiTheme="minorHAnsi" w:cstheme="minorHAnsi"/>
        </w:rPr>
        <w:t xml:space="preserve">, which will include a review of the Tunis Agenda </w:t>
      </w:r>
      <w:r w:rsidR="00B43ED0">
        <w:rPr>
          <w:rFonts w:asciiTheme="minorHAnsi" w:hAnsiTheme="minorHAnsi" w:cstheme="minorHAnsi"/>
        </w:rPr>
        <w:t>for</w:t>
      </w:r>
      <w:r w:rsidR="00B43ED0" w:rsidRPr="00DA5CDD">
        <w:rPr>
          <w:rFonts w:asciiTheme="minorHAnsi" w:hAnsiTheme="minorHAnsi" w:cstheme="minorHAnsi"/>
        </w:rPr>
        <w:t xml:space="preserve"> </w:t>
      </w:r>
      <w:r w:rsidR="001D7425">
        <w:rPr>
          <w:rFonts w:asciiTheme="minorHAnsi" w:hAnsiTheme="minorHAnsi" w:cstheme="minorHAnsi"/>
        </w:rPr>
        <w:t>the Information Society</w:t>
      </w:r>
      <w:r w:rsidRPr="00DA5CDD">
        <w:rPr>
          <w:rFonts w:asciiTheme="minorHAnsi" w:hAnsiTheme="minorHAnsi" w:cstheme="minorHAnsi"/>
        </w:rPr>
        <w:t xml:space="preserve">, and the </w:t>
      </w:r>
      <w:r>
        <w:rPr>
          <w:rFonts w:asciiTheme="minorHAnsi" w:hAnsiTheme="minorHAnsi" w:cstheme="minorHAnsi"/>
        </w:rPr>
        <w:t>Geneva</w:t>
      </w:r>
      <w:r w:rsidRPr="00DA5CDD">
        <w:rPr>
          <w:rFonts w:asciiTheme="minorHAnsi" w:hAnsiTheme="minorHAnsi" w:cstheme="minorHAnsi"/>
        </w:rPr>
        <w:t xml:space="preserve"> Plan of Action. They noted that ITU will be providing its report of its related activities through CWG-WSIS</w:t>
      </w:r>
      <w:r w:rsidR="00E63EC3">
        <w:rPr>
          <w:rFonts w:asciiTheme="minorHAnsi" w:hAnsiTheme="minorHAnsi" w:cstheme="minorHAnsi"/>
        </w:rPr>
        <w:t>&amp;SDG</w:t>
      </w:r>
      <w:r w:rsidRPr="00DA5CDD">
        <w:rPr>
          <w:rFonts w:asciiTheme="minorHAnsi" w:hAnsiTheme="minorHAnsi" w:cstheme="minorHAnsi"/>
        </w:rPr>
        <w:t xml:space="preserve">. </w:t>
      </w:r>
      <w:proofErr w:type="gramStart"/>
      <w:r w:rsidRPr="00DA5CDD">
        <w:rPr>
          <w:rFonts w:asciiTheme="minorHAnsi" w:hAnsiTheme="minorHAnsi" w:cstheme="minorHAnsi"/>
        </w:rPr>
        <w:t>Taking into account</w:t>
      </w:r>
      <w:proofErr w:type="gramEnd"/>
      <w:r w:rsidRPr="00DA5CDD">
        <w:rPr>
          <w:rFonts w:asciiTheme="minorHAnsi" w:hAnsiTheme="minorHAnsi" w:cstheme="minorHAnsi"/>
        </w:rPr>
        <w:t xml:space="preserve"> ITU's internet-related resolutions which heavily draws from the WSIS Outcome documents, they stressed that CWG-Internet should contribute to this effort by </w:t>
      </w:r>
      <w:r w:rsidR="001D7425">
        <w:rPr>
          <w:rFonts w:asciiTheme="minorHAnsi" w:hAnsiTheme="minorHAnsi" w:cstheme="minorHAnsi"/>
        </w:rPr>
        <w:t>sharing its meeting report</w:t>
      </w:r>
      <w:r w:rsidR="00B43ED0">
        <w:rPr>
          <w:rFonts w:asciiTheme="minorHAnsi" w:hAnsiTheme="minorHAnsi" w:cstheme="minorHAnsi"/>
        </w:rPr>
        <w:t>s</w:t>
      </w:r>
      <w:r w:rsidR="001D7425">
        <w:rPr>
          <w:rFonts w:asciiTheme="minorHAnsi" w:hAnsiTheme="minorHAnsi" w:cstheme="minorHAnsi"/>
        </w:rPr>
        <w:t xml:space="preserve"> </w:t>
      </w:r>
      <w:r w:rsidR="00B43ED0">
        <w:rPr>
          <w:rFonts w:asciiTheme="minorHAnsi" w:hAnsiTheme="minorHAnsi" w:cstheme="minorHAnsi"/>
        </w:rPr>
        <w:t xml:space="preserve">with </w:t>
      </w:r>
      <w:r w:rsidR="001D7425">
        <w:rPr>
          <w:rFonts w:asciiTheme="minorHAnsi" w:hAnsiTheme="minorHAnsi" w:cstheme="minorHAnsi"/>
        </w:rPr>
        <w:t>CWG-WSIS</w:t>
      </w:r>
      <w:r w:rsidR="007E5EFE">
        <w:rPr>
          <w:rFonts w:asciiTheme="minorHAnsi" w:hAnsiTheme="minorHAnsi" w:cstheme="minorHAnsi"/>
        </w:rPr>
        <w:t>&amp;SDG</w:t>
      </w:r>
      <w:r w:rsidRPr="00DA5CDD">
        <w:rPr>
          <w:rFonts w:asciiTheme="minorHAnsi" w:hAnsiTheme="minorHAnsi" w:cstheme="minorHAnsi"/>
        </w:rPr>
        <w:t>.</w:t>
      </w:r>
      <w:r>
        <w:rPr>
          <w:rFonts w:asciiTheme="minorHAnsi" w:hAnsiTheme="minorHAnsi" w:cstheme="minorHAnsi"/>
        </w:rPr>
        <w:t xml:space="preserve"> This proposal was agreed by the </w:t>
      </w:r>
      <w:r w:rsidR="00137327">
        <w:rPr>
          <w:rFonts w:asciiTheme="minorHAnsi" w:hAnsiTheme="minorHAnsi" w:cstheme="minorHAnsi"/>
        </w:rPr>
        <w:t>g</w:t>
      </w:r>
      <w:r>
        <w:rPr>
          <w:rFonts w:asciiTheme="minorHAnsi" w:hAnsiTheme="minorHAnsi" w:cstheme="minorHAnsi"/>
        </w:rPr>
        <w:t>roup.</w:t>
      </w:r>
    </w:p>
    <w:p w14:paraId="7F0C6D67" w14:textId="77777777" w:rsidR="00EB54DB" w:rsidRPr="00D240AF" w:rsidRDefault="00EB54DB" w:rsidP="00137327">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b/>
          <w:szCs w:val="24"/>
        </w:rPr>
      </w:pPr>
      <w:r w:rsidRPr="00D240AF">
        <w:rPr>
          <w:rFonts w:asciiTheme="minorHAnsi" w:hAnsiTheme="minorHAnsi" w:cstheme="minorHAnsi"/>
          <w:b/>
          <w:szCs w:val="24"/>
        </w:rPr>
        <w:t>3.</w:t>
      </w:r>
      <w:r w:rsidRPr="00D240AF">
        <w:rPr>
          <w:rFonts w:asciiTheme="minorHAnsi" w:hAnsiTheme="minorHAnsi" w:cstheme="minorHAnsi"/>
          <w:b/>
          <w:szCs w:val="24"/>
        </w:rPr>
        <w:tab/>
        <w:t>Secretariat report on ITU Internet Activities: Resolutions 101, 102, 133, 180 and 206</w:t>
      </w:r>
      <w:r>
        <w:rPr>
          <w:rFonts w:asciiTheme="minorHAnsi" w:hAnsiTheme="minorHAnsi" w:cstheme="minorHAnsi"/>
          <w:b/>
          <w:szCs w:val="24"/>
        </w:rPr>
        <w:t xml:space="preserve">: </w:t>
      </w:r>
      <w:hyperlink r:id="rId12" w:history="1">
        <w:r w:rsidRPr="00726BFD">
          <w:rPr>
            <w:rStyle w:val="Hyperlink"/>
            <w:rFonts w:asciiTheme="minorHAnsi" w:hAnsiTheme="minorHAnsi" w:cstheme="minorHAnsi"/>
            <w:b/>
            <w:bCs/>
          </w:rPr>
          <w:t>CWG-Internet-20/2</w:t>
        </w:r>
      </w:hyperlink>
      <w:r w:rsidRPr="00726BFD">
        <w:rPr>
          <w:rFonts w:asciiTheme="minorHAnsi" w:hAnsiTheme="minorHAnsi" w:cstheme="minorHAnsi"/>
          <w:b/>
          <w:bCs/>
          <w:szCs w:val="24"/>
        </w:rPr>
        <w:t>:</w:t>
      </w:r>
    </w:p>
    <w:p w14:paraId="1ACE112A" w14:textId="77777777" w:rsidR="00EB54DB" w:rsidRPr="00D240AF"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Pr>
          <w:rFonts w:asciiTheme="minorHAnsi" w:hAnsiTheme="minorHAnsi" w:cstheme="minorHAnsi"/>
          <w:b/>
          <w:bCs/>
          <w:szCs w:val="24"/>
        </w:rPr>
        <w:t>3</w:t>
      </w:r>
      <w:r w:rsidRPr="00D240AF">
        <w:rPr>
          <w:rFonts w:asciiTheme="minorHAnsi" w:hAnsiTheme="minorHAnsi" w:cstheme="minorHAnsi"/>
          <w:b/>
          <w:bCs/>
          <w:szCs w:val="24"/>
        </w:rPr>
        <w:t>.1</w:t>
      </w:r>
      <w:r w:rsidRPr="00D240AF">
        <w:rPr>
          <w:rFonts w:asciiTheme="minorHAnsi" w:hAnsiTheme="minorHAnsi" w:cstheme="minorHAnsi"/>
          <w:szCs w:val="24"/>
        </w:rPr>
        <w:tab/>
        <w:t>This report summarizes ITU’s activities related to Plenipotentiary Conference (PP) Resolution 101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2022), “Promoting deployment of Internet Protocol version 6” and Resolution 206 (Dubai, 2018), “OTTs”.</w:t>
      </w:r>
    </w:p>
    <w:p w14:paraId="6E753EC3" w14:textId="1BBC20DA" w:rsidR="00EB54DB"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Pr>
          <w:rFonts w:asciiTheme="minorHAnsi" w:hAnsiTheme="minorHAnsi" w:cstheme="minorHAnsi"/>
          <w:b/>
          <w:bCs/>
          <w:szCs w:val="24"/>
        </w:rPr>
        <w:t>3</w:t>
      </w:r>
      <w:r w:rsidRPr="00D240AF">
        <w:rPr>
          <w:rFonts w:asciiTheme="minorHAnsi" w:hAnsiTheme="minorHAnsi" w:cstheme="minorHAnsi"/>
          <w:b/>
          <w:bCs/>
          <w:szCs w:val="24"/>
        </w:rPr>
        <w:t>.2</w:t>
      </w:r>
      <w:r w:rsidRPr="00D240AF">
        <w:rPr>
          <w:rFonts w:asciiTheme="minorHAnsi" w:hAnsiTheme="minorHAnsi" w:cstheme="minorHAnsi"/>
          <w:szCs w:val="24"/>
        </w:rPr>
        <w:tab/>
      </w:r>
      <w:r>
        <w:rPr>
          <w:rFonts w:asciiTheme="minorHAnsi" w:hAnsiTheme="minorHAnsi" w:cstheme="minorHAnsi"/>
          <w:szCs w:val="24"/>
        </w:rPr>
        <w:t xml:space="preserve">Members thanked the </w:t>
      </w:r>
      <w:r w:rsidR="00137327">
        <w:rPr>
          <w:rFonts w:asciiTheme="minorHAnsi" w:hAnsiTheme="minorHAnsi" w:cstheme="minorHAnsi"/>
          <w:szCs w:val="24"/>
        </w:rPr>
        <w:t>s</w:t>
      </w:r>
      <w:r>
        <w:rPr>
          <w:rFonts w:asciiTheme="minorHAnsi" w:hAnsiTheme="minorHAnsi" w:cstheme="minorHAnsi"/>
          <w:szCs w:val="24"/>
        </w:rPr>
        <w:t>ecretariat for the Report, noting that it presents an effective overview of current activities within the Union on relevant PP 22 resolutions.</w:t>
      </w:r>
    </w:p>
    <w:p w14:paraId="22F5BC1F" w14:textId="4115FC37" w:rsidR="00EB54DB"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4A545E">
        <w:rPr>
          <w:rFonts w:asciiTheme="minorHAnsi" w:hAnsiTheme="minorHAnsi" w:cstheme="minorHAnsi"/>
          <w:b/>
          <w:bCs/>
          <w:szCs w:val="24"/>
        </w:rPr>
        <w:t>3.3</w:t>
      </w:r>
      <w:r>
        <w:rPr>
          <w:rFonts w:asciiTheme="minorHAnsi" w:hAnsiTheme="minorHAnsi" w:cstheme="minorHAnsi"/>
          <w:szCs w:val="24"/>
        </w:rPr>
        <w:tab/>
        <w:t xml:space="preserve">A </w:t>
      </w:r>
      <w:r w:rsidRPr="00D240AF">
        <w:rPr>
          <w:rFonts w:asciiTheme="minorHAnsi" w:hAnsiTheme="minorHAnsi" w:cstheme="minorHAnsi"/>
          <w:szCs w:val="24"/>
        </w:rPr>
        <w:t xml:space="preserve">member </w:t>
      </w:r>
      <w:r>
        <w:rPr>
          <w:rFonts w:asciiTheme="minorHAnsi" w:hAnsiTheme="minorHAnsi" w:cstheme="minorHAnsi"/>
          <w:szCs w:val="24"/>
        </w:rPr>
        <w:t xml:space="preserve">highlighted </w:t>
      </w:r>
      <w:proofErr w:type="gramStart"/>
      <w:r>
        <w:rPr>
          <w:rFonts w:asciiTheme="minorHAnsi" w:hAnsiTheme="minorHAnsi" w:cstheme="minorHAnsi"/>
          <w:szCs w:val="24"/>
        </w:rPr>
        <w:t>in particular the</w:t>
      </w:r>
      <w:proofErr w:type="gramEnd"/>
      <w:r>
        <w:rPr>
          <w:rFonts w:asciiTheme="minorHAnsi" w:hAnsiTheme="minorHAnsi" w:cstheme="minorHAnsi"/>
          <w:szCs w:val="24"/>
        </w:rPr>
        <w:t xml:space="preserve"> relevance of the activities presented in section 2.9 of the Report regarding the ongoing work in ITU-T on security aspects related to quantum technologies, noting the new implications, risks and opportunities that such technologies present. A member requested </w:t>
      </w:r>
      <w:r w:rsidR="00137327">
        <w:rPr>
          <w:rFonts w:asciiTheme="minorHAnsi" w:hAnsiTheme="minorHAnsi" w:cstheme="minorHAnsi"/>
          <w:szCs w:val="24"/>
        </w:rPr>
        <w:t>s</w:t>
      </w:r>
      <w:r>
        <w:rPr>
          <w:rFonts w:asciiTheme="minorHAnsi" w:hAnsiTheme="minorHAnsi" w:cstheme="minorHAnsi"/>
          <w:szCs w:val="24"/>
        </w:rPr>
        <w:t xml:space="preserve">ecretariat to continue to coordinate </w:t>
      </w:r>
      <w:proofErr w:type="spellStart"/>
      <w:r>
        <w:rPr>
          <w:rFonts w:asciiTheme="minorHAnsi" w:hAnsiTheme="minorHAnsi" w:cstheme="minorHAnsi"/>
          <w:szCs w:val="24"/>
        </w:rPr>
        <w:t>intersectorally</w:t>
      </w:r>
      <w:proofErr w:type="spellEnd"/>
      <w:r>
        <w:rPr>
          <w:rFonts w:asciiTheme="minorHAnsi" w:hAnsiTheme="minorHAnsi" w:cstheme="minorHAnsi"/>
          <w:szCs w:val="24"/>
        </w:rPr>
        <w:t xml:space="preserve"> on participation in upcoming events and conferences on quantum technologies.</w:t>
      </w:r>
    </w:p>
    <w:p w14:paraId="483EBFB6" w14:textId="77777777" w:rsidR="00EB54DB" w:rsidRPr="00D240AF"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25DE3">
        <w:rPr>
          <w:rFonts w:asciiTheme="minorHAnsi" w:hAnsiTheme="minorHAnsi" w:cstheme="minorHAnsi"/>
          <w:b/>
          <w:bCs/>
          <w:szCs w:val="24"/>
        </w:rPr>
        <w:lastRenderedPageBreak/>
        <w:t>3.</w:t>
      </w:r>
      <w:r>
        <w:rPr>
          <w:rFonts w:asciiTheme="minorHAnsi" w:hAnsiTheme="minorHAnsi" w:cstheme="minorHAnsi"/>
          <w:b/>
          <w:bCs/>
          <w:szCs w:val="24"/>
        </w:rPr>
        <w:t>4</w:t>
      </w:r>
      <w:r>
        <w:rPr>
          <w:rFonts w:asciiTheme="minorHAnsi" w:hAnsiTheme="minorHAnsi" w:cstheme="minorHAnsi"/>
          <w:szCs w:val="24"/>
        </w:rPr>
        <w:tab/>
      </w:r>
      <w:r w:rsidRPr="00D240AF">
        <w:rPr>
          <w:rFonts w:asciiTheme="minorHAnsi" w:hAnsiTheme="minorHAnsi" w:cstheme="minorHAnsi"/>
          <w:szCs w:val="24"/>
        </w:rPr>
        <w:t xml:space="preserve">A member </w:t>
      </w:r>
      <w:r>
        <w:rPr>
          <w:rFonts w:asciiTheme="minorHAnsi" w:hAnsiTheme="minorHAnsi" w:cstheme="minorHAnsi"/>
          <w:szCs w:val="24"/>
        </w:rPr>
        <w:t>suggested that an annex could be added to future reports that presents a matrix of the relevant PP 22 resolutions and the corresponding activities that are being carried out by the sectors in a checkbox format.</w:t>
      </w:r>
    </w:p>
    <w:p w14:paraId="2A4D89C7" w14:textId="6EB94800" w:rsidR="00EB54DB" w:rsidRPr="00D240AF"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7878AF">
        <w:rPr>
          <w:rFonts w:asciiTheme="minorHAnsi" w:hAnsiTheme="minorHAnsi" w:cstheme="minorHAnsi"/>
          <w:b/>
          <w:bCs/>
          <w:szCs w:val="24"/>
        </w:rPr>
        <w:t>3.</w:t>
      </w:r>
      <w:r>
        <w:rPr>
          <w:rFonts w:asciiTheme="minorHAnsi" w:hAnsiTheme="minorHAnsi" w:cstheme="minorHAnsi"/>
          <w:b/>
          <w:bCs/>
          <w:szCs w:val="24"/>
        </w:rPr>
        <w:t>5</w:t>
      </w:r>
      <w:r>
        <w:rPr>
          <w:rFonts w:asciiTheme="minorHAnsi" w:hAnsiTheme="minorHAnsi" w:cstheme="minorHAnsi"/>
          <w:szCs w:val="24"/>
        </w:rPr>
        <w:tab/>
      </w:r>
      <w:r w:rsidRPr="00D240AF">
        <w:rPr>
          <w:rFonts w:asciiTheme="minorHAnsi" w:hAnsiTheme="minorHAnsi" w:cstheme="minorHAnsi"/>
          <w:szCs w:val="24"/>
        </w:rPr>
        <w:t xml:space="preserve">The Chair </w:t>
      </w:r>
      <w:r>
        <w:rPr>
          <w:rFonts w:asciiTheme="minorHAnsi" w:hAnsiTheme="minorHAnsi" w:cstheme="minorHAnsi"/>
          <w:szCs w:val="24"/>
        </w:rPr>
        <w:t>a</w:t>
      </w:r>
      <w:r w:rsidRPr="00D240AF">
        <w:rPr>
          <w:rFonts w:asciiTheme="minorHAnsi" w:hAnsiTheme="minorHAnsi" w:cstheme="minorHAnsi"/>
          <w:szCs w:val="24"/>
        </w:rPr>
        <w:t xml:space="preserve">sked </w:t>
      </w:r>
      <w:r>
        <w:rPr>
          <w:rFonts w:asciiTheme="minorHAnsi" w:hAnsiTheme="minorHAnsi" w:cstheme="minorHAnsi"/>
          <w:szCs w:val="24"/>
        </w:rPr>
        <w:t xml:space="preserve">the </w:t>
      </w:r>
      <w:r w:rsidR="00137327">
        <w:rPr>
          <w:rFonts w:asciiTheme="minorHAnsi" w:hAnsiTheme="minorHAnsi" w:cstheme="minorHAnsi"/>
          <w:szCs w:val="24"/>
        </w:rPr>
        <w:t>s</w:t>
      </w:r>
      <w:r w:rsidRPr="00D240AF">
        <w:rPr>
          <w:rFonts w:asciiTheme="minorHAnsi" w:hAnsiTheme="minorHAnsi" w:cstheme="minorHAnsi"/>
          <w:szCs w:val="24"/>
        </w:rPr>
        <w:t xml:space="preserve">ecretariat to take the comments into consideration in preparation of future versions of the Report. The </w:t>
      </w:r>
      <w:r w:rsidR="00137327">
        <w:rPr>
          <w:rFonts w:asciiTheme="minorHAnsi" w:hAnsiTheme="minorHAnsi" w:cstheme="minorHAnsi"/>
          <w:szCs w:val="24"/>
        </w:rPr>
        <w:t>g</w:t>
      </w:r>
      <w:r w:rsidRPr="00D240AF">
        <w:rPr>
          <w:rFonts w:asciiTheme="minorHAnsi" w:hAnsiTheme="minorHAnsi" w:cstheme="minorHAnsi"/>
          <w:szCs w:val="24"/>
        </w:rPr>
        <w:t xml:space="preserve">roup noted the Internet Activities Report.  </w:t>
      </w:r>
    </w:p>
    <w:p w14:paraId="7BAB56E7" w14:textId="4A27F5FC" w:rsidR="00EB54DB" w:rsidRDefault="00EB54DB" w:rsidP="00137327">
      <w:pPr>
        <w:keepNext/>
        <w:tabs>
          <w:tab w:val="clear" w:pos="567"/>
          <w:tab w:val="clear" w:pos="1134"/>
          <w:tab w:val="clear" w:pos="1701"/>
          <w:tab w:val="clear" w:pos="2268"/>
          <w:tab w:val="clear" w:pos="2835"/>
        </w:tabs>
        <w:snapToGrid w:val="0"/>
        <w:spacing w:before="360" w:after="120"/>
        <w:jc w:val="both"/>
        <w:rPr>
          <w:rFonts w:asciiTheme="minorHAnsi" w:hAnsiTheme="minorHAnsi" w:cstheme="minorHAnsi"/>
          <w:b/>
          <w:szCs w:val="24"/>
        </w:rPr>
      </w:pPr>
      <w:r>
        <w:rPr>
          <w:rFonts w:asciiTheme="minorHAnsi" w:hAnsiTheme="minorHAnsi" w:cstheme="minorHAnsi"/>
          <w:b/>
          <w:szCs w:val="24"/>
        </w:rPr>
        <w:t>4</w:t>
      </w:r>
      <w:r w:rsidRPr="00D240AF">
        <w:rPr>
          <w:rFonts w:asciiTheme="minorHAnsi" w:hAnsiTheme="minorHAnsi" w:cstheme="minorHAnsi"/>
          <w:b/>
          <w:szCs w:val="24"/>
        </w:rPr>
        <w:t>.</w:t>
      </w:r>
      <w:r w:rsidRPr="00D240AF">
        <w:rPr>
          <w:rFonts w:asciiTheme="minorHAnsi" w:hAnsiTheme="minorHAnsi" w:cstheme="minorHAnsi"/>
          <w:b/>
          <w:szCs w:val="24"/>
        </w:rPr>
        <w:tab/>
      </w:r>
      <w:r w:rsidRPr="003F26F6">
        <w:rPr>
          <w:rFonts w:asciiTheme="minorHAnsi" w:hAnsiTheme="minorHAnsi" w:cstheme="minorHAnsi"/>
          <w:b/>
          <w:szCs w:val="24"/>
        </w:rPr>
        <w:t xml:space="preserve">Presentation by </w:t>
      </w:r>
      <w:r w:rsidR="00137327">
        <w:rPr>
          <w:rFonts w:asciiTheme="minorHAnsi" w:hAnsiTheme="minorHAnsi" w:cstheme="minorHAnsi"/>
          <w:b/>
          <w:szCs w:val="24"/>
        </w:rPr>
        <w:t>s</w:t>
      </w:r>
      <w:r w:rsidRPr="003F26F6">
        <w:rPr>
          <w:rFonts w:asciiTheme="minorHAnsi" w:hAnsiTheme="minorHAnsi" w:cstheme="minorHAnsi"/>
          <w:b/>
          <w:szCs w:val="24"/>
        </w:rPr>
        <w:t>ecretariat of the Global Digital Compact</w:t>
      </w:r>
    </w:p>
    <w:p w14:paraId="7731E449" w14:textId="7130D14E" w:rsidR="00EB54DB" w:rsidRPr="00B864DC" w:rsidRDefault="00EB54DB"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Pr>
          <w:rFonts w:asciiTheme="minorHAnsi" w:hAnsiTheme="minorHAnsi" w:cstheme="minorHAnsi"/>
          <w:b/>
          <w:szCs w:val="24"/>
        </w:rPr>
        <w:t>4.1</w:t>
      </w:r>
      <w:r>
        <w:rPr>
          <w:rFonts w:asciiTheme="minorHAnsi" w:hAnsiTheme="minorHAnsi" w:cstheme="minorHAnsi"/>
          <w:b/>
          <w:szCs w:val="24"/>
        </w:rPr>
        <w:tab/>
      </w:r>
      <w:r>
        <w:rPr>
          <w:rFonts w:asciiTheme="minorHAnsi" w:hAnsiTheme="minorHAnsi" w:cstheme="minorHAnsi"/>
          <w:bCs/>
          <w:szCs w:val="24"/>
        </w:rPr>
        <w:t xml:space="preserve">The Global Digital Compact, as an annex to the Pact for the Future, was adopted at the Summit of the Future in September 2024. It sets out </w:t>
      </w:r>
      <w:r w:rsidR="00043CBF">
        <w:rPr>
          <w:rFonts w:asciiTheme="minorHAnsi" w:hAnsiTheme="minorHAnsi" w:cstheme="minorHAnsi"/>
          <w:bCs/>
          <w:szCs w:val="24"/>
        </w:rPr>
        <w:t>the goal for an inclusive, open, sustainable, fair, safe</w:t>
      </w:r>
      <w:r w:rsidR="006D1FC2">
        <w:rPr>
          <w:rFonts w:asciiTheme="minorHAnsi" w:hAnsiTheme="minorHAnsi" w:cstheme="minorHAnsi"/>
          <w:bCs/>
          <w:szCs w:val="24"/>
        </w:rPr>
        <w:t xml:space="preserve"> and </w:t>
      </w:r>
      <w:r w:rsidR="00043CBF">
        <w:rPr>
          <w:rFonts w:asciiTheme="minorHAnsi" w:hAnsiTheme="minorHAnsi" w:cstheme="minorHAnsi"/>
          <w:bCs/>
          <w:szCs w:val="24"/>
        </w:rPr>
        <w:t>secure digital future for all</w:t>
      </w:r>
      <w:r>
        <w:rPr>
          <w:rFonts w:asciiTheme="minorHAnsi" w:hAnsiTheme="minorHAnsi" w:cstheme="minorHAnsi"/>
          <w:bCs/>
          <w:szCs w:val="24"/>
        </w:rPr>
        <w:t xml:space="preserve">, and recognizes the </w:t>
      </w:r>
      <w:r w:rsidR="00CB1576">
        <w:rPr>
          <w:rFonts w:asciiTheme="minorHAnsi" w:hAnsiTheme="minorHAnsi" w:cstheme="minorHAnsi"/>
          <w:bCs/>
          <w:szCs w:val="24"/>
        </w:rPr>
        <w:t xml:space="preserve">nexus between GDC implementation and the </w:t>
      </w:r>
      <w:r>
        <w:rPr>
          <w:rFonts w:asciiTheme="minorHAnsi" w:hAnsiTheme="minorHAnsi" w:cstheme="minorHAnsi"/>
          <w:bCs/>
          <w:szCs w:val="24"/>
        </w:rPr>
        <w:t>WSIS process</w:t>
      </w:r>
      <w:r w:rsidRPr="00421522">
        <w:rPr>
          <w:rFonts w:asciiTheme="minorHAnsi" w:hAnsiTheme="minorHAnsi" w:cstheme="minorHAnsi"/>
          <w:bCs/>
          <w:szCs w:val="24"/>
        </w:rPr>
        <w:t>.</w:t>
      </w:r>
      <w:r w:rsidR="00734161">
        <w:rPr>
          <w:rFonts w:asciiTheme="minorHAnsi" w:hAnsiTheme="minorHAnsi" w:cstheme="minorHAnsi"/>
          <w:bCs/>
          <w:szCs w:val="24"/>
        </w:rPr>
        <w:t xml:space="preserve"> </w:t>
      </w:r>
      <w:r>
        <w:rPr>
          <w:rFonts w:asciiTheme="minorHAnsi" w:hAnsiTheme="minorHAnsi" w:cstheme="minorHAnsi"/>
          <w:bCs/>
          <w:szCs w:val="24"/>
        </w:rPr>
        <w:t xml:space="preserve">Noting the overlap between many of the topics covered by the GDC, as well as the mandate of CWG-Internet contained in the relevant Council decisions, </w:t>
      </w:r>
      <w:r w:rsidR="00137327">
        <w:rPr>
          <w:rFonts w:asciiTheme="minorHAnsi" w:hAnsiTheme="minorHAnsi" w:cstheme="minorHAnsi"/>
          <w:bCs/>
          <w:szCs w:val="24"/>
        </w:rPr>
        <w:t>s</w:t>
      </w:r>
      <w:r>
        <w:rPr>
          <w:rFonts w:asciiTheme="minorHAnsi" w:hAnsiTheme="minorHAnsi" w:cstheme="minorHAnsi"/>
          <w:bCs/>
          <w:szCs w:val="24"/>
        </w:rPr>
        <w:t>ecretariat presented the GDC to the CWG-Internet for consideration and feedback, if any. The contribution was noted.</w:t>
      </w:r>
    </w:p>
    <w:p w14:paraId="500FB4D6" w14:textId="77777777" w:rsidR="00EB54DB" w:rsidRPr="00721A59" w:rsidRDefault="00EB54DB" w:rsidP="00137327">
      <w:pPr>
        <w:keepNext/>
        <w:tabs>
          <w:tab w:val="clear" w:pos="567"/>
          <w:tab w:val="clear" w:pos="1134"/>
          <w:tab w:val="clear" w:pos="1701"/>
          <w:tab w:val="clear" w:pos="2268"/>
          <w:tab w:val="clear" w:pos="2835"/>
        </w:tabs>
        <w:snapToGrid w:val="0"/>
        <w:spacing w:before="360" w:after="120"/>
        <w:jc w:val="both"/>
        <w:rPr>
          <w:rFonts w:asciiTheme="minorHAnsi" w:hAnsiTheme="minorHAnsi" w:cstheme="minorHAnsi"/>
          <w:b/>
          <w:szCs w:val="24"/>
        </w:rPr>
      </w:pPr>
      <w:r>
        <w:rPr>
          <w:rFonts w:asciiTheme="minorHAnsi" w:hAnsiTheme="minorHAnsi" w:cstheme="minorHAnsi"/>
          <w:b/>
          <w:szCs w:val="24"/>
        </w:rPr>
        <w:t>5.</w:t>
      </w:r>
      <w:r>
        <w:rPr>
          <w:rFonts w:asciiTheme="minorHAnsi" w:hAnsiTheme="minorHAnsi" w:cstheme="minorHAnsi"/>
          <w:b/>
          <w:szCs w:val="24"/>
        </w:rPr>
        <w:tab/>
      </w:r>
      <w:r w:rsidRPr="00721A59">
        <w:rPr>
          <w:rFonts w:asciiTheme="minorHAnsi" w:hAnsiTheme="minorHAnsi" w:cstheme="minorHAnsi"/>
          <w:b/>
          <w:szCs w:val="24"/>
        </w:rPr>
        <w:t>Discussion of responses from the Open Consultation</w:t>
      </w:r>
    </w:p>
    <w:p w14:paraId="05995A60" w14:textId="77777777" w:rsidR="00EB54DB" w:rsidRPr="0064336A" w:rsidRDefault="00EB54DB"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
          <w:szCs w:val="24"/>
        </w:rPr>
      </w:pPr>
      <w:r>
        <w:rPr>
          <w:rFonts w:asciiTheme="minorHAnsi" w:hAnsiTheme="minorHAnsi" w:cstheme="minorHAnsi"/>
          <w:b/>
          <w:szCs w:val="24"/>
        </w:rPr>
        <w:t>5.1</w:t>
      </w:r>
      <w:r>
        <w:rPr>
          <w:rFonts w:asciiTheme="minorHAnsi" w:hAnsiTheme="minorHAnsi" w:cstheme="minorHAnsi"/>
          <w:b/>
          <w:szCs w:val="24"/>
        </w:rPr>
        <w:tab/>
      </w:r>
      <w:r w:rsidRPr="0064336A">
        <w:rPr>
          <w:rFonts w:asciiTheme="minorHAnsi" w:hAnsiTheme="minorHAnsi" w:cstheme="minorHAnsi"/>
          <w:b/>
          <w:bCs/>
          <w:szCs w:val="24"/>
        </w:rPr>
        <w:t>Summary of the online open consultation and physical open consultation meeting</w:t>
      </w:r>
      <w:r>
        <w:rPr>
          <w:rFonts w:asciiTheme="minorHAnsi" w:hAnsiTheme="minorHAnsi" w:cstheme="minorHAnsi"/>
          <w:b/>
          <w:bCs/>
          <w:szCs w:val="24"/>
        </w:rPr>
        <w:t xml:space="preserve">: </w:t>
      </w:r>
      <w:hyperlink r:id="rId13" w:history="1">
        <w:r w:rsidRPr="0064336A">
          <w:rPr>
            <w:rStyle w:val="Hyperlink"/>
            <w:rFonts w:asciiTheme="minorHAnsi" w:hAnsiTheme="minorHAnsi" w:cstheme="minorHAnsi"/>
            <w:b/>
            <w:szCs w:val="24"/>
          </w:rPr>
          <w:t>OPCWGINT-11/3</w:t>
        </w:r>
      </w:hyperlink>
    </w:p>
    <w:p w14:paraId="672CC62D" w14:textId="205E3B37" w:rsidR="00EB54DB" w:rsidRPr="0064336A" w:rsidRDefault="00EB54DB"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40261C">
        <w:rPr>
          <w:rFonts w:asciiTheme="minorHAnsi" w:hAnsiTheme="minorHAnsi" w:cstheme="minorHAnsi"/>
          <w:b/>
          <w:szCs w:val="24"/>
        </w:rPr>
        <w:t>5.1.1</w:t>
      </w:r>
      <w:r>
        <w:rPr>
          <w:rFonts w:asciiTheme="minorHAnsi" w:hAnsiTheme="minorHAnsi" w:cstheme="minorHAnsi"/>
          <w:bCs/>
          <w:szCs w:val="24"/>
        </w:rPr>
        <w:tab/>
      </w:r>
      <w:r w:rsidRPr="0064336A">
        <w:rPr>
          <w:rFonts w:asciiTheme="minorHAnsi" w:hAnsiTheme="minorHAnsi" w:cstheme="minorHAnsi"/>
          <w:bCs/>
          <w:szCs w:val="24"/>
        </w:rPr>
        <w:t xml:space="preserve">The CWG examined the summary of the online open consultation and physical open consultation held on </w:t>
      </w:r>
      <w:r w:rsidR="00DB28A1">
        <w:rPr>
          <w:rFonts w:asciiTheme="minorHAnsi" w:hAnsiTheme="minorHAnsi" w:cstheme="minorHAnsi"/>
          <w:bCs/>
          <w:szCs w:val="24"/>
        </w:rPr>
        <w:t xml:space="preserve">3 </w:t>
      </w:r>
      <w:r>
        <w:rPr>
          <w:rFonts w:asciiTheme="minorHAnsi" w:hAnsiTheme="minorHAnsi" w:cstheme="minorHAnsi"/>
          <w:bCs/>
          <w:szCs w:val="24"/>
        </w:rPr>
        <w:t>October 2024</w:t>
      </w:r>
      <w:r w:rsidRPr="0064336A">
        <w:rPr>
          <w:rFonts w:asciiTheme="minorHAnsi" w:hAnsiTheme="minorHAnsi" w:cstheme="minorHAnsi"/>
          <w:bCs/>
          <w:szCs w:val="24"/>
        </w:rPr>
        <w:t xml:space="preserve">. </w:t>
      </w:r>
    </w:p>
    <w:p w14:paraId="3BBB9A1E" w14:textId="77777777" w:rsidR="00EB54DB" w:rsidRPr="0064336A" w:rsidRDefault="00EB54DB"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
          <w:szCs w:val="24"/>
        </w:rPr>
      </w:pPr>
      <w:r>
        <w:rPr>
          <w:rFonts w:asciiTheme="minorHAnsi" w:hAnsiTheme="minorHAnsi" w:cstheme="minorHAnsi"/>
          <w:b/>
          <w:szCs w:val="24"/>
        </w:rPr>
        <w:t>5.2</w:t>
      </w:r>
      <w:r>
        <w:rPr>
          <w:rFonts w:asciiTheme="minorHAnsi" w:hAnsiTheme="minorHAnsi" w:cstheme="minorHAnsi"/>
          <w:b/>
          <w:szCs w:val="24"/>
        </w:rPr>
        <w:tab/>
        <w:t>Related Contributions from Member States</w:t>
      </w:r>
    </w:p>
    <w:p w14:paraId="27144EB6" w14:textId="0F3CE7C3" w:rsidR="00EB54DB" w:rsidRDefault="00EB54DB"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40261C">
        <w:rPr>
          <w:rFonts w:asciiTheme="minorHAnsi" w:hAnsiTheme="minorHAnsi" w:cstheme="minorHAnsi"/>
          <w:b/>
          <w:szCs w:val="24"/>
        </w:rPr>
        <w:t>5.2.1</w:t>
      </w:r>
      <w:r w:rsidRPr="0064336A">
        <w:rPr>
          <w:rFonts w:asciiTheme="minorHAnsi" w:hAnsiTheme="minorHAnsi" w:cstheme="minorHAnsi"/>
          <w:bCs/>
          <w:szCs w:val="24"/>
        </w:rPr>
        <w:tab/>
      </w:r>
      <w:r w:rsidRPr="0032347A">
        <w:rPr>
          <w:rFonts w:asciiTheme="minorHAnsi" w:hAnsiTheme="minorHAnsi" w:cstheme="minorHAnsi"/>
          <w:bCs/>
          <w:szCs w:val="24"/>
        </w:rPr>
        <w:t xml:space="preserve">The CWG also examined the contribution submitted by the </w:t>
      </w:r>
      <w:r>
        <w:rPr>
          <w:rFonts w:asciiTheme="minorHAnsi" w:hAnsiTheme="minorHAnsi" w:cstheme="minorHAnsi"/>
          <w:bCs/>
          <w:szCs w:val="24"/>
        </w:rPr>
        <w:t>United States of America on the common themes of the online open consultation contributions</w:t>
      </w:r>
      <w:r w:rsidRPr="0032347A">
        <w:rPr>
          <w:rFonts w:asciiTheme="minorHAnsi" w:hAnsiTheme="minorHAnsi" w:cstheme="minorHAnsi"/>
          <w:bCs/>
          <w:szCs w:val="24"/>
        </w:rPr>
        <w:t>. The summary of the contribution (</w:t>
      </w:r>
      <w:r w:rsidRPr="0032347A">
        <w:rPr>
          <w:rFonts w:asciiTheme="minorHAnsi" w:hAnsiTheme="minorHAnsi" w:cstheme="minorHAnsi"/>
          <w:bCs/>
          <w:szCs w:val="24"/>
          <w:u w:val="single"/>
        </w:rPr>
        <w:t>as submitted</w:t>
      </w:r>
      <w:r w:rsidRPr="0032347A">
        <w:rPr>
          <w:rFonts w:asciiTheme="minorHAnsi" w:hAnsiTheme="minorHAnsi" w:cstheme="minorHAnsi"/>
          <w:bCs/>
          <w:szCs w:val="24"/>
        </w:rPr>
        <w:t xml:space="preserve">) </w:t>
      </w:r>
      <w:r w:rsidR="00C32199">
        <w:rPr>
          <w:rFonts w:asciiTheme="minorHAnsi" w:hAnsiTheme="minorHAnsi" w:cstheme="minorHAnsi"/>
          <w:bCs/>
          <w:szCs w:val="24"/>
        </w:rPr>
        <w:t>is</w:t>
      </w:r>
      <w:r w:rsidRPr="0032347A">
        <w:rPr>
          <w:rFonts w:asciiTheme="minorHAnsi" w:hAnsiTheme="minorHAnsi" w:cstheme="minorHAnsi"/>
          <w:bCs/>
          <w:szCs w:val="24"/>
        </w:rPr>
        <w:t xml:space="preserve"> provided below:</w:t>
      </w:r>
    </w:p>
    <w:p w14:paraId="511C5F7A" w14:textId="77777777" w:rsidR="00EB54DB" w:rsidRDefault="00EB54DB"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
          <w:szCs w:val="24"/>
        </w:rPr>
      </w:pPr>
      <w:r w:rsidRPr="0040261C">
        <w:rPr>
          <w:rFonts w:asciiTheme="minorHAnsi" w:hAnsiTheme="minorHAnsi" w:cstheme="minorHAnsi"/>
          <w:b/>
          <w:szCs w:val="24"/>
        </w:rPr>
        <w:t>5.2.2</w:t>
      </w:r>
      <w:r>
        <w:rPr>
          <w:rFonts w:asciiTheme="minorHAnsi" w:hAnsiTheme="minorHAnsi" w:cstheme="minorHAnsi"/>
          <w:bCs/>
          <w:szCs w:val="24"/>
        </w:rPr>
        <w:tab/>
      </w:r>
      <w:hyperlink r:id="rId14" w:history="1">
        <w:r w:rsidRPr="000D3003">
          <w:rPr>
            <w:rStyle w:val="Hyperlink"/>
            <w:rFonts w:asciiTheme="minorHAnsi" w:hAnsiTheme="minorHAnsi" w:cstheme="minorHAnsi"/>
            <w:b/>
            <w:szCs w:val="24"/>
          </w:rPr>
          <w:t>CWG-Internet-20/5</w:t>
        </w:r>
      </w:hyperlink>
      <w:r>
        <w:rPr>
          <w:rFonts w:asciiTheme="minorHAnsi" w:hAnsiTheme="minorHAnsi" w:cstheme="minorHAnsi"/>
          <w:b/>
          <w:szCs w:val="24"/>
        </w:rPr>
        <w:t xml:space="preserve">: Contribution from the United States of America - </w:t>
      </w:r>
      <w:r w:rsidRPr="0032347A">
        <w:rPr>
          <w:rFonts w:asciiTheme="minorHAnsi" w:hAnsiTheme="minorHAnsi" w:cstheme="minorHAnsi"/>
          <w:b/>
          <w:szCs w:val="24"/>
        </w:rPr>
        <w:t>Common themes of Open Consultation online contributions    </w:t>
      </w:r>
    </w:p>
    <w:p w14:paraId="4887B079" w14:textId="77777777" w:rsidR="00EB54DB" w:rsidRDefault="00EB54DB" w:rsidP="00734161">
      <w:pPr>
        <w:keepNext/>
        <w:tabs>
          <w:tab w:val="clear" w:pos="567"/>
          <w:tab w:val="clear" w:pos="1134"/>
          <w:tab w:val="clear" w:pos="1701"/>
          <w:tab w:val="clear" w:pos="2268"/>
          <w:tab w:val="clear" w:pos="2835"/>
        </w:tabs>
        <w:snapToGrid w:val="0"/>
        <w:spacing w:before="240" w:after="120"/>
        <w:jc w:val="both"/>
        <w:rPr>
          <w:rFonts w:asciiTheme="minorHAnsi" w:hAnsiTheme="minorHAnsi" w:cstheme="minorHAnsi"/>
          <w:b/>
          <w:szCs w:val="24"/>
        </w:rPr>
      </w:pPr>
      <w:r>
        <w:rPr>
          <w:rFonts w:asciiTheme="minorHAnsi" w:hAnsiTheme="minorHAnsi" w:cstheme="minorHAnsi"/>
          <w:b/>
          <w:szCs w:val="24"/>
        </w:rPr>
        <w:t>Summary</w:t>
      </w:r>
    </w:p>
    <w:p w14:paraId="1889F40A" w14:textId="77777777" w:rsidR="00EB54DB" w:rsidRPr="00154F11" w:rsidRDefault="00EB54DB" w:rsidP="00137327">
      <w:pPr>
        <w:spacing w:after="120"/>
        <w:jc w:val="both"/>
      </w:pPr>
      <w:r>
        <w:t>This contribution seeks to provide a summary of common themes that emerged in the written contributions. This document is intended to guide discussions on the value of public open consultations held by the Council Working Group on international Internet-related public policy issues.</w:t>
      </w:r>
    </w:p>
    <w:p w14:paraId="7F63F48D" w14:textId="77777777" w:rsidR="00EB54DB" w:rsidRDefault="00EB54DB"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
          <w:szCs w:val="24"/>
        </w:rPr>
      </w:pPr>
      <w:r>
        <w:rPr>
          <w:rFonts w:asciiTheme="minorHAnsi" w:hAnsiTheme="minorHAnsi" w:cstheme="minorHAnsi"/>
          <w:b/>
          <w:szCs w:val="24"/>
        </w:rPr>
        <w:t>5.3</w:t>
      </w:r>
      <w:r>
        <w:rPr>
          <w:rFonts w:asciiTheme="minorHAnsi" w:hAnsiTheme="minorHAnsi" w:cstheme="minorHAnsi"/>
          <w:b/>
          <w:szCs w:val="24"/>
        </w:rPr>
        <w:tab/>
        <w:t xml:space="preserve">Discussion on </w:t>
      </w:r>
      <w:hyperlink r:id="rId15" w:history="1">
        <w:r w:rsidRPr="0064336A">
          <w:rPr>
            <w:rStyle w:val="Hyperlink"/>
            <w:rFonts w:asciiTheme="minorHAnsi" w:hAnsiTheme="minorHAnsi" w:cstheme="minorHAnsi"/>
            <w:b/>
            <w:szCs w:val="24"/>
          </w:rPr>
          <w:t>OPCWGINT-11/3</w:t>
        </w:r>
      </w:hyperlink>
      <w:r>
        <w:rPr>
          <w:rFonts w:asciiTheme="minorHAnsi" w:hAnsiTheme="minorHAnsi" w:cstheme="minorHAnsi"/>
          <w:b/>
          <w:szCs w:val="24"/>
        </w:rPr>
        <w:t xml:space="preserve"> and </w:t>
      </w:r>
      <w:hyperlink r:id="rId16" w:history="1">
        <w:r w:rsidRPr="000D3003">
          <w:rPr>
            <w:rStyle w:val="Hyperlink"/>
            <w:rFonts w:asciiTheme="minorHAnsi" w:hAnsiTheme="minorHAnsi" w:cstheme="minorHAnsi"/>
            <w:b/>
            <w:szCs w:val="24"/>
          </w:rPr>
          <w:t>CWG-Internet-20/5</w:t>
        </w:r>
      </w:hyperlink>
    </w:p>
    <w:p w14:paraId="38A9CC05" w14:textId="77777777" w:rsidR="00EB54DB" w:rsidRPr="0064336A" w:rsidRDefault="00EB54DB" w:rsidP="00734161">
      <w:pPr>
        <w:keepNext/>
        <w:tabs>
          <w:tab w:val="clear" w:pos="567"/>
          <w:tab w:val="clear" w:pos="1134"/>
          <w:tab w:val="clear" w:pos="1701"/>
          <w:tab w:val="clear" w:pos="2268"/>
          <w:tab w:val="clear" w:pos="2835"/>
        </w:tabs>
        <w:snapToGrid w:val="0"/>
        <w:spacing w:before="240" w:after="120"/>
        <w:jc w:val="both"/>
        <w:rPr>
          <w:rFonts w:asciiTheme="minorHAnsi" w:hAnsiTheme="minorHAnsi" w:cstheme="minorHAnsi"/>
          <w:b/>
          <w:bCs/>
          <w:szCs w:val="24"/>
        </w:rPr>
      </w:pPr>
      <w:r w:rsidRPr="0064336A">
        <w:rPr>
          <w:rFonts w:asciiTheme="minorHAnsi" w:hAnsiTheme="minorHAnsi" w:cstheme="minorHAnsi"/>
          <w:b/>
          <w:bCs/>
          <w:szCs w:val="24"/>
        </w:rPr>
        <w:t>Discussions</w:t>
      </w:r>
    </w:p>
    <w:p w14:paraId="6504ACF6" w14:textId="30F66983" w:rsidR="00EB54DB" w:rsidRPr="0064336A" w:rsidRDefault="00EB54DB" w:rsidP="00734161">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7A5C00">
        <w:rPr>
          <w:rFonts w:asciiTheme="minorHAnsi" w:hAnsiTheme="minorHAnsi" w:cstheme="minorHAnsi"/>
          <w:b/>
          <w:szCs w:val="24"/>
        </w:rPr>
        <w:t>5.3.1</w:t>
      </w:r>
      <w:r w:rsidRPr="0064336A">
        <w:rPr>
          <w:rFonts w:asciiTheme="minorHAnsi" w:hAnsiTheme="minorHAnsi" w:cstheme="minorHAnsi"/>
          <w:bCs/>
          <w:szCs w:val="24"/>
        </w:rPr>
        <w:tab/>
      </w:r>
      <w:r>
        <w:rPr>
          <w:rFonts w:asciiTheme="minorHAnsi" w:hAnsiTheme="minorHAnsi" w:cstheme="minorHAnsi"/>
          <w:bCs/>
          <w:szCs w:val="24"/>
        </w:rPr>
        <w:t xml:space="preserve">The </w:t>
      </w:r>
      <w:r w:rsidR="00137327">
        <w:rPr>
          <w:rFonts w:asciiTheme="minorHAnsi" w:hAnsiTheme="minorHAnsi" w:cstheme="minorHAnsi"/>
          <w:bCs/>
          <w:szCs w:val="24"/>
        </w:rPr>
        <w:t>g</w:t>
      </w:r>
      <w:r>
        <w:rPr>
          <w:rFonts w:asciiTheme="minorHAnsi" w:hAnsiTheme="minorHAnsi" w:cstheme="minorHAnsi"/>
          <w:bCs/>
          <w:szCs w:val="24"/>
        </w:rPr>
        <w:t xml:space="preserve">roup noted both </w:t>
      </w:r>
      <w:r w:rsidRPr="0076330F">
        <w:rPr>
          <w:rFonts w:asciiTheme="minorHAnsi" w:hAnsiTheme="minorHAnsi" w:cstheme="minorHAnsi"/>
          <w:bCs/>
          <w:szCs w:val="24"/>
        </w:rPr>
        <w:t xml:space="preserve">documents </w:t>
      </w:r>
      <w:hyperlink r:id="rId17" w:history="1">
        <w:r w:rsidRPr="0076330F">
          <w:rPr>
            <w:rStyle w:val="Hyperlink"/>
            <w:rFonts w:asciiTheme="minorHAnsi" w:hAnsiTheme="minorHAnsi" w:cstheme="minorHAnsi"/>
            <w:bCs/>
            <w:szCs w:val="24"/>
          </w:rPr>
          <w:t>OPCWGINT-11/3</w:t>
        </w:r>
      </w:hyperlink>
      <w:r w:rsidRPr="0076330F">
        <w:rPr>
          <w:rFonts w:asciiTheme="minorHAnsi" w:hAnsiTheme="minorHAnsi" w:cstheme="minorHAnsi"/>
          <w:bCs/>
          <w:szCs w:val="24"/>
        </w:rPr>
        <w:t xml:space="preserve"> and </w:t>
      </w:r>
      <w:hyperlink r:id="rId18" w:history="1">
        <w:r w:rsidRPr="0076330F">
          <w:rPr>
            <w:rStyle w:val="Hyperlink"/>
            <w:rFonts w:asciiTheme="minorHAnsi" w:hAnsiTheme="minorHAnsi" w:cstheme="minorHAnsi"/>
            <w:bCs/>
            <w:szCs w:val="24"/>
          </w:rPr>
          <w:t>CWG-Internet-20/5</w:t>
        </w:r>
      </w:hyperlink>
      <w:r>
        <w:rPr>
          <w:rFonts w:asciiTheme="minorHAnsi" w:hAnsiTheme="minorHAnsi" w:cstheme="minorHAnsi"/>
          <w:bCs/>
          <w:szCs w:val="24"/>
        </w:rPr>
        <w:t xml:space="preserve">. </w:t>
      </w:r>
    </w:p>
    <w:p w14:paraId="7F6C4EB4" w14:textId="7AD35D05" w:rsidR="00EB54DB" w:rsidRDefault="00EB54DB" w:rsidP="00734161">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597802">
        <w:rPr>
          <w:rFonts w:asciiTheme="minorHAnsi" w:hAnsiTheme="minorHAnsi" w:cstheme="minorHAnsi"/>
          <w:b/>
          <w:szCs w:val="24"/>
        </w:rPr>
        <w:t>5.3.2</w:t>
      </w:r>
      <w:r w:rsidRPr="0064336A">
        <w:rPr>
          <w:rFonts w:asciiTheme="minorHAnsi" w:hAnsiTheme="minorHAnsi" w:cstheme="minorHAnsi"/>
          <w:bCs/>
          <w:szCs w:val="24"/>
        </w:rPr>
        <w:tab/>
      </w:r>
      <w:r>
        <w:rPr>
          <w:rFonts w:asciiTheme="minorHAnsi" w:hAnsiTheme="minorHAnsi" w:cstheme="minorHAnsi"/>
          <w:bCs/>
          <w:szCs w:val="24"/>
        </w:rPr>
        <w:t xml:space="preserve"> </w:t>
      </w:r>
      <w:r w:rsidRPr="0064336A">
        <w:rPr>
          <w:rFonts w:asciiTheme="minorHAnsi" w:hAnsiTheme="minorHAnsi" w:cstheme="minorHAnsi"/>
          <w:bCs/>
          <w:szCs w:val="24"/>
        </w:rPr>
        <w:t xml:space="preserve">The </w:t>
      </w:r>
      <w:r w:rsidR="00137327">
        <w:rPr>
          <w:rFonts w:asciiTheme="minorHAnsi" w:hAnsiTheme="minorHAnsi" w:cstheme="minorHAnsi"/>
          <w:bCs/>
          <w:szCs w:val="24"/>
        </w:rPr>
        <w:t>g</w:t>
      </w:r>
      <w:r w:rsidRPr="0064336A">
        <w:rPr>
          <w:rFonts w:asciiTheme="minorHAnsi" w:hAnsiTheme="minorHAnsi" w:cstheme="minorHAnsi"/>
          <w:bCs/>
          <w:szCs w:val="24"/>
        </w:rPr>
        <w:t>roup thanked all stakeholders for their active participation in the online and physical open consultation on “</w:t>
      </w:r>
      <w:r w:rsidRPr="00350373">
        <w:rPr>
          <w:rFonts w:asciiTheme="minorHAnsi" w:hAnsiTheme="minorHAnsi" w:cstheme="minorHAnsi"/>
          <w:bCs/>
          <w:i/>
          <w:iCs/>
          <w:szCs w:val="24"/>
        </w:rPr>
        <w:t>The developmental aspects to strengthen the Internet</w:t>
      </w:r>
      <w:r w:rsidRPr="0064336A">
        <w:rPr>
          <w:rFonts w:asciiTheme="minorHAnsi" w:hAnsiTheme="minorHAnsi" w:cstheme="minorHAnsi"/>
          <w:bCs/>
          <w:i/>
          <w:iCs/>
          <w:szCs w:val="24"/>
        </w:rPr>
        <w:t>”</w:t>
      </w:r>
      <w:r>
        <w:rPr>
          <w:rFonts w:asciiTheme="minorHAnsi" w:hAnsiTheme="minorHAnsi" w:cstheme="minorHAnsi"/>
          <w:bCs/>
          <w:i/>
          <w:iCs/>
          <w:szCs w:val="24"/>
        </w:rPr>
        <w:t xml:space="preserve">, </w:t>
      </w:r>
      <w:r>
        <w:rPr>
          <w:rFonts w:asciiTheme="minorHAnsi" w:hAnsiTheme="minorHAnsi" w:cstheme="minorHAnsi"/>
          <w:bCs/>
          <w:szCs w:val="24"/>
        </w:rPr>
        <w:t xml:space="preserve">welcoming </w:t>
      </w:r>
      <w:proofErr w:type="gramStart"/>
      <w:r>
        <w:rPr>
          <w:rFonts w:asciiTheme="minorHAnsi" w:hAnsiTheme="minorHAnsi" w:cstheme="minorHAnsi"/>
          <w:bCs/>
          <w:szCs w:val="24"/>
        </w:rPr>
        <w:t xml:space="preserve">in particular </w:t>
      </w:r>
      <w:r w:rsidRPr="002510B0">
        <w:rPr>
          <w:rFonts w:asciiTheme="minorHAnsi" w:hAnsiTheme="minorHAnsi" w:cstheme="minorHAnsi"/>
          <w:bCs/>
          <w:szCs w:val="24"/>
        </w:rPr>
        <w:t>the</w:t>
      </w:r>
      <w:proofErr w:type="gramEnd"/>
      <w:r w:rsidRPr="002510B0">
        <w:rPr>
          <w:rFonts w:asciiTheme="minorHAnsi" w:hAnsiTheme="minorHAnsi" w:cstheme="minorHAnsi"/>
          <w:bCs/>
          <w:szCs w:val="24"/>
        </w:rPr>
        <w:t xml:space="preserve"> </w:t>
      </w:r>
      <w:r>
        <w:rPr>
          <w:rFonts w:asciiTheme="minorHAnsi" w:hAnsiTheme="minorHAnsi" w:cstheme="minorHAnsi"/>
          <w:bCs/>
          <w:szCs w:val="24"/>
        </w:rPr>
        <w:t>new stakeholder representatives and groups who joined this consultation meeting</w:t>
      </w:r>
      <w:r w:rsidRPr="0064336A">
        <w:rPr>
          <w:rFonts w:asciiTheme="minorHAnsi" w:hAnsiTheme="minorHAnsi" w:cstheme="minorHAnsi"/>
          <w:bCs/>
          <w:i/>
          <w:iCs/>
          <w:szCs w:val="24"/>
        </w:rPr>
        <w:t>.</w:t>
      </w:r>
    </w:p>
    <w:p w14:paraId="20C06C3B" w14:textId="77777777" w:rsidR="005475DB" w:rsidRDefault="00EB54DB" w:rsidP="00734161">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597802">
        <w:rPr>
          <w:rFonts w:asciiTheme="minorHAnsi" w:hAnsiTheme="minorHAnsi" w:cstheme="minorHAnsi"/>
          <w:b/>
          <w:szCs w:val="24"/>
        </w:rPr>
        <w:t>5.3.3</w:t>
      </w:r>
      <w:r>
        <w:rPr>
          <w:rFonts w:asciiTheme="minorHAnsi" w:hAnsiTheme="minorHAnsi" w:cstheme="minorHAnsi"/>
          <w:bCs/>
          <w:szCs w:val="24"/>
        </w:rPr>
        <w:tab/>
      </w:r>
      <w:r w:rsidRPr="0064336A">
        <w:rPr>
          <w:rFonts w:asciiTheme="minorHAnsi" w:hAnsiTheme="minorHAnsi" w:cstheme="minorHAnsi"/>
          <w:bCs/>
          <w:szCs w:val="24"/>
        </w:rPr>
        <w:t xml:space="preserve">Noting the substantive output from the open consultation, members expressed support for the contributions received from stakeholders for the open consultation. </w:t>
      </w:r>
    </w:p>
    <w:p w14:paraId="79143A76" w14:textId="4578FA7B" w:rsidR="00EB54DB" w:rsidRDefault="003E4340"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597802">
        <w:rPr>
          <w:rFonts w:asciiTheme="minorHAnsi" w:hAnsiTheme="minorHAnsi" w:cstheme="minorHAnsi"/>
          <w:b/>
          <w:szCs w:val="24"/>
        </w:rPr>
        <w:lastRenderedPageBreak/>
        <w:t>5.3.4</w:t>
      </w:r>
      <w:r>
        <w:rPr>
          <w:rFonts w:asciiTheme="minorHAnsi" w:hAnsiTheme="minorHAnsi" w:cstheme="minorHAnsi"/>
          <w:bCs/>
          <w:szCs w:val="24"/>
        </w:rPr>
        <w:tab/>
      </w:r>
      <w:r w:rsidR="005475DB">
        <w:rPr>
          <w:rFonts w:asciiTheme="minorHAnsi" w:hAnsiTheme="minorHAnsi" w:cstheme="minorHAnsi"/>
          <w:bCs/>
          <w:szCs w:val="24"/>
        </w:rPr>
        <w:t xml:space="preserve">Some members </w:t>
      </w:r>
      <w:proofErr w:type="gramStart"/>
      <w:r w:rsidR="005475DB">
        <w:rPr>
          <w:rFonts w:asciiTheme="minorHAnsi" w:hAnsiTheme="minorHAnsi" w:cstheme="minorHAnsi"/>
          <w:bCs/>
          <w:szCs w:val="24"/>
        </w:rPr>
        <w:t>were of the opinion that</w:t>
      </w:r>
      <w:proofErr w:type="gramEnd"/>
      <w:r w:rsidR="005475DB">
        <w:rPr>
          <w:rFonts w:asciiTheme="minorHAnsi" w:hAnsiTheme="minorHAnsi" w:cstheme="minorHAnsi"/>
          <w:bCs/>
          <w:szCs w:val="24"/>
        </w:rPr>
        <w:t xml:space="preserve"> the CWG-Internet should discuss and propose a way forward in respect of the consultation submissions received. </w:t>
      </w:r>
      <w:r w:rsidR="00055AFC">
        <w:rPr>
          <w:rFonts w:asciiTheme="minorHAnsi" w:hAnsiTheme="minorHAnsi" w:cstheme="minorHAnsi"/>
          <w:bCs/>
          <w:szCs w:val="24"/>
        </w:rPr>
        <w:t>During the discussion of the meeting report</w:t>
      </w:r>
      <w:r w:rsidR="005746D3">
        <w:rPr>
          <w:rFonts w:asciiTheme="minorHAnsi" w:hAnsiTheme="minorHAnsi" w:cstheme="minorHAnsi"/>
          <w:bCs/>
          <w:szCs w:val="24"/>
        </w:rPr>
        <w:t xml:space="preserve">, </w:t>
      </w:r>
      <w:proofErr w:type="gramStart"/>
      <w:r w:rsidR="005746D3">
        <w:rPr>
          <w:rFonts w:asciiTheme="minorHAnsi" w:hAnsiTheme="minorHAnsi" w:cstheme="minorHAnsi"/>
          <w:bCs/>
          <w:szCs w:val="24"/>
        </w:rPr>
        <w:t>taking into account</w:t>
      </w:r>
      <w:proofErr w:type="gramEnd"/>
      <w:r w:rsidR="005746D3">
        <w:rPr>
          <w:rFonts w:asciiTheme="minorHAnsi" w:hAnsiTheme="minorHAnsi" w:cstheme="minorHAnsi"/>
          <w:bCs/>
          <w:szCs w:val="24"/>
        </w:rPr>
        <w:t xml:space="preserve"> Council Resolution 1336 (Terms of Reference)</w:t>
      </w:r>
      <w:r w:rsidR="00621060">
        <w:rPr>
          <w:rFonts w:asciiTheme="minorHAnsi" w:hAnsiTheme="minorHAnsi" w:cstheme="minorHAnsi"/>
          <w:bCs/>
          <w:szCs w:val="24"/>
        </w:rPr>
        <w:t xml:space="preserve"> and </w:t>
      </w:r>
      <w:r w:rsidR="00621060" w:rsidRPr="00621060">
        <w:rPr>
          <w:rFonts w:asciiTheme="minorHAnsi" w:hAnsiTheme="minorHAnsi" w:cstheme="minorHAnsi"/>
          <w:bCs/>
          <w:szCs w:val="24"/>
        </w:rPr>
        <w:t>Document C16/120</w:t>
      </w:r>
      <w:r w:rsidR="00055AFC">
        <w:rPr>
          <w:rFonts w:asciiTheme="minorHAnsi" w:hAnsiTheme="minorHAnsi" w:cstheme="minorHAnsi"/>
          <w:bCs/>
          <w:szCs w:val="24"/>
        </w:rPr>
        <w:t xml:space="preserve">, some members expressed a view that </w:t>
      </w:r>
      <w:r w:rsidR="00137327">
        <w:rPr>
          <w:rFonts w:asciiTheme="minorHAnsi" w:hAnsiTheme="minorHAnsi" w:cstheme="minorHAnsi"/>
          <w:bCs/>
          <w:szCs w:val="24"/>
        </w:rPr>
        <w:t>s</w:t>
      </w:r>
      <w:r w:rsidR="00055AFC">
        <w:rPr>
          <w:rFonts w:asciiTheme="minorHAnsi" w:hAnsiTheme="minorHAnsi" w:cstheme="minorHAnsi"/>
          <w:bCs/>
          <w:szCs w:val="24"/>
        </w:rPr>
        <w:t>ecretariat</w:t>
      </w:r>
      <w:r w:rsidR="005746D3">
        <w:rPr>
          <w:rFonts w:asciiTheme="minorHAnsi" w:hAnsiTheme="minorHAnsi" w:cstheme="minorHAnsi"/>
          <w:bCs/>
          <w:szCs w:val="24"/>
        </w:rPr>
        <w:t xml:space="preserve"> </w:t>
      </w:r>
      <w:r w:rsidR="00055AFC">
        <w:rPr>
          <w:rFonts w:asciiTheme="minorHAnsi" w:hAnsiTheme="minorHAnsi" w:cstheme="minorHAnsi"/>
          <w:bCs/>
          <w:szCs w:val="24"/>
        </w:rPr>
        <w:t xml:space="preserve">should be invited by the CWG-Internet to prepare a brief analysis of the consultation submissions for presentation to the next meeting of the </w:t>
      </w:r>
      <w:r w:rsidR="00137327">
        <w:rPr>
          <w:rFonts w:asciiTheme="minorHAnsi" w:hAnsiTheme="minorHAnsi" w:cstheme="minorHAnsi"/>
          <w:bCs/>
          <w:szCs w:val="24"/>
        </w:rPr>
        <w:t>g</w:t>
      </w:r>
      <w:r w:rsidR="00055AFC">
        <w:rPr>
          <w:rFonts w:asciiTheme="minorHAnsi" w:hAnsiTheme="minorHAnsi" w:cstheme="minorHAnsi"/>
          <w:bCs/>
          <w:szCs w:val="24"/>
        </w:rPr>
        <w:t>roup</w:t>
      </w:r>
      <w:r w:rsidR="00364741">
        <w:rPr>
          <w:rFonts w:asciiTheme="minorHAnsi" w:hAnsiTheme="minorHAnsi" w:cstheme="minorHAnsi"/>
          <w:bCs/>
          <w:szCs w:val="24"/>
        </w:rPr>
        <w:t>.</w:t>
      </w:r>
      <w:r w:rsidR="002010E6">
        <w:rPr>
          <w:rFonts w:asciiTheme="minorHAnsi" w:hAnsiTheme="minorHAnsi" w:cstheme="minorHAnsi"/>
          <w:bCs/>
          <w:szCs w:val="24"/>
        </w:rPr>
        <w:t xml:space="preserve"> </w:t>
      </w:r>
      <w:r w:rsidR="006A757B">
        <w:rPr>
          <w:rFonts w:asciiTheme="minorHAnsi" w:hAnsiTheme="minorHAnsi" w:cstheme="minorHAnsi"/>
          <w:bCs/>
          <w:szCs w:val="24"/>
        </w:rPr>
        <w:t xml:space="preserve">Some members noted that Council Resolution 1336 (Terms of Reference of the Council Working Group) does not ask for an analysis but asks the </w:t>
      </w:r>
      <w:r w:rsidR="00137327">
        <w:rPr>
          <w:rFonts w:asciiTheme="minorHAnsi" w:hAnsiTheme="minorHAnsi" w:cstheme="minorHAnsi"/>
          <w:bCs/>
          <w:szCs w:val="24"/>
        </w:rPr>
        <w:t>s</w:t>
      </w:r>
      <w:r w:rsidR="006A757B">
        <w:rPr>
          <w:rFonts w:asciiTheme="minorHAnsi" w:hAnsiTheme="minorHAnsi" w:cstheme="minorHAnsi"/>
          <w:bCs/>
          <w:szCs w:val="24"/>
        </w:rPr>
        <w:t>ecretariat to prepare a brief draft summary of the written contributions. T</w:t>
      </w:r>
      <w:r w:rsidR="002010E6">
        <w:rPr>
          <w:rFonts w:asciiTheme="minorHAnsi" w:hAnsiTheme="minorHAnsi" w:cstheme="minorHAnsi"/>
          <w:bCs/>
          <w:szCs w:val="24"/>
        </w:rPr>
        <w:t xml:space="preserve">here was no agreement in the </w:t>
      </w:r>
      <w:r w:rsidR="00137327">
        <w:rPr>
          <w:rFonts w:asciiTheme="minorHAnsi" w:hAnsiTheme="minorHAnsi" w:cstheme="minorHAnsi"/>
          <w:bCs/>
          <w:szCs w:val="24"/>
        </w:rPr>
        <w:t>g</w:t>
      </w:r>
      <w:r w:rsidR="002010E6">
        <w:rPr>
          <w:rFonts w:asciiTheme="minorHAnsi" w:hAnsiTheme="minorHAnsi" w:cstheme="minorHAnsi"/>
          <w:bCs/>
          <w:szCs w:val="24"/>
        </w:rPr>
        <w:t>roup on th</w:t>
      </w:r>
      <w:r w:rsidR="003358D3">
        <w:rPr>
          <w:rFonts w:asciiTheme="minorHAnsi" w:hAnsiTheme="minorHAnsi" w:cstheme="minorHAnsi"/>
          <w:bCs/>
          <w:szCs w:val="24"/>
        </w:rPr>
        <w:t>e</w:t>
      </w:r>
      <w:r w:rsidR="002010E6">
        <w:rPr>
          <w:rFonts w:asciiTheme="minorHAnsi" w:hAnsiTheme="minorHAnsi" w:cstheme="minorHAnsi"/>
          <w:bCs/>
          <w:szCs w:val="24"/>
        </w:rPr>
        <w:t xml:space="preserve"> proposal</w:t>
      </w:r>
      <w:r w:rsidR="00364741">
        <w:rPr>
          <w:rFonts w:asciiTheme="minorHAnsi" w:hAnsiTheme="minorHAnsi" w:cstheme="minorHAnsi"/>
          <w:bCs/>
          <w:szCs w:val="24"/>
        </w:rPr>
        <w:t xml:space="preserve"> </w:t>
      </w:r>
      <w:r w:rsidR="00117823">
        <w:rPr>
          <w:rFonts w:asciiTheme="minorHAnsi" w:hAnsiTheme="minorHAnsi" w:cstheme="minorHAnsi"/>
          <w:bCs/>
          <w:szCs w:val="24"/>
        </w:rPr>
        <w:t>and</w:t>
      </w:r>
      <w:r w:rsidR="00364741">
        <w:rPr>
          <w:rFonts w:asciiTheme="minorHAnsi" w:hAnsiTheme="minorHAnsi" w:cstheme="minorHAnsi"/>
          <w:bCs/>
          <w:szCs w:val="24"/>
        </w:rPr>
        <w:t xml:space="preserve"> any proposals relating to revising the modalities of the </w:t>
      </w:r>
      <w:r w:rsidR="00137327">
        <w:rPr>
          <w:rFonts w:asciiTheme="minorHAnsi" w:hAnsiTheme="minorHAnsi" w:cstheme="minorHAnsi"/>
          <w:bCs/>
          <w:szCs w:val="24"/>
        </w:rPr>
        <w:t>g</w:t>
      </w:r>
      <w:r w:rsidR="00364741">
        <w:rPr>
          <w:rFonts w:asciiTheme="minorHAnsi" w:hAnsiTheme="minorHAnsi" w:cstheme="minorHAnsi"/>
          <w:bCs/>
          <w:szCs w:val="24"/>
        </w:rPr>
        <w:t>roup should be submitted to Council or PP26</w:t>
      </w:r>
      <w:r w:rsidR="00F84AB1">
        <w:rPr>
          <w:rFonts w:asciiTheme="minorHAnsi" w:hAnsiTheme="minorHAnsi" w:cstheme="minorHAnsi"/>
          <w:bCs/>
          <w:szCs w:val="24"/>
        </w:rPr>
        <w:t>.</w:t>
      </w:r>
      <w:r w:rsidR="00364741">
        <w:rPr>
          <w:rFonts w:asciiTheme="minorHAnsi" w:hAnsiTheme="minorHAnsi" w:cstheme="minorHAnsi"/>
          <w:bCs/>
          <w:szCs w:val="24"/>
        </w:rPr>
        <w:t xml:space="preserve"> </w:t>
      </w:r>
      <w:r w:rsidR="00621060">
        <w:rPr>
          <w:rFonts w:asciiTheme="minorHAnsi" w:hAnsiTheme="minorHAnsi" w:cstheme="minorHAnsi"/>
          <w:bCs/>
          <w:szCs w:val="24"/>
        </w:rPr>
        <w:t xml:space="preserve"> </w:t>
      </w:r>
    </w:p>
    <w:p w14:paraId="1813B070" w14:textId="79C3CAC0" w:rsidR="00EB54DB" w:rsidRDefault="00EB54DB"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597802">
        <w:rPr>
          <w:rFonts w:asciiTheme="minorHAnsi" w:hAnsiTheme="minorHAnsi" w:cstheme="minorHAnsi"/>
          <w:b/>
          <w:szCs w:val="24"/>
        </w:rPr>
        <w:t>5.3.</w:t>
      </w:r>
      <w:r w:rsidR="003E4340" w:rsidRPr="00597802">
        <w:rPr>
          <w:rFonts w:asciiTheme="minorHAnsi" w:hAnsiTheme="minorHAnsi" w:cstheme="minorHAnsi"/>
          <w:b/>
          <w:szCs w:val="24"/>
        </w:rPr>
        <w:t>5</w:t>
      </w:r>
      <w:r>
        <w:rPr>
          <w:rFonts w:asciiTheme="minorHAnsi" w:hAnsiTheme="minorHAnsi" w:cstheme="minorHAnsi"/>
          <w:bCs/>
          <w:szCs w:val="24"/>
        </w:rPr>
        <w:tab/>
        <w:t xml:space="preserve">Some members expressed the opinion that, despite the topic covering several different areas, many of the contributions submitted to the consultation contained a common theme that </w:t>
      </w:r>
      <w:r w:rsidRPr="0027027C">
        <w:rPr>
          <w:rFonts w:asciiTheme="minorHAnsi" w:hAnsiTheme="minorHAnsi" w:cstheme="minorHAnsi"/>
          <w:bCs/>
          <w:szCs w:val="24"/>
        </w:rPr>
        <w:t>emphasized cooperation among all stakeholders</w:t>
      </w:r>
      <w:r>
        <w:rPr>
          <w:rFonts w:asciiTheme="minorHAnsi" w:hAnsiTheme="minorHAnsi" w:cstheme="minorHAnsi"/>
          <w:bCs/>
          <w:szCs w:val="24"/>
        </w:rPr>
        <w:t xml:space="preserve"> is essential</w:t>
      </w:r>
      <w:r w:rsidRPr="0027027C">
        <w:rPr>
          <w:rFonts w:asciiTheme="minorHAnsi" w:hAnsiTheme="minorHAnsi" w:cstheme="minorHAnsi"/>
          <w:bCs/>
          <w:szCs w:val="24"/>
        </w:rPr>
        <w:t xml:space="preserve"> </w:t>
      </w:r>
      <w:proofErr w:type="gramStart"/>
      <w:r w:rsidRPr="0027027C">
        <w:rPr>
          <w:rFonts w:asciiTheme="minorHAnsi" w:hAnsiTheme="minorHAnsi" w:cstheme="minorHAnsi"/>
          <w:bCs/>
          <w:szCs w:val="24"/>
        </w:rPr>
        <w:t>in order to</w:t>
      </w:r>
      <w:proofErr w:type="gramEnd"/>
      <w:r w:rsidRPr="0027027C">
        <w:rPr>
          <w:rFonts w:asciiTheme="minorHAnsi" w:hAnsiTheme="minorHAnsi" w:cstheme="minorHAnsi"/>
          <w:bCs/>
          <w:szCs w:val="24"/>
        </w:rPr>
        <w:t xml:space="preserve"> address the</w:t>
      </w:r>
      <w:r>
        <w:rPr>
          <w:rFonts w:asciiTheme="minorHAnsi" w:hAnsiTheme="minorHAnsi" w:cstheme="minorHAnsi"/>
          <w:bCs/>
          <w:szCs w:val="24"/>
        </w:rPr>
        <w:t xml:space="preserve"> </w:t>
      </w:r>
      <w:r w:rsidRPr="0027027C">
        <w:rPr>
          <w:rFonts w:asciiTheme="minorHAnsi" w:hAnsiTheme="minorHAnsi" w:cstheme="minorHAnsi"/>
          <w:bCs/>
          <w:szCs w:val="24"/>
        </w:rPr>
        <w:t xml:space="preserve">challenges. </w:t>
      </w:r>
      <w:r>
        <w:rPr>
          <w:rFonts w:asciiTheme="minorHAnsi" w:hAnsiTheme="minorHAnsi" w:cstheme="minorHAnsi"/>
          <w:bCs/>
          <w:szCs w:val="24"/>
        </w:rPr>
        <w:t xml:space="preserve">They further stated that Contribution 5 submitted to this meeting </w:t>
      </w:r>
      <w:r w:rsidRPr="0027027C">
        <w:rPr>
          <w:rFonts w:asciiTheme="minorHAnsi" w:hAnsiTheme="minorHAnsi" w:cstheme="minorHAnsi"/>
          <w:bCs/>
          <w:szCs w:val="24"/>
        </w:rPr>
        <w:t xml:space="preserve">also points to </w:t>
      </w:r>
      <w:r>
        <w:rPr>
          <w:rFonts w:asciiTheme="minorHAnsi" w:hAnsiTheme="minorHAnsi" w:cstheme="minorHAnsi"/>
          <w:bCs/>
          <w:szCs w:val="24"/>
        </w:rPr>
        <w:t xml:space="preserve">international multistakeholder </w:t>
      </w:r>
      <w:r w:rsidRPr="0027027C">
        <w:rPr>
          <w:rFonts w:asciiTheme="minorHAnsi" w:hAnsiTheme="minorHAnsi" w:cstheme="minorHAnsi"/>
          <w:bCs/>
          <w:szCs w:val="24"/>
        </w:rPr>
        <w:t xml:space="preserve">cooperation and platforms such as the IGF and others for this purpose. </w:t>
      </w:r>
    </w:p>
    <w:p w14:paraId="46647DFF" w14:textId="02325AE5" w:rsidR="00EB54DB" w:rsidRDefault="00EB54DB" w:rsidP="00137327">
      <w:pPr>
        <w:keepNext/>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597802">
        <w:rPr>
          <w:rFonts w:asciiTheme="minorHAnsi" w:hAnsiTheme="minorHAnsi" w:cstheme="minorHAnsi"/>
          <w:b/>
          <w:szCs w:val="24"/>
        </w:rPr>
        <w:t>5.3.</w:t>
      </w:r>
      <w:r w:rsidR="003E4340" w:rsidRPr="00597802">
        <w:rPr>
          <w:rFonts w:asciiTheme="minorHAnsi" w:hAnsiTheme="minorHAnsi" w:cstheme="minorHAnsi"/>
          <w:b/>
          <w:szCs w:val="24"/>
        </w:rPr>
        <w:t>6</w:t>
      </w:r>
      <w:r>
        <w:rPr>
          <w:rFonts w:asciiTheme="minorHAnsi" w:hAnsiTheme="minorHAnsi" w:cstheme="minorHAnsi"/>
          <w:bCs/>
          <w:szCs w:val="24"/>
        </w:rPr>
        <w:tab/>
        <w:t>Some members invited the meeting to consider allowing stakeholders to attend</w:t>
      </w:r>
      <w:r w:rsidR="00B43ED0">
        <w:rPr>
          <w:rFonts w:asciiTheme="minorHAnsi" w:hAnsiTheme="minorHAnsi" w:cstheme="minorHAnsi"/>
          <w:bCs/>
          <w:szCs w:val="24"/>
        </w:rPr>
        <w:t xml:space="preserve"> the</w:t>
      </w:r>
      <w:r>
        <w:rPr>
          <w:rFonts w:asciiTheme="minorHAnsi" w:hAnsiTheme="minorHAnsi" w:cstheme="minorHAnsi"/>
          <w:bCs/>
          <w:szCs w:val="24"/>
        </w:rPr>
        <w:t xml:space="preserve"> CWG-Internet meeting</w:t>
      </w:r>
      <w:r w:rsidR="00B43ED0">
        <w:rPr>
          <w:rFonts w:asciiTheme="minorHAnsi" w:hAnsiTheme="minorHAnsi" w:cstheme="minorHAnsi"/>
          <w:bCs/>
          <w:szCs w:val="24"/>
        </w:rPr>
        <w:t>s</w:t>
      </w:r>
      <w:r>
        <w:rPr>
          <w:rFonts w:asciiTheme="minorHAnsi" w:hAnsiTheme="minorHAnsi" w:cstheme="minorHAnsi"/>
          <w:bCs/>
          <w:szCs w:val="24"/>
        </w:rPr>
        <w:t xml:space="preserve"> to enable the </w:t>
      </w:r>
      <w:r w:rsidR="00137327">
        <w:rPr>
          <w:rFonts w:asciiTheme="minorHAnsi" w:hAnsiTheme="minorHAnsi" w:cstheme="minorHAnsi"/>
          <w:bCs/>
          <w:szCs w:val="24"/>
        </w:rPr>
        <w:t>g</w:t>
      </w:r>
      <w:r>
        <w:rPr>
          <w:rFonts w:asciiTheme="minorHAnsi" w:hAnsiTheme="minorHAnsi" w:cstheme="minorHAnsi"/>
          <w:bCs/>
          <w:szCs w:val="24"/>
        </w:rPr>
        <w:t xml:space="preserve">roup to </w:t>
      </w:r>
      <w:r w:rsidRPr="0027027C">
        <w:rPr>
          <w:rFonts w:asciiTheme="minorHAnsi" w:hAnsiTheme="minorHAnsi" w:cstheme="minorHAnsi"/>
          <w:bCs/>
          <w:szCs w:val="24"/>
        </w:rPr>
        <w:t xml:space="preserve">benefit from more ideas, experience, expertise and perspectives from all parts of the world. </w:t>
      </w:r>
      <w:r>
        <w:rPr>
          <w:rFonts w:asciiTheme="minorHAnsi" w:hAnsiTheme="minorHAnsi" w:cstheme="minorHAnsi"/>
          <w:bCs/>
          <w:szCs w:val="24"/>
        </w:rPr>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bCs/>
          <w:szCs w:val="24"/>
        </w:rPr>
        <w:t>, based on the relevant Council and PP22 resolutions, the CWG-Internet meeting is open to Member States only and that the open consultation process allows expert or multistakeholder inputs on identified topics. For any change of modalities, these members suggested that proposals could be submitted to Council or PP26.</w:t>
      </w:r>
    </w:p>
    <w:p w14:paraId="18427A27" w14:textId="7D2F532D" w:rsidR="00EB54DB" w:rsidRDefault="00EB54DB" w:rsidP="00734161">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597802">
        <w:rPr>
          <w:rFonts w:asciiTheme="minorHAnsi" w:hAnsiTheme="minorHAnsi" w:cstheme="minorHAnsi"/>
          <w:b/>
          <w:szCs w:val="24"/>
        </w:rPr>
        <w:t>5.3.</w:t>
      </w:r>
      <w:r w:rsidR="00CE26F5" w:rsidRPr="00597802">
        <w:rPr>
          <w:rFonts w:asciiTheme="minorHAnsi" w:hAnsiTheme="minorHAnsi" w:cstheme="minorHAnsi"/>
          <w:b/>
          <w:szCs w:val="24"/>
        </w:rPr>
        <w:t>7</w:t>
      </w:r>
      <w:r>
        <w:rPr>
          <w:rFonts w:asciiTheme="minorHAnsi" w:hAnsiTheme="minorHAnsi" w:cstheme="minorHAnsi"/>
          <w:bCs/>
          <w:szCs w:val="24"/>
        </w:rPr>
        <w:tab/>
        <w:t xml:space="preserve">As regards to the proposal contained in Contribution 5, some members expressed their support for the proposal stating (1) their support for open, transparent and multi-stakeholder governance of the Internet, noting that open consultations are essential to building collaboration and trust since the discussions of the CWG-Internet are closed; (2) their encouragement to the </w:t>
      </w:r>
      <w:r w:rsidR="00137327">
        <w:rPr>
          <w:rFonts w:asciiTheme="minorHAnsi" w:hAnsiTheme="minorHAnsi" w:cstheme="minorHAnsi"/>
          <w:bCs/>
          <w:szCs w:val="24"/>
        </w:rPr>
        <w:t>s</w:t>
      </w:r>
      <w:r>
        <w:rPr>
          <w:rFonts w:asciiTheme="minorHAnsi" w:hAnsiTheme="minorHAnsi" w:cstheme="minorHAnsi"/>
          <w:bCs/>
          <w:szCs w:val="24"/>
        </w:rPr>
        <w:t xml:space="preserve">ecretariat to continue to market the open consultation sessions widely through their network, regional offices and UN channels, and support participation from different countries and stakeholder networks, including by reducing barriers to participation such as submission and registration processes, and taking into account requirements for different languages and </w:t>
      </w:r>
      <w:proofErr w:type="spellStart"/>
      <w:r>
        <w:rPr>
          <w:rFonts w:asciiTheme="minorHAnsi" w:hAnsiTheme="minorHAnsi" w:cstheme="minorHAnsi"/>
          <w:bCs/>
          <w:szCs w:val="24"/>
        </w:rPr>
        <w:t>timezones</w:t>
      </w:r>
      <w:proofErr w:type="spellEnd"/>
      <w:r>
        <w:rPr>
          <w:rFonts w:asciiTheme="minorHAnsi" w:hAnsiTheme="minorHAnsi" w:cstheme="minorHAnsi"/>
          <w:bCs/>
          <w:szCs w:val="24"/>
        </w:rPr>
        <w:t>; and (3) that consultation topics need to be focused on specific subjects but should not be overly prescriptive in a manner that restricts the diversity of views and voices that are essential.</w:t>
      </w:r>
    </w:p>
    <w:p w14:paraId="4954EDD4" w14:textId="018B72C6" w:rsidR="00EB54DB" w:rsidRDefault="00EB54DB" w:rsidP="00734161">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597802">
        <w:rPr>
          <w:rFonts w:asciiTheme="minorHAnsi" w:hAnsiTheme="minorHAnsi" w:cstheme="minorHAnsi"/>
          <w:b/>
          <w:szCs w:val="24"/>
        </w:rPr>
        <w:t>5.3.</w:t>
      </w:r>
      <w:r w:rsidR="00CE26F5" w:rsidRPr="00597802">
        <w:rPr>
          <w:rFonts w:asciiTheme="minorHAnsi" w:hAnsiTheme="minorHAnsi" w:cstheme="minorHAnsi"/>
          <w:b/>
          <w:szCs w:val="24"/>
        </w:rPr>
        <w:t>8</w:t>
      </w:r>
      <w:r>
        <w:rPr>
          <w:rFonts w:asciiTheme="minorHAnsi" w:hAnsiTheme="minorHAnsi" w:cstheme="minorHAnsi"/>
          <w:bCs/>
          <w:szCs w:val="24"/>
        </w:rPr>
        <w:tab/>
        <w:t xml:space="preserve">The Chair informed the </w:t>
      </w:r>
      <w:r w:rsidR="00137327">
        <w:rPr>
          <w:rFonts w:asciiTheme="minorHAnsi" w:hAnsiTheme="minorHAnsi" w:cstheme="minorHAnsi"/>
          <w:bCs/>
          <w:szCs w:val="24"/>
        </w:rPr>
        <w:t>g</w:t>
      </w:r>
      <w:r>
        <w:rPr>
          <w:rFonts w:asciiTheme="minorHAnsi" w:hAnsiTheme="minorHAnsi" w:cstheme="minorHAnsi"/>
          <w:bCs/>
          <w:szCs w:val="24"/>
        </w:rPr>
        <w:t xml:space="preserve">roup that, </w:t>
      </w:r>
      <w:proofErr w:type="gramStart"/>
      <w:r>
        <w:rPr>
          <w:rFonts w:asciiTheme="minorHAnsi" w:hAnsiTheme="minorHAnsi" w:cstheme="minorHAnsi"/>
          <w:bCs/>
          <w:szCs w:val="24"/>
        </w:rPr>
        <w:t>similar to</w:t>
      </w:r>
      <w:proofErr w:type="gramEnd"/>
      <w:r>
        <w:rPr>
          <w:rFonts w:asciiTheme="minorHAnsi" w:hAnsiTheme="minorHAnsi" w:cstheme="minorHAnsi"/>
          <w:bCs/>
          <w:szCs w:val="24"/>
        </w:rPr>
        <w:t xml:space="preserve"> last year, an </w:t>
      </w:r>
      <w:r w:rsidR="0085669F">
        <w:rPr>
          <w:rFonts w:asciiTheme="minorHAnsi" w:hAnsiTheme="minorHAnsi" w:cstheme="minorHAnsi"/>
          <w:bCs/>
          <w:szCs w:val="24"/>
        </w:rPr>
        <w:t>information</w:t>
      </w:r>
      <w:r>
        <w:rPr>
          <w:rFonts w:asciiTheme="minorHAnsi" w:hAnsiTheme="minorHAnsi" w:cstheme="minorHAnsi"/>
          <w:bCs/>
          <w:szCs w:val="24"/>
        </w:rPr>
        <w:t xml:space="preserve"> session o</w:t>
      </w:r>
      <w:r w:rsidR="00D00FA5">
        <w:rPr>
          <w:rFonts w:asciiTheme="minorHAnsi" w:hAnsiTheme="minorHAnsi" w:cstheme="minorHAnsi"/>
          <w:bCs/>
          <w:szCs w:val="24"/>
        </w:rPr>
        <w:t xml:space="preserve">n the open consultation </w:t>
      </w:r>
      <w:r w:rsidR="009A0E45">
        <w:rPr>
          <w:rFonts w:asciiTheme="minorHAnsi" w:hAnsiTheme="minorHAnsi" w:cstheme="minorHAnsi"/>
          <w:bCs/>
          <w:szCs w:val="24"/>
        </w:rPr>
        <w:t xml:space="preserve">process </w:t>
      </w:r>
      <w:r>
        <w:rPr>
          <w:rFonts w:asciiTheme="minorHAnsi" w:hAnsiTheme="minorHAnsi" w:cstheme="minorHAnsi"/>
          <w:bCs/>
          <w:szCs w:val="24"/>
        </w:rPr>
        <w:t>will also be organized at the Internet Governance Forum in Riyadh in December 2024, with the aim to enable participation of stakeholders from other regions and time zones.</w:t>
      </w:r>
    </w:p>
    <w:p w14:paraId="5A34B8AD" w14:textId="7B97A892" w:rsidR="00EB54DB" w:rsidRDefault="00EB54DB" w:rsidP="00734161">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597802">
        <w:rPr>
          <w:rFonts w:asciiTheme="minorHAnsi" w:hAnsiTheme="minorHAnsi" w:cstheme="minorHAnsi"/>
          <w:b/>
          <w:szCs w:val="24"/>
        </w:rPr>
        <w:t>5.3.</w:t>
      </w:r>
      <w:r w:rsidR="00CE26F5" w:rsidRPr="00597802">
        <w:rPr>
          <w:rFonts w:asciiTheme="minorHAnsi" w:hAnsiTheme="minorHAnsi" w:cstheme="minorHAnsi"/>
          <w:b/>
          <w:szCs w:val="24"/>
        </w:rPr>
        <w:t>9</w:t>
      </w:r>
      <w:r w:rsidRPr="0064336A">
        <w:rPr>
          <w:rFonts w:asciiTheme="minorHAnsi" w:hAnsiTheme="minorHAnsi" w:cstheme="minorHAnsi"/>
          <w:bCs/>
          <w:szCs w:val="24"/>
        </w:rPr>
        <w:tab/>
        <w:t xml:space="preserve">The Chairman invited the </w:t>
      </w:r>
      <w:r w:rsidR="00137327">
        <w:rPr>
          <w:rFonts w:asciiTheme="minorHAnsi" w:hAnsiTheme="minorHAnsi" w:cstheme="minorHAnsi"/>
          <w:bCs/>
          <w:szCs w:val="24"/>
        </w:rPr>
        <w:t>g</w:t>
      </w:r>
      <w:r w:rsidRPr="0064336A">
        <w:rPr>
          <w:rFonts w:asciiTheme="minorHAnsi" w:hAnsiTheme="minorHAnsi" w:cstheme="minorHAnsi"/>
          <w:bCs/>
          <w:szCs w:val="24"/>
        </w:rPr>
        <w:t xml:space="preserve">roup to consider the output from the consultation in its deliberations. </w:t>
      </w:r>
    </w:p>
    <w:p w14:paraId="339DBCCF" w14:textId="77777777" w:rsidR="00EB54DB" w:rsidRPr="00D240AF" w:rsidRDefault="00EB54DB" w:rsidP="00734161">
      <w:pPr>
        <w:keepNext/>
        <w:keepLines/>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Pr>
          <w:rFonts w:asciiTheme="minorHAnsi" w:hAnsiTheme="minorHAnsi" w:cstheme="minorHAnsi"/>
          <w:b/>
          <w:szCs w:val="24"/>
        </w:rPr>
        <w:lastRenderedPageBreak/>
        <w:t>6.</w:t>
      </w:r>
      <w:r>
        <w:rPr>
          <w:rFonts w:asciiTheme="minorHAnsi" w:hAnsiTheme="minorHAnsi" w:cstheme="minorHAnsi"/>
          <w:b/>
          <w:szCs w:val="24"/>
        </w:rPr>
        <w:tab/>
      </w:r>
      <w:r w:rsidRPr="00955726">
        <w:rPr>
          <w:rFonts w:asciiTheme="minorHAnsi" w:hAnsiTheme="minorHAnsi" w:cstheme="minorHAnsi"/>
          <w:b/>
          <w:szCs w:val="24"/>
        </w:rPr>
        <w:t>Introduction/Discussion of other contributions from Member States</w:t>
      </w:r>
    </w:p>
    <w:p w14:paraId="4561239F" w14:textId="042C90A8" w:rsidR="00EB54DB" w:rsidRPr="00D240AF" w:rsidRDefault="00EB54DB" w:rsidP="00734161">
      <w:pPr>
        <w:keepNext/>
        <w:keepLines/>
        <w:tabs>
          <w:tab w:val="clear" w:pos="567"/>
          <w:tab w:val="clear" w:pos="1134"/>
          <w:tab w:val="clear" w:pos="1701"/>
          <w:tab w:val="clear" w:pos="2268"/>
          <w:tab w:val="clear" w:pos="2835"/>
          <w:tab w:val="left" w:pos="708"/>
          <w:tab w:val="left" w:pos="794"/>
          <w:tab w:val="left" w:pos="1191"/>
          <w:tab w:val="left" w:pos="1588"/>
          <w:tab w:val="left" w:pos="1985"/>
        </w:tabs>
        <w:snapToGrid w:val="0"/>
        <w:spacing w:after="120"/>
        <w:jc w:val="both"/>
        <w:rPr>
          <w:rFonts w:asciiTheme="minorHAnsi" w:hAnsiTheme="minorHAnsi" w:cstheme="minorHAnsi"/>
          <w:szCs w:val="24"/>
        </w:rPr>
      </w:pPr>
      <w:r w:rsidRPr="00D240AF">
        <w:rPr>
          <w:rFonts w:asciiTheme="minorHAnsi" w:hAnsiTheme="minorHAnsi" w:cstheme="minorHAnsi"/>
          <w:szCs w:val="24"/>
        </w:rPr>
        <w:t xml:space="preserve">The Chair invited each of the contributors (in the order listed in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xml:space="preserve">) to briefly present their proposals to the </w:t>
      </w:r>
      <w:r w:rsidR="00137327">
        <w:rPr>
          <w:rFonts w:asciiTheme="minorHAnsi" w:hAnsiTheme="minorHAnsi" w:cstheme="minorHAnsi"/>
          <w:szCs w:val="24"/>
        </w:rPr>
        <w:t>g</w:t>
      </w:r>
      <w:r w:rsidRPr="00D240AF">
        <w:rPr>
          <w:rFonts w:asciiTheme="minorHAnsi" w:hAnsiTheme="minorHAnsi" w:cstheme="minorHAnsi"/>
          <w:szCs w:val="24"/>
        </w:rPr>
        <w:t xml:space="preserve">roup. The CWG examined the various contributions, which were noted by the </w:t>
      </w:r>
      <w:r w:rsidR="00137327">
        <w:rPr>
          <w:rFonts w:asciiTheme="minorHAnsi" w:hAnsiTheme="minorHAnsi" w:cstheme="minorHAnsi"/>
          <w:szCs w:val="24"/>
        </w:rPr>
        <w:t>g</w:t>
      </w:r>
      <w:r w:rsidRPr="00D240AF">
        <w:rPr>
          <w:rFonts w:asciiTheme="minorHAnsi" w:hAnsiTheme="minorHAnsi" w:cstheme="minorHAnsi"/>
          <w:szCs w:val="24"/>
        </w:rPr>
        <w:t>roup. The summaries of the contributions (</w:t>
      </w:r>
      <w:r w:rsidRPr="00D240AF">
        <w:rPr>
          <w:rFonts w:asciiTheme="minorHAnsi" w:hAnsiTheme="minorHAnsi" w:cstheme="minorHAnsi"/>
          <w:szCs w:val="24"/>
          <w:u w:val="single"/>
        </w:rPr>
        <w:t>as submitted</w:t>
      </w:r>
      <w:r w:rsidRPr="00D240AF">
        <w:rPr>
          <w:rFonts w:asciiTheme="minorHAnsi" w:hAnsiTheme="minorHAnsi" w:cstheme="minorHAnsi"/>
          <w:szCs w:val="24"/>
        </w:rPr>
        <w:t xml:space="preserve"> by the authors of the documents) and the corresponding discussions are provided below:</w:t>
      </w:r>
    </w:p>
    <w:p w14:paraId="3AA05D1C" w14:textId="77777777" w:rsidR="00EB54DB" w:rsidRPr="00A46AF7" w:rsidRDefault="00EB54DB" w:rsidP="00137327">
      <w:pPr>
        <w:spacing w:after="120"/>
        <w:jc w:val="both"/>
        <w:rPr>
          <w:b/>
        </w:rPr>
      </w:pPr>
      <w:r>
        <w:rPr>
          <w:rFonts w:asciiTheme="minorHAnsi" w:hAnsiTheme="minorHAnsi" w:cstheme="minorHAnsi"/>
          <w:b/>
          <w:bCs/>
          <w:szCs w:val="24"/>
        </w:rPr>
        <w:t>6</w:t>
      </w:r>
      <w:r w:rsidRPr="000C7749">
        <w:rPr>
          <w:rFonts w:asciiTheme="minorHAnsi" w:hAnsiTheme="minorHAnsi" w:cstheme="minorHAnsi"/>
          <w:b/>
          <w:bCs/>
          <w:szCs w:val="24"/>
        </w:rPr>
        <w:t>.1</w:t>
      </w:r>
      <w:r w:rsidRPr="00D240AF">
        <w:rPr>
          <w:rFonts w:asciiTheme="minorHAnsi" w:hAnsiTheme="minorHAnsi" w:cstheme="minorHAnsi"/>
          <w:b/>
          <w:szCs w:val="24"/>
        </w:rPr>
        <w:tab/>
      </w:r>
      <w:hyperlink r:id="rId19" w:history="1">
        <w:r w:rsidRPr="00A46AF7">
          <w:rPr>
            <w:rStyle w:val="Hyperlink"/>
            <w:b/>
          </w:rPr>
          <w:t>CWG-Internet-20/3</w:t>
        </w:r>
      </w:hyperlink>
      <w:r w:rsidRPr="00A46AF7">
        <w:rPr>
          <w:b/>
        </w:rPr>
        <w:t xml:space="preserve"> </w:t>
      </w:r>
      <w:r w:rsidRPr="00A46AF7">
        <w:rPr>
          <w:bCs/>
        </w:rPr>
        <w:t xml:space="preserve">(Paraguay, Armenia, Azerbaijan, Central African Rep., Mexico, Nepal (Republic of), Zambia): </w:t>
      </w:r>
      <w:r w:rsidRPr="00A46AF7">
        <w:rPr>
          <w:bCs/>
          <w:lang w:val="en-US"/>
        </w:rPr>
        <w:t>Proposal to discuss about connectivity aspects for LLDCs</w:t>
      </w:r>
    </w:p>
    <w:p w14:paraId="3520C68D" w14:textId="77777777" w:rsidR="00EB54DB" w:rsidRDefault="00EB54DB" w:rsidP="00137327">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b/>
          <w:szCs w:val="24"/>
        </w:rPr>
      </w:pPr>
      <w:r>
        <w:rPr>
          <w:rFonts w:asciiTheme="minorHAnsi" w:hAnsiTheme="minorHAnsi" w:cstheme="minorHAnsi"/>
          <w:b/>
          <w:szCs w:val="24"/>
        </w:rPr>
        <w:t>6.1.1</w:t>
      </w:r>
      <w:r>
        <w:rPr>
          <w:rFonts w:asciiTheme="minorHAnsi" w:hAnsiTheme="minorHAnsi" w:cstheme="minorHAnsi"/>
          <w:b/>
          <w:szCs w:val="24"/>
        </w:rPr>
        <w:tab/>
        <w:t>Summary</w:t>
      </w:r>
    </w:p>
    <w:p w14:paraId="456DDEB9" w14:textId="77777777" w:rsidR="00EB54DB" w:rsidRDefault="00EB54DB" w:rsidP="00137327">
      <w:pPr>
        <w:spacing w:after="120"/>
        <w:jc w:val="both"/>
      </w:pPr>
      <w:r>
        <w:t>This contribution aims to address the challenges that Landlocked Developing Countries (LLDCs) face in accessing and using the Internet due to, among other factors, affordability, limited technical infrastructure, poor connectivity and International public policy issues.</w:t>
      </w:r>
    </w:p>
    <w:p w14:paraId="23062E55" w14:textId="77777777" w:rsidR="00EB54DB" w:rsidRDefault="00EB54DB" w:rsidP="00137327">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b/>
          <w:szCs w:val="24"/>
        </w:rPr>
      </w:pPr>
      <w:r>
        <w:rPr>
          <w:rFonts w:asciiTheme="minorHAnsi" w:hAnsiTheme="minorHAnsi" w:cstheme="minorHAnsi"/>
          <w:b/>
          <w:szCs w:val="24"/>
        </w:rPr>
        <w:t>6.1.2</w:t>
      </w:r>
      <w:r>
        <w:rPr>
          <w:rFonts w:asciiTheme="minorHAnsi" w:hAnsiTheme="minorHAnsi" w:cstheme="minorHAnsi"/>
          <w:b/>
          <w:szCs w:val="24"/>
        </w:rPr>
        <w:tab/>
        <w:t>Discussions</w:t>
      </w:r>
    </w:p>
    <w:p w14:paraId="4E9A3A6E" w14:textId="1D185542" w:rsidR="00B43ED0" w:rsidRPr="00664192" w:rsidRDefault="00EB54DB" w:rsidP="00137327">
      <w:pPr>
        <w:pStyle w:val="ListParagraph"/>
        <w:keepNext/>
        <w:numPr>
          <w:ilvl w:val="0"/>
          <w:numId w:val="8"/>
        </w:numPr>
        <w:snapToGrid w:val="0"/>
        <w:spacing w:after="120"/>
        <w:contextualSpacing w:val="0"/>
        <w:jc w:val="both"/>
        <w:rPr>
          <w:rFonts w:asciiTheme="minorHAnsi" w:hAnsiTheme="minorHAnsi" w:cstheme="minorHAnsi"/>
          <w:szCs w:val="24"/>
        </w:rPr>
      </w:pPr>
      <w:r w:rsidRPr="00664192">
        <w:rPr>
          <w:rFonts w:asciiTheme="minorHAnsi" w:hAnsiTheme="minorHAnsi" w:cstheme="minorHAnsi"/>
          <w:szCs w:val="24"/>
        </w:rPr>
        <w:t>Members thanked the contributors for this proposal and welcomed the contribution. The contribution was noted.</w:t>
      </w:r>
    </w:p>
    <w:p w14:paraId="20740CEF" w14:textId="2A6D1207" w:rsidR="00EB54DB" w:rsidRPr="00664192" w:rsidRDefault="00EB54DB" w:rsidP="00137327">
      <w:pPr>
        <w:pStyle w:val="ListParagraph"/>
        <w:keepNext/>
        <w:numPr>
          <w:ilvl w:val="0"/>
          <w:numId w:val="8"/>
        </w:numPr>
        <w:snapToGrid w:val="0"/>
        <w:spacing w:after="120"/>
        <w:contextualSpacing w:val="0"/>
        <w:jc w:val="both"/>
        <w:rPr>
          <w:rFonts w:asciiTheme="minorHAnsi" w:hAnsiTheme="minorHAnsi" w:cstheme="minorHAnsi"/>
          <w:szCs w:val="24"/>
        </w:rPr>
      </w:pPr>
      <w:r w:rsidRPr="00664192">
        <w:rPr>
          <w:rFonts w:asciiTheme="minorHAnsi" w:hAnsiTheme="minorHAnsi" w:cstheme="minorHAnsi"/>
          <w:szCs w:val="24"/>
        </w:rPr>
        <w:t xml:space="preserve">Noting the multi-region interest in this subject, members </w:t>
      </w:r>
      <w:proofErr w:type="gramStart"/>
      <w:r w:rsidRPr="00664192">
        <w:rPr>
          <w:rFonts w:asciiTheme="minorHAnsi" w:hAnsiTheme="minorHAnsi" w:cstheme="minorHAnsi"/>
          <w:szCs w:val="24"/>
        </w:rPr>
        <w:t>were of the opinion that</w:t>
      </w:r>
      <w:proofErr w:type="gramEnd"/>
      <w:r w:rsidRPr="00664192">
        <w:rPr>
          <w:rFonts w:asciiTheme="minorHAnsi" w:hAnsiTheme="minorHAnsi" w:cstheme="minorHAnsi"/>
          <w:szCs w:val="24"/>
        </w:rPr>
        <w:t xml:space="preserve"> the proposal contained in this contribution will be helpful to enable countries obtain more information on the challenges and needs of LLDCs, on aspects such as connectivity, affordability, and relevant global measures that can be adopted, with the aim of overcoming barriers that hinder inclusion in the digital sphere.</w:t>
      </w:r>
    </w:p>
    <w:p w14:paraId="69D8CC06" w14:textId="343EDF19" w:rsidR="00B43ED0" w:rsidRPr="00664192" w:rsidRDefault="00EB54DB" w:rsidP="00137327">
      <w:pPr>
        <w:pStyle w:val="ListParagraph"/>
        <w:keepNext/>
        <w:numPr>
          <w:ilvl w:val="0"/>
          <w:numId w:val="8"/>
        </w:numPr>
        <w:snapToGrid w:val="0"/>
        <w:spacing w:after="120"/>
        <w:contextualSpacing w:val="0"/>
        <w:jc w:val="both"/>
        <w:rPr>
          <w:rFonts w:asciiTheme="minorHAnsi" w:hAnsiTheme="minorHAnsi" w:cstheme="minorHAnsi"/>
          <w:szCs w:val="24"/>
        </w:rPr>
      </w:pPr>
      <w:r w:rsidRPr="00664192">
        <w:rPr>
          <w:rFonts w:asciiTheme="minorHAnsi" w:hAnsiTheme="minorHAnsi" w:cstheme="minorHAnsi"/>
          <w:szCs w:val="24"/>
        </w:rPr>
        <w:t xml:space="preserve">Some members highlighted challenges within their own countries and regions, including on aspects such as resilience and connectivity, and offered to share their experiences at the next meeting of the </w:t>
      </w:r>
      <w:r w:rsidR="00137327">
        <w:rPr>
          <w:rFonts w:asciiTheme="minorHAnsi" w:hAnsiTheme="minorHAnsi" w:cstheme="minorHAnsi"/>
          <w:szCs w:val="24"/>
        </w:rPr>
        <w:t>g</w:t>
      </w:r>
      <w:r w:rsidRPr="00664192">
        <w:rPr>
          <w:rFonts w:asciiTheme="minorHAnsi" w:hAnsiTheme="minorHAnsi" w:cstheme="minorHAnsi"/>
          <w:szCs w:val="24"/>
        </w:rPr>
        <w:t xml:space="preserve">roup. These members also invited the contributors to bring these proposals to the upcoming IGF meeting in Riyadh. </w:t>
      </w:r>
    </w:p>
    <w:p w14:paraId="4D0467BA" w14:textId="2A84F132" w:rsidR="00EB54DB" w:rsidRPr="00664192" w:rsidRDefault="00EB54DB" w:rsidP="00137327">
      <w:pPr>
        <w:pStyle w:val="ListParagraph"/>
        <w:keepNext/>
        <w:numPr>
          <w:ilvl w:val="0"/>
          <w:numId w:val="8"/>
        </w:numPr>
        <w:snapToGrid w:val="0"/>
        <w:spacing w:after="120"/>
        <w:contextualSpacing w:val="0"/>
        <w:jc w:val="both"/>
        <w:rPr>
          <w:rFonts w:asciiTheme="minorHAnsi" w:hAnsiTheme="minorHAnsi" w:cstheme="minorHAnsi"/>
          <w:szCs w:val="24"/>
        </w:rPr>
      </w:pPr>
      <w:r w:rsidRPr="00664192">
        <w:rPr>
          <w:rFonts w:asciiTheme="minorHAnsi" w:hAnsiTheme="minorHAnsi" w:cstheme="minorHAnsi"/>
          <w:szCs w:val="24"/>
        </w:rPr>
        <w:t xml:space="preserve">Noting the broad support for the contribution, the Chair suggested that the proposal in the contribution could be further discussed informally among interested members and invited the contributors to submit to the next meeting of the CWG-Internet a revised proposal presenting an </w:t>
      </w:r>
      <w:r w:rsidR="00A41DC2" w:rsidRPr="00664192">
        <w:rPr>
          <w:rFonts w:asciiTheme="minorHAnsi" w:hAnsiTheme="minorHAnsi" w:cstheme="minorHAnsi"/>
          <w:szCs w:val="24"/>
        </w:rPr>
        <w:t xml:space="preserve">option for an </w:t>
      </w:r>
      <w:r w:rsidRPr="00664192">
        <w:rPr>
          <w:rFonts w:asciiTheme="minorHAnsi" w:hAnsiTheme="minorHAnsi" w:cstheme="minorHAnsi"/>
          <w:szCs w:val="24"/>
        </w:rPr>
        <w:t xml:space="preserve">open consultation topic and questions for the next cycle of consultations. </w:t>
      </w:r>
    </w:p>
    <w:p w14:paraId="3D0C357E" w14:textId="7189CBB6" w:rsidR="00EB54DB" w:rsidRDefault="00EB54DB" w:rsidP="00734161">
      <w:pPr>
        <w:keepNext/>
        <w:keepLines/>
        <w:tabs>
          <w:tab w:val="clear" w:pos="567"/>
          <w:tab w:val="clear" w:pos="1134"/>
          <w:tab w:val="clear" w:pos="1701"/>
          <w:tab w:val="clear" w:pos="2268"/>
          <w:tab w:val="clear" w:pos="2835"/>
        </w:tabs>
        <w:snapToGrid w:val="0"/>
        <w:spacing w:after="120"/>
        <w:jc w:val="both"/>
        <w:rPr>
          <w:b/>
          <w:bCs/>
        </w:rPr>
      </w:pPr>
      <w:r>
        <w:rPr>
          <w:rFonts w:asciiTheme="minorHAnsi" w:hAnsiTheme="minorHAnsi" w:cstheme="minorHAnsi"/>
          <w:b/>
          <w:bCs/>
          <w:szCs w:val="24"/>
        </w:rPr>
        <w:t>6</w:t>
      </w:r>
      <w:r w:rsidRPr="00155AB7">
        <w:rPr>
          <w:rFonts w:asciiTheme="minorHAnsi" w:hAnsiTheme="minorHAnsi" w:cstheme="minorHAnsi"/>
          <w:b/>
          <w:bCs/>
          <w:szCs w:val="24"/>
        </w:rPr>
        <w:t>.2</w:t>
      </w:r>
      <w:r w:rsidRPr="00D240AF">
        <w:rPr>
          <w:rFonts w:asciiTheme="minorHAnsi" w:hAnsiTheme="minorHAnsi" w:cstheme="minorHAnsi"/>
          <w:b/>
          <w:szCs w:val="24"/>
        </w:rPr>
        <w:tab/>
      </w:r>
      <w:hyperlink r:id="rId20" w:history="1">
        <w:r w:rsidRPr="002D08F6">
          <w:rPr>
            <w:rStyle w:val="Hyperlink"/>
            <w:b/>
          </w:rPr>
          <w:t>CWG-Internet-20/4</w:t>
        </w:r>
      </w:hyperlink>
      <w:r w:rsidRPr="002D08F6">
        <w:rPr>
          <w:b/>
        </w:rPr>
        <w:t xml:space="preserve"> </w:t>
      </w:r>
      <w:r w:rsidRPr="002D08F6">
        <w:rPr>
          <w:bCs/>
        </w:rPr>
        <w:t xml:space="preserve">(Russian Federation, Belarus, Tajikistan, Uzbekistan): </w:t>
      </w:r>
      <w:r w:rsidRPr="002D08F6">
        <w:rPr>
          <w:bCs/>
          <w:lang w:val="en-US"/>
        </w:rPr>
        <w:t>Implementation of the Tunis Agenda for the information society and further steps to improve Internet governance</w:t>
      </w:r>
      <w:r w:rsidR="00734161">
        <w:rPr>
          <w:bCs/>
          <w:lang w:val="en-US"/>
        </w:rPr>
        <w:t>.</w:t>
      </w:r>
    </w:p>
    <w:p w14:paraId="186D0455" w14:textId="77777777" w:rsidR="00EB54DB" w:rsidRDefault="00EB54DB" w:rsidP="00137327">
      <w:pPr>
        <w:keepNext/>
        <w:keepLines/>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b/>
          <w:bCs/>
          <w:szCs w:val="24"/>
        </w:rPr>
      </w:pPr>
      <w:r>
        <w:rPr>
          <w:rFonts w:asciiTheme="minorHAnsi" w:hAnsiTheme="minorHAnsi" w:cstheme="minorHAnsi"/>
          <w:b/>
          <w:bCs/>
          <w:szCs w:val="24"/>
        </w:rPr>
        <w:t>6.2.1</w:t>
      </w:r>
      <w:r>
        <w:rPr>
          <w:rFonts w:asciiTheme="minorHAnsi" w:hAnsiTheme="minorHAnsi" w:cstheme="minorHAnsi"/>
          <w:b/>
          <w:bCs/>
          <w:szCs w:val="24"/>
        </w:rPr>
        <w:tab/>
      </w:r>
      <w:r w:rsidRPr="00155AB7">
        <w:rPr>
          <w:rFonts w:asciiTheme="minorHAnsi" w:hAnsiTheme="minorHAnsi" w:cstheme="minorHAnsi"/>
          <w:b/>
          <w:bCs/>
          <w:szCs w:val="24"/>
        </w:rPr>
        <w:t>Summary</w:t>
      </w:r>
    </w:p>
    <w:p w14:paraId="294BF763" w14:textId="3060EBB6" w:rsidR="00EB54DB" w:rsidRPr="00945471" w:rsidRDefault="00EB54DB" w:rsidP="00137327">
      <w:pPr>
        <w:spacing w:after="120"/>
        <w:jc w:val="both"/>
        <w:rPr>
          <w:rFonts w:eastAsia="Calibri"/>
          <w:lang w:val="en-US"/>
        </w:rPr>
      </w:pPr>
      <w:r w:rsidRPr="004F5CF8">
        <w:rPr>
          <w:rFonts w:eastAsia="Calibri"/>
          <w:lang w:val="en-US"/>
        </w:rPr>
        <w:t xml:space="preserve">The purpose of this contribution is to facilitate discussions within the </w:t>
      </w:r>
      <w:r w:rsidRPr="00E91E02">
        <w:rPr>
          <w:rFonts w:eastAsia="Calibri"/>
          <w:lang w:val="en-US"/>
        </w:rPr>
        <w:t>Council Working Group on International Internet-related Public Policy Issues (CWG-Internet)</w:t>
      </w:r>
      <w:r>
        <w:rPr>
          <w:rFonts w:eastAsia="Calibri"/>
          <w:lang w:val="en-US"/>
        </w:rPr>
        <w:t xml:space="preserve"> </w:t>
      </w:r>
      <w:r w:rsidRPr="004F5CF8">
        <w:rPr>
          <w:rFonts w:eastAsia="Calibri"/>
          <w:lang w:val="en-US"/>
        </w:rPr>
        <w:t xml:space="preserve">regarding the implementation of the Tunis Agenda’s provisions on Internet governance. It aims to address challenges concerning the reliability and stability of the global Internet, while gathering feedback, considerations, and proposals from Member States on how to overcome these issues. This includes mitigating risks to critical infrastructure system operators and exploring ways to improve the international Internet governance system. Additionally, the contribution seeks to expand the International Telecommunication Union's (ITU) role in Internet governance, strengthen the role of states in ensuring the Internet's integrity, sustainability, </w:t>
      </w:r>
      <w:r w:rsidRPr="004F5CF8">
        <w:rPr>
          <w:rFonts w:eastAsia="Calibri"/>
          <w:lang w:val="en-US"/>
        </w:rPr>
        <w:lastRenderedPageBreak/>
        <w:t>and stability, and encourage the development of appropriate regulatory legal frameworks to support these objectives.</w:t>
      </w:r>
    </w:p>
    <w:p w14:paraId="625E67E1" w14:textId="77777777" w:rsidR="00EB54DB" w:rsidRDefault="00EB54DB" w:rsidP="00137327">
      <w:pPr>
        <w:keepNext/>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b/>
          <w:bCs/>
          <w:szCs w:val="24"/>
        </w:rPr>
      </w:pPr>
      <w:r>
        <w:rPr>
          <w:rFonts w:asciiTheme="minorHAnsi" w:hAnsiTheme="minorHAnsi" w:cstheme="minorHAnsi"/>
          <w:b/>
          <w:bCs/>
          <w:szCs w:val="24"/>
        </w:rPr>
        <w:t>6.2.2</w:t>
      </w:r>
      <w:r>
        <w:rPr>
          <w:rFonts w:asciiTheme="minorHAnsi" w:hAnsiTheme="minorHAnsi" w:cstheme="minorHAnsi"/>
          <w:b/>
          <w:bCs/>
          <w:szCs w:val="24"/>
        </w:rPr>
        <w:tab/>
      </w:r>
      <w:r w:rsidRPr="00155AB7">
        <w:rPr>
          <w:rFonts w:asciiTheme="minorHAnsi" w:hAnsiTheme="minorHAnsi" w:cstheme="minorHAnsi"/>
          <w:b/>
          <w:bCs/>
          <w:szCs w:val="24"/>
        </w:rPr>
        <w:t>Discussions</w:t>
      </w:r>
    </w:p>
    <w:p w14:paraId="014124A5" w14:textId="674D84E5" w:rsidR="00B43ED0" w:rsidRPr="00FB7798" w:rsidRDefault="00EB54DB" w:rsidP="00137327">
      <w:pPr>
        <w:pStyle w:val="ListParagraph"/>
        <w:keepNext/>
        <w:numPr>
          <w:ilvl w:val="0"/>
          <w:numId w:val="6"/>
        </w:numPr>
        <w:snapToGrid w:val="0"/>
        <w:spacing w:after="120"/>
        <w:contextualSpacing w:val="0"/>
        <w:jc w:val="both"/>
        <w:rPr>
          <w:rFonts w:asciiTheme="minorHAnsi" w:hAnsiTheme="minorHAnsi" w:cstheme="minorHAnsi"/>
          <w:szCs w:val="24"/>
        </w:rPr>
      </w:pPr>
      <w:r w:rsidRPr="00FB7798">
        <w:rPr>
          <w:rFonts w:asciiTheme="minorHAnsi" w:hAnsiTheme="minorHAnsi" w:cstheme="minorHAnsi"/>
          <w:szCs w:val="24"/>
        </w:rPr>
        <w:t xml:space="preserve">Members welcomed the contribution. The contribution was noted. </w:t>
      </w:r>
    </w:p>
    <w:p w14:paraId="6BBBD6C5" w14:textId="052AF868" w:rsidR="00B43ED0" w:rsidRPr="00FB7798" w:rsidRDefault="00EB54DB" w:rsidP="00137327">
      <w:pPr>
        <w:pStyle w:val="ListParagraph"/>
        <w:keepNext/>
        <w:numPr>
          <w:ilvl w:val="0"/>
          <w:numId w:val="6"/>
        </w:numPr>
        <w:snapToGrid w:val="0"/>
        <w:spacing w:after="120"/>
        <w:contextualSpacing w:val="0"/>
        <w:jc w:val="both"/>
        <w:rPr>
          <w:rFonts w:asciiTheme="minorHAnsi" w:hAnsiTheme="minorHAnsi" w:cstheme="minorHAnsi"/>
          <w:szCs w:val="24"/>
        </w:rPr>
      </w:pPr>
      <w:r w:rsidRPr="00FB7798">
        <w:rPr>
          <w:rFonts w:asciiTheme="minorHAnsi" w:hAnsiTheme="minorHAnsi" w:cstheme="minorHAnsi"/>
          <w:szCs w:val="24"/>
        </w:rPr>
        <w:t>Some members recalled the CWG-WSIS</w:t>
      </w:r>
      <w:r w:rsidR="00353207">
        <w:rPr>
          <w:rFonts w:asciiTheme="minorHAnsi" w:hAnsiTheme="minorHAnsi" w:cstheme="minorHAnsi"/>
        </w:rPr>
        <w:t>&amp;SDG</w:t>
      </w:r>
      <w:r w:rsidRPr="00FB7798">
        <w:rPr>
          <w:rFonts w:asciiTheme="minorHAnsi" w:hAnsiTheme="minorHAnsi" w:cstheme="minorHAnsi"/>
          <w:szCs w:val="24"/>
        </w:rPr>
        <w:t xml:space="preserve"> discussion on the Global Digital Compact as well as the information session organized by the </w:t>
      </w:r>
      <w:r w:rsidR="00137327">
        <w:rPr>
          <w:rFonts w:asciiTheme="minorHAnsi" w:hAnsiTheme="minorHAnsi" w:cstheme="minorHAnsi"/>
          <w:szCs w:val="24"/>
        </w:rPr>
        <w:t>s</w:t>
      </w:r>
      <w:r w:rsidRPr="00FB7798">
        <w:rPr>
          <w:rFonts w:asciiTheme="minorHAnsi" w:hAnsiTheme="minorHAnsi" w:cstheme="minorHAnsi"/>
          <w:szCs w:val="24"/>
        </w:rPr>
        <w:t>ecretariat, noting that agreement was reached at the CWG-WSIS</w:t>
      </w:r>
      <w:r w:rsidR="00353207">
        <w:rPr>
          <w:rFonts w:asciiTheme="minorHAnsi" w:hAnsiTheme="minorHAnsi" w:cstheme="minorHAnsi"/>
        </w:rPr>
        <w:t>&amp;SDG</w:t>
      </w:r>
      <w:r w:rsidRPr="00FB7798">
        <w:rPr>
          <w:rFonts w:asciiTheme="minorHAnsi" w:hAnsiTheme="minorHAnsi" w:cstheme="minorHAnsi"/>
          <w:szCs w:val="24"/>
        </w:rPr>
        <w:t xml:space="preserve"> to engage the Union on the areas that relate to its expertise and mandate, with respect to WSIS+20 review process and further implementation of the GDC.  Some of these areas relate to the Tunis Agenda and Geneva Plan of </w:t>
      </w:r>
      <w:proofErr w:type="gramStart"/>
      <w:r w:rsidRPr="00FB7798">
        <w:rPr>
          <w:rFonts w:asciiTheme="minorHAnsi" w:hAnsiTheme="minorHAnsi" w:cstheme="minorHAnsi"/>
          <w:szCs w:val="24"/>
        </w:rPr>
        <w:t>Action, and</w:t>
      </w:r>
      <w:proofErr w:type="gramEnd"/>
      <w:r w:rsidRPr="00FB7798">
        <w:rPr>
          <w:rFonts w:asciiTheme="minorHAnsi" w:hAnsiTheme="minorHAnsi" w:cstheme="minorHAnsi"/>
          <w:szCs w:val="24"/>
        </w:rPr>
        <w:t xml:space="preserve"> overlap with the mandate of the CWG-Internet as set out in the relevant Council and PP22 resolutions. These members invited the </w:t>
      </w:r>
      <w:r w:rsidR="00137327">
        <w:rPr>
          <w:rFonts w:asciiTheme="minorHAnsi" w:hAnsiTheme="minorHAnsi" w:cstheme="minorHAnsi"/>
          <w:szCs w:val="24"/>
        </w:rPr>
        <w:t>g</w:t>
      </w:r>
      <w:r w:rsidRPr="00FB7798">
        <w:rPr>
          <w:rFonts w:asciiTheme="minorHAnsi" w:hAnsiTheme="minorHAnsi" w:cstheme="minorHAnsi"/>
          <w:szCs w:val="24"/>
        </w:rPr>
        <w:t>roup to consider how the CWG-WSIS</w:t>
      </w:r>
      <w:r w:rsidR="00353207">
        <w:rPr>
          <w:rFonts w:asciiTheme="minorHAnsi" w:hAnsiTheme="minorHAnsi" w:cstheme="minorHAnsi"/>
        </w:rPr>
        <w:t>&amp;SDG</w:t>
      </w:r>
      <w:r w:rsidRPr="00FB7798">
        <w:rPr>
          <w:rFonts w:asciiTheme="minorHAnsi" w:hAnsiTheme="minorHAnsi" w:cstheme="minorHAnsi"/>
          <w:szCs w:val="24"/>
        </w:rPr>
        <w:t xml:space="preserve"> and CWG-Internet can collaborate</w:t>
      </w:r>
      <w:r w:rsidR="004364D7" w:rsidRPr="00FB7798">
        <w:rPr>
          <w:rFonts w:asciiTheme="minorHAnsi" w:hAnsiTheme="minorHAnsi" w:cstheme="minorHAnsi"/>
          <w:szCs w:val="24"/>
        </w:rPr>
        <w:t xml:space="preserve"> on these matters</w:t>
      </w:r>
      <w:r w:rsidRPr="00FB7798">
        <w:rPr>
          <w:rFonts w:asciiTheme="minorHAnsi" w:hAnsiTheme="minorHAnsi" w:cstheme="minorHAnsi"/>
          <w:szCs w:val="24"/>
        </w:rPr>
        <w:t xml:space="preserve">. </w:t>
      </w:r>
    </w:p>
    <w:p w14:paraId="039113E4" w14:textId="54B1C44B" w:rsidR="00B43ED0" w:rsidRPr="00FB7798" w:rsidRDefault="00EB54DB" w:rsidP="00137327">
      <w:pPr>
        <w:pStyle w:val="ListParagraph"/>
        <w:keepNext/>
        <w:numPr>
          <w:ilvl w:val="0"/>
          <w:numId w:val="6"/>
        </w:numPr>
        <w:snapToGrid w:val="0"/>
        <w:spacing w:after="120"/>
        <w:contextualSpacing w:val="0"/>
        <w:jc w:val="both"/>
        <w:rPr>
          <w:rFonts w:asciiTheme="minorHAnsi" w:hAnsiTheme="minorHAnsi" w:cstheme="minorHAnsi"/>
          <w:szCs w:val="24"/>
        </w:rPr>
      </w:pPr>
      <w:r w:rsidRPr="00FB7798">
        <w:rPr>
          <w:rFonts w:asciiTheme="minorHAnsi" w:hAnsiTheme="minorHAnsi" w:cstheme="minorHAnsi"/>
          <w:szCs w:val="24"/>
        </w:rPr>
        <w:t>Some members expressed that, while the CWG-Internet may not be the appropriate venue for this contribution, they noted that the WSIS+20 review will be taking place next year and there will be an open consultation process seeking inputs on how the Tunis Agenda and Geneva Plan of Action have been implemented over the last 20 years, and contributions such as this one could be submitted to that process</w:t>
      </w:r>
      <w:r w:rsidR="00B43ED0" w:rsidRPr="00FB7798">
        <w:rPr>
          <w:rFonts w:asciiTheme="minorHAnsi" w:hAnsiTheme="minorHAnsi" w:cstheme="minorHAnsi"/>
          <w:szCs w:val="24"/>
        </w:rPr>
        <w:t>.</w:t>
      </w:r>
    </w:p>
    <w:p w14:paraId="7AA1937C" w14:textId="2DC4F56A" w:rsidR="00EB54DB" w:rsidRPr="00FB7798" w:rsidRDefault="00EB54DB" w:rsidP="00137327">
      <w:pPr>
        <w:pStyle w:val="ListParagraph"/>
        <w:keepNext/>
        <w:numPr>
          <w:ilvl w:val="0"/>
          <w:numId w:val="6"/>
        </w:numPr>
        <w:snapToGrid w:val="0"/>
        <w:spacing w:after="120"/>
        <w:contextualSpacing w:val="0"/>
        <w:jc w:val="both"/>
        <w:rPr>
          <w:rFonts w:asciiTheme="minorHAnsi" w:hAnsiTheme="minorHAnsi" w:cstheme="minorHAnsi"/>
          <w:szCs w:val="24"/>
        </w:rPr>
      </w:pPr>
      <w:r w:rsidRPr="00FB7798">
        <w:rPr>
          <w:rFonts w:asciiTheme="minorHAnsi" w:hAnsiTheme="minorHAnsi" w:cstheme="minorHAnsi"/>
          <w:szCs w:val="24"/>
        </w:rPr>
        <w:t>The Chair reminded the members that</w:t>
      </w:r>
      <w:r w:rsidRPr="00FB7798">
        <w:rPr>
          <w:rFonts w:asciiTheme="minorHAnsi" w:hAnsiTheme="minorHAnsi" w:cstheme="minorHAnsi"/>
        </w:rPr>
        <w:t xml:space="preserve"> </w:t>
      </w:r>
      <w:r w:rsidR="00AB06B8" w:rsidRPr="00FB7798">
        <w:rPr>
          <w:rFonts w:asciiTheme="minorHAnsi" w:hAnsiTheme="minorHAnsi" w:cstheme="minorHAnsi"/>
        </w:rPr>
        <w:t xml:space="preserve">the meeting reports </w:t>
      </w:r>
      <w:r w:rsidRPr="00FB7798">
        <w:rPr>
          <w:rFonts w:asciiTheme="minorHAnsi" w:hAnsiTheme="minorHAnsi" w:cstheme="minorHAnsi"/>
        </w:rPr>
        <w:t>of the CWG-Internet’s will be shared with CWG-WSIS</w:t>
      </w:r>
      <w:r w:rsidR="008413E7">
        <w:rPr>
          <w:rFonts w:asciiTheme="minorHAnsi" w:hAnsiTheme="minorHAnsi" w:cstheme="minorHAnsi"/>
        </w:rPr>
        <w:t>&amp;SDG</w:t>
      </w:r>
      <w:r w:rsidR="007724B6" w:rsidRPr="00FB7798">
        <w:rPr>
          <w:rFonts w:asciiTheme="minorHAnsi" w:hAnsiTheme="minorHAnsi" w:cstheme="minorHAnsi"/>
        </w:rPr>
        <w:t>.</w:t>
      </w:r>
    </w:p>
    <w:p w14:paraId="23A3EC5E" w14:textId="77777777" w:rsidR="00EB54DB" w:rsidRDefault="00EB54DB" w:rsidP="00137327">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lang w:val="en-US"/>
        </w:rPr>
      </w:pPr>
      <w:r>
        <w:rPr>
          <w:rFonts w:asciiTheme="minorHAnsi" w:hAnsiTheme="minorHAnsi" w:cstheme="minorHAnsi"/>
          <w:b/>
          <w:bCs/>
          <w:szCs w:val="24"/>
          <w:lang w:val="en-US"/>
        </w:rPr>
        <w:t>7</w:t>
      </w:r>
      <w:r>
        <w:rPr>
          <w:rFonts w:asciiTheme="minorHAnsi" w:hAnsiTheme="minorHAnsi" w:cstheme="minorHAnsi"/>
          <w:b/>
          <w:bCs/>
          <w:szCs w:val="24"/>
          <w:lang w:val="en-US"/>
        </w:rPr>
        <w:tab/>
        <w:t>Actions</w:t>
      </w:r>
    </w:p>
    <w:p w14:paraId="62AF9069" w14:textId="77D9C934" w:rsidR="00EB54DB" w:rsidRPr="008D1161" w:rsidRDefault="00EB54DB" w:rsidP="00137327">
      <w:pPr>
        <w:snapToGrid w:val="0"/>
        <w:spacing w:after="120"/>
        <w:jc w:val="both"/>
        <w:rPr>
          <w:rFonts w:asciiTheme="minorHAnsi" w:hAnsiTheme="minorHAnsi" w:cstheme="minorHAnsi"/>
          <w:szCs w:val="24"/>
        </w:rPr>
      </w:pPr>
      <w:r>
        <w:rPr>
          <w:rFonts w:asciiTheme="minorHAnsi" w:hAnsiTheme="minorHAnsi" w:cstheme="minorHAnsi"/>
          <w:b/>
          <w:bCs/>
          <w:szCs w:val="24"/>
        </w:rPr>
        <w:t>7</w:t>
      </w:r>
      <w:r w:rsidRPr="00801F61">
        <w:rPr>
          <w:rFonts w:asciiTheme="minorHAnsi" w:hAnsiTheme="minorHAnsi" w:cstheme="minorHAnsi"/>
          <w:b/>
          <w:bCs/>
          <w:szCs w:val="24"/>
        </w:rPr>
        <w:t>.3.1</w:t>
      </w:r>
      <w:r>
        <w:rPr>
          <w:rFonts w:asciiTheme="minorHAnsi" w:hAnsiTheme="minorHAnsi" w:cstheme="minorHAnsi"/>
          <w:szCs w:val="24"/>
        </w:rPr>
        <w:tab/>
        <w:t xml:space="preserve">As agreed at the nineteenth meeting of the CWG-Internet in February 2024, </w:t>
      </w:r>
      <w:r w:rsidRPr="008D1161">
        <w:rPr>
          <w:rFonts w:asciiTheme="minorHAnsi" w:hAnsiTheme="minorHAnsi" w:cstheme="minorHAnsi"/>
          <w:szCs w:val="24"/>
        </w:rPr>
        <w:t xml:space="preserve">ITU </w:t>
      </w:r>
      <w:r w:rsidR="00137327">
        <w:rPr>
          <w:rFonts w:asciiTheme="minorHAnsi" w:hAnsiTheme="minorHAnsi" w:cstheme="minorHAnsi"/>
          <w:szCs w:val="24"/>
        </w:rPr>
        <w:t>s</w:t>
      </w:r>
      <w:r w:rsidRPr="008D1161">
        <w:rPr>
          <w:rFonts w:asciiTheme="minorHAnsi" w:hAnsiTheme="minorHAnsi" w:cstheme="minorHAnsi"/>
          <w:szCs w:val="24"/>
        </w:rPr>
        <w:t>ecretariat will launch the next round of Open Consultations (</w:t>
      </w:r>
      <w:r>
        <w:rPr>
          <w:rFonts w:asciiTheme="minorHAnsi" w:hAnsiTheme="minorHAnsi" w:cstheme="minorHAnsi"/>
          <w:szCs w:val="24"/>
        </w:rPr>
        <w:t xml:space="preserve">October </w:t>
      </w:r>
      <w:r w:rsidRPr="008D1161">
        <w:rPr>
          <w:rFonts w:asciiTheme="minorHAnsi" w:hAnsiTheme="minorHAnsi" w:cstheme="minorHAnsi"/>
          <w:szCs w:val="24"/>
        </w:rPr>
        <w:t xml:space="preserve">2024 – </w:t>
      </w:r>
      <w:r>
        <w:rPr>
          <w:rFonts w:asciiTheme="minorHAnsi" w:hAnsiTheme="minorHAnsi" w:cstheme="minorHAnsi"/>
          <w:szCs w:val="24"/>
        </w:rPr>
        <w:t>January 2025</w:t>
      </w:r>
      <w:r w:rsidRPr="008D1161">
        <w:rPr>
          <w:rFonts w:asciiTheme="minorHAnsi" w:hAnsiTheme="minorHAnsi" w:cstheme="minorHAnsi"/>
          <w:szCs w:val="24"/>
        </w:rPr>
        <w:t>) on the topic:</w:t>
      </w:r>
    </w:p>
    <w:p w14:paraId="04440A2E" w14:textId="77777777" w:rsidR="00EB54DB" w:rsidRPr="00B637FE"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bCs/>
          <w:i/>
          <w:szCs w:val="24"/>
        </w:rPr>
      </w:pPr>
      <w:r w:rsidRPr="00B637FE">
        <w:rPr>
          <w:rFonts w:asciiTheme="minorHAnsi" w:hAnsiTheme="minorHAnsi" w:cstheme="minorHAnsi"/>
          <w:bCs/>
          <w:i/>
          <w:szCs w:val="24"/>
          <w:u w:val="single"/>
        </w:rPr>
        <w:t>The role of public policy in promoting multilingualization of the Internet (after next cluster of CWGs</w:t>
      </w:r>
      <w:r w:rsidRPr="00B637FE">
        <w:rPr>
          <w:rFonts w:asciiTheme="minorHAnsi" w:hAnsiTheme="minorHAnsi" w:cstheme="minorHAnsi"/>
          <w:bCs/>
          <w:i/>
          <w:szCs w:val="24"/>
        </w:rPr>
        <w:t xml:space="preserve">: </w:t>
      </w:r>
    </w:p>
    <w:p w14:paraId="414727C1" w14:textId="2F06A1A4" w:rsidR="00EB54DB" w:rsidRPr="00B637FE" w:rsidRDefault="00EB54DB" w:rsidP="00137327">
      <w:pPr>
        <w:tabs>
          <w:tab w:val="clear" w:pos="567"/>
          <w:tab w:val="clear" w:pos="1134"/>
          <w:tab w:val="clear" w:pos="1701"/>
          <w:tab w:val="clear" w:pos="2268"/>
          <w:tab w:val="clear" w:pos="2835"/>
        </w:tabs>
        <w:snapToGrid w:val="0"/>
        <w:spacing w:after="120"/>
        <w:ind w:left="360" w:hanging="360"/>
        <w:jc w:val="both"/>
        <w:rPr>
          <w:rFonts w:asciiTheme="minorHAnsi" w:hAnsiTheme="minorHAnsi" w:cstheme="minorHAnsi"/>
          <w:bCs/>
          <w:i/>
          <w:szCs w:val="24"/>
        </w:rPr>
      </w:pPr>
      <w:r w:rsidRPr="00B637FE">
        <w:rPr>
          <w:rFonts w:asciiTheme="minorHAnsi" w:hAnsiTheme="minorHAnsi" w:cstheme="minorHAnsi"/>
          <w:bCs/>
          <w:i/>
          <w:szCs w:val="24"/>
        </w:rPr>
        <w:t>1.</w:t>
      </w:r>
      <w:r w:rsidRPr="00B637FE">
        <w:rPr>
          <w:rFonts w:asciiTheme="minorHAnsi" w:hAnsiTheme="minorHAnsi" w:cstheme="minorHAnsi"/>
          <w:bCs/>
          <w:i/>
          <w:szCs w:val="24"/>
        </w:rPr>
        <w:tab/>
        <w:t xml:space="preserve">What could </w:t>
      </w:r>
      <w:proofErr w:type="gramStart"/>
      <w:r w:rsidRPr="00B637FE">
        <w:rPr>
          <w:rFonts w:asciiTheme="minorHAnsi" w:hAnsiTheme="minorHAnsi" w:cstheme="minorHAnsi"/>
          <w:bCs/>
          <w:i/>
          <w:szCs w:val="24"/>
        </w:rPr>
        <w:t>ITU</w:t>
      </w:r>
      <w:proofErr w:type="gramEnd"/>
      <w:r w:rsidRPr="00B637FE">
        <w:rPr>
          <w:rFonts w:asciiTheme="minorHAnsi" w:hAnsiTheme="minorHAnsi" w:cstheme="minorHAnsi"/>
          <w:bCs/>
          <w:i/>
          <w:szCs w:val="24"/>
        </w:rPr>
        <w:t xml:space="preserve"> and its members and other stakeholders do to ensure that the Internet becomes more multilingual in nature and thus accessible for more of the global population?</w:t>
      </w:r>
    </w:p>
    <w:p w14:paraId="61CCF4EC" w14:textId="2BEC9B18" w:rsidR="00EB54DB" w:rsidRDefault="00EB54DB" w:rsidP="00137327">
      <w:pPr>
        <w:tabs>
          <w:tab w:val="clear" w:pos="567"/>
          <w:tab w:val="clear" w:pos="1134"/>
          <w:tab w:val="clear" w:pos="1701"/>
          <w:tab w:val="clear" w:pos="2268"/>
          <w:tab w:val="clear" w:pos="2835"/>
        </w:tabs>
        <w:snapToGrid w:val="0"/>
        <w:spacing w:after="120"/>
        <w:ind w:left="360" w:hanging="360"/>
        <w:jc w:val="both"/>
        <w:rPr>
          <w:rFonts w:asciiTheme="minorHAnsi" w:hAnsiTheme="minorHAnsi" w:cstheme="minorHAnsi"/>
          <w:bCs/>
          <w:i/>
          <w:szCs w:val="24"/>
        </w:rPr>
      </w:pPr>
      <w:r>
        <w:rPr>
          <w:rFonts w:asciiTheme="minorHAnsi" w:hAnsiTheme="minorHAnsi" w:cstheme="minorHAnsi"/>
          <w:bCs/>
          <w:i/>
          <w:szCs w:val="24"/>
        </w:rPr>
        <w:t>2.</w:t>
      </w:r>
      <w:r>
        <w:rPr>
          <w:rFonts w:asciiTheme="minorHAnsi" w:hAnsiTheme="minorHAnsi" w:cstheme="minorHAnsi"/>
          <w:bCs/>
          <w:i/>
          <w:szCs w:val="24"/>
        </w:rPr>
        <w:tab/>
      </w:r>
      <w:r w:rsidRPr="00B637FE">
        <w:rPr>
          <w:rFonts w:asciiTheme="minorHAnsi" w:hAnsiTheme="minorHAnsi" w:cstheme="minorHAnsi"/>
          <w:bCs/>
          <w:i/>
          <w:szCs w:val="24"/>
        </w:rPr>
        <w:t>What are the benefits and challenges of multilingualization of the Internet, including through universal acceptance of Internationalized Domain Names (IDNs), or the lack thereof, in terms of technical, economic, security, cultural and capacity-building?</w:t>
      </w:r>
    </w:p>
    <w:p w14:paraId="0EDCEB76" w14:textId="627746B4" w:rsidR="00EB54DB" w:rsidRPr="00801F61"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b/>
          <w:iCs/>
          <w:szCs w:val="24"/>
        </w:rPr>
      </w:pPr>
      <w:r>
        <w:rPr>
          <w:rFonts w:asciiTheme="minorHAnsi" w:hAnsiTheme="minorHAnsi" w:cstheme="minorHAnsi"/>
          <w:b/>
          <w:iCs/>
          <w:szCs w:val="24"/>
        </w:rPr>
        <w:t>7.3.2</w:t>
      </w:r>
      <w:r>
        <w:rPr>
          <w:rFonts w:asciiTheme="minorHAnsi" w:hAnsiTheme="minorHAnsi" w:cstheme="minorHAnsi"/>
          <w:b/>
          <w:iCs/>
          <w:szCs w:val="24"/>
        </w:rPr>
        <w:tab/>
      </w:r>
      <w:r w:rsidRPr="00801F61">
        <w:rPr>
          <w:rFonts w:asciiTheme="minorHAnsi" w:hAnsiTheme="minorHAnsi" w:cstheme="minorHAnsi"/>
          <w:bCs/>
          <w:iCs/>
          <w:szCs w:val="24"/>
        </w:rPr>
        <w:t>The summary of the tenth online consultation and the physical consultation on “</w:t>
      </w:r>
      <w:r w:rsidRPr="00801F61">
        <w:rPr>
          <w:rFonts w:asciiTheme="minorHAnsi" w:hAnsiTheme="minorHAnsi" w:cstheme="minorHAnsi"/>
          <w:bCs/>
          <w:i/>
          <w:iCs/>
          <w:szCs w:val="24"/>
        </w:rPr>
        <w:t>The developmental aspects to strengthen the Internet</w:t>
      </w:r>
      <w:r w:rsidRPr="00801F61">
        <w:rPr>
          <w:rFonts w:asciiTheme="minorHAnsi" w:hAnsiTheme="minorHAnsi" w:cstheme="minorHAnsi"/>
          <w:bCs/>
          <w:iCs/>
          <w:szCs w:val="24"/>
        </w:rPr>
        <w:t>” will be submitted as part of the Chair’s report to Council.</w:t>
      </w:r>
      <w:r w:rsidRPr="00801F61">
        <w:rPr>
          <w:rFonts w:asciiTheme="minorHAnsi" w:hAnsiTheme="minorHAnsi" w:cstheme="minorHAnsi"/>
          <w:b/>
          <w:iCs/>
          <w:szCs w:val="24"/>
        </w:rPr>
        <w:t xml:space="preserve"> </w:t>
      </w:r>
    </w:p>
    <w:p w14:paraId="4C41CCA8" w14:textId="77777777" w:rsidR="00EB54DB"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bCs/>
          <w:iCs/>
          <w:szCs w:val="24"/>
        </w:rPr>
      </w:pPr>
      <w:r>
        <w:rPr>
          <w:rFonts w:asciiTheme="minorHAnsi" w:hAnsiTheme="minorHAnsi" w:cstheme="minorHAnsi"/>
          <w:b/>
          <w:iCs/>
          <w:szCs w:val="24"/>
        </w:rPr>
        <w:t>7.3.3</w:t>
      </w:r>
      <w:r>
        <w:rPr>
          <w:rFonts w:asciiTheme="minorHAnsi" w:hAnsiTheme="minorHAnsi" w:cstheme="minorHAnsi"/>
          <w:b/>
          <w:iCs/>
          <w:szCs w:val="24"/>
        </w:rPr>
        <w:tab/>
      </w:r>
      <w:r w:rsidRPr="00FB4D84">
        <w:rPr>
          <w:rFonts w:asciiTheme="minorHAnsi" w:hAnsiTheme="minorHAnsi" w:cstheme="minorHAnsi"/>
          <w:bCs/>
          <w:iCs/>
          <w:szCs w:val="24"/>
        </w:rPr>
        <w:t>Directors of all the ITU bureaux are invited to consider the consultation responses in their work, as appropriate.</w:t>
      </w:r>
    </w:p>
    <w:p w14:paraId="7E627795" w14:textId="7D906670" w:rsidR="00AB06B8" w:rsidRPr="00801F61" w:rsidRDefault="00AB06B8" w:rsidP="00137327">
      <w:pPr>
        <w:tabs>
          <w:tab w:val="clear" w:pos="567"/>
          <w:tab w:val="clear" w:pos="1134"/>
          <w:tab w:val="clear" w:pos="1701"/>
          <w:tab w:val="clear" w:pos="2268"/>
          <w:tab w:val="clear" w:pos="2835"/>
        </w:tabs>
        <w:snapToGrid w:val="0"/>
        <w:spacing w:after="120"/>
        <w:jc w:val="both"/>
        <w:rPr>
          <w:rFonts w:asciiTheme="minorHAnsi" w:hAnsiTheme="minorHAnsi" w:cstheme="minorHAnsi"/>
          <w:b/>
          <w:iCs/>
          <w:szCs w:val="24"/>
        </w:rPr>
      </w:pPr>
      <w:r w:rsidRPr="00B43ED0">
        <w:rPr>
          <w:rFonts w:asciiTheme="minorHAnsi" w:hAnsiTheme="minorHAnsi" w:cstheme="minorHAnsi"/>
          <w:b/>
          <w:iCs/>
          <w:szCs w:val="24"/>
        </w:rPr>
        <w:t>7.3.4</w:t>
      </w:r>
      <w:r>
        <w:rPr>
          <w:rFonts w:asciiTheme="minorHAnsi" w:hAnsiTheme="minorHAnsi" w:cstheme="minorHAnsi"/>
          <w:bCs/>
          <w:iCs/>
          <w:szCs w:val="24"/>
        </w:rPr>
        <w:tab/>
      </w:r>
      <w:r>
        <w:rPr>
          <w:rFonts w:asciiTheme="minorHAnsi" w:hAnsiTheme="minorHAnsi" w:cstheme="minorHAnsi"/>
        </w:rPr>
        <w:t>The meeting reports of CWG-Internet will be shared with CWG-WSIS&amp;SDG</w:t>
      </w:r>
      <w:r w:rsidR="00151371">
        <w:rPr>
          <w:rFonts w:asciiTheme="minorHAnsi" w:hAnsiTheme="minorHAnsi" w:cstheme="minorHAnsi"/>
        </w:rPr>
        <w:t>.</w:t>
      </w:r>
    </w:p>
    <w:p w14:paraId="13552B1E" w14:textId="77777777" w:rsidR="00EB54DB" w:rsidRPr="00D240AF" w:rsidRDefault="00EB54DB" w:rsidP="00734161">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b/>
          <w:szCs w:val="24"/>
        </w:rPr>
      </w:pPr>
      <w:r>
        <w:rPr>
          <w:rFonts w:asciiTheme="minorHAnsi" w:hAnsiTheme="minorHAnsi" w:cstheme="minorHAnsi"/>
          <w:b/>
          <w:szCs w:val="24"/>
        </w:rPr>
        <w:lastRenderedPageBreak/>
        <w:t>8</w:t>
      </w:r>
      <w:r w:rsidRPr="00D240AF">
        <w:rPr>
          <w:rFonts w:asciiTheme="minorHAnsi" w:hAnsiTheme="minorHAnsi" w:cstheme="minorHAnsi"/>
          <w:b/>
          <w:szCs w:val="24"/>
        </w:rPr>
        <w:tab/>
        <w:t>Presentation of Chair’s Report</w:t>
      </w:r>
    </w:p>
    <w:p w14:paraId="4563C875" w14:textId="77777777" w:rsidR="00EB54DB" w:rsidRPr="00D240AF" w:rsidRDefault="00EB54DB" w:rsidP="00734161">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D240AF">
        <w:rPr>
          <w:rFonts w:asciiTheme="minorHAnsi" w:hAnsiTheme="minorHAnsi" w:cstheme="minorHAnsi"/>
          <w:bCs/>
          <w:szCs w:val="24"/>
        </w:rPr>
        <w:tab/>
      </w:r>
      <w:r w:rsidRPr="008A61E9">
        <w:rPr>
          <w:rFonts w:asciiTheme="minorHAnsi" w:hAnsiTheme="minorHAnsi" w:cstheme="minorHAnsi"/>
          <w:bCs/>
          <w:szCs w:val="24"/>
        </w:rPr>
        <w:t xml:space="preserve">The report of the </w:t>
      </w:r>
      <w:r>
        <w:rPr>
          <w:rFonts w:asciiTheme="minorHAnsi" w:hAnsiTheme="minorHAnsi" w:cstheme="minorHAnsi"/>
          <w:bCs/>
          <w:szCs w:val="24"/>
        </w:rPr>
        <w:t xml:space="preserve">twentieth </w:t>
      </w:r>
      <w:r w:rsidRPr="008A61E9">
        <w:rPr>
          <w:rFonts w:asciiTheme="minorHAnsi" w:hAnsiTheme="minorHAnsi" w:cstheme="minorHAnsi"/>
          <w:bCs/>
          <w:szCs w:val="24"/>
        </w:rPr>
        <w:t>meeting of the CWG-Internet was approved by the CWG-Internet and was posted on the CWG-Internet website (</w:t>
      </w:r>
      <w:hyperlink r:id="rId21" w:history="1">
        <w:r w:rsidRPr="008A61E9">
          <w:rPr>
            <w:rStyle w:val="Hyperlink"/>
            <w:rFonts w:asciiTheme="minorHAnsi" w:hAnsiTheme="minorHAnsi" w:cstheme="minorHAnsi"/>
            <w:bCs/>
            <w:szCs w:val="24"/>
          </w:rPr>
          <w:t>http://www.itu.int/en/council/cwg-internet</w:t>
        </w:r>
      </w:hyperlink>
      <w:r w:rsidRPr="008A61E9">
        <w:rPr>
          <w:rFonts w:asciiTheme="minorHAnsi" w:hAnsiTheme="minorHAnsi" w:cstheme="minorHAnsi"/>
          <w:bCs/>
          <w:szCs w:val="24"/>
        </w:rPr>
        <w:t>).</w:t>
      </w:r>
    </w:p>
    <w:p w14:paraId="200E10F0" w14:textId="77777777" w:rsidR="00EB54DB" w:rsidRPr="00D240AF" w:rsidRDefault="00EB54DB" w:rsidP="00137327">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Pr>
          <w:rFonts w:asciiTheme="minorHAnsi" w:hAnsiTheme="minorHAnsi" w:cstheme="minorHAnsi"/>
          <w:b/>
          <w:bCs/>
          <w:szCs w:val="24"/>
        </w:rPr>
        <w:t>9</w:t>
      </w:r>
      <w:r w:rsidRPr="00D240AF">
        <w:rPr>
          <w:rFonts w:asciiTheme="minorHAnsi" w:hAnsiTheme="minorHAnsi" w:cstheme="minorHAnsi"/>
          <w:b/>
          <w:bCs/>
          <w:szCs w:val="24"/>
        </w:rPr>
        <w:tab/>
        <w:t>Any other business</w:t>
      </w:r>
    </w:p>
    <w:p w14:paraId="56AC9842" w14:textId="62FB90D7" w:rsidR="00EB54DB" w:rsidRPr="00D240AF"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D240AF">
        <w:rPr>
          <w:rFonts w:asciiTheme="minorHAnsi" w:hAnsiTheme="minorHAnsi" w:cstheme="minorHAnsi"/>
          <w:szCs w:val="24"/>
        </w:rPr>
        <w:tab/>
        <w:t xml:space="preserve">The </w:t>
      </w:r>
      <w:r w:rsidR="00137327">
        <w:rPr>
          <w:rFonts w:asciiTheme="minorHAnsi" w:hAnsiTheme="minorHAnsi" w:cstheme="minorHAnsi"/>
          <w:szCs w:val="24"/>
        </w:rPr>
        <w:t>g</w:t>
      </w:r>
      <w:r w:rsidRPr="00D240AF">
        <w:rPr>
          <w:rFonts w:asciiTheme="minorHAnsi" w:hAnsiTheme="minorHAnsi" w:cstheme="minorHAnsi"/>
          <w:szCs w:val="24"/>
        </w:rPr>
        <w:t xml:space="preserve">roup thanked the Chair and </w:t>
      </w:r>
      <w:r w:rsidR="00137327">
        <w:rPr>
          <w:rFonts w:asciiTheme="minorHAnsi" w:hAnsiTheme="minorHAnsi" w:cstheme="minorHAnsi"/>
          <w:szCs w:val="24"/>
        </w:rPr>
        <w:t>s</w:t>
      </w:r>
      <w:r w:rsidRPr="00D240AF">
        <w:rPr>
          <w:rFonts w:asciiTheme="minorHAnsi" w:hAnsiTheme="minorHAnsi" w:cstheme="minorHAnsi"/>
          <w:szCs w:val="24"/>
        </w:rPr>
        <w:t xml:space="preserve">ecretariat for their effective organization and management of the </w:t>
      </w:r>
      <w:r w:rsidR="00137327">
        <w:rPr>
          <w:rFonts w:asciiTheme="minorHAnsi" w:hAnsiTheme="minorHAnsi" w:cstheme="minorHAnsi"/>
          <w:szCs w:val="24"/>
        </w:rPr>
        <w:t>g</w:t>
      </w:r>
      <w:r w:rsidRPr="00D240AF">
        <w:rPr>
          <w:rFonts w:asciiTheme="minorHAnsi" w:hAnsiTheme="minorHAnsi" w:cstheme="minorHAnsi"/>
          <w:szCs w:val="24"/>
        </w:rPr>
        <w:t>roup.</w:t>
      </w:r>
    </w:p>
    <w:p w14:paraId="365A0A59" w14:textId="77777777" w:rsidR="00EB54DB" w:rsidRPr="00D240AF" w:rsidRDefault="00EB54DB" w:rsidP="00137327">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Pr>
          <w:rFonts w:asciiTheme="minorHAnsi" w:hAnsiTheme="minorHAnsi" w:cstheme="minorHAnsi"/>
          <w:b/>
          <w:bCs/>
          <w:szCs w:val="24"/>
        </w:rPr>
        <w:t>10</w:t>
      </w:r>
      <w:r w:rsidRPr="00D240AF">
        <w:rPr>
          <w:rFonts w:asciiTheme="minorHAnsi" w:hAnsiTheme="minorHAnsi" w:cstheme="minorHAnsi"/>
          <w:b/>
          <w:bCs/>
          <w:szCs w:val="24"/>
        </w:rPr>
        <w:tab/>
        <w:t>Closing of the Meeting</w:t>
      </w:r>
    </w:p>
    <w:p w14:paraId="374BC12A" w14:textId="0D9F3EEF" w:rsidR="00EB54DB" w:rsidRPr="00D240AF" w:rsidRDefault="00EB54DB" w:rsidP="001373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D240AF">
        <w:rPr>
          <w:rFonts w:asciiTheme="minorHAnsi" w:hAnsiTheme="minorHAnsi" w:cstheme="minorHAnsi"/>
          <w:szCs w:val="24"/>
        </w:rPr>
        <w:tab/>
        <w:t xml:space="preserve">In closing, the Chair thanked all the ITU Member States who made contributions and participated in the work of the </w:t>
      </w:r>
      <w:r w:rsidR="00137327">
        <w:rPr>
          <w:rFonts w:asciiTheme="minorHAnsi" w:hAnsiTheme="minorHAnsi" w:cstheme="minorHAnsi"/>
          <w:szCs w:val="24"/>
        </w:rPr>
        <w:t>g</w:t>
      </w:r>
      <w:r w:rsidRPr="00D240AF">
        <w:rPr>
          <w:rFonts w:asciiTheme="minorHAnsi" w:hAnsiTheme="minorHAnsi" w:cstheme="minorHAnsi"/>
          <w:szCs w:val="24"/>
        </w:rPr>
        <w:t xml:space="preserve">roup (including those who participated remotely), </w:t>
      </w:r>
      <w:r>
        <w:rPr>
          <w:rFonts w:asciiTheme="minorHAnsi" w:hAnsiTheme="minorHAnsi" w:cstheme="minorHAnsi"/>
          <w:szCs w:val="24"/>
        </w:rPr>
        <w:t xml:space="preserve">the </w:t>
      </w:r>
      <w:r w:rsidRPr="00D240AF">
        <w:rPr>
          <w:rFonts w:asciiTheme="minorHAnsi" w:hAnsiTheme="minorHAnsi" w:cstheme="minorHAnsi"/>
          <w:szCs w:val="24"/>
        </w:rPr>
        <w:t xml:space="preserve">Vice-Chairs, the ITU Elected Officials and the </w:t>
      </w:r>
      <w:r w:rsidR="00137327">
        <w:rPr>
          <w:rFonts w:asciiTheme="minorHAnsi" w:hAnsiTheme="minorHAnsi" w:cstheme="minorHAnsi"/>
          <w:szCs w:val="24"/>
        </w:rPr>
        <w:t>s</w:t>
      </w:r>
      <w:r w:rsidRPr="00D240AF">
        <w:rPr>
          <w:rFonts w:asciiTheme="minorHAnsi" w:hAnsiTheme="minorHAnsi" w:cstheme="minorHAnsi"/>
          <w:szCs w:val="24"/>
        </w:rPr>
        <w:t>ecretariat for their efficient assistance during the meeting.</w:t>
      </w:r>
    </w:p>
    <w:p w14:paraId="25C2DF55" w14:textId="7E18DA25" w:rsidR="00137327" w:rsidRPr="00734161" w:rsidRDefault="00734161" w:rsidP="00734161">
      <w:pPr>
        <w:tabs>
          <w:tab w:val="clear" w:pos="567"/>
          <w:tab w:val="clear" w:pos="1134"/>
          <w:tab w:val="clear" w:pos="1701"/>
          <w:tab w:val="clear" w:pos="2268"/>
          <w:tab w:val="clear" w:pos="2835"/>
          <w:tab w:val="center" w:pos="5529"/>
        </w:tabs>
        <w:overflowPunct/>
        <w:autoSpaceDE/>
        <w:autoSpaceDN/>
        <w:adjustRightInd/>
        <w:spacing w:before="480"/>
        <w:textAlignment w:val="auto"/>
        <w:rPr>
          <w:b/>
          <w:bCs/>
        </w:rPr>
      </w:pPr>
      <w:r>
        <w:tab/>
      </w:r>
      <w:r w:rsidR="00137327" w:rsidRPr="00734161">
        <w:rPr>
          <w:b/>
          <w:bCs/>
        </w:rPr>
        <w:t xml:space="preserve">Mr </w:t>
      </w:r>
      <w:r w:rsidR="00137327" w:rsidRPr="00734161">
        <w:rPr>
          <w:b/>
          <w:bCs/>
        </w:rPr>
        <w:t>Wojciech BEREZOWSKI</w:t>
      </w:r>
      <w:r w:rsidRPr="00734161">
        <w:rPr>
          <w:b/>
          <w:bCs/>
        </w:rPr>
        <w:t xml:space="preserve"> (Poland)</w:t>
      </w:r>
      <w:r w:rsidR="00137327" w:rsidRPr="00734161">
        <w:rPr>
          <w:b/>
          <w:bCs/>
        </w:rPr>
        <w:t>,</w:t>
      </w:r>
      <w:r w:rsidR="00137327" w:rsidRPr="00734161">
        <w:rPr>
          <w:b/>
          <w:bCs/>
        </w:rPr>
        <w:br/>
      </w:r>
      <w:r w:rsidR="00137327" w:rsidRPr="00734161">
        <w:rPr>
          <w:b/>
          <w:bCs/>
        </w:rPr>
        <w:tab/>
        <w:t>Chair</w:t>
      </w:r>
      <w:r w:rsidRPr="00734161">
        <w:rPr>
          <w:b/>
          <w:bCs/>
        </w:rPr>
        <w:t>, CWG-Internet</w:t>
      </w:r>
    </w:p>
    <w:sectPr w:rsidR="00137327" w:rsidRPr="00734161"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AC380" w14:textId="77777777" w:rsidR="00477B64" w:rsidRDefault="00477B64">
      <w:r>
        <w:separator/>
      </w:r>
    </w:p>
  </w:endnote>
  <w:endnote w:type="continuationSeparator" w:id="0">
    <w:p w14:paraId="3D0BE9D4" w14:textId="77777777" w:rsidR="00477B64" w:rsidRDefault="0047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49F6588D" w:rsidR="00EE49E8" w:rsidRPr="00CF292D" w:rsidRDefault="00EE49E8" w:rsidP="00EB54DB">
          <w:pPr>
            <w:pStyle w:val="Header"/>
            <w:tabs>
              <w:tab w:val="left" w:pos="5739"/>
              <w:tab w:val="right" w:pos="8505"/>
              <w:tab w:val="right" w:pos="9639"/>
            </w:tabs>
            <w:jc w:val="left"/>
            <w:rPr>
              <w:rFonts w:ascii="Arial" w:hAnsi="Arial" w:cs="Arial"/>
              <w:b/>
              <w:bCs/>
              <w:szCs w:val="18"/>
              <w:lang w:val="fr-CH"/>
            </w:rPr>
          </w:pPr>
          <w:r w:rsidRPr="00E20A20">
            <w:rPr>
              <w:bCs/>
              <w:lang w:val="fr-CH"/>
            </w:rPr>
            <w:tab/>
          </w:r>
          <w:r w:rsidR="00A52C84" w:rsidRPr="00CF292D">
            <w:rPr>
              <w:bCs/>
              <w:lang w:val="fr-CH"/>
            </w:rPr>
            <w:t>CWG-</w:t>
          </w:r>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r w:rsidR="00A52C84" w:rsidRPr="00CF292D">
            <w:rPr>
              <w:bCs/>
              <w:lang w:val="fr-CH"/>
            </w:rPr>
            <w:t>/</w:t>
          </w:r>
          <w:r w:rsidR="00734161">
            <w:rPr>
              <w:bCs/>
              <w:lang w:val="fr-CH"/>
            </w:rPr>
            <w:t>6</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733567C" w:rsidR="00EE49E8" w:rsidRPr="00CF292D" w:rsidRDefault="00EE49E8" w:rsidP="00EB54DB">
          <w:pPr>
            <w:pStyle w:val="Header"/>
            <w:tabs>
              <w:tab w:val="left" w:pos="4437"/>
              <w:tab w:val="right" w:pos="8505"/>
              <w:tab w:val="right" w:pos="9639"/>
            </w:tabs>
            <w:jc w:val="left"/>
            <w:rPr>
              <w:rFonts w:ascii="Arial" w:hAnsi="Arial" w:cs="Arial"/>
              <w:b/>
              <w:bCs/>
              <w:szCs w:val="18"/>
              <w:lang w:val="fr-CH"/>
            </w:rPr>
          </w:pPr>
          <w:r>
            <w:rPr>
              <w:bCs/>
            </w:rPr>
            <w:tab/>
          </w:r>
          <w:r w:rsidRPr="00CF292D">
            <w:rPr>
              <w:bCs/>
              <w:lang w:val="fr-CH"/>
            </w:rPr>
            <w:t>C</w:t>
          </w:r>
          <w:r w:rsidR="00A52C84" w:rsidRPr="00CF292D">
            <w:rPr>
              <w:bCs/>
              <w:lang w:val="fr-CH"/>
            </w:rPr>
            <w:t>WG-</w:t>
          </w:r>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r w:rsidR="00EB54DB">
            <w:rPr>
              <w:bCs/>
              <w:lang w:val="fr-CH"/>
            </w:rPr>
            <w:t>/</w:t>
          </w:r>
          <w:r w:rsidR="00734161">
            <w:rPr>
              <w:bCs/>
              <w:lang w:val="fr-CH"/>
            </w:rPr>
            <w:t>6</w:t>
          </w:r>
          <w:r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6B530" w14:textId="77777777" w:rsidR="00477B64" w:rsidRDefault="00477B64">
      <w:r>
        <w:t>____________________</w:t>
      </w:r>
    </w:p>
  </w:footnote>
  <w:footnote w:type="continuationSeparator" w:id="0">
    <w:p w14:paraId="1DD1CECF" w14:textId="77777777" w:rsidR="00477B64" w:rsidRDefault="0047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19B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36606"/>
    <w:multiLevelType w:val="hybridMultilevel"/>
    <w:tmpl w:val="9998D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54742"/>
    <w:multiLevelType w:val="hybridMultilevel"/>
    <w:tmpl w:val="41F0E9EC"/>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47AB8"/>
    <w:multiLevelType w:val="hybridMultilevel"/>
    <w:tmpl w:val="88827E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2251ED"/>
    <w:multiLevelType w:val="hybridMultilevel"/>
    <w:tmpl w:val="50C299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DF2896"/>
    <w:multiLevelType w:val="hybridMultilevel"/>
    <w:tmpl w:val="9E9648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B13326"/>
    <w:multiLevelType w:val="hybridMultilevel"/>
    <w:tmpl w:val="950A3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B0A4B24"/>
    <w:multiLevelType w:val="hybridMultilevel"/>
    <w:tmpl w:val="27A68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312253981">
    <w:abstractNumId w:val="7"/>
  </w:num>
  <w:num w:numId="3" w16cid:durableId="1447847014">
    <w:abstractNumId w:val="2"/>
  </w:num>
  <w:num w:numId="4" w16cid:durableId="1360358256">
    <w:abstractNumId w:val="1"/>
  </w:num>
  <w:num w:numId="5" w16cid:durableId="757100892">
    <w:abstractNumId w:val="4"/>
  </w:num>
  <w:num w:numId="6" w16cid:durableId="325787828">
    <w:abstractNumId w:val="5"/>
  </w:num>
  <w:num w:numId="7" w16cid:durableId="1613593585">
    <w:abstractNumId w:val="8"/>
  </w:num>
  <w:num w:numId="8" w16cid:durableId="639725102">
    <w:abstractNumId w:val="3"/>
  </w:num>
  <w:num w:numId="9" w16cid:durableId="1432512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0C9C"/>
    <w:rsid w:val="00043CBF"/>
    <w:rsid w:val="00045F1C"/>
    <w:rsid w:val="00055AFC"/>
    <w:rsid w:val="00063016"/>
    <w:rsid w:val="00066795"/>
    <w:rsid w:val="00076AF6"/>
    <w:rsid w:val="00085CF2"/>
    <w:rsid w:val="000B1705"/>
    <w:rsid w:val="000B4372"/>
    <w:rsid w:val="000C4062"/>
    <w:rsid w:val="000D75B2"/>
    <w:rsid w:val="00107FA7"/>
    <w:rsid w:val="001121F5"/>
    <w:rsid w:val="00117823"/>
    <w:rsid w:val="00130599"/>
    <w:rsid w:val="00137327"/>
    <w:rsid w:val="001400DC"/>
    <w:rsid w:val="00140CE1"/>
    <w:rsid w:val="00151371"/>
    <w:rsid w:val="0017539C"/>
    <w:rsid w:val="00175AC2"/>
    <w:rsid w:val="0017609F"/>
    <w:rsid w:val="001854CF"/>
    <w:rsid w:val="00192D73"/>
    <w:rsid w:val="001A7D1D"/>
    <w:rsid w:val="001B51DD"/>
    <w:rsid w:val="001C628E"/>
    <w:rsid w:val="001D7425"/>
    <w:rsid w:val="001E0F7B"/>
    <w:rsid w:val="001E0FBE"/>
    <w:rsid w:val="002010E6"/>
    <w:rsid w:val="002119FD"/>
    <w:rsid w:val="002130E0"/>
    <w:rsid w:val="00215638"/>
    <w:rsid w:val="00244F7F"/>
    <w:rsid w:val="00264425"/>
    <w:rsid w:val="00265875"/>
    <w:rsid w:val="0027303B"/>
    <w:rsid w:val="0028109B"/>
    <w:rsid w:val="002A18AF"/>
    <w:rsid w:val="002A2188"/>
    <w:rsid w:val="002B17F6"/>
    <w:rsid w:val="002B1F58"/>
    <w:rsid w:val="002C1C7A"/>
    <w:rsid w:val="002C54E2"/>
    <w:rsid w:val="0030160F"/>
    <w:rsid w:val="00314068"/>
    <w:rsid w:val="00320223"/>
    <w:rsid w:val="00322D0D"/>
    <w:rsid w:val="0032459A"/>
    <w:rsid w:val="0033281D"/>
    <w:rsid w:val="003358D3"/>
    <w:rsid w:val="00353207"/>
    <w:rsid w:val="00354B2F"/>
    <w:rsid w:val="00361465"/>
    <w:rsid w:val="003620F3"/>
    <w:rsid w:val="00364741"/>
    <w:rsid w:val="003877F5"/>
    <w:rsid w:val="003942D4"/>
    <w:rsid w:val="003958A8"/>
    <w:rsid w:val="003C2533"/>
    <w:rsid w:val="003D5A7F"/>
    <w:rsid w:val="003E2405"/>
    <w:rsid w:val="003E4340"/>
    <w:rsid w:val="004016E2"/>
    <w:rsid w:val="0040261C"/>
    <w:rsid w:val="0040435A"/>
    <w:rsid w:val="00416A24"/>
    <w:rsid w:val="00431D9E"/>
    <w:rsid w:val="00433CE8"/>
    <w:rsid w:val="00434A5C"/>
    <w:rsid w:val="004364D7"/>
    <w:rsid w:val="004544D9"/>
    <w:rsid w:val="00472BAD"/>
    <w:rsid w:val="00477B64"/>
    <w:rsid w:val="00484009"/>
    <w:rsid w:val="00490E72"/>
    <w:rsid w:val="00491157"/>
    <w:rsid w:val="004921C8"/>
    <w:rsid w:val="00495B0B"/>
    <w:rsid w:val="004A1B8B"/>
    <w:rsid w:val="004A545E"/>
    <w:rsid w:val="004B200C"/>
    <w:rsid w:val="004D1851"/>
    <w:rsid w:val="004D599D"/>
    <w:rsid w:val="004E2EA5"/>
    <w:rsid w:val="004E3AEB"/>
    <w:rsid w:val="0050223C"/>
    <w:rsid w:val="0050232A"/>
    <w:rsid w:val="005176C2"/>
    <w:rsid w:val="005243FF"/>
    <w:rsid w:val="005366A2"/>
    <w:rsid w:val="00541FA7"/>
    <w:rsid w:val="005475DB"/>
    <w:rsid w:val="00564FBC"/>
    <w:rsid w:val="00573860"/>
    <w:rsid w:val="005746D3"/>
    <w:rsid w:val="005800BC"/>
    <w:rsid w:val="00582442"/>
    <w:rsid w:val="00597802"/>
    <w:rsid w:val="005A335D"/>
    <w:rsid w:val="005C7782"/>
    <w:rsid w:val="005D56A5"/>
    <w:rsid w:val="005E2BD5"/>
    <w:rsid w:val="005F3269"/>
    <w:rsid w:val="005F7A8E"/>
    <w:rsid w:val="00621060"/>
    <w:rsid w:val="00623AE3"/>
    <w:rsid w:val="00630ADA"/>
    <w:rsid w:val="0064737F"/>
    <w:rsid w:val="006535F1"/>
    <w:rsid w:val="0065557D"/>
    <w:rsid w:val="00660D50"/>
    <w:rsid w:val="00662984"/>
    <w:rsid w:val="00664192"/>
    <w:rsid w:val="006716BB"/>
    <w:rsid w:val="0067289C"/>
    <w:rsid w:val="006A757B"/>
    <w:rsid w:val="006B1859"/>
    <w:rsid w:val="006B6680"/>
    <w:rsid w:val="006B6DCC"/>
    <w:rsid w:val="006D1FC2"/>
    <w:rsid w:val="00702DEF"/>
    <w:rsid w:val="00706861"/>
    <w:rsid w:val="00734161"/>
    <w:rsid w:val="0075051B"/>
    <w:rsid w:val="007724B6"/>
    <w:rsid w:val="00775655"/>
    <w:rsid w:val="00793188"/>
    <w:rsid w:val="00794D34"/>
    <w:rsid w:val="007A5C00"/>
    <w:rsid w:val="007E5EFE"/>
    <w:rsid w:val="007F52E1"/>
    <w:rsid w:val="00813E5E"/>
    <w:rsid w:val="0083581B"/>
    <w:rsid w:val="008413E7"/>
    <w:rsid w:val="0085669F"/>
    <w:rsid w:val="00863874"/>
    <w:rsid w:val="00864AFF"/>
    <w:rsid w:val="00865925"/>
    <w:rsid w:val="00891503"/>
    <w:rsid w:val="008B4A6A"/>
    <w:rsid w:val="008B783E"/>
    <w:rsid w:val="008C64DB"/>
    <w:rsid w:val="008C7E27"/>
    <w:rsid w:val="008D32CA"/>
    <w:rsid w:val="008D74C2"/>
    <w:rsid w:val="008F5068"/>
    <w:rsid w:val="008F7448"/>
    <w:rsid w:val="0090147A"/>
    <w:rsid w:val="009173EF"/>
    <w:rsid w:val="00932906"/>
    <w:rsid w:val="00961B0B"/>
    <w:rsid w:val="00962D33"/>
    <w:rsid w:val="009A0E45"/>
    <w:rsid w:val="009B38C3"/>
    <w:rsid w:val="009C253A"/>
    <w:rsid w:val="009E17BD"/>
    <w:rsid w:val="009E485A"/>
    <w:rsid w:val="00A04CEC"/>
    <w:rsid w:val="00A27F92"/>
    <w:rsid w:val="00A32257"/>
    <w:rsid w:val="00A36D20"/>
    <w:rsid w:val="00A41DC2"/>
    <w:rsid w:val="00A451D3"/>
    <w:rsid w:val="00A514A4"/>
    <w:rsid w:val="00A52C84"/>
    <w:rsid w:val="00A55622"/>
    <w:rsid w:val="00A75C34"/>
    <w:rsid w:val="00A83502"/>
    <w:rsid w:val="00A94EA7"/>
    <w:rsid w:val="00AB06B8"/>
    <w:rsid w:val="00AD15B3"/>
    <w:rsid w:val="00AD3606"/>
    <w:rsid w:val="00AD4A3D"/>
    <w:rsid w:val="00AF6E49"/>
    <w:rsid w:val="00B04A67"/>
    <w:rsid w:val="00B0583C"/>
    <w:rsid w:val="00B24E43"/>
    <w:rsid w:val="00B260AA"/>
    <w:rsid w:val="00B30D17"/>
    <w:rsid w:val="00B358B2"/>
    <w:rsid w:val="00B36203"/>
    <w:rsid w:val="00B40A81"/>
    <w:rsid w:val="00B43ED0"/>
    <w:rsid w:val="00B44910"/>
    <w:rsid w:val="00B6224A"/>
    <w:rsid w:val="00B72267"/>
    <w:rsid w:val="00B76EB6"/>
    <w:rsid w:val="00B7737B"/>
    <w:rsid w:val="00B824C8"/>
    <w:rsid w:val="00B84B9D"/>
    <w:rsid w:val="00BC251A"/>
    <w:rsid w:val="00BD032B"/>
    <w:rsid w:val="00BD0BCB"/>
    <w:rsid w:val="00BD5C19"/>
    <w:rsid w:val="00BE2640"/>
    <w:rsid w:val="00C01189"/>
    <w:rsid w:val="00C32199"/>
    <w:rsid w:val="00C33E37"/>
    <w:rsid w:val="00C374DE"/>
    <w:rsid w:val="00C47AD4"/>
    <w:rsid w:val="00C52D81"/>
    <w:rsid w:val="00C55198"/>
    <w:rsid w:val="00CA00C3"/>
    <w:rsid w:val="00CA6393"/>
    <w:rsid w:val="00CB1576"/>
    <w:rsid w:val="00CB18FF"/>
    <w:rsid w:val="00CC74FC"/>
    <w:rsid w:val="00CD0C08"/>
    <w:rsid w:val="00CE03FB"/>
    <w:rsid w:val="00CE26F5"/>
    <w:rsid w:val="00CE433C"/>
    <w:rsid w:val="00CF0161"/>
    <w:rsid w:val="00CF292D"/>
    <w:rsid w:val="00CF33F3"/>
    <w:rsid w:val="00D00FA5"/>
    <w:rsid w:val="00D06183"/>
    <w:rsid w:val="00D22C42"/>
    <w:rsid w:val="00D464CC"/>
    <w:rsid w:val="00D65041"/>
    <w:rsid w:val="00D74ACF"/>
    <w:rsid w:val="00DA2980"/>
    <w:rsid w:val="00DB00D5"/>
    <w:rsid w:val="00DB1936"/>
    <w:rsid w:val="00DB28A1"/>
    <w:rsid w:val="00DB384B"/>
    <w:rsid w:val="00DF0189"/>
    <w:rsid w:val="00E06FD5"/>
    <w:rsid w:val="00E0727C"/>
    <w:rsid w:val="00E10E80"/>
    <w:rsid w:val="00E124F0"/>
    <w:rsid w:val="00E20A20"/>
    <w:rsid w:val="00E227F3"/>
    <w:rsid w:val="00E545C6"/>
    <w:rsid w:val="00E60F04"/>
    <w:rsid w:val="00E63EC3"/>
    <w:rsid w:val="00E65B24"/>
    <w:rsid w:val="00E7095D"/>
    <w:rsid w:val="00E854E4"/>
    <w:rsid w:val="00E86DBF"/>
    <w:rsid w:val="00EB0D6F"/>
    <w:rsid w:val="00EB2232"/>
    <w:rsid w:val="00EB54DB"/>
    <w:rsid w:val="00EC5337"/>
    <w:rsid w:val="00EE49E8"/>
    <w:rsid w:val="00EE6AF1"/>
    <w:rsid w:val="00F13DC6"/>
    <w:rsid w:val="00F16BAB"/>
    <w:rsid w:val="00F2150A"/>
    <w:rsid w:val="00F231D8"/>
    <w:rsid w:val="00F25477"/>
    <w:rsid w:val="00F279DA"/>
    <w:rsid w:val="00F30583"/>
    <w:rsid w:val="00F4196F"/>
    <w:rsid w:val="00F44C00"/>
    <w:rsid w:val="00F45D2C"/>
    <w:rsid w:val="00F46C5F"/>
    <w:rsid w:val="00F550B2"/>
    <w:rsid w:val="00F632C0"/>
    <w:rsid w:val="00F74694"/>
    <w:rsid w:val="00F84AB1"/>
    <w:rsid w:val="00F94A63"/>
    <w:rsid w:val="00FA1C28"/>
    <w:rsid w:val="00FB1279"/>
    <w:rsid w:val="00FB6B76"/>
    <w:rsid w:val="00FB7596"/>
    <w:rsid w:val="00FB7798"/>
    <w:rsid w:val="00FD3F57"/>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67684E7-A137-44F6-85B3-7885EEC8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paragraph" w:styleId="ListParagraph">
    <w:name w:val="List Paragraph"/>
    <w:basedOn w:val="Normal"/>
    <w:link w:val="ListParagraphChar"/>
    <w:uiPriority w:val="34"/>
    <w:qFormat/>
    <w:rsid w:val="00EB54DB"/>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ListParagraphChar">
    <w:name w:val="List Paragraph Char"/>
    <w:basedOn w:val="DefaultParagraphFont"/>
    <w:link w:val="ListParagraph"/>
    <w:uiPriority w:val="34"/>
    <w:locked/>
    <w:rsid w:val="00EB54DB"/>
    <w:rPr>
      <w:rFonts w:ascii="Times New Roman" w:hAnsi="Times New Roman"/>
      <w:sz w:val="24"/>
      <w:lang w:val="en-GB" w:eastAsia="en-US"/>
    </w:rPr>
  </w:style>
  <w:style w:type="paragraph" w:styleId="Revision">
    <w:name w:val="Revision"/>
    <w:hidden/>
    <w:uiPriority w:val="99"/>
    <w:semiHidden/>
    <w:rsid w:val="001D742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OPCWGINT11-C-0003/en" TargetMode="External"/><Relationship Id="rId18" Type="http://schemas.openxmlformats.org/officeDocument/2006/relationships/hyperlink" Target="https://www.itu.int/md/S24-RCLINTPOL20-C-0005/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u.int/en/council/cwg-internet" TargetMode="External"/><Relationship Id="rId7" Type="http://schemas.openxmlformats.org/officeDocument/2006/relationships/settings" Target="settings.xml"/><Relationship Id="rId12" Type="http://schemas.openxmlformats.org/officeDocument/2006/relationships/hyperlink" Target="https://www.itu.int/md/S24-RCLINTPOL20-C-0002/en" TargetMode="External"/><Relationship Id="rId17" Type="http://schemas.openxmlformats.org/officeDocument/2006/relationships/hyperlink" Target="https://www.itu.int/md/S24-OPCWGINT11-C-0003/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4-RCLINTPOL20-C-0005/en" TargetMode="External"/><Relationship Id="rId20" Type="http://schemas.openxmlformats.org/officeDocument/2006/relationships/hyperlink" Target="https://www.itu.int/md/S24-RCLINTPOL20-C-000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internet/Pages/default.as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4-OPCWGINT11-C-0003/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4-RCLINTPOL20-C-000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RCLINTPOL20-C-0005/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3C2B-0C53-4D86-89B9-72C4A87EEA40}">
  <ds:schemaRefs>
    <ds:schemaRef ds:uri="http://schemas.microsoft.com/sharepoint/v3/contenttype/forms"/>
  </ds:schemaRefs>
</ds:datastoreItem>
</file>

<file path=customXml/itemProps2.xml><?xml version="1.0" encoding="utf-8"?>
<ds:datastoreItem xmlns:ds="http://schemas.openxmlformats.org/officeDocument/2006/customXml" ds:itemID="{378E5284-7947-4DC6-9E93-0AAB3F89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8DF11-A4EE-4D6B-A546-8E370D968A36}">
  <ds:schemaRefs>
    <ds:schemaRef ds:uri="http://purl.org/dc/dcmitype/"/>
    <ds:schemaRef ds:uri="http://purl.org/dc/elements/1.1/"/>
    <ds:schemaRef ds:uri="http://schemas.microsoft.com/office/2006/documentManagement/types"/>
    <ds:schemaRef ds:uri="http://schemas.microsoft.com/office/infopath/2007/PartnerControls"/>
    <ds:schemaRef ds:uri="085b46e1-7f22-4e81-9ba5-912dc5a5fd9a"/>
    <ds:schemaRef ds:uri="http://schemas.openxmlformats.org/package/2006/metadata/core-properties"/>
    <ds:schemaRef ds:uri="http://purl.org/dc/terms/"/>
    <ds:schemaRef ds:uri="98b04e1e-0540-4930-9623-702d547a0a3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2341</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twentieth meeting of the Council Working Group on international Internet-related public policy issues (CWG-Internet)</dc:title>
  <dc:subject>Council Working Group on Internet</dc:subject>
  <dc:creator>Saran, Sadhvi</dc:creator>
  <cp:keywords>CWG-Internet, C24, Council-24</cp:keywords>
  <dc:description/>
  <cp:lastModifiedBy>GBS</cp:lastModifiedBy>
  <cp:revision>3</cp:revision>
  <dcterms:created xsi:type="dcterms:W3CDTF">2024-10-07T10:32:00Z</dcterms:created>
  <dcterms:modified xsi:type="dcterms:W3CDTF">2024-10-07T10:33:00Z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