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12D42" w14:paraId="0043AC80" w14:textId="77777777" w:rsidTr="00AD3606">
        <w:trPr>
          <w:cantSplit/>
          <w:trHeight w:val="23"/>
        </w:trPr>
        <w:tc>
          <w:tcPr>
            <w:tcW w:w="3969" w:type="dxa"/>
            <w:vMerge w:val="restart"/>
            <w:tcMar>
              <w:left w:w="0" w:type="dxa"/>
            </w:tcMar>
          </w:tcPr>
          <w:p w14:paraId="60A806D3" w14:textId="35CE774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A4BAB05" w:rsidR="00AD3606" w:rsidRPr="00F02FE6" w:rsidRDefault="00912D42" w:rsidP="00472BAD">
            <w:pPr>
              <w:tabs>
                <w:tab w:val="left" w:pos="851"/>
              </w:tabs>
              <w:spacing w:before="0" w:line="240" w:lineRule="atLeast"/>
              <w:jc w:val="right"/>
              <w:rPr>
                <w:b/>
              </w:rPr>
            </w:pPr>
            <w:r w:rsidRPr="00F02FE6">
              <w:rPr>
                <w:b/>
              </w:rPr>
              <w:t>Revision 1 to</w:t>
            </w:r>
            <w:r w:rsidRPr="00F02FE6">
              <w:rPr>
                <w:b/>
              </w:rPr>
              <w:br/>
            </w:r>
            <w:r w:rsidR="00AD3606" w:rsidRPr="00F02FE6">
              <w:rPr>
                <w:b/>
              </w:rPr>
              <w:t>Document C</w:t>
            </w:r>
            <w:r w:rsidR="00A52C84" w:rsidRPr="00F02FE6">
              <w:rPr>
                <w:b/>
              </w:rPr>
              <w:t>WG-</w:t>
            </w:r>
            <w:r w:rsidR="00BA3A51" w:rsidRPr="00F02FE6">
              <w:rPr>
                <w:b/>
              </w:rPr>
              <w:t>L</w:t>
            </w:r>
            <w:r w:rsidR="00B248BC" w:rsidRPr="00F02FE6">
              <w:rPr>
                <w:b/>
              </w:rPr>
              <w:t>ANG</w:t>
            </w:r>
            <w:r w:rsidR="00A52C84" w:rsidRPr="00F02FE6">
              <w:rPr>
                <w:b/>
              </w:rPr>
              <w:t>-</w:t>
            </w:r>
            <w:r w:rsidR="00B248BC" w:rsidRPr="00F02FE6">
              <w:rPr>
                <w:b/>
              </w:rPr>
              <w:t>1</w:t>
            </w:r>
            <w:r w:rsidR="00536422" w:rsidRPr="00F02FE6">
              <w:rPr>
                <w:b/>
              </w:rPr>
              <w:t>4</w:t>
            </w:r>
            <w:r w:rsidR="00AD3606" w:rsidRPr="00F02FE6">
              <w:rPr>
                <w:b/>
              </w:rPr>
              <w:t>/</w:t>
            </w:r>
            <w:r w:rsidR="00F30E20" w:rsidRPr="00F02FE6">
              <w:rPr>
                <w:b/>
              </w:rPr>
              <w:t>2</w:t>
            </w:r>
          </w:p>
        </w:tc>
      </w:tr>
      <w:tr w:rsidR="00AD3606" w:rsidRPr="00DF2383" w14:paraId="789B45BA" w14:textId="77777777" w:rsidTr="00AD3606">
        <w:trPr>
          <w:cantSplit/>
        </w:trPr>
        <w:tc>
          <w:tcPr>
            <w:tcW w:w="3969" w:type="dxa"/>
            <w:vMerge/>
          </w:tcPr>
          <w:p w14:paraId="3F3D4E17" w14:textId="77777777" w:rsidR="00AD3606" w:rsidRPr="00D30C71"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316AB827" w:rsidR="00AD3606" w:rsidRPr="00F02FE6" w:rsidRDefault="00912D42" w:rsidP="00AD3606">
            <w:pPr>
              <w:tabs>
                <w:tab w:val="left" w:pos="851"/>
              </w:tabs>
              <w:spacing w:before="0"/>
              <w:jc w:val="right"/>
              <w:rPr>
                <w:b/>
              </w:rPr>
            </w:pPr>
            <w:r w:rsidRPr="00F02FE6">
              <w:rPr>
                <w:b/>
              </w:rPr>
              <w:t>19 January</w:t>
            </w:r>
            <w:r w:rsidR="00AD3606" w:rsidRPr="00F02FE6">
              <w:rPr>
                <w:b/>
              </w:rPr>
              <w:t xml:space="preserve"> 202</w:t>
            </w:r>
            <w:r w:rsidR="00536422" w:rsidRPr="00F02FE6">
              <w:rPr>
                <w:b/>
              </w:rPr>
              <w:t>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02FE6" w:rsidRDefault="00891503" w:rsidP="00AD3606">
            <w:pPr>
              <w:tabs>
                <w:tab w:val="left" w:pos="851"/>
              </w:tabs>
              <w:spacing w:before="0" w:line="240" w:lineRule="atLeast"/>
              <w:jc w:val="right"/>
              <w:rPr>
                <w:b/>
              </w:rPr>
            </w:pPr>
            <w:r w:rsidRPr="00F02FE6">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Pr="00F02FE6"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E4728B" w:rsidRDefault="00244F7F" w:rsidP="00E4728B">
            <w:pPr>
              <w:pStyle w:val="Source"/>
              <w:framePr w:hSpace="0" w:wrap="auto" w:vAnchor="margin" w:hAnchor="text" w:xAlign="left" w:yAlign="inline"/>
            </w:pPr>
            <w:bookmarkStart w:id="8" w:name="dsource" w:colFirst="0" w:colLast="0"/>
            <w:bookmarkEnd w:id="7"/>
            <w:r w:rsidRPr="00E4728B">
              <w:t>Contribution</w:t>
            </w:r>
            <w:r w:rsidR="00AD3606" w:rsidRPr="00E4728B">
              <w:t xml:space="preserve"> by the </w:t>
            </w:r>
            <w:r w:rsidR="00A52C84" w:rsidRPr="00E4728B">
              <w:t>secretariat</w:t>
            </w:r>
          </w:p>
        </w:tc>
      </w:tr>
      <w:tr w:rsidR="00AD3606" w:rsidRPr="00813E5E" w14:paraId="2340750D" w14:textId="77777777" w:rsidTr="00AD3606">
        <w:trPr>
          <w:cantSplit/>
        </w:trPr>
        <w:tc>
          <w:tcPr>
            <w:tcW w:w="9214" w:type="dxa"/>
            <w:gridSpan w:val="2"/>
            <w:tcMar>
              <w:left w:w="0" w:type="dxa"/>
            </w:tcMar>
          </w:tcPr>
          <w:p w14:paraId="47B91AA8" w14:textId="1E91406B" w:rsidR="00AD3606" w:rsidRPr="00E4728B" w:rsidRDefault="00F30E20" w:rsidP="00E4728B">
            <w:pPr>
              <w:pStyle w:val="Subtitle1"/>
              <w:framePr w:hSpace="0" w:wrap="auto" w:xAlign="left" w:yAlign="inline"/>
            </w:pPr>
            <w:bookmarkStart w:id="9" w:name="dtitle1" w:colFirst="0" w:colLast="0"/>
            <w:bookmarkEnd w:id="8"/>
            <w:r>
              <w:t>PURSUANT TO RESOLUTION 154 (REV. BUCHAREST, 2022) AND RESOLUTION 1372 (C15, LAST AMENDED C19)</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1DB8AEA" w14:textId="77777777" w:rsidR="00F30E20" w:rsidRDefault="00F30E20" w:rsidP="00F30E20">
            <w:pPr>
              <w:jc w:val="both"/>
            </w:pPr>
            <w:r>
              <w:t xml:space="preserve">This report provides an update to the Council Working Group on the use of the six official </w:t>
            </w:r>
            <w:r w:rsidRPr="00560CA5">
              <w:rPr>
                <w:spacing w:val="-2"/>
              </w:rPr>
              <w:t>languages of the Union (CWG-LANG) on the implementation of Resolution 154 (Rev. Bucharest,</w:t>
            </w:r>
            <w:r>
              <w:t xml:space="preserve"> 2022) regarding the use of ITU’s six official languages on an equal footing in accordance with Council Resolution 1372, as revised in 2019. </w:t>
            </w:r>
          </w:p>
          <w:p w14:paraId="5076D5C4" w14:textId="28F00572" w:rsidR="00AD3606" w:rsidRPr="00F16BAB" w:rsidRDefault="00AD3606" w:rsidP="00F16BAB">
            <w:pPr>
              <w:spacing w:before="160"/>
              <w:rPr>
                <w:b/>
                <w:bCs/>
                <w:sz w:val="26"/>
                <w:szCs w:val="26"/>
              </w:rPr>
            </w:pPr>
            <w:r w:rsidRPr="00F16BAB">
              <w:rPr>
                <w:b/>
                <w:bCs/>
                <w:sz w:val="26"/>
                <w:szCs w:val="26"/>
              </w:rPr>
              <w:t xml:space="preserve">Action </w:t>
            </w:r>
            <w:proofErr w:type="gramStart"/>
            <w:r w:rsidRPr="00F16BAB">
              <w:rPr>
                <w:b/>
                <w:bCs/>
                <w:sz w:val="26"/>
                <w:szCs w:val="26"/>
              </w:rPr>
              <w:t>required</w:t>
            </w:r>
            <w:proofErr w:type="gramEnd"/>
          </w:p>
          <w:p w14:paraId="4F5D1BAE" w14:textId="77777777" w:rsidR="00F30E20" w:rsidRDefault="00F30E20" w:rsidP="00F30E20">
            <w:pPr>
              <w:spacing w:before="160"/>
            </w:pPr>
            <w:r>
              <w:t xml:space="preserve">The Council Working Group is invited to </w:t>
            </w:r>
            <w:r>
              <w:rPr>
                <w:b/>
                <w:bCs/>
              </w:rPr>
              <w:t>note</w:t>
            </w:r>
            <w:r>
              <w:t xml:space="preserve"> the report and </w:t>
            </w:r>
            <w:r w:rsidRPr="008A1129">
              <w:rPr>
                <w:b/>
                <w:bCs/>
              </w:rPr>
              <w:t>endorse</w:t>
            </w:r>
            <w:r>
              <w:t xml:space="preserve"> its Annexes.</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45BD1451" w:rsidR="00AD3606" w:rsidRDefault="00F02FE6" w:rsidP="00F16BAB">
            <w:pPr>
              <w:spacing w:after="160"/>
            </w:pPr>
            <w:hyperlink r:id="rId11" w:history="1">
              <w:r w:rsidR="00D31B73" w:rsidRPr="002C3F32">
                <w:rPr>
                  <w:rFonts w:eastAsia="MS Mincho" w:cs="Arial"/>
                  <w:i/>
                  <w:iCs/>
                  <w:noProof/>
                  <w:color w:val="0000FF"/>
                  <w:kern w:val="2"/>
                  <w:szCs w:val="24"/>
                  <w:u w:val="single"/>
                  <w:lang w:eastAsia="zh-CN"/>
                  <w14:ligatures w14:val="standardContextual"/>
                </w:rPr>
                <w:t>PP Resolution 154 (Rev. Bucharest, 2022)</w:t>
              </w:r>
            </w:hyperlink>
            <w:r w:rsidR="00D31B73" w:rsidRPr="002C3F32">
              <w:rPr>
                <w:rFonts w:eastAsia="MS Mincho" w:cs="Arial"/>
                <w:i/>
                <w:iCs/>
                <w:noProof/>
                <w:kern w:val="2"/>
                <w:szCs w:val="24"/>
                <w:lang w:eastAsia="zh-CN"/>
                <w14:ligatures w14:val="standardContextual"/>
              </w:rPr>
              <w:t xml:space="preserve">; </w:t>
            </w:r>
            <w:hyperlink r:id="rId12" w:history="1">
              <w:r w:rsidR="00D31B73" w:rsidRPr="002C3F32">
                <w:rPr>
                  <w:rFonts w:eastAsia="MS Mincho" w:cs="Arial"/>
                  <w:i/>
                  <w:iCs/>
                  <w:noProof/>
                  <w:color w:val="0000FF"/>
                  <w:kern w:val="2"/>
                  <w:szCs w:val="24"/>
                  <w:u w:val="single"/>
                  <w:lang w:eastAsia="zh-CN"/>
                  <w14:ligatures w14:val="standardContextual"/>
                </w:rPr>
                <w:t>Council Resolution 1372 (Rev. 2019)</w:t>
              </w:r>
            </w:hyperlink>
          </w:p>
        </w:tc>
      </w:tr>
    </w:tbl>
    <w:p w14:paraId="4CDB8B60" w14:textId="77777777" w:rsidR="00E227F3" w:rsidRPr="00D31B7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D31B7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D31B73">
        <w:br w:type="page"/>
      </w:r>
    </w:p>
    <w:bookmarkEnd w:id="5"/>
    <w:bookmarkEnd w:id="10"/>
    <w:p w14:paraId="3B446F69" w14:textId="77777777" w:rsidR="00D31B73" w:rsidRPr="002C3F32" w:rsidRDefault="00D31B73" w:rsidP="00D31B73">
      <w:pPr>
        <w:pStyle w:val="ListParagraph"/>
        <w:numPr>
          <w:ilvl w:val="0"/>
          <w:numId w:val="2"/>
        </w:numPr>
        <w:tabs>
          <w:tab w:val="left" w:pos="794"/>
          <w:tab w:val="left" w:pos="1191"/>
          <w:tab w:val="left" w:pos="1588"/>
          <w:tab w:val="left" w:pos="1985"/>
        </w:tabs>
        <w:overflowPunct w:val="0"/>
        <w:autoSpaceDE w:val="0"/>
        <w:autoSpaceDN w:val="0"/>
        <w:adjustRightInd w:val="0"/>
        <w:snapToGrid w:val="0"/>
        <w:spacing w:before="240" w:after="120" w:line="240" w:lineRule="auto"/>
        <w:ind w:left="567" w:hanging="567"/>
        <w:textAlignment w:val="baseline"/>
        <w:rPr>
          <w:rFonts w:cstheme="minorHAnsi"/>
          <w:b/>
          <w:bCs/>
          <w:sz w:val="24"/>
          <w:szCs w:val="24"/>
        </w:rPr>
      </w:pPr>
      <w:r w:rsidRPr="002C3F32">
        <w:rPr>
          <w:rFonts w:cstheme="minorHAnsi"/>
          <w:b/>
          <w:bCs/>
          <w:sz w:val="24"/>
          <w:szCs w:val="24"/>
        </w:rPr>
        <w:lastRenderedPageBreak/>
        <w:t>Evolution of the budget for translation of documents to the six official languages since the 2018 Plenipotentiary Conference</w:t>
      </w:r>
    </w:p>
    <w:p w14:paraId="7E520535" w14:textId="77777777" w:rsidR="00D30C71" w:rsidRDefault="00D31B73" w:rsidP="00E46BD1">
      <w:pPr>
        <w:jc w:val="both"/>
        <w:rPr>
          <w:rFonts w:cstheme="minorBidi"/>
        </w:rPr>
      </w:pPr>
      <w:r w:rsidRPr="0550D790">
        <w:rPr>
          <w:rFonts w:cstheme="minorBidi"/>
        </w:rPr>
        <w:t xml:space="preserve">As requested by the Plenipotentiary Conference, budget figures for translation and interpretation services </w:t>
      </w:r>
      <w:r w:rsidR="00AC19D5">
        <w:rPr>
          <w:rFonts w:cstheme="minorBidi"/>
        </w:rPr>
        <w:t>are</w:t>
      </w:r>
      <w:r w:rsidR="00F60409" w:rsidRPr="0550D790">
        <w:rPr>
          <w:rFonts w:cstheme="minorBidi"/>
        </w:rPr>
        <w:t xml:space="preserve"> hereby</w:t>
      </w:r>
      <w:r w:rsidRPr="0550D790">
        <w:rPr>
          <w:rFonts w:cstheme="minorBidi"/>
        </w:rPr>
        <w:t xml:space="preserve"> submitte</w:t>
      </w:r>
      <w:r w:rsidR="00F60409" w:rsidRPr="0550D790">
        <w:rPr>
          <w:rFonts w:cstheme="minorBidi"/>
        </w:rPr>
        <w:t xml:space="preserve">d </w:t>
      </w:r>
      <w:r w:rsidRPr="0550D790">
        <w:rPr>
          <w:rFonts w:cstheme="minorBidi"/>
        </w:rPr>
        <w:t>(</w:t>
      </w:r>
      <w:hyperlink w:anchor="Annex1">
        <w:r w:rsidRPr="0550D790">
          <w:rPr>
            <w:rStyle w:val="Hyperlink"/>
            <w:rFonts w:cstheme="minorBidi"/>
          </w:rPr>
          <w:t>Annex 1</w:t>
        </w:r>
      </w:hyperlink>
      <w:r w:rsidRPr="0550D790">
        <w:rPr>
          <w:rFonts w:cstheme="minorBidi"/>
        </w:rPr>
        <w:t>, Table 1), divided into three categories: translation and associated-service budget and expenses; interpretation-service budget and expenses</w:t>
      </w:r>
      <w:r w:rsidR="17EFD741" w:rsidRPr="0550D790">
        <w:rPr>
          <w:rFonts w:cstheme="minorBidi"/>
        </w:rPr>
        <w:t>;</w:t>
      </w:r>
      <w:r w:rsidRPr="0550D790">
        <w:rPr>
          <w:rFonts w:cstheme="minorBidi"/>
        </w:rPr>
        <w:t xml:space="preserve"> and total language-service budget and expenses. As requested by the ITU Council Working Group on languages (CWG-LANG), Annex 1, Table </w:t>
      </w:r>
      <w:r w:rsidR="00AC19D5">
        <w:rPr>
          <w:rFonts w:cstheme="minorBidi"/>
        </w:rPr>
        <w:t>2</w:t>
      </w:r>
      <w:r w:rsidRPr="0550D790">
        <w:rPr>
          <w:rFonts w:cstheme="minorBidi"/>
        </w:rPr>
        <w:t xml:space="preserve">, </w:t>
      </w:r>
      <w:r w:rsidR="00AC19D5">
        <w:rPr>
          <w:rFonts w:cstheme="minorBidi"/>
        </w:rPr>
        <w:t xml:space="preserve">to this document </w:t>
      </w:r>
      <w:r w:rsidR="00F60409" w:rsidRPr="0550D790">
        <w:rPr>
          <w:rFonts w:cstheme="minorBidi"/>
        </w:rPr>
        <w:t>include</w:t>
      </w:r>
      <w:r w:rsidR="00AC19D5">
        <w:rPr>
          <w:rFonts w:cstheme="minorBidi"/>
        </w:rPr>
        <w:t>s</w:t>
      </w:r>
      <w:r w:rsidRPr="0550D790">
        <w:rPr>
          <w:rFonts w:cstheme="minorBidi"/>
        </w:rPr>
        <w:t xml:space="preserve"> information on the translation volumes per language over the same period</w:t>
      </w:r>
      <w:r w:rsidR="00F60409" w:rsidRPr="0550D790">
        <w:rPr>
          <w:rFonts w:cstheme="minorBidi"/>
        </w:rPr>
        <w:t xml:space="preserve">, with translation volumes reflecting the equality of treatment of all six ITU official languages. </w:t>
      </w:r>
    </w:p>
    <w:p w14:paraId="133B5365" w14:textId="3B5EF14F" w:rsidR="00D31B73" w:rsidRPr="00094542" w:rsidRDefault="00D31B73" w:rsidP="00094542">
      <w:pPr>
        <w:pStyle w:val="ListParagraph"/>
        <w:numPr>
          <w:ilvl w:val="0"/>
          <w:numId w:val="2"/>
        </w:numPr>
        <w:tabs>
          <w:tab w:val="left" w:pos="794"/>
          <w:tab w:val="left" w:pos="1191"/>
          <w:tab w:val="left" w:pos="1588"/>
          <w:tab w:val="left" w:pos="1985"/>
        </w:tabs>
        <w:overflowPunct w:val="0"/>
        <w:autoSpaceDE w:val="0"/>
        <w:autoSpaceDN w:val="0"/>
        <w:adjustRightInd w:val="0"/>
        <w:snapToGrid w:val="0"/>
        <w:spacing w:before="240" w:after="120" w:line="240" w:lineRule="auto"/>
        <w:ind w:left="567" w:hanging="567"/>
        <w:textAlignment w:val="baseline"/>
        <w:rPr>
          <w:rFonts w:cstheme="minorHAnsi"/>
          <w:b/>
          <w:bCs/>
          <w:szCs w:val="24"/>
        </w:rPr>
      </w:pPr>
      <w:r w:rsidRPr="00094542">
        <w:rPr>
          <w:rFonts w:cstheme="minorHAnsi"/>
          <w:b/>
          <w:bCs/>
          <w:sz w:val="24"/>
          <w:szCs w:val="24"/>
        </w:rPr>
        <w:t>Procedures adopted by other international organizations inside and outside the United Nations system</w:t>
      </w:r>
    </w:p>
    <w:p w14:paraId="65FAF66C" w14:textId="0AEB5B70" w:rsidR="00D31B73" w:rsidRDefault="00D31B73" w:rsidP="00D31B73">
      <w:pPr>
        <w:tabs>
          <w:tab w:val="left" w:pos="794"/>
          <w:tab w:val="left" w:pos="1191"/>
          <w:tab w:val="left" w:pos="1588"/>
          <w:tab w:val="left" w:pos="1985"/>
        </w:tabs>
        <w:snapToGrid w:val="0"/>
        <w:jc w:val="both"/>
        <w:rPr>
          <w:rFonts w:cstheme="minorHAnsi"/>
          <w:szCs w:val="24"/>
        </w:rPr>
      </w:pPr>
      <w:r w:rsidRPr="002C3F32">
        <w:rPr>
          <w:rFonts w:cstheme="minorHAnsi"/>
          <w:szCs w:val="24"/>
        </w:rPr>
        <w:t xml:space="preserve">ITU participates actively in the International Annual Meeting on Language Arrangements, Documentation and Publications (IAMLADP) and its working groups and task forces, including the International Annual Meeting on Computer-Assisted Translation and Terminology (JIAMCATT). </w:t>
      </w:r>
      <w:r w:rsidR="00F60409">
        <w:rPr>
          <w:rFonts w:cstheme="minorHAnsi"/>
          <w:szCs w:val="24"/>
        </w:rPr>
        <w:t xml:space="preserve">In line with the principal conclusions of IAMLADP and JIAMCATT in 2023, ITU is engaging with working groups and task forces on </w:t>
      </w:r>
      <w:r w:rsidR="00155B4E">
        <w:rPr>
          <w:rFonts w:cstheme="minorHAnsi"/>
          <w:szCs w:val="24"/>
        </w:rPr>
        <w:t>interpretation-specific matters; publishing and digital content; machine translation management; digital solutions for conference services and virtual meetings; accessibility of meeting services; and sustainable meetings.</w:t>
      </w:r>
    </w:p>
    <w:p w14:paraId="2A21D87A" w14:textId="77777777" w:rsidR="00D31B73" w:rsidRPr="002C3F32" w:rsidRDefault="00D31B73" w:rsidP="00D31B73">
      <w:pPr>
        <w:pStyle w:val="ListParagraph"/>
        <w:numPr>
          <w:ilvl w:val="0"/>
          <w:numId w:val="2"/>
        </w:numPr>
        <w:tabs>
          <w:tab w:val="left" w:pos="794"/>
          <w:tab w:val="left" w:pos="1191"/>
          <w:tab w:val="left" w:pos="1588"/>
          <w:tab w:val="left" w:pos="1985"/>
        </w:tabs>
        <w:overflowPunct w:val="0"/>
        <w:autoSpaceDE w:val="0"/>
        <w:autoSpaceDN w:val="0"/>
        <w:adjustRightInd w:val="0"/>
        <w:snapToGrid w:val="0"/>
        <w:spacing w:before="240" w:after="120" w:line="240" w:lineRule="auto"/>
        <w:ind w:left="567" w:hanging="567"/>
        <w:textAlignment w:val="baseline"/>
        <w:rPr>
          <w:rFonts w:cstheme="minorHAnsi"/>
          <w:b/>
          <w:bCs/>
          <w:sz w:val="24"/>
          <w:szCs w:val="24"/>
        </w:rPr>
      </w:pPr>
      <w:r w:rsidRPr="002C3F32">
        <w:rPr>
          <w:rFonts w:cstheme="minorHAnsi"/>
          <w:b/>
          <w:bCs/>
          <w:sz w:val="24"/>
          <w:szCs w:val="24"/>
        </w:rPr>
        <w:t>Initiatives undertaken by the General Secretariat and the three Bureaux to increase efficiencies and cost savings in the implementation of Resolution 154 (Rev. Bucharest, 2022) of the Plenipotentiary Conference and Council Resolution 1372 (C15, last amended C19)</w:t>
      </w:r>
    </w:p>
    <w:p w14:paraId="6F7A9330" w14:textId="77777777" w:rsidR="00D31B73" w:rsidRPr="002C3F32" w:rsidRDefault="00D31B73" w:rsidP="00D31B73">
      <w:pPr>
        <w:tabs>
          <w:tab w:val="clear" w:pos="567"/>
        </w:tabs>
        <w:snapToGrid w:val="0"/>
        <w:spacing w:after="120"/>
        <w:ind w:left="567" w:hanging="567"/>
        <w:jc w:val="both"/>
        <w:rPr>
          <w:rFonts w:cstheme="minorHAnsi"/>
          <w:b/>
          <w:bCs/>
          <w:szCs w:val="24"/>
        </w:rPr>
      </w:pPr>
      <w:r w:rsidRPr="002C3F32">
        <w:rPr>
          <w:rStyle w:val="normaltextrun"/>
          <w:rFonts w:cs="Calibri"/>
          <w:b/>
          <w:bCs/>
          <w:color w:val="000000"/>
          <w:szCs w:val="24"/>
          <w:shd w:val="clear" w:color="auto" w:fill="FFFFFF"/>
        </w:rPr>
        <w:t>3.1</w:t>
      </w:r>
      <w:r>
        <w:rPr>
          <w:rStyle w:val="normaltextrun"/>
          <w:rFonts w:cs="Calibri"/>
          <w:b/>
          <w:bCs/>
          <w:color w:val="000000"/>
          <w:szCs w:val="24"/>
          <w:shd w:val="clear" w:color="auto" w:fill="FFFFFF"/>
        </w:rPr>
        <w:tab/>
      </w:r>
      <w:r w:rsidRPr="002C3F32">
        <w:rPr>
          <w:rFonts w:cstheme="minorHAnsi"/>
          <w:b/>
          <w:bCs/>
          <w:szCs w:val="24"/>
        </w:rPr>
        <w:t xml:space="preserve">Implementation of measures and principles for translation and interpretation </w:t>
      </w:r>
    </w:p>
    <w:p w14:paraId="4C6D9498" w14:textId="14C1D901" w:rsidR="00D31B73" w:rsidRPr="00F55E8D" w:rsidRDefault="00D31B73" w:rsidP="00D31B73">
      <w:pPr>
        <w:pStyle w:val="ListParagraph"/>
        <w:snapToGrid w:val="0"/>
        <w:spacing w:before="120" w:line="240" w:lineRule="auto"/>
        <w:ind w:left="0"/>
        <w:jc w:val="both"/>
        <w:rPr>
          <w:rFonts w:cstheme="minorHAnsi"/>
          <w:sz w:val="24"/>
          <w:szCs w:val="24"/>
        </w:rPr>
      </w:pPr>
      <w:r w:rsidRPr="002C3F32">
        <w:rPr>
          <w:rFonts w:cstheme="minorHAnsi"/>
          <w:sz w:val="24"/>
          <w:szCs w:val="24"/>
        </w:rPr>
        <w:t xml:space="preserve">The </w:t>
      </w:r>
      <w:hyperlink r:id="rId13" w:history="1">
        <w:r w:rsidRPr="00FE5586">
          <w:rPr>
            <w:rStyle w:val="Hyperlink"/>
            <w:rFonts w:cstheme="minorHAnsi"/>
            <w:sz w:val="24"/>
            <w:szCs w:val="24"/>
          </w:rPr>
          <w:t>document</w:t>
        </w:r>
        <w:r w:rsidR="00DF2383" w:rsidRPr="00FE5586">
          <w:rPr>
            <w:rStyle w:val="Hyperlink"/>
            <w:rFonts w:cstheme="minorHAnsi"/>
            <w:sz w:val="24"/>
            <w:szCs w:val="24"/>
          </w:rPr>
          <w:t xml:space="preserve"> C22/INF/7</w:t>
        </w:r>
      </w:hyperlink>
      <w:r w:rsidRPr="00FE5586">
        <w:rPr>
          <w:rFonts w:cstheme="minorHAnsi"/>
          <w:sz w:val="24"/>
          <w:szCs w:val="24"/>
        </w:rPr>
        <w:t xml:space="preserve"> on</w:t>
      </w:r>
      <w:r w:rsidRPr="002C3F32">
        <w:rPr>
          <w:rFonts w:cstheme="minorHAnsi"/>
          <w:sz w:val="24"/>
          <w:szCs w:val="24"/>
        </w:rPr>
        <w:t xml:space="preserve"> measures and principles for translation and interpretation in ITU, which was reviewed by Sector advisory groups and the General Secretariat and updated and endorsed by the Council at its 2022 session, has been systematically implemented by the secretariat as a benchmark for the delivery of translation and interpretation services for ITU conferences, assemblies, meetings, documents, webpages and publications. </w:t>
      </w:r>
      <w:r w:rsidRPr="00F55E8D">
        <w:rPr>
          <w:rFonts w:cstheme="minorHAnsi"/>
          <w:sz w:val="24"/>
          <w:szCs w:val="24"/>
        </w:rPr>
        <w:t xml:space="preserve">The document will be reviewed and updated as necessary </w:t>
      </w:r>
      <w:r w:rsidR="00305585" w:rsidRPr="00F55E8D">
        <w:rPr>
          <w:rFonts w:cstheme="minorHAnsi"/>
          <w:sz w:val="24"/>
          <w:szCs w:val="24"/>
        </w:rPr>
        <w:t>by</w:t>
      </w:r>
      <w:r w:rsidRPr="00F55E8D">
        <w:rPr>
          <w:rFonts w:cstheme="minorHAnsi"/>
          <w:sz w:val="24"/>
          <w:szCs w:val="24"/>
        </w:rPr>
        <w:t xml:space="preserve"> </w:t>
      </w:r>
      <w:r w:rsidR="00F55E8D" w:rsidRPr="00F55E8D">
        <w:rPr>
          <w:rFonts w:cstheme="minorHAnsi"/>
          <w:sz w:val="24"/>
          <w:szCs w:val="24"/>
        </w:rPr>
        <w:t xml:space="preserve">the Sectors and </w:t>
      </w:r>
      <w:r w:rsidRPr="00F55E8D">
        <w:rPr>
          <w:rFonts w:cstheme="minorHAnsi"/>
          <w:sz w:val="24"/>
          <w:szCs w:val="24"/>
        </w:rPr>
        <w:t>Sector advisory groups</w:t>
      </w:r>
      <w:r w:rsidR="00F55E8D" w:rsidRPr="00F55E8D">
        <w:rPr>
          <w:rFonts w:cstheme="minorHAnsi"/>
          <w:sz w:val="24"/>
          <w:szCs w:val="24"/>
        </w:rPr>
        <w:t xml:space="preserve"> following any changes arising from the endorsement of the guide to current and future practices in the implementation of multilingualism</w:t>
      </w:r>
      <w:r w:rsidRPr="00F55E8D">
        <w:rPr>
          <w:rFonts w:cstheme="minorHAnsi"/>
          <w:sz w:val="24"/>
          <w:szCs w:val="24"/>
        </w:rPr>
        <w:t>.</w:t>
      </w:r>
    </w:p>
    <w:p w14:paraId="22EA6450" w14:textId="77777777" w:rsidR="00D31B73" w:rsidRPr="002C3F32" w:rsidRDefault="00D31B73" w:rsidP="00D31B73">
      <w:pPr>
        <w:pStyle w:val="ListParagraph"/>
        <w:snapToGrid w:val="0"/>
        <w:spacing w:before="120" w:after="120" w:line="240" w:lineRule="auto"/>
        <w:ind w:left="567" w:hanging="567"/>
        <w:jc w:val="both"/>
        <w:rPr>
          <w:rFonts w:cstheme="minorHAnsi"/>
          <w:b/>
          <w:bCs/>
          <w:sz w:val="24"/>
          <w:szCs w:val="24"/>
        </w:rPr>
      </w:pPr>
      <w:r w:rsidRPr="00F55E8D">
        <w:rPr>
          <w:rFonts w:cstheme="minorHAnsi"/>
          <w:b/>
          <w:bCs/>
          <w:sz w:val="24"/>
          <w:szCs w:val="24"/>
        </w:rPr>
        <w:t>3.2</w:t>
      </w:r>
      <w:r w:rsidRPr="00F55E8D">
        <w:rPr>
          <w:rFonts w:cstheme="minorHAnsi"/>
          <w:b/>
          <w:bCs/>
          <w:sz w:val="24"/>
          <w:szCs w:val="24"/>
        </w:rPr>
        <w:tab/>
        <w:t>Implementation of the United Nations system objective of multilingualism and the Policy Framework on Multilingualism</w:t>
      </w:r>
    </w:p>
    <w:p w14:paraId="1517036B" w14:textId="2C5D825D" w:rsidR="00D31B73" w:rsidRPr="002C3F32" w:rsidRDefault="00D31B73" w:rsidP="00D31B73">
      <w:pPr>
        <w:snapToGrid w:val="0"/>
        <w:jc w:val="both"/>
        <w:rPr>
          <w:rStyle w:val="normaltextrun"/>
          <w:rFonts w:cs="Calibri"/>
          <w:color w:val="000000"/>
          <w:shd w:val="clear" w:color="auto" w:fill="FFFFFF"/>
        </w:rPr>
      </w:pPr>
      <w:r w:rsidRPr="13AF81CA">
        <w:rPr>
          <w:rStyle w:val="normaltextrun"/>
          <w:color w:val="000000"/>
          <w:shd w:val="clear" w:color="auto" w:fill="FFFFFF"/>
        </w:rPr>
        <w:t>F</w:t>
      </w:r>
      <w:r w:rsidRPr="13AF81CA">
        <w:rPr>
          <w:rStyle w:val="normaltextrun"/>
          <w:rFonts w:cs="Calibri"/>
          <w:color w:val="000000"/>
          <w:shd w:val="clear" w:color="auto" w:fill="FFFFFF"/>
        </w:rPr>
        <w:t xml:space="preserve">ollowing the approval of the ITU Policy Framework on Multilingualism by the Council at its 2022 session, the secretariat developed a guide to current and future practices in the implementation of the policy in line with the recommendations of the report of the Joint Inspection Unit of the United Nations System on multilingualism in the United Nations system (JIU/REP/2020/6), </w:t>
      </w:r>
      <w:r w:rsidR="000E7342">
        <w:rPr>
          <w:rStyle w:val="normaltextrun"/>
          <w:rFonts w:cs="Calibri"/>
          <w:color w:val="000000"/>
          <w:shd w:val="clear" w:color="auto" w:fill="FFFFFF"/>
        </w:rPr>
        <w:t>which was</w:t>
      </w:r>
      <w:r w:rsidRPr="008A1129">
        <w:rPr>
          <w:rStyle w:val="normaltextrun"/>
          <w:rFonts w:cs="Calibri"/>
          <w:color w:val="000000"/>
          <w:shd w:val="clear" w:color="auto" w:fill="FFFFFF"/>
        </w:rPr>
        <w:t xml:space="preserve"> presented </w:t>
      </w:r>
      <w:r w:rsidR="000E7342">
        <w:rPr>
          <w:rStyle w:val="normaltextrun"/>
          <w:rFonts w:cs="Calibri"/>
          <w:color w:val="000000"/>
          <w:shd w:val="clear" w:color="auto" w:fill="FFFFFF"/>
        </w:rPr>
        <w:t>to</w:t>
      </w:r>
      <w:r w:rsidRPr="008A1129">
        <w:rPr>
          <w:rStyle w:val="normaltextrun"/>
          <w:rFonts w:cs="Calibri"/>
          <w:color w:val="000000"/>
          <w:shd w:val="clear" w:color="auto" w:fill="FFFFFF"/>
        </w:rPr>
        <w:t xml:space="preserve"> CWG-LANG</w:t>
      </w:r>
      <w:r w:rsidR="000E7342">
        <w:rPr>
          <w:rStyle w:val="normaltextrun"/>
          <w:rFonts w:cs="Calibri"/>
          <w:color w:val="000000"/>
          <w:shd w:val="clear" w:color="auto" w:fill="FFFFFF"/>
        </w:rPr>
        <w:t xml:space="preserve"> in its October 2023 meeting</w:t>
      </w:r>
      <w:r w:rsidRPr="008A1129">
        <w:rPr>
          <w:rStyle w:val="normaltextrun"/>
          <w:rFonts w:cs="Calibri"/>
          <w:color w:val="000000"/>
          <w:shd w:val="clear" w:color="auto" w:fill="FFFFFF"/>
        </w:rPr>
        <w:t>.</w:t>
      </w:r>
      <w:r w:rsidRPr="13AF81CA">
        <w:rPr>
          <w:rStyle w:val="normaltextrun"/>
          <w:rFonts w:cs="Calibri"/>
          <w:color w:val="000000"/>
          <w:shd w:val="clear" w:color="auto" w:fill="FFFFFF"/>
        </w:rPr>
        <w:t xml:space="preserve"> The guide </w:t>
      </w:r>
      <w:r w:rsidR="00155B4E">
        <w:rPr>
          <w:rStyle w:val="normaltextrun"/>
          <w:rFonts w:cs="Calibri"/>
          <w:color w:val="000000"/>
          <w:shd w:val="clear" w:color="auto" w:fill="FFFFFF"/>
        </w:rPr>
        <w:t>includes</w:t>
      </w:r>
      <w:r w:rsidRPr="13AF81CA">
        <w:rPr>
          <w:rStyle w:val="normaltextrun"/>
          <w:rFonts w:cs="Calibri"/>
          <w:color w:val="000000"/>
          <w:shd w:val="clear" w:color="auto" w:fill="FFFFFF"/>
        </w:rPr>
        <w:t xml:space="preserve"> current and future processes and practices in implementing multilingualism throughout the organization</w:t>
      </w:r>
      <w:r w:rsidR="00155B4E">
        <w:rPr>
          <w:rStyle w:val="normaltextrun"/>
          <w:rFonts w:cs="Calibri"/>
          <w:color w:val="000000"/>
          <w:shd w:val="clear" w:color="auto" w:fill="FFFFFF"/>
        </w:rPr>
        <w:t xml:space="preserve"> and proposed </w:t>
      </w:r>
      <w:r w:rsidRPr="13AF81CA">
        <w:rPr>
          <w:rStyle w:val="normaltextrun"/>
          <w:rFonts w:cs="Calibri"/>
          <w:color w:val="000000"/>
          <w:shd w:val="clear" w:color="auto" w:fill="FFFFFF"/>
        </w:rPr>
        <w:t>staff guidelines on the use of machine translation</w:t>
      </w:r>
      <w:r w:rsidR="00155B4E">
        <w:rPr>
          <w:rStyle w:val="normaltextrun"/>
          <w:rFonts w:cs="Calibri"/>
          <w:color w:val="000000"/>
          <w:shd w:val="clear" w:color="auto" w:fill="FFFFFF"/>
        </w:rPr>
        <w:t xml:space="preserve"> for webpages and publications. It will be presented to CWG-LANG in its January 2024 meeting for further discussion prior to Council 2024.</w:t>
      </w:r>
    </w:p>
    <w:p w14:paraId="2EEAD5BF" w14:textId="77777777" w:rsidR="00D31B73" w:rsidRPr="002C3F32" w:rsidRDefault="00D31B73" w:rsidP="00E46BD1">
      <w:pPr>
        <w:keepNext/>
        <w:tabs>
          <w:tab w:val="clear" w:pos="567"/>
        </w:tabs>
        <w:snapToGrid w:val="0"/>
        <w:spacing w:after="120"/>
        <w:ind w:left="567" w:hanging="567"/>
        <w:rPr>
          <w:rFonts w:cstheme="minorHAnsi"/>
          <w:b/>
          <w:bCs/>
          <w:szCs w:val="24"/>
        </w:rPr>
      </w:pPr>
      <w:bookmarkStart w:id="11" w:name="_Hlk152347993"/>
      <w:r w:rsidRPr="002C3F32">
        <w:rPr>
          <w:rFonts w:cstheme="minorHAnsi"/>
          <w:b/>
          <w:bCs/>
          <w:szCs w:val="24"/>
        </w:rPr>
        <w:lastRenderedPageBreak/>
        <w:t>3.3</w:t>
      </w:r>
      <w:r w:rsidRPr="002C3F32">
        <w:rPr>
          <w:rFonts w:cstheme="minorHAnsi"/>
          <w:b/>
          <w:bCs/>
          <w:szCs w:val="24"/>
        </w:rPr>
        <w:tab/>
      </w:r>
      <w:bookmarkStart w:id="12" w:name="_Hlk129877008"/>
      <w:r w:rsidRPr="002C3F32">
        <w:rPr>
          <w:rFonts w:cstheme="minorHAnsi"/>
          <w:b/>
          <w:bCs/>
          <w:szCs w:val="24"/>
        </w:rPr>
        <w:t>Use of new technologies in translation services</w:t>
      </w:r>
    </w:p>
    <w:p w14:paraId="2BF28692" w14:textId="7EB4586D" w:rsidR="00244AB7" w:rsidRDefault="00D31B73" w:rsidP="0550D790">
      <w:pPr>
        <w:pStyle w:val="ListParagraph"/>
        <w:snapToGrid w:val="0"/>
        <w:spacing w:before="120" w:line="240" w:lineRule="auto"/>
        <w:ind w:left="0"/>
        <w:jc w:val="both"/>
        <w:rPr>
          <w:sz w:val="24"/>
          <w:szCs w:val="24"/>
        </w:rPr>
      </w:pPr>
      <w:r w:rsidRPr="0550D790">
        <w:rPr>
          <w:sz w:val="24"/>
          <w:szCs w:val="24"/>
        </w:rPr>
        <w:t>The General Secretariat is continuing to develop and improve the ITU Translate neural machine translation tool</w:t>
      </w:r>
      <w:r w:rsidR="00244AB7" w:rsidRPr="0550D790">
        <w:rPr>
          <w:sz w:val="24"/>
          <w:szCs w:val="24"/>
        </w:rPr>
        <w:t xml:space="preserve">. Developments include training the tool further on ITU data; making use of additional commercial translation engines; </w:t>
      </w:r>
      <w:r w:rsidR="00305585" w:rsidRPr="0550D790">
        <w:rPr>
          <w:sz w:val="24"/>
          <w:szCs w:val="24"/>
        </w:rPr>
        <w:t>working to integrate</w:t>
      </w:r>
      <w:r w:rsidR="00244AB7" w:rsidRPr="0550D790">
        <w:rPr>
          <w:sz w:val="24"/>
          <w:szCs w:val="24"/>
        </w:rPr>
        <w:t xml:space="preserve"> the tool as the default option for all new WordPress pages; caching automatic translations </w:t>
      </w:r>
      <w:r w:rsidR="00B92FA2" w:rsidRPr="0550D790">
        <w:rPr>
          <w:sz w:val="24"/>
          <w:szCs w:val="24"/>
        </w:rPr>
        <w:t xml:space="preserve">in each language </w:t>
      </w:r>
      <w:r w:rsidR="00244AB7" w:rsidRPr="0550D790">
        <w:rPr>
          <w:sz w:val="24"/>
          <w:szCs w:val="24"/>
        </w:rPr>
        <w:t xml:space="preserve">to decrease costs; </w:t>
      </w:r>
      <w:r w:rsidR="00B92FA2" w:rsidRPr="0550D790">
        <w:rPr>
          <w:sz w:val="24"/>
          <w:szCs w:val="24"/>
        </w:rPr>
        <w:t xml:space="preserve"> introducing an auto-translate button to enable the user to access </w:t>
      </w:r>
      <w:r w:rsidR="00AC19D5">
        <w:rPr>
          <w:sz w:val="24"/>
          <w:szCs w:val="24"/>
        </w:rPr>
        <w:t>additional</w:t>
      </w:r>
      <w:r w:rsidR="00AC19D5" w:rsidRPr="0550D790">
        <w:rPr>
          <w:sz w:val="24"/>
          <w:szCs w:val="24"/>
        </w:rPr>
        <w:t xml:space="preserve"> </w:t>
      </w:r>
      <w:r w:rsidR="00B92FA2" w:rsidRPr="0550D790">
        <w:rPr>
          <w:sz w:val="24"/>
          <w:szCs w:val="24"/>
        </w:rPr>
        <w:t>pages in the chosen language</w:t>
      </w:r>
      <w:r w:rsidR="00AC19D5">
        <w:rPr>
          <w:sz w:val="24"/>
          <w:szCs w:val="24"/>
        </w:rPr>
        <w:t xml:space="preserve"> where available without having to launch the translation tool again</w:t>
      </w:r>
      <w:r w:rsidR="00B92FA2" w:rsidRPr="0550D790">
        <w:rPr>
          <w:sz w:val="24"/>
          <w:szCs w:val="24"/>
        </w:rPr>
        <w:t>;</w:t>
      </w:r>
      <w:r w:rsidR="00244AB7" w:rsidRPr="0550D790">
        <w:rPr>
          <w:sz w:val="24"/>
          <w:szCs w:val="24"/>
        </w:rPr>
        <w:t xml:space="preserve"> and extending access to the post-editing function to selected ITU staff members to enable real-time editing of any machine-translated page.</w:t>
      </w:r>
    </w:p>
    <w:p w14:paraId="50778FAB" w14:textId="1EC99E07" w:rsidR="00244AB7" w:rsidRDefault="00244AB7" w:rsidP="00D31B73">
      <w:pPr>
        <w:pStyle w:val="ListParagraph"/>
        <w:snapToGrid w:val="0"/>
        <w:spacing w:before="120" w:line="240" w:lineRule="auto"/>
        <w:ind w:left="0"/>
        <w:jc w:val="both"/>
        <w:rPr>
          <w:rFonts w:cstheme="minorHAnsi"/>
          <w:sz w:val="24"/>
          <w:szCs w:val="24"/>
        </w:rPr>
      </w:pPr>
      <w:r>
        <w:rPr>
          <w:rFonts w:cstheme="minorHAnsi"/>
          <w:sz w:val="24"/>
          <w:szCs w:val="24"/>
        </w:rPr>
        <w:t>An updated version of the ITU Translate tool has been deployed on an increasing number of General Secretariat</w:t>
      </w:r>
      <w:r w:rsidR="00B92FA2">
        <w:rPr>
          <w:rFonts w:cstheme="minorHAnsi"/>
          <w:sz w:val="24"/>
          <w:szCs w:val="24"/>
        </w:rPr>
        <w:t xml:space="preserve"> and Bureaux webpages on both SharePoint and WordPress platforms and work is continuing on integrating the tool into the master template of the SharePoint platform so that all ITU pages not currently translated by the professional translation team can be accessed in all six languages via machine translation.</w:t>
      </w:r>
    </w:p>
    <w:p w14:paraId="41E1B2B3" w14:textId="2F30E010" w:rsidR="00BA37D7" w:rsidRDefault="00BA37D7" w:rsidP="0550D790">
      <w:pPr>
        <w:pStyle w:val="ListParagraph"/>
        <w:snapToGrid w:val="0"/>
        <w:spacing w:before="120" w:line="240" w:lineRule="auto"/>
        <w:ind w:left="0"/>
        <w:jc w:val="both"/>
        <w:rPr>
          <w:sz w:val="24"/>
          <w:szCs w:val="24"/>
        </w:rPr>
      </w:pPr>
      <w:r w:rsidRPr="0550D790">
        <w:rPr>
          <w:sz w:val="24"/>
          <w:szCs w:val="24"/>
        </w:rPr>
        <w:t>ITU Translate has been used in a beta version for machine translation of conference documents at Council 23</w:t>
      </w:r>
      <w:r w:rsidR="00647ABB" w:rsidRPr="0550D790">
        <w:rPr>
          <w:sz w:val="24"/>
          <w:szCs w:val="24"/>
        </w:rPr>
        <w:t>,</w:t>
      </w:r>
      <w:r w:rsidRPr="0550D790">
        <w:rPr>
          <w:sz w:val="24"/>
          <w:szCs w:val="24"/>
        </w:rPr>
        <w:t xml:space="preserve"> the October cluster of Council Working Groups</w:t>
      </w:r>
      <w:r w:rsidR="00647ABB" w:rsidRPr="0550D790">
        <w:rPr>
          <w:sz w:val="24"/>
          <w:szCs w:val="24"/>
        </w:rPr>
        <w:t xml:space="preserve"> and the ITU-T MyWorkSpace </w:t>
      </w:r>
      <w:r w:rsidRPr="0550D790">
        <w:rPr>
          <w:sz w:val="24"/>
          <w:szCs w:val="24"/>
        </w:rPr>
        <w:t>and was</w:t>
      </w:r>
      <w:r w:rsidR="00647ABB" w:rsidRPr="0550D790">
        <w:rPr>
          <w:sz w:val="24"/>
          <w:szCs w:val="24"/>
        </w:rPr>
        <w:t xml:space="preserve"> also</w:t>
      </w:r>
      <w:r w:rsidRPr="0550D790">
        <w:rPr>
          <w:sz w:val="24"/>
          <w:szCs w:val="24"/>
        </w:rPr>
        <w:t xml:space="preserve"> presented to, and used by, delegates to ITU-D Study Groups. ITU Translate for Word documents produces formatted, locked automatic translations to allow all language versions of documents not yet officially translated or available only in the origi</w:t>
      </w:r>
      <w:r w:rsidR="009B0FD1" w:rsidRPr="0550D790">
        <w:rPr>
          <w:sz w:val="24"/>
          <w:szCs w:val="24"/>
        </w:rPr>
        <w:t>n</w:t>
      </w:r>
      <w:r w:rsidRPr="0550D790">
        <w:rPr>
          <w:sz w:val="24"/>
          <w:szCs w:val="24"/>
        </w:rPr>
        <w:t>al language.</w:t>
      </w:r>
    </w:p>
    <w:p w14:paraId="2A642BF6" w14:textId="5EE624E4" w:rsidR="00A56AE8" w:rsidRDefault="00B92FA2" w:rsidP="00D31B73">
      <w:pPr>
        <w:pStyle w:val="ListParagraph"/>
        <w:snapToGrid w:val="0"/>
        <w:spacing w:before="120" w:line="240" w:lineRule="auto"/>
        <w:ind w:left="0"/>
        <w:jc w:val="both"/>
        <w:rPr>
          <w:rFonts w:cstheme="minorHAnsi"/>
          <w:sz w:val="24"/>
          <w:szCs w:val="24"/>
        </w:rPr>
      </w:pPr>
      <w:r>
        <w:rPr>
          <w:rFonts w:cstheme="minorHAnsi"/>
          <w:sz w:val="24"/>
          <w:szCs w:val="24"/>
        </w:rPr>
        <w:t xml:space="preserve">ITU translators continue to make use of ITU Translate internally for segment, document and website translation, alongside computer-assisted translation tools such as eLUNa and UNTERM, the United Nations system terminology database. </w:t>
      </w:r>
      <w:r w:rsidR="00BA37D7">
        <w:rPr>
          <w:rFonts w:cstheme="minorHAnsi"/>
          <w:sz w:val="24"/>
          <w:szCs w:val="24"/>
        </w:rPr>
        <w:t xml:space="preserve">The gDoc 2.0 document workflow management application has been implemented as part of ITU’s approach to align working methods with those of other United Nations agencies and international organizations.  </w:t>
      </w:r>
    </w:p>
    <w:p w14:paraId="7DC5EAD3" w14:textId="77777777" w:rsidR="00D31B73" w:rsidRPr="002C3F32" w:rsidRDefault="00D31B73" w:rsidP="00D31B73">
      <w:pPr>
        <w:pStyle w:val="ListParagraph"/>
        <w:snapToGrid w:val="0"/>
        <w:spacing w:before="120" w:line="240" w:lineRule="auto"/>
        <w:ind w:left="567" w:hanging="567"/>
        <w:jc w:val="both"/>
        <w:rPr>
          <w:rFonts w:cstheme="minorHAnsi"/>
          <w:sz w:val="24"/>
          <w:szCs w:val="24"/>
        </w:rPr>
      </w:pPr>
      <w:r w:rsidRPr="002C3F32">
        <w:rPr>
          <w:rFonts w:cstheme="minorHAnsi"/>
          <w:b/>
          <w:bCs/>
          <w:sz w:val="24"/>
          <w:szCs w:val="24"/>
        </w:rPr>
        <w:t>3.4</w:t>
      </w:r>
      <w:r>
        <w:rPr>
          <w:rFonts w:cstheme="minorHAnsi"/>
          <w:b/>
          <w:bCs/>
          <w:sz w:val="24"/>
          <w:szCs w:val="24"/>
        </w:rPr>
        <w:tab/>
      </w:r>
      <w:r w:rsidRPr="002C3F32">
        <w:rPr>
          <w:rFonts w:cstheme="minorHAnsi"/>
          <w:b/>
          <w:bCs/>
          <w:sz w:val="24"/>
          <w:szCs w:val="24"/>
        </w:rPr>
        <w:t>Use of new technologies in interpretation</w:t>
      </w:r>
      <w:r w:rsidRPr="002C3F32">
        <w:rPr>
          <w:rFonts w:cstheme="minorHAnsi"/>
          <w:sz w:val="24"/>
          <w:szCs w:val="24"/>
        </w:rPr>
        <w:t xml:space="preserve"> </w:t>
      </w:r>
      <w:r w:rsidRPr="002C3F32">
        <w:rPr>
          <w:rFonts w:cstheme="minorHAnsi"/>
          <w:b/>
          <w:bCs/>
          <w:sz w:val="24"/>
          <w:szCs w:val="24"/>
        </w:rPr>
        <w:t>services</w:t>
      </w:r>
    </w:p>
    <w:p w14:paraId="2CCEAC2C" w14:textId="1AB6EC94" w:rsidR="00D31B73" w:rsidRPr="002C3F32" w:rsidRDefault="00D31B73" w:rsidP="00D31B73">
      <w:pPr>
        <w:snapToGrid w:val="0"/>
        <w:jc w:val="both"/>
        <w:rPr>
          <w:rFonts w:cstheme="minorHAnsi"/>
          <w:szCs w:val="24"/>
        </w:rPr>
      </w:pPr>
      <w:r w:rsidRPr="002C3F32">
        <w:rPr>
          <w:rFonts w:cstheme="minorHAnsi"/>
          <w:szCs w:val="24"/>
        </w:rPr>
        <w:t>Remote simultaneous interpretation has been implemented for certain ITU meetings with remote participation. C</w:t>
      </w:r>
      <w:r w:rsidRPr="002C3F32">
        <w:rPr>
          <w:szCs w:val="24"/>
        </w:rPr>
        <w:t xml:space="preserve">loud-based artificial intelligence (AI) interpretation solutions have also been tested and are being evaluated for quality and suitability for certain ITU meetings, noting that the quality of AI-based interpretation is not yet sufficient </w:t>
      </w:r>
      <w:r w:rsidR="00F55E8D" w:rsidRPr="001933D9">
        <w:rPr>
          <w:szCs w:val="24"/>
        </w:rPr>
        <w:t>for use in official ITU meetings</w:t>
      </w:r>
      <w:r w:rsidRPr="001933D9">
        <w:rPr>
          <w:szCs w:val="24"/>
        </w:rPr>
        <w:t>.</w:t>
      </w:r>
      <w:r w:rsidRPr="002C3F32">
        <w:rPr>
          <w:szCs w:val="24"/>
        </w:rPr>
        <w:t xml:space="preserve"> </w:t>
      </w:r>
      <w:r w:rsidRPr="002C3F32">
        <w:rPr>
          <w:rFonts w:cstheme="minorHAnsi"/>
          <w:szCs w:val="24"/>
        </w:rPr>
        <w:t>The Interpretation Service continues to evaluate the feasibility of new modes of providing interpretation</w:t>
      </w:r>
      <w:r w:rsidRPr="002C3F32">
        <w:rPr>
          <w:szCs w:val="24"/>
        </w:rPr>
        <w:t xml:space="preserve">, identifying cost-effective solutions and the best possible quality of interpretation. </w:t>
      </w:r>
      <w:r w:rsidRPr="002C3F32">
        <w:rPr>
          <w:rFonts w:cstheme="minorHAnsi"/>
          <w:szCs w:val="24"/>
        </w:rPr>
        <w:t>A proposed strategy under development includes categorization of events and meetings with different interpretation needs.</w:t>
      </w:r>
    </w:p>
    <w:p w14:paraId="0FAFCFDB" w14:textId="77777777" w:rsidR="00D31B73" w:rsidRPr="002C3F32" w:rsidRDefault="00D31B73" w:rsidP="00D31B73">
      <w:pPr>
        <w:tabs>
          <w:tab w:val="clear" w:pos="567"/>
        </w:tabs>
        <w:snapToGrid w:val="0"/>
        <w:spacing w:after="120"/>
        <w:ind w:left="567" w:hanging="567"/>
        <w:jc w:val="both"/>
        <w:rPr>
          <w:rStyle w:val="normaltextrun"/>
          <w:rFonts w:cs="Calibri"/>
          <w:b/>
          <w:bCs/>
          <w:szCs w:val="24"/>
          <w:shd w:val="clear" w:color="auto" w:fill="FFFFFF"/>
        </w:rPr>
      </w:pPr>
      <w:bookmarkStart w:id="13" w:name="_Hlk151740976"/>
      <w:bookmarkEnd w:id="11"/>
      <w:r w:rsidRPr="002C3F32">
        <w:rPr>
          <w:rStyle w:val="normaltextrun"/>
          <w:rFonts w:cs="Calibri"/>
          <w:b/>
          <w:bCs/>
          <w:szCs w:val="24"/>
          <w:shd w:val="clear" w:color="auto" w:fill="FFFFFF"/>
        </w:rPr>
        <w:t>3.5</w:t>
      </w:r>
      <w:r>
        <w:rPr>
          <w:rStyle w:val="normaltextrun"/>
          <w:rFonts w:cs="Calibri"/>
          <w:b/>
          <w:bCs/>
          <w:szCs w:val="24"/>
          <w:shd w:val="clear" w:color="auto" w:fill="FFFFFF"/>
        </w:rPr>
        <w:tab/>
      </w:r>
      <w:r w:rsidRPr="002C3F32">
        <w:rPr>
          <w:rStyle w:val="normaltextrun"/>
          <w:rFonts w:cs="Calibri"/>
          <w:b/>
          <w:bCs/>
          <w:szCs w:val="24"/>
          <w:shd w:val="clear" w:color="auto" w:fill="FFFFFF"/>
        </w:rPr>
        <w:t>Terminology work in ITU</w:t>
      </w:r>
    </w:p>
    <w:bookmarkEnd w:id="13"/>
    <w:p w14:paraId="132E496E" w14:textId="131C22B1" w:rsidR="004743ED" w:rsidRDefault="004743ED" w:rsidP="004743ED">
      <w:pPr>
        <w:jc w:val="both"/>
        <w:rPr>
          <w:color w:val="222A35"/>
          <w:sz w:val="22"/>
          <w:szCs w:val="22"/>
        </w:rPr>
      </w:pPr>
      <w:r>
        <w:rPr>
          <w:color w:val="222A35"/>
        </w:rPr>
        <w:t xml:space="preserve">The ITU Coordination Committee for Terminology (CCT) is continuing its work in </w:t>
      </w:r>
      <w:r w:rsidR="00554314">
        <w:rPr>
          <w:color w:val="222A35"/>
        </w:rPr>
        <w:t>harmonizing</w:t>
      </w:r>
      <w:r>
        <w:rPr>
          <w:color w:val="222A35"/>
        </w:rPr>
        <w:t xml:space="preserve"> terminology and definitions within ITU, based on proposals submitted by ITU study groups in English. The revised workflow has improved efficiency and ensured that terms and definitions discussed during CCT meetings are translated by the General Secretariat and validated by CCT. All terms and definitions validated by CCT are included in the online ITU Terms and Definitions database. C&amp;P also include these terms and definitions in UNTERM, where ITU is responsible for the ICTs and telecommunication domains. The CCT website has been made accessible via the General Secretariat page in addition to the CWG-LANG webpage in line with the decision </w:t>
      </w:r>
      <w:r>
        <w:rPr>
          <w:color w:val="222A35"/>
        </w:rPr>
        <w:lastRenderedPageBreak/>
        <w:t>taken at the CCT meeting in September 2023, and work is progressing on streamlining access to all documents from this site.</w:t>
      </w:r>
    </w:p>
    <w:p w14:paraId="71C3B3AF" w14:textId="77777777" w:rsidR="004743ED" w:rsidRDefault="004743ED" w:rsidP="004743ED">
      <w:pPr>
        <w:jc w:val="both"/>
      </w:pPr>
      <w:r>
        <w:rPr>
          <w:color w:val="222A35"/>
        </w:rPr>
        <w:t xml:space="preserve">Terminology work is also undertaken by C&amp;P on a regular basis in all six official languages to support the needs of the language sections; this work is reflected in UNTERM. A proposal inviting interested Member States to collaborate with C&amp;P on terminology was submitted to and approved by CWG-LANG in its October 2023 session. Consequently, circular letter  </w:t>
      </w:r>
      <w:hyperlink r:id="rId14" w:tgtFrame="_blank" w:tooltip="https://www.itu.int/md/s23-sg-cir-0045/en" w:history="1">
        <w:r>
          <w:rPr>
            <w:rStyle w:val="Hyperlink"/>
          </w:rPr>
          <w:t>CL23/45</w:t>
        </w:r>
      </w:hyperlink>
      <w:r>
        <w:t xml:space="preserve"> was issued, inviting all Member States to recommend suitable entities willing to collaborate with C&amp;P on terminology.</w:t>
      </w:r>
    </w:p>
    <w:p w14:paraId="5815679D" w14:textId="2EAC808E" w:rsidR="00D31B73" w:rsidRPr="00DF2383" w:rsidRDefault="00DF2383" w:rsidP="00DF2383">
      <w:pPr>
        <w:tabs>
          <w:tab w:val="clear" w:pos="567"/>
        </w:tabs>
        <w:snapToGrid w:val="0"/>
        <w:spacing w:after="120"/>
        <w:ind w:left="567" w:hanging="567"/>
        <w:jc w:val="both"/>
        <w:rPr>
          <w:rStyle w:val="normaltextrun"/>
          <w:rFonts w:cs="Calibri"/>
          <w:b/>
          <w:bCs/>
          <w:szCs w:val="24"/>
          <w:shd w:val="clear" w:color="auto" w:fill="FFFFFF"/>
        </w:rPr>
      </w:pPr>
      <w:r w:rsidRPr="002C3F32">
        <w:rPr>
          <w:rStyle w:val="normaltextrun"/>
          <w:rFonts w:cs="Calibri"/>
          <w:b/>
          <w:bCs/>
          <w:szCs w:val="24"/>
          <w:shd w:val="clear" w:color="auto" w:fill="FFFFFF"/>
        </w:rPr>
        <w:t>3.</w:t>
      </w:r>
      <w:r>
        <w:rPr>
          <w:rStyle w:val="normaltextrun"/>
          <w:rFonts w:cs="Calibri"/>
          <w:b/>
          <w:bCs/>
          <w:szCs w:val="24"/>
          <w:shd w:val="clear" w:color="auto" w:fill="FFFFFF"/>
        </w:rPr>
        <w:t>6</w:t>
      </w:r>
      <w:r>
        <w:rPr>
          <w:rStyle w:val="normaltextrun"/>
          <w:rFonts w:cs="Calibri"/>
          <w:b/>
          <w:bCs/>
          <w:szCs w:val="24"/>
          <w:shd w:val="clear" w:color="auto" w:fill="FFFFFF"/>
        </w:rPr>
        <w:tab/>
      </w:r>
      <w:r w:rsidR="00D31B73" w:rsidRPr="00DF2383">
        <w:rPr>
          <w:rStyle w:val="normaltextrun"/>
          <w:rFonts w:cs="Calibri"/>
          <w:b/>
          <w:bCs/>
          <w:szCs w:val="24"/>
          <w:shd w:val="clear" w:color="auto" w:fill="FFFFFF"/>
        </w:rPr>
        <w:t xml:space="preserve">Harmonization of ITU websites in the six official languages, incorporating multilingualism into communications, knowledge exchange and social media </w:t>
      </w:r>
    </w:p>
    <w:p w14:paraId="65517D2F" w14:textId="12F9345F" w:rsidR="004743ED" w:rsidRPr="00647ABB" w:rsidRDefault="00554314" w:rsidP="004743ED">
      <w:pPr>
        <w:rPr>
          <w:sz w:val="22"/>
          <w:szCs w:val="22"/>
        </w:rPr>
      </w:pPr>
      <w:bookmarkStart w:id="14" w:name="_Hlk152342995"/>
      <w:r>
        <w:t>As noted in information document CWG-LANG-14/4</w:t>
      </w:r>
      <w:r w:rsidRPr="0550D790">
        <w:rPr>
          <w:b/>
          <w:bCs/>
        </w:rPr>
        <w:t xml:space="preserve"> </w:t>
      </w:r>
      <w:r>
        <w:t>on the progress of website harmonization provided in response to a Member State request, the</w:t>
      </w:r>
      <w:r w:rsidR="004743ED">
        <w:t xml:space="preserve"> ITU Secretariat </w:t>
      </w:r>
      <w:r w:rsidR="00647ABB">
        <w:t>strategy is t</w:t>
      </w:r>
      <w:r w:rsidR="004743ED">
        <w:t>o make the ITU website more secure, searchable, multilingual, harmonized and user centric</w:t>
      </w:r>
      <w:r w:rsidR="004743ED" w:rsidRPr="0550D790">
        <w:rPr>
          <w:color w:val="000000" w:themeColor="text1"/>
        </w:rPr>
        <w:t>. The objectives are</w:t>
      </w:r>
      <w:r w:rsidR="004743ED">
        <w:t xml:space="preserve"> to secure business continuity, member- and user-friendliness and cost savings. The proposed steps from Q1/2024 to September 2026 include: 1) establishing project and web governance; 2) identifying the information architecture and taxonomy</w:t>
      </w:r>
      <w:r w:rsidR="004743ED" w:rsidRPr="0550D790">
        <w:rPr>
          <w:color w:val="000000" w:themeColor="text1"/>
        </w:rPr>
        <w:t xml:space="preserve"> as well as </w:t>
      </w:r>
      <w:r w:rsidR="004743ED" w:rsidRPr="0550D790">
        <w:rPr>
          <w:lang w:val="en-US"/>
        </w:rPr>
        <w:t>cleaning up and archiving pages and content, where applicable</w:t>
      </w:r>
      <w:r w:rsidR="004743ED">
        <w:t>; 3) executing front- and back-end development and creating pages. The project has the support of the ITU leadership, and the ITU Coordination Committee has agreed to proceed with the new website project.</w:t>
      </w:r>
    </w:p>
    <w:p w14:paraId="023C72EF" w14:textId="6B2D8638" w:rsidR="004743ED" w:rsidRPr="00647ABB" w:rsidRDefault="004743ED" w:rsidP="0550D790">
      <w:pPr>
        <w:rPr>
          <w:lang w:eastAsia="en-GB"/>
        </w:rPr>
      </w:pPr>
      <w:bookmarkStart w:id="15" w:name="_Hlk152343015"/>
      <w:bookmarkEnd w:id="14"/>
      <w:r>
        <w:t xml:space="preserve">The work on an ITU-wide website is to be considered in the context of the ITU Transformation Roadmap. </w:t>
      </w:r>
      <w:r w:rsidR="676BF877">
        <w:t>T</w:t>
      </w:r>
      <w:r>
        <w:t>he web project team will work with the transformation team on a data-informed information architecture, ITU-wide web governance and change management.</w:t>
      </w:r>
    </w:p>
    <w:bookmarkEnd w:id="15"/>
    <w:p w14:paraId="2E838AC5" w14:textId="77777777" w:rsidR="00D31B73" w:rsidRPr="002C3F32" w:rsidRDefault="00D31B73" w:rsidP="00D31B73">
      <w:pPr>
        <w:tabs>
          <w:tab w:val="clear" w:pos="567"/>
        </w:tabs>
        <w:snapToGrid w:val="0"/>
        <w:spacing w:before="240" w:after="120"/>
        <w:ind w:left="567" w:hanging="567"/>
        <w:jc w:val="both"/>
        <w:rPr>
          <w:rFonts w:cstheme="minorHAnsi"/>
          <w:b/>
          <w:bCs/>
          <w:szCs w:val="24"/>
        </w:rPr>
      </w:pPr>
      <w:r w:rsidRPr="002C3F32">
        <w:rPr>
          <w:rFonts w:cstheme="minorHAnsi"/>
          <w:b/>
          <w:bCs/>
          <w:szCs w:val="24"/>
        </w:rPr>
        <w:t>4.</w:t>
      </w:r>
      <w:r>
        <w:rPr>
          <w:rFonts w:cstheme="minorHAnsi"/>
          <w:b/>
          <w:bCs/>
          <w:szCs w:val="24"/>
        </w:rPr>
        <w:tab/>
      </w:r>
      <w:r w:rsidRPr="002C3F32">
        <w:rPr>
          <w:rFonts w:cstheme="minorHAnsi"/>
          <w:b/>
          <w:bCs/>
          <w:szCs w:val="24"/>
        </w:rPr>
        <w:t>Additional actions following revision of Resolution 154 (Rev. Bucharest, 2022)</w:t>
      </w:r>
    </w:p>
    <w:bookmarkEnd w:id="12"/>
    <w:p w14:paraId="076F7412" w14:textId="36F0D868" w:rsidR="00D31B73" w:rsidRPr="002C3F32" w:rsidRDefault="00D31B73" w:rsidP="00D31B73">
      <w:pPr>
        <w:snapToGrid w:val="0"/>
        <w:jc w:val="both"/>
        <w:rPr>
          <w:rStyle w:val="ui-provider"/>
          <w:szCs w:val="24"/>
        </w:rPr>
      </w:pPr>
      <w:r w:rsidRPr="002C3F32">
        <w:rPr>
          <w:rFonts w:cstheme="minorHAnsi"/>
          <w:szCs w:val="24"/>
        </w:rPr>
        <w:t xml:space="preserve">The General Secretariat and Bureaux are working to establish an ITU-wide mechanism to publish any contribution for an ITU event in its original language no later than three days after receipt. </w:t>
      </w:r>
      <w:r w:rsidRPr="002C3F32">
        <w:rPr>
          <w:rStyle w:val="ui-provider"/>
          <w:szCs w:val="24"/>
        </w:rPr>
        <w:t>Member States are encouraged to make use of the conference proposals interface (CPI) and its guidelines to accelerate the publication of documents in the six languages of the Union and ensure compliance with official templates</w:t>
      </w:r>
      <w:r w:rsidR="001971F5">
        <w:rPr>
          <w:rStyle w:val="ui-provider"/>
          <w:szCs w:val="24"/>
        </w:rPr>
        <w:t xml:space="preserve"> and accuracy of authoritative texts. </w:t>
      </w:r>
    </w:p>
    <w:p w14:paraId="59C49B79" w14:textId="2870B1B6" w:rsidR="00D31B73" w:rsidRPr="002C3F32" w:rsidRDefault="00D31B73" w:rsidP="00D31B73">
      <w:pPr>
        <w:snapToGrid w:val="0"/>
        <w:jc w:val="both"/>
        <w:rPr>
          <w:szCs w:val="24"/>
        </w:rPr>
      </w:pPr>
      <w:bookmarkStart w:id="16" w:name="_Hlk126741153"/>
      <w:r w:rsidRPr="002C3F32">
        <w:rPr>
          <w:rFonts w:cstheme="minorHAnsi"/>
          <w:szCs w:val="24"/>
        </w:rPr>
        <w:t xml:space="preserve">Efforts continue to ensure all ITU policy documents and other documents providing guidance on intellectual property rights in ITU are available in all six languages. The General Secretariat monitors the quality of interpretation and translation services, including implementing delegate surveys following major ITU conferences and events. Levels of satisfaction with translation and interpretation in all languages remain high. </w:t>
      </w:r>
    </w:p>
    <w:p w14:paraId="668D4EFD" w14:textId="00BD0C37" w:rsidR="00D31B73" w:rsidRPr="002C3F32" w:rsidRDefault="00D31B73" w:rsidP="00D31B73">
      <w:pPr>
        <w:snapToGrid w:val="0"/>
        <w:jc w:val="both"/>
        <w:rPr>
          <w:rFonts w:cstheme="minorHAnsi"/>
          <w:szCs w:val="24"/>
        </w:rPr>
      </w:pPr>
      <w:r w:rsidRPr="002C3F32">
        <w:rPr>
          <w:rFonts w:cstheme="minorHAnsi"/>
          <w:szCs w:val="24"/>
        </w:rPr>
        <w:t>The secretariat places great importance on achieving greener meetings. Service Order 22/07, on ITU paperless guidelines, has been revised to increase environmental sustainability, enhance efficiency</w:t>
      </w:r>
      <w:r w:rsidR="0078271B">
        <w:rPr>
          <w:rFonts w:cstheme="minorHAnsi"/>
          <w:szCs w:val="24"/>
        </w:rPr>
        <w:t>,</w:t>
      </w:r>
      <w:r w:rsidRPr="002C3F32">
        <w:rPr>
          <w:rFonts w:cstheme="minorHAnsi"/>
          <w:szCs w:val="24"/>
        </w:rPr>
        <w:t xml:space="preserve"> and reduce costs in ITU operations by conducting paperless conferences and meetings and minimize the printing and physical distribution of ITU publications.</w:t>
      </w:r>
    </w:p>
    <w:p w14:paraId="561C3E8A" w14:textId="77777777" w:rsidR="00D31B73" w:rsidRPr="002C3F32" w:rsidRDefault="00D31B73" w:rsidP="00D31B73">
      <w:pPr>
        <w:snapToGrid w:val="0"/>
        <w:jc w:val="both"/>
        <w:rPr>
          <w:rStyle w:val="ui-provider"/>
          <w:szCs w:val="24"/>
        </w:rPr>
      </w:pPr>
      <w:r w:rsidRPr="002C3F32">
        <w:rPr>
          <w:rStyle w:val="ui-provider"/>
          <w:szCs w:val="24"/>
        </w:rPr>
        <w:t xml:space="preserve">A set of optimized templates has been developed to generate publications in accessible and platform-independent formats, including an application programming interface which will give access to HTML publications to increase content reach and availability. The secretariat continues to monitor the use of publications via statistics on the downloading and purchase </w:t>
      </w:r>
      <w:r w:rsidRPr="002C3F32">
        <w:rPr>
          <w:rStyle w:val="ui-provider"/>
          <w:szCs w:val="24"/>
        </w:rPr>
        <w:lastRenderedPageBreak/>
        <w:t xml:space="preserve">of publications in different languages to inform future decisions on the use of machine translation. </w:t>
      </w:r>
    </w:p>
    <w:p w14:paraId="14980CED" w14:textId="6F8A4583" w:rsidR="00647ABB" w:rsidRPr="00016C28" w:rsidRDefault="00D31B73" w:rsidP="00647ABB">
      <w:pPr>
        <w:snapToGrid w:val="0"/>
        <w:jc w:val="both"/>
        <w:rPr>
          <w:rFonts w:cstheme="minorHAnsi"/>
          <w:szCs w:val="24"/>
        </w:rPr>
      </w:pPr>
      <w:bookmarkStart w:id="17" w:name="_Hlk152594277"/>
      <w:r w:rsidRPr="002C3F32">
        <w:rPr>
          <w:rStyle w:val="ui-provider"/>
          <w:szCs w:val="24"/>
        </w:rPr>
        <w:t>The secretariat further notes the issues raised by delegates</w:t>
      </w:r>
      <w:r w:rsidR="004743ED">
        <w:rPr>
          <w:rStyle w:val="ui-provider"/>
          <w:szCs w:val="24"/>
        </w:rPr>
        <w:t xml:space="preserve"> at CWG-LANG 2023</w:t>
      </w:r>
      <w:r w:rsidRPr="002C3F32">
        <w:rPr>
          <w:rStyle w:val="ui-provider"/>
          <w:szCs w:val="24"/>
        </w:rPr>
        <w:t>, including provision of interpretation services,</w:t>
      </w:r>
      <w:bookmarkEnd w:id="16"/>
      <w:r w:rsidR="00647ABB">
        <w:rPr>
          <w:rStyle w:val="ui-provider"/>
          <w:szCs w:val="24"/>
        </w:rPr>
        <w:t xml:space="preserve"> </w:t>
      </w:r>
      <w:r w:rsidR="00554314">
        <w:rPr>
          <w:rStyle w:val="ui-provider"/>
          <w:szCs w:val="24"/>
        </w:rPr>
        <w:t xml:space="preserve">Member State interest in working with ITU-D </w:t>
      </w:r>
      <w:r w:rsidR="008F5DF1">
        <w:rPr>
          <w:rStyle w:val="ui-provider"/>
          <w:szCs w:val="24"/>
        </w:rPr>
        <w:t>on activities</w:t>
      </w:r>
      <w:r w:rsidR="00647ABB">
        <w:rPr>
          <w:rStyle w:val="ui-provider"/>
          <w:szCs w:val="24"/>
        </w:rPr>
        <w:t xml:space="preserve"> in non-official languages through the Regional Offices, and </w:t>
      </w:r>
      <w:r w:rsidR="00554314">
        <w:rPr>
          <w:rStyle w:val="ui-provider"/>
          <w:szCs w:val="24"/>
        </w:rPr>
        <w:t>the</w:t>
      </w:r>
      <w:r w:rsidR="00647ABB">
        <w:rPr>
          <w:rStyle w:val="ui-provider"/>
          <w:szCs w:val="24"/>
        </w:rPr>
        <w:t xml:space="preserve"> importance of local languages in ensuring accessibility, meaningful connectivity</w:t>
      </w:r>
      <w:r w:rsidR="0078271B">
        <w:rPr>
          <w:rStyle w:val="ui-provider"/>
          <w:szCs w:val="24"/>
        </w:rPr>
        <w:t>,</w:t>
      </w:r>
      <w:r w:rsidR="00647ABB">
        <w:rPr>
          <w:rStyle w:val="ui-provider"/>
          <w:szCs w:val="24"/>
        </w:rPr>
        <w:t xml:space="preserve"> and inclusivity.</w:t>
      </w:r>
    </w:p>
    <w:bookmarkEnd w:id="17"/>
    <w:p w14:paraId="74C5ADB1" w14:textId="775E6399" w:rsidR="00305585" w:rsidRDefault="00305585">
      <w:pPr>
        <w:tabs>
          <w:tab w:val="clear" w:pos="567"/>
          <w:tab w:val="clear" w:pos="1134"/>
          <w:tab w:val="clear" w:pos="1701"/>
          <w:tab w:val="clear" w:pos="2268"/>
          <w:tab w:val="clear" w:pos="2835"/>
        </w:tabs>
        <w:overflowPunct/>
        <w:autoSpaceDE/>
        <w:autoSpaceDN/>
        <w:adjustRightInd/>
        <w:spacing w:before="0"/>
        <w:textAlignment w:val="auto"/>
      </w:pPr>
      <w:r>
        <w:br w:type="page"/>
      </w:r>
    </w:p>
    <w:p w14:paraId="69E71D8A" w14:textId="77777777" w:rsidR="00305585" w:rsidRPr="002C3F32" w:rsidRDefault="00305585" w:rsidP="00305585">
      <w:pPr>
        <w:jc w:val="center"/>
        <w:rPr>
          <w:b/>
          <w:bCs/>
          <w:szCs w:val="24"/>
        </w:rPr>
      </w:pPr>
      <w:r w:rsidRPr="002C3F32">
        <w:rPr>
          <w:b/>
          <w:bCs/>
          <w:szCs w:val="24"/>
        </w:rPr>
        <w:lastRenderedPageBreak/>
        <w:t>Anne</w:t>
      </w:r>
      <w:bookmarkStart w:id="18" w:name="Annex1"/>
      <w:bookmarkEnd w:id="18"/>
      <w:r w:rsidRPr="002C3F32">
        <w:rPr>
          <w:b/>
          <w:bCs/>
          <w:szCs w:val="24"/>
        </w:rPr>
        <w:t>x 1</w:t>
      </w:r>
    </w:p>
    <w:p w14:paraId="62651A56" w14:textId="46355BAB" w:rsidR="00305585" w:rsidRPr="002C3F32" w:rsidRDefault="00305585" w:rsidP="00305585">
      <w:pPr>
        <w:snapToGrid w:val="0"/>
        <w:spacing w:after="120"/>
        <w:jc w:val="center"/>
        <w:rPr>
          <w:b/>
          <w:bCs/>
          <w:szCs w:val="24"/>
        </w:rPr>
      </w:pPr>
      <w:r w:rsidRPr="002C3F32">
        <w:rPr>
          <w:b/>
          <w:bCs/>
          <w:szCs w:val="24"/>
        </w:rPr>
        <w:t>Table 1. Evolution of language-service budget and expenses (in 000 CHF), 2018-202</w:t>
      </w:r>
      <w:r w:rsidR="00F30BF5">
        <w:rPr>
          <w:b/>
          <w:bCs/>
          <w:szCs w:val="24"/>
        </w:rPr>
        <w:t>3</w:t>
      </w:r>
    </w:p>
    <w:tbl>
      <w:tblPr>
        <w:tblpPr w:leftFromText="180" w:rightFromText="180" w:vertAnchor="page" w:horzAnchor="margin" w:tblpY="2268"/>
        <w:tblW w:w="10292" w:type="dxa"/>
        <w:tblLayout w:type="fixed"/>
        <w:tblLook w:val="04A0" w:firstRow="1" w:lastRow="0" w:firstColumn="1" w:lastColumn="0" w:noHBand="0" w:noVBand="1"/>
      </w:tblPr>
      <w:tblGrid>
        <w:gridCol w:w="3828"/>
        <w:gridCol w:w="1077"/>
        <w:gridCol w:w="1077"/>
        <w:gridCol w:w="1077"/>
        <w:gridCol w:w="1077"/>
        <w:gridCol w:w="1078"/>
        <w:gridCol w:w="1078"/>
      </w:tblGrid>
      <w:tr w:rsidR="00F30BF5" w:rsidRPr="002C3F32" w14:paraId="209ED839" w14:textId="50174884" w:rsidTr="00F30BF5">
        <w:trPr>
          <w:trHeight w:val="290"/>
        </w:trPr>
        <w:tc>
          <w:tcPr>
            <w:tcW w:w="3828" w:type="dxa"/>
            <w:tcBorders>
              <w:top w:val="nil"/>
              <w:left w:val="nil"/>
              <w:bottom w:val="nil"/>
              <w:right w:val="nil"/>
            </w:tcBorders>
            <w:shd w:val="clear" w:color="auto" w:fill="auto"/>
            <w:noWrap/>
            <w:vAlign w:val="bottom"/>
            <w:hideMark/>
          </w:tcPr>
          <w:p w14:paraId="5BB041F6" w14:textId="77777777" w:rsidR="00F30BF5" w:rsidRPr="002C3F32" w:rsidRDefault="00F30BF5" w:rsidP="005D715F">
            <w:pPr>
              <w:rPr>
                <w:rFonts w:ascii="Times New Roman" w:hAnsi="Times New Roman"/>
                <w:sz w:val="22"/>
                <w:szCs w:val="22"/>
                <w:lang w:eastAsia="en-GB"/>
              </w:rPr>
            </w:pPr>
            <w:bookmarkStart w:id="19" w:name="_Hlk86649659"/>
          </w:p>
        </w:tc>
        <w:tc>
          <w:tcPr>
            <w:tcW w:w="107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3DF69B7" w14:textId="77777777" w:rsidR="00F30BF5" w:rsidRPr="002C3F32" w:rsidRDefault="00F30BF5" w:rsidP="005D715F">
            <w:pPr>
              <w:jc w:val="center"/>
              <w:rPr>
                <w:b/>
                <w:bCs/>
                <w:color w:val="000000"/>
                <w:sz w:val="22"/>
                <w:szCs w:val="22"/>
                <w:lang w:val="en-US"/>
              </w:rPr>
            </w:pPr>
            <w:r w:rsidRPr="002C3F32">
              <w:rPr>
                <w:b/>
                <w:bCs/>
                <w:color w:val="000000"/>
                <w:sz w:val="22"/>
                <w:szCs w:val="22"/>
                <w:lang w:val="en-US"/>
              </w:rPr>
              <w:t>2018</w:t>
            </w:r>
          </w:p>
        </w:tc>
        <w:tc>
          <w:tcPr>
            <w:tcW w:w="107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CE741CE" w14:textId="77777777" w:rsidR="00F30BF5" w:rsidRPr="002C3F32" w:rsidRDefault="00F30BF5" w:rsidP="005D715F">
            <w:pPr>
              <w:jc w:val="center"/>
              <w:rPr>
                <w:b/>
                <w:bCs/>
                <w:color w:val="000000"/>
                <w:sz w:val="22"/>
                <w:szCs w:val="22"/>
                <w:lang w:val="en-US"/>
              </w:rPr>
            </w:pPr>
            <w:r w:rsidRPr="002C3F32">
              <w:rPr>
                <w:b/>
                <w:bCs/>
                <w:color w:val="000000"/>
                <w:sz w:val="22"/>
                <w:szCs w:val="22"/>
                <w:lang w:val="en-US"/>
              </w:rPr>
              <w:t>2019</w:t>
            </w:r>
          </w:p>
        </w:tc>
        <w:tc>
          <w:tcPr>
            <w:tcW w:w="107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D4821B" w14:textId="77777777" w:rsidR="00F30BF5" w:rsidRPr="002C3F32" w:rsidRDefault="00F30BF5" w:rsidP="005D715F">
            <w:pPr>
              <w:jc w:val="center"/>
              <w:rPr>
                <w:b/>
                <w:bCs/>
                <w:color w:val="000000"/>
                <w:sz w:val="22"/>
                <w:szCs w:val="22"/>
                <w:lang w:val="en-US"/>
              </w:rPr>
            </w:pPr>
            <w:r w:rsidRPr="002C3F32">
              <w:rPr>
                <w:b/>
                <w:bCs/>
                <w:color w:val="000000"/>
                <w:sz w:val="22"/>
                <w:szCs w:val="22"/>
                <w:lang w:val="en-US"/>
              </w:rPr>
              <w:t>2020</w:t>
            </w:r>
          </w:p>
        </w:tc>
        <w:tc>
          <w:tcPr>
            <w:tcW w:w="107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99032D4" w14:textId="77777777" w:rsidR="00F30BF5" w:rsidRPr="002C3F32" w:rsidRDefault="00F30BF5" w:rsidP="005D715F">
            <w:pPr>
              <w:jc w:val="center"/>
              <w:rPr>
                <w:b/>
                <w:bCs/>
                <w:color w:val="000000"/>
                <w:sz w:val="22"/>
                <w:szCs w:val="22"/>
                <w:lang w:val="en-US"/>
              </w:rPr>
            </w:pPr>
            <w:r w:rsidRPr="002C3F32">
              <w:rPr>
                <w:b/>
                <w:bCs/>
                <w:color w:val="000000"/>
                <w:sz w:val="22"/>
                <w:szCs w:val="22"/>
                <w:lang w:val="en-US"/>
              </w:rPr>
              <w:t>2021</w:t>
            </w:r>
          </w:p>
        </w:tc>
        <w:tc>
          <w:tcPr>
            <w:tcW w:w="107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BFAD3DF" w14:textId="77777777" w:rsidR="00F30BF5" w:rsidRPr="002C3F32" w:rsidRDefault="00F30BF5" w:rsidP="005D715F">
            <w:pPr>
              <w:jc w:val="center"/>
              <w:rPr>
                <w:b/>
                <w:bCs/>
                <w:color w:val="000000"/>
                <w:sz w:val="22"/>
                <w:szCs w:val="22"/>
                <w:lang w:val="en-US"/>
              </w:rPr>
            </w:pPr>
            <w:r w:rsidRPr="002C3F32">
              <w:rPr>
                <w:b/>
                <w:bCs/>
                <w:color w:val="000000"/>
                <w:sz w:val="22"/>
                <w:szCs w:val="22"/>
                <w:lang w:val="en-US"/>
              </w:rPr>
              <w:t>2022</w:t>
            </w:r>
          </w:p>
        </w:tc>
        <w:tc>
          <w:tcPr>
            <w:tcW w:w="1078" w:type="dxa"/>
            <w:tcBorders>
              <w:top w:val="single" w:sz="4" w:space="0" w:color="auto"/>
              <w:left w:val="nil"/>
              <w:bottom w:val="single" w:sz="4" w:space="0" w:color="auto"/>
              <w:right w:val="single" w:sz="4" w:space="0" w:color="auto"/>
            </w:tcBorders>
            <w:shd w:val="clear" w:color="auto" w:fill="DBE5F1" w:themeFill="accent1" w:themeFillTint="33"/>
          </w:tcPr>
          <w:p w14:paraId="2845E225" w14:textId="73C09C83" w:rsidR="00F30BF5" w:rsidRPr="002C3F32" w:rsidRDefault="00F30BF5" w:rsidP="005D715F">
            <w:pPr>
              <w:jc w:val="center"/>
              <w:rPr>
                <w:b/>
                <w:bCs/>
                <w:color w:val="000000"/>
                <w:sz w:val="22"/>
                <w:szCs w:val="22"/>
                <w:lang w:val="en-US"/>
              </w:rPr>
            </w:pPr>
            <w:r>
              <w:rPr>
                <w:b/>
                <w:bCs/>
                <w:color w:val="000000"/>
                <w:sz w:val="22"/>
                <w:szCs w:val="22"/>
                <w:lang w:val="en-US"/>
              </w:rPr>
              <w:t>2023</w:t>
            </w:r>
          </w:p>
        </w:tc>
      </w:tr>
      <w:tr w:rsidR="00F30BF5" w:rsidRPr="002C3F32" w14:paraId="16B6D270" w14:textId="1C017864" w:rsidTr="00F30BF5">
        <w:trPr>
          <w:trHeight w:val="264"/>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9BDC1" w14:textId="77777777" w:rsidR="00F30BF5" w:rsidRPr="002C3F32" w:rsidRDefault="00F30BF5" w:rsidP="005D715F">
            <w:pPr>
              <w:rPr>
                <w:color w:val="000000"/>
                <w:sz w:val="22"/>
                <w:szCs w:val="22"/>
                <w:lang w:val="en-US"/>
              </w:rPr>
            </w:pPr>
            <w:r w:rsidRPr="002C3F32">
              <w:rPr>
                <w:color w:val="000000"/>
                <w:sz w:val="22"/>
                <w:szCs w:val="22"/>
                <w:lang w:val="en-US"/>
              </w:rPr>
              <w:t>Translation &amp; associated-service budget</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24514DB0"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13 468</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5E1E11BB"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14 488</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29B26FF"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13 048</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5533EC56"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12 999</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43FE8811"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16 189</w:t>
            </w:r>
          </w:p>
        </w:tc>
        <w:tc>
          <w:tcPr>
            <w:tcW w:w="1078" w:type="dxa"/>
            <w:tcBorders>
              <w:top w:val="single" w:sz="4" w:space="0" w:color="auto"/>
              <w:left w:val="nil"/>
              <w:bottom w:val="single" w:sz="4" w:space="0" w:color="auto"/>
              <w:right w:val="single" w:sz="4" w:space="0" w:color="auto"/>
            </w:tcBorders>
          </w:tcPr>
          <w:p w14:paraId="7F744AB9" w14:textId="7CDF998D" w:rsidR="00F30BF5" w:rsidRPr="002C3F32" w:rsidRDefault="00F30BF5" w:rsidP="005D715F">
            <w:pPr>
              <w:jc w:val="center"/>
              <w:rPr>
                <w:rFonts w:cstheme="minorHAnsi"/>
                <w:color w:val="000000"/>
                <w:sz w:val="22"/>
                <w:szCs w:val="22"/>
                <w:lang w:eastAsia="en-GB"/>
              </w:rPr>
            </w:pPr>
            <w:r w:rsidRPr="00F30BF5">
              <w:rPr>
                <w:rFonts w:cstheme="minorHAnsi"/>
                <w:color w:val="000000"/>
                <w:sz w:val="22"/>
                <w:szCs w:val="22"/>
                <w:lang w:eastAsia="en-GB"/>
              </w:rPr>
              <w:t>15 485</w:t>
            </w:r>
          </w:p>
        </w:tc>
      </w:tr>
      <w:tr w:rsidR="00F30BF5" w:rsidRPr="002C3F32" w14:paraId="131F2A33" w14:textId="2B639677" w:rsidTr="00F30BF5">
        <w:trPr>
          <w:trHeight w:val="29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EB3D97E" w14:textId="77777777" w:rsidR="00F30BF5" w:rsidRPr="002C3F32" w:rsidRDefault="00F30BF5" w:rsidP="005D715F">
            <w:pPr>
              <w:rPr>
                <w:color w:val="000000"/>
                <w:sz w:val="22"/>
                <w:szCs w:val="22"/>
                <w:lang w:val="en-US"/>
              </w:rPr>
            </w:pPr>
            <w:r w:rsidRPr="002C3F32">
              <w:rPr>
                <w:color w:val="000000"/>
                <w:sz w:val="22"/>
                <w:szCs w:val="22"/>
                <w:lang w:val="en-US"/>
              </w:rPr>
              <w:t>Actual translation &amp; associated-service expenses</w:t>
            </w:r>
          </w:p>
        </w:tc>
        <w:tc>
          <w:tcPr>
            <w:tcW w:w="1077" w:type="dxa"/>
            <w:tcBorders>
              <w:top w:val="nil"/>
              <w:left w:val="nil"/>
              <w:bottom w:val="single" w:sz="4" w:space="0" w:color="auto"/>
              <w:right w:val="single" w:sz="4" w:space="0" w:color="auto"/>
            </w:tcBorders>
            <w:shd w:val="clear" w:color="auto" w:fill="auto"/>
            <w:noWrap/>
            <w:vAlign w:val="center"/>
            <w:hideMark/>
          </w:tcPr>
          <w:p w14:paraId="54ABA990"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12 098</w:t>
            </w:r>
          </w:p>
        </w:tc>
        <w:tc>
          <w:tcPr>
            <w:tcW w:w="1077" w:type="dxa"/>
            <w:tcBorders>
              <w:top w:val="nil"/>
              <w:left w:val="nil"/>
              <w:bottom w:val="single" w:sz="4" w:space="0" w:color="auto"/>
              <w:right w:val="single" w:sz="4" w:space="0" w:color="auto"/>
            </w:tcBorders>
            <w:shd w:val="clear" w:color="auto" w:fill="auto"/>
            <w:noWrap/>
            <w:vAlign w:val="center"/>
            <w:hideMark/>
          </w:tcPr>
          <w:p w14:paraId="5894DDA4"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13 223</w:t>
            </w:r>
          </w:p>
        </w:tc>
        <w:tc>
          <w:tcPr>
            <w:tcW w:w="1077" w:type="dxa"/>
            <w:tcBorders>
              <w:top w:val="nil"/>
              <w:left w:val="nil"/>
              <w:bottom w:val="single" w:sz="4" w:space="0" w:color="auto"/>
              <w:right w:val="single" w:sz="4" w:space="0" w:color="auto"/>
            </w:tcBorders>
            <w:shd w:val="clear" w:color="auto" w:fill="auto"/>
            <w:noWrap/>
            <w:vAlign w:val="center"/>
            <w:hideMark/>
          </w:tcPr>
          <w:p w14:paraId="6207BEBC"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12 252</w:t>
            </w:r>
          </w:p>
        </w:tc>
        <w:tc>
          <w:tcPr>
            <w:tcW w:w="1077" w:type="dxa"/>
            <w:tcBorders>
              <w:top w:val="nil"/>
              <w:left w:val="nil"/>
              <w:bottom w:val="single" w:sz="4" w:space="0" w:color="auto"/>
              <w:right w:val="single" w:sz="4" w:space="0" w:color="auto"/>
            </w:tcBorders>
            <w:shd w:val="clear" w:color="auto" w:fill="auto"/>
            <w:noWrap/>
            <w:vAlign w:val="center"/>
            <w:hideMark/>
          </w:tcPr>
          <w:p w14:paraId="5E2D0A30"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12 541</w:t>
            </w:r>
          </w:p>
        </w:tc>
        <w:tc>
          <w:tcPr>
            <w:tcW w:w="1078" w:type="dxa"/>
            <w:tcBorders>
              <w:top w:val="nil"/>
              <w:left w:val="nil"/>
              <w:bottom w:val="single" w:sz="4" w:space="0" w:color="auto"/>
              <w:right w:val="single" w:sz="4" w:space="0" w:color="auto"/>
            </w:tcBorders>
            <w:shd w:val="clear" w:color="auto" w:fill="auto"/>
            <w:noWrap/>
            <w:vAlign w:val="center"/>
            <w:hideMark/>
          </w:tcPr>
          <w:p w14:paraId="00ECAFC1"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14 706</w:t>
            </w:r>
          </w:p>
        </w:tc>
        <w:tc>
          <w:tcPr>
            <w:tcW w:w="1078" w:type="dxa"/>
            <w:tcBorders>
              <w:top w:val="nil"/>
              <w:left w:val="nil"/>
              <w:bottom w:val="single" w:sz="4" w:space="0" w:color="auto"/>
              <w:right w:val="single" w:sz="4" w:space="0" w:color="auto"/>
            </w:tcBorders>
            <w:vAlign w:val="center"/>
          </w:tcPr>
          <w:p w14:paraId="2690256E" w14:textId="48449AD8" w:rsidR="00F30BF5" w:rsidRPr="002C3F32" w:rsidRDefault="00F30BF5" w:rsidP="00F30BF5">
            <w:pPr>
              <w:jc w:val="center"/>
              <w:rPr>
                <w:rFonts w:cstheme="minorHAnsi"/>
                <w:color w:val="000000"/>
                <w:sz w:val="22"/>
                <w:szCs w:val="22"/>
                <w:lang w:eastAsia="en-GB"/>
              </w:rPr>
            </w:pPr>
            <w:r>
              <w:rPr>
                <w:rFonts w:cstheme="minorHAnsi"/>
                <w:color w:val="000000"/>
                <w:sz w:val="22"/>
                <w:szCs w:val="22"/>
                <w:lang w:eastAsia="en-GB"/>
              </w:rPr>
              <w:t>13 163</w:t>
            </w:r>
          </w:p>
        </w:tc>
      </w:tr>
      <w:tr w:rsidR="00F30BF5" w:rsidRPr="002C3F32" w14:paraId="576B3B71" w14:textId="02F8AA68" w:rsidTr="00F30BF5">
        <w:trPr>
          <w:trHeight w:val="140"/>
        </w:trPr>
        <w:tc>
          <w:tcPr>
            <w:tcW w:w="3828" w:type="dxa"/>
            <w:tcBorders>
              <w:top w:val="nil"/>
              <w:left w:val="nil"/>
              <w:bottom w:val="nil"/>
              <w:right w:val="nil"/>
            </w:tcBorders>
            <w:shd w:val="clear" w:color="auto" w:fill="auto"/>
            <w:noWrap/>
            <w:vAlign w:val="center"/>
            <w:hideMark/>
          </w:tcPr>
          <w:p w14:paraId="2DA2AB04" w14:textId="77777777" w:rsidR="00F30BF5" w:rsidRPr="002C3F32" w:rsidRDefault="00F30BF5" w:rsidP="005D715F">
            <w:pPr>
              <w:spacing w:before="80"/>
              <w:rPr>
                <w:color w:val="000000"/>
                <w:sz w:val="22"/>
                <w:szCs w:val="22"/>
                <w:lang w:val="en-US"/>
              </w:rPr>
            </w:pPr>
          </w:p>
        </w:tc>
        <w:tc>
          <w:tcPr>
            <w:tcW w:w="1077" w:type="dxa"/>
            <w:tcBorders>
              <w:top w:val="nil"/>
              <w:left w:val="nil"/>
              <w:bottom w:val="nil"/>
              <w:right w:val="nil"/>
            </w:tcBorders>
            <w:shd w:val="clear" w:color="auto" w:fill="auto"/>
            <w:noWrap/>
            <w:vAlign w:val="center"/>
            <w:hideMark/>
          </w:tcPr>
          <w:p w14:paraId="5487782E"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6C1A55FC"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4961A1D4"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418A1077" w14:textId="77777777" w:rsidR="00F30BF5" w:rsidRPr="002C3F32" w:rsidRDefault="00F30BF5" w:rsidP="005D715F">
            <w:pPr>
              <w:spacing w:before="80"/>
              <w:jc w:val="center"/>
              <w:rPr>
                <w:rFonts w:cstheme="minorHAnsi"/>
                <w:sz w:val="22"/>
                <w:szCs w:val="22"/>
                <w:lang w:eastAsia="en-GB"/>
              </w:rPr>
            </w:pPr>
          </w:p>
        </w:tc>
        <w:tc>
          <w:tcPr>
            <w:tcW w:w="1078" w:type="dxa"/>
            <w:tcBorders>
              <w:top w:val="nil"/>
              <w:left w:val="nil"/>
              <w:bottom w:val="nil"/>
              <w:right w:val="nil"/>
            </w:tcBorders>
            <w:shd w:val="clear" w:color="auto" w:fill="auto"/>
            <w:noWrap/>
            <w:vAlign w:val="center"/>
            <w:hideMark/>
          </w:tcPr>
          <w:p w14:paraId="68A685E3" w14:textId="77777777" w:rsidR="00F30BF5" w:rsidRPr="002C3F32" w:rsidRDefault="00F30BF5" w:rsidP="005D715F">
            <w:pPr>
              <w:spacing w:before="80"/>
              <w:jc w:val="center"/>
              <w:rPr>
                <w:rFonts w:cstheme="minorHAnsi"/>
                <w:sz w:val="22"/>
                <w:szCs w:val="22"/>
                <w:lang w:eastAsia="en-GB"/>
              </w:rPr>
            </w:pPr>
          </w:p>
        </w:tc>
        <w:tc>
          <w:tcPr>
            <w:tcW w:w="1078" w:type="dxa"/>
            <w:tcBorders>
              <w:top w:val="nil"/>
              <w:left w:val="nil"/>
              <w:bottom w:val="nil"/>
              <w:right w:val="nil"/>
            </w:tcBorders>
          </w:tcPr>
          <w:p w14:paraId="18AE0929" w14:textId="77777777" w:rsidR="00F30BF5" w:rsidRPr="002C3F32" w:rsidRDefault="00F30BF5" w:rsidP="005D715F">
            <w:pPr>
              <w:spacing w:before="80"/>
              <w:jc w:val="center"/>
              <w:rPr>
                <w:rFonts w:cstheme="minorHAnsi"/>
                <w:sz w:val="22"/>
                <w:szCs w:val="22"/>
                <w:lang w:eastAsia="en-GB"/>
              </w:rPr>
            </w:pPr>
          </w:p>
        </w:tc>
      </w:tr>
      <w:tr w:rsidR="00F30BF5" w:rsidRPr="002C3F32" w14:paraId="3E3F8E59" w14:textId="67A23845" w:rsidTr="00F30BF5">
        <w:trPr>
          <w:trHeight w:val="29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4400F" w14:textId="77777777" w:rsidR="00F30BF5" w:rsidRPr="002C3F32" w:rsidRDefault="00F30BF5" w:rsidP="005D715F">
            <w:pPr>
              <w:rPr>
                <w:color w:val="000000"/>
                <w:sz w:val="22"/>
                <w:szCs w:val="22"/>
                <w:lang w:val="en-US"/>
              </w:rPr>
            </w:pPr>
            <w:r w:rsidRPr="002C3F32">
              <w:rPr>
                <w:color w:val="000000"/>
                <w:sz w:val="22"/>
                <w:szCs w:val="22"/>
                <w:lang w:val="en-US"/>
              </w:rPr>
              <w:t>Interpretation budget</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34AA4968"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2 435</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03CED8FA"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3 457</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31669928"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1 408</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80E5F0F"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1 392</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6A619FE2"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2 910</w:t>
            </w:r>
          </w:p>
        </w:tc>
        <w:tc>
          <w:tcPr>
            <w:tcW w:w="1078" w:type="dxa"/>
            <w:tcBorders>
              <w:top w:val="single" w:sz="4" w:space="0" w:color="auto"/>
              <w:left w:val="nil"/>
              <w:bottom w:val="single" w:sz="4" w:space="0" w:color="auto"/>
              <w:right w:val="single" w:sz="4" w:space="0" w:color="auto"/>
            </w:tcBorders>
          </w:tcPr>
          <w:p w14:paraId="55559FC2" w14:textId="59336B52" w:rsidR="00F30BF5" w:rsidRPr="002C3F32" w:rsidRDefault="00F30BF5" w:rsidP="005D715F">
            <w:pPr>
              <w:jc w:val="center"/>
              <w:rPr>
                <w:rFonts w:cstheme="minorHAnsi"/>
                <w:color w:val="000000"/>
                <w:sz w:val="22"/>
                <w:szCs w:val="22"/>
                <w:lang w:eastAsia="en-GB"/>
              </w:rPr>
            </w:pPr>
            <w:r>
              <w:rPr>
                <w:rFonts w:cstheme="minorHAnsi"/>
                <w:color w:val="000000"/>
                <w:sz w:val="22"/>
                <w:szCs w:val="22"/>
                <w:lang w:eastAsia="en-GB"/>
              </w:rPr>
              <w:t>2 842</w:t>
            </w:r>
          </w:p>
        </w:tc>
      </w:tr>
      <w:tr w:rsidR="00F30BF5" w:rsidRPr="002C3F32" w14:paraId="0E719543" w14:textId="50DEB682" w:rsidTr="00F30BF5">
        <w:trPr>
          <w:trHeight w:val="29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744BFBB" w14:textId="77777777" w:rsidR="00F30BF5" w:rsidRPr="002C3F32" w:rsidRDefault="00F30BF5" w:rsidP="005D715F">
            <w:pPr>
              <w:rPr>
                <w:color w:val="000000"/>
                <w:sz w:val="22"/>
                <w:szCs w:val="22"/>
                <w:lang w:val="en-US"/>
              </w:rPr>
            </w:pPr>
            <w:r w:rsidRPr="002C3F32">
              <w:rPr>
                <w:color w:val="000000"/>
                <w:sz w:val="22"/>
                <w:szCs w:val="22"/>
                <w:lang w:val="en-US"/>
              </w:rPr>
              <w:t>Actual interpretation expenses</w:t>
            </w:r>
          </w:p>
        </w:tc>
        <w:tc>
          <w:tcPr>
            <w:tcW w:w="1077" w:type="dxa"/>
            <w:tcBorders>
              <w:top w:val="nil"/>
              <w:left w:val="nil"/>
              <w:bottom w:val="single" w:sz="4" w:space="0" w:color="auto"/>
              <w:right w:val="single" w:sz="4" w:space="0" w:color="auto"/>
            </w:tcBorders>
            <w:shd w:val="clear" w:color="auto" w:fill="auto"/>
            <w:noWrap/>
            <w:vAlign w:val="center"/>
            <w:hideMark/>
          </w:tcPr>
          <w:p w14:paraId="137C22C8"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1 852</w:t>
            </w:r>
          </w:p>
        </w:tc>
        <w:tc>
          <w:tcPr>
            <w:tcW w:w="1077" w:type="dxa"/>
            <w:tcBorders>
              <w:top w:val="nil"/>
              <w:left w:val="nil"/>
              <w:bottom w:val="single" w:sz="4" w:space="0" w:color="auto"/>
              <w:right w:val="single" w:sz="4" w:space="0" w:color="auto"/>
            </w:tcBorders>
            <w:shd w:val="clear" w:color="auto" w:fill="auto"/>
            <w:noWrap/>
            <w:vAlign w:val="center"/>
            <w:hideMark/>
          </w:tcPr>
          <w:p w14:paraId="1C4F0ED4"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2 698</w:t>
            </w:r>
          </w:p>
        </w:tc>
        <w:tc>
          <w:tcPr>
            <w:tcW w:w="1077" w:type="dxa"/>
            <w:tcBorders>
              <w:top w:val="nil"/>
              <w:left w:val="nil"/>
              <w:bottom w:val="single" w:sz="4" w:space="0" w:color="auto"/>
              <w:right w:val="single" w:sz="4" w:space="0" w:color="auto"/>
            </w:tcBorders>
            <w:shd w:val="clear" w:color="auto" w:fill="auto"/>
            <w:noWrap/>
            <w:vAlign w:val="center"/>
            <w:hideMark/>
          </w:tcPr>
          <w:p w14:paraId="1FF88906"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1 338</w:t>
            </w:r>
          </w:p>
        </w:tc>
        <w:tc>
          <w:tcPr>
            <w:tcW w:w="1077" w:type="dxa"/>
            <w:tcBorders>
              <w:top w:val="nil"/>
              <w:left w:val="nil"/>
              <w:bottom w:val="single" w:sz="4" w:space="0" w:color="auto"/>
              <w:right w:val="single" w:sz="4" w:space="0" w:color="auto"/>
            </w:tcBorders>
            <w:shd w:val="clear" w:color="auto" w:fill="auto"/>
            <w:noWrap/>
            <w:vAlign w:val="center"/>
            <w:hideMark/>
          </w:tcPr>
          <w:p w14:paraId="1CAD72E3"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1 522</w:t>
            </w:r>
          </w:p>
        </w:tc>
        <w:tc>
          <w:tcPr>
            <w:tcW w:w="1078" w:type="dxa"/>
            <w:tcBorders>
              <w:top w:val="nil"/>
              <w:left w:val="nil"/>
              <w:bottom w:val="single" w:sz="4" w:space="0" w:color="auto"/>
              <w:right w:val="single" w:sz="4" w:space="0" w:color="auto"/>
            </w:tcBorders>
            <w:shd w:val="clear" w:color="auto" w:fill="auto"/>
            <w:noWrap/>
            <w:vAlign w:val="center"/>
            <w:hideMark/>
          </w:tcPr>
          <w:p w14:paraId="451D41C9"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1 957</w:t>
            </w:r>
          </w:p>
        </w:tc>
        <w:tc>
          <w:tcPr>
            <w:tcW w:w="1078" w:type="dxa"/>
            <w:tcBorders>
              <w:top w:val="nil"/>
              <w:left w:val="nil"/>
              <w:bottom w:val="single" w:sz="4" w:space="0" w:color="auto"/>
              <w:right w:val="single" w:sz="4" w:space="0" w:color="auto"/>
            </w:tcBorders>
          </w:tcPr>
          <w:p w14:paraId="0B0C7BB0" w14:textId="4EFA45DF" w:rsidR="00F30BF5" w:rsidRPr="002C3F32" w:rsidRDefault="00F30BF5" w:rsidP="005D715F">
            <w:pPr>
              <w:jc w:val="center"/>
              <w:rPr>
                <w:rFonts w:cstheme="minorHAnsi"/>
                <w:color w:val="000000"/>
                <w:sz w:val="22"/>
                <w:szCs w:val="22"/>
                <w:lang w:eastAsia="en-GB"/>
              </w:rPr>
            </w:pPr>
            <w:r w:rsidRPr="00F30BF5">
              <w:rPr>
                <w:rFonts w:cstheme="minorHAnsi"/>
                <w:color w:val="000000"/>
                <w:sz w:val="22"/>
                <w:szCs w:val="22"/>
                <w:lang w:eastAsia="en-GB"/>
              </w:rPr>
              <w:t>2 149</w:t>
            </w:r>
          </w:p>
        </w:tc>
      </w:tr>
      <w:tr w:rsidR="00F30BF5" w:rsidRPr="002C3F32" w14:paraId="6802F511" w14:textId="78F1B5F9" w:rsidTr="00F30BF5">
        <w:trPr>
          <w:trHeight w:val="130"/>
        </w:trPr>
        <w:tc>
          <w:tcPr>
            <w:tcW w:w="3828" w:type="dxa"/>
            <w:tcBorders>
              <w:top w:val="nil"/>
              <w:left w:val="nil"/>
              <w:bottom w:val="nil"/>
              <w:right w:val="nil"/>
            </w:tcBorders>
            <w:shd w:val="clear" w:color="auto" w:fill="auto"/>
            <w:noWrap/>
            <w:vAlign w:val="center"/>
            <w:hideMark/>
          </w:tcPr>
          <w:p w14:paraId="3677EBA1" w14:textId="77777777" w:rsidR="00F30BF5" w:rsidRPr="002C3F32" w:rsidRDefault="00F30BF5" w:rsidP="005D715F">
            <w:pPr>
              <w:spacing w:before="80"/>
              <w:rPr>
                <w:color w:val="000000"/>
                <w:sz w:val="22"/>
                <w:szCs w:val="22"/>
                <w:lang w:val="en-US"/>
              </w:rPr>
            </w:pPr>
          </w:p>
        </w:tc>
        <w:tc>
          <w:tcPr>
            <w:tcW w:w="1077" w:type="dxa"/>
            <w:tcBorders>
              <w:top w:val="nil"/>
              <w:left w:val="nil"/>
              <w:bottom w:val="nil"/>
              <w:right w:val="nil"/>
            </w:tcBorders>
            <w:shd w:val="clear" w:color="auto" w:fill="auto"/>
            <w:noWrap/>
            <w:vAlign w:val="center"/>
            <w:hideMark/>
          </w:tcPr>
          <w:p w14:paraId="3197537C"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156A8747"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32D4705B" w14:textId="77777777" w:rsidR="00F30BF5" w:rsidRPr="002C3F32" w:rsidRDefault="00F30BF5" w:rsidP="005D715F">
            <w:pPr>
              <w:spacing w:before="80"/>
              <w:jc w:val="center"/>
              <w:rPr>
                <w:rFonts w:cstheme="minorHAnsi"/>
                <w:sz w:val="22"/>
                <w:szCs w:val="22"/>
                <w:lang w:eastAsia="en-GB"/>
              </w:rPr>
            </w:pPr>
          </w:p>
        </w:tc>
        <w:tc>
          <w:tcPr>
            <w:tcW w:w="1077" w:type="dxa"/>
            <w:tcBorders>
              <w:top w:val="nil"/>
              <w:left w:val="nil"/>
              <w:bottom w:val="nil"/>
              <w:right w:val="nil"/>
            </w:tcBorders>
            <w:shd w:val="clear" w:color="auto" w:fill="auto"/>
            <w:noWrap/>
            <w:vAlign w:val="center"/>
            <w:hideMark/>
          </w:tcPr>
          <w:p w14:paraId="1AE72A6D" w14:textId="77777777" w:rsidR="00F30BF5" w:rsidRPr="002C3F32" w:rsidRDefault="00F30BF5" w:rsidP="005D715F">
            <w:pPr>
              <w:spacing w:before="80"/>
              <w:jc w:val="center"/>
              <w:rPr>
                <w:rFonts w:cstheme="minorHAnsi"/>
                <w:sz w:val="22"/>
                <w:szCs w:val="22"/>
                <w:lang w:eastAsia="en-GB"/>
              </w:rPr>
            </w:pPr>
          </w:p>
        </w:tc>
        <w:tc>
          <w:tcPr>
            <w:tcW w:w="1078" w:type="dxa"/>
            <w:tcBorders>
              <w:top w:val="nil"/>
              <w:left w:val="nil"/>
              <w:bottom w:val="nil"/>
              <w:right w:val="nil"/>
            </w:tcBorders>
            <w:shd w:val="clear" w:color="auto" w:fill="auto"/>
            <w:noWrap/>
            <w:vAlign w:val="center"/>
            <w:hideMark/>
          </w:tcPr>
          <w:p w14:paraId="3153697F" w14:textId="77777777" w:rsidR="00F30BF5" w:rsidRPr="002C3F32" w:rsidRDefault="00F30BF5" w:rsidP="005D715F">
            <w:pPr>
              <w:spacing w:before="80"/>
              <w:jc w:val="center"/>
              <w:rPr>
                <w:rFonts w:cstheme="minorHAnsi"/>
                <w:sz w:val="22"/>
                <w:szCs w:val="22"/>
                <w:lang w:eastAsia="en-GB"/>
              </w:rPr>
            </w:pPr>
          </w:p>
        </w:tc>
        <w:tc>
          <w:tcPr>
            <w:tcW w:w="1078" w:type="dxa"/>
            <w:tcBorders>
              <w:top w:val="nil"/>
              <w:left w:val="nil"/>
              <w:bottom w:val="nil"/>
              <w:right w:val="nil"/>
            </w:tcBorders>
          </w:tcPr>
          <w:p w14:paraId="6BDF03A5" w14:textId="77777777" w:rsidR="00F30BF5" w:rsidRPr="002C3F32" w:rsidRDefault="00F30BF5" w:rsidP="005D715F">
            <w:pPr>
              <w:spacing w:before="80"/>
              <w:jc w:val="center"/>
              <w:rPr>
                <w:rFonts w:cstheme="minorHAnsi"/>
                <w:sz w:val="22"/>
                <w:szCs w:val="22"/>
                <w:lang w:eastAsia="en-GB"/>
              </w:rPr>
            </w:pPr>
          </w:p>
        </w:tc>
      </w:tr>
      <w:tr w:rsidR="00F30BF5" w:rsidRPr="002C3F32" w14:paraId="44B4754B" w14:textId="659BCA40" w:rsidTr="00F30BF5">
        <w:trPr>
          <w:trHeight w:val="29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07566" w14:textId="77777777" w:rsidR="00F30BF5" w:rsidRPr="002C3F32" w:rsidRDefault="00F30BF5" w:rsidP="005D715F">
            <w:pPr>
              <w:rPr>
                <w:color w:val="000000"/>
                <w:sz w:val="22"/>
                <w:szCs w:val="22"/>
                <w:lang w:val="en-US"/>
              </w:rPr>
            </w:pPr>
            <w:r w:rsidRPr="002C3F32">
              <w:rPr>
                <w:color w:val="000000"/>
                <w:sz w:val="22"/>
                <w:szCs w:val="22"/>
                <w:lang w:val="en-US"/>
              </w:rPr>
              <w:t>Total language-service budget</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5F24BD4B"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15 903</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1F7ECE06"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17 944</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5EB2859C"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14 455</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01BC8BD1"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14 390</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394C71BF"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19 099</w:t>
            </w:r>
          </w:p>
        </w:tc>
        <w:tc>
          <w:tcPr>
            <w:tcW w:w="1078" w:type="dxa"/>
            <w:tcBorders>
              <w:top w:val="single" w:sz="4" w:space="0" w:color="auto"/>
              <w:left w:val="nil"/>
              <w:bottom w:val="single" w:sz="4" w:space="0" w:color="auto"/>
              <w:right w:val="single" w:sz="4" w:space="0" w:color="auto"/>
            </w:tcBorders>
          </w:tcPr>
          <w:p w14:paraId="24AAD617" w14:textId="101333E1" w:rsidR="00F30BF5" w:rsidRPr="002C3F32" w:rsidRDefault="00F30BF5" w:rsidP="005D715F">
            <w:pPr>
              <w:jc w:val="center"/>
              <w:rPr>
                <w:rFonts w:cstheme="minorHAnsi"/>
                <w:color w:val="000000"/>
                <w:sz w:val="22"/>
                <w:szCs w:val="22"/>
                <w:lang w:eastAsia="en-GB"/>
              </w:rPr>
            </w:pPr>
            <w:r w:rsidRPr="00F30BF5">
              <w:rPr>
                <w:rFonts w:cstheme="minorHAnsi"/>
                <w:color w:val="000000"/>
                <w:sz w:val="22"/>
                <w:szCs w:val="22"/>
                <w:lang w:eastAsia="en-GB"/>
              </w:rPr>
              <w:t>18 327</w:t>
            </w:r>
          </w:p>
        </w:tc>
      </w:tr>
      <w:tr w:rsidR="00F30BF5" w:rsidRPr="002C3F32" w14:paraId="72832D29" w14:textId="48E3E5DB" w:rsidTr="00F30BF5">
        <w:trPr>
          <w:trHeight w:val="29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A04A4F9" w14:textId="77777777" w:rsidR="00F30BF5" w:rsidRPr="002C3F32" w:rsidRDefault="00F30BF5" w:rsidP="005D715F">
            <w:pPr>
              <w:rPr>
                <w:color w:val="000000"/>
                <w:sz w:val="22"/>
                <w:szCs w:val="22"/>
                <w:lang w:val="en-US"/>
              </w:rPr>
            </w:pPr>
            <w:r w:rsidRPr="002C3F32">
              <w:rPr>
                <w:color w:val="000000"/>
                <w:sz w:val="22"/>
                <w:szCs w:val="22"/>
                <w:lang w:val="en-US"/>
              </w:rPr>
              <w:t>Total actual language-service expenses</w:t>
            </w:r>
          </w:p>
        </w:tc>
        <w:tc>
          <w:tcPr>
            <w:tcW w:w="1077" w:type="dxa"/>
            <w:tcBorders>
              <w:top w:val="nil"/>
              <w:left w:val="nil"/>
              <w:bottom w:val="single" w:sz="4" w:space="0" w:color="auto"/>
              <w:right w:val="single" w:sz="4" w:space="0" w:color="auto"/>
            </w:tcBorders>
            <w:shd w:val="clear" w:color="auto" w:fill="auto"/>
            <w:noWrap/>
            <w:vAlign w:val="center"/>
            <w:hideMark/>
          </w:tcPr>
          <w:p w14:paraId="7F39BF6B"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13 950</w:t>
            </w:r>
          </w:p>
        </w:tc>
        <w:tc>
          <w:tcPr>
            <w:tcW w:w="1077" w:type="dxa"/>
            <w:tcBorders>
              <w:top w:val="nil"/>
              <w:left w:val="nil"/>
              <w:bottom w:val="single" w:sz="4" w:space="0" w:color="auto"/>
              <w:right w:val="single" w:sz="4" w:space="0" w:color="auto"/>
            </w:tcBorders>
            <w:shd w:val="clear" w:color="auto" w:fill="auto"/>
            <w:noWrap/>
            <w:vAlign w:val="center"/>
            <w:hideMark/>
          </w:tcPr>
          <w:p w14:paraId="65715957"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15 922</w:t>
            </w:r>
          </w:p>
        </w:tc>
        <w:tc>
          <w:tcPr>
            <w:tcW w:w="1077" w:type="dxa"/>
            <w:tcBorders>
              <w:top w:val="nil"/>
              <w:left w:val="nil"/>
              <w:bottom w:val="single" w:sz="4" w:space="0" w:color="auto"/>
              <w:right w:val="single" w:sz="4" w:space="0" w:color="auto"/>
            </w:tcBorders>
            <w:shd w:val="clear" w:color="auto" w:fill="auto"/>
            <w:noWrap/>
            <w:vAlign w:val="center"/>
            <w:hideMark/>
          </w:tcPr>
          <w:p w14:paraId="487D46FB"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13 589</w:t>
            </w:r>
          </w:p>
        </w:tc>
        <w:tc>
          <w:tcPr>
            <w:tcW w:w="1077" w:type="dxa"/>
            <w:tcBorders>
              <w:top w:val="nil"/>
              <w:left w:val="nil"/>
              <w:bottom w:val="single" w:sz="4" w:space="0" w:color="auto"/>
              <w:right w:val="single" w:sz="4" w:space="0" w:color="auto"/>
            </w:tcBorders>
            <w:shd w:val="clear" w:color="auto" w:fill="auto"/>
            <w:noWrap/>
            <w:vAlign w:val="center"/>
            <w:hideMark/>
          </w:tcPr>
          <w:p w14:paraId="0918E600"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14 063</w:t>
            </w:r>
          </w:p>
        </w:tc>
        <w:tc>
          <w:tcPr>
            <w:tcW w:w="1078" w:type="dxa"/>
            <w:tcBorders>
              <w:top w:val="nil"/>
              <w:left w:val="nil"/>
              <w:bottom w:val="single" w:sz="4" w:space="0" w:color="auto"/>
              <w:right w:val="single" w:sz="4" w:space="0" w:color="auto"/>
            </w:tcBorders>
            <w:shd w:val="clear" w:color="auto" w:fill="auto"/>
            <w:noWrap/>
            <w:vAlign w:val="center"/>
            <w:hideMark/>
          </w:tcPr>
          <w:p w14:paraId="1B3C472C" w14:textId="77777777" w:rsidR="00F30BF5" w:rsidRPr="002C3F32" w:rsidRDefault="00F30BF5" w:rsidP="005D715F">
            <w:pPr>
              <w:jc w:val="center"/>
              <w:rPr>
                <w:rFonts w:cstheme="minorHAnsi"/>
                <w:color w:val="000000"/>
                <w:sz w:val="22"/>
                <w:szCs w:val="22"/>
                <w:lang w:eastAsia="en-GB"/>
              </w:rPr>
            </w:pPr>
            <w:r w:rsidRPr="002C3F32">
              <w:rPr>
                <w:rFonts w:cstheme="minorHAnsi"/>
                <w:color w:val="000000"/>
                <w:sz w:val="22"/>
                <w:szCs w:val="22"/>
                <w:lang w:eastAsia="en-GB"/>
              </w:rPr>
              <w:t>16 663</w:t>
            </w:r>
          </w:p>
        </w:tc>
        <w:tc>
          <w:tcPr>
            <w:tcW w:w="1078" w:type="dxa"/>
            <w:tcBorders>
              <w:top w:val="nil"/>
              <w:left w:val="nil"/>
              <w:bottom w:val="single" w:sz="4" w:space="0" w:color="auto"/>
              <w:right w:val="single" w:sz="4" w:space="0" w:color="auto"/>
            </w:tcBorders>
          </w:tcPr>
          <w:p w14:paraId="69F5D08F" w14:textId="01EA483D" w:rsidR="00F30BF5" w:rsidRPr="002C3F32" w:rsidRDefault="00F30BF5" w:rsidP="005D715F">
            <w:pPr>
              <w:jc w:val="center"/>
              <w:rPr>
                <w:rFonts w:cstheme="minorHAnsi"/>
                <w:color w:val="000000"/>
                <w:sz w:val="22"/>
                <w:szCs w:val="22"/>
                <w:lang w:eastAsia="en-GB"/>
              </w:rPr>
            </w:pPr>
            <w:r w:rsidRPr="00F30BF5">
              <w:rPr>
                <w:rFonts w:cstheme="minorHAnsi"/>
                <w:color w:val="000000"/>
                <w:sz w:val="22"/>
                <w:szCs w:val="22"/>
                <w:lang w:eastAsia="en-GB"/>
              </w:rPr>
              <w:t>15 312</w:t>
            </w:r>
          </w:p>
        </w:tc>
      </w:tr>
      <w:tr w:rsidR="00F30BF5" w:rsidRPr="002C3F32" w14:paraId="61D9C795" w14:textId="164EDB2A" w:rsidTr="00F30BF5">
        <w:trPr>
          <w:trHeight w:val="29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D68775B" w14:textId="77777777" w:rsidR="00F30BF5" w:rsidRPr="002C3F32" w:rsidRDefault="00F30BF5" w:rsidP="005D715F">
            <w:pPr>
              <w:rPr>
                <w:i/>
                <w:iCs/>
                <w:color w:val="000000"/>
                <w:sz w:val="22"/>
                <w:szCs w:val="22"/>
                <w:lang w:val="en-US"/>
              </w:rPr>
            </w:pPr>
            <w:r w:rsidRPr="002C3F32">
              <w:rPr>
                <w:i/>
                <w:iCs/>
                <w:color w:val="000000"/>
                <w:sz w:val="22"/>
                <w:szCs w:val="22"/>
                <w:lang w:val="en-US"/>
              </w:rPr>
              <w:t>Savings</w:t>
            </w:r>
          </w:p>
        </w:tc>
        <w:tc>
          <w:tcPr>
            <w:tcW w:w="1077" w:type="dxa"/>
            <w:tcBorders>
              <w:top w:val="nil"/>
              <w:left w:val="nil"/>
              <w:bottom w:val="single" w:sz="4" w:space="0" w:color="auto"/>
              <w:right w:val="single" w:sz="4" w:space="0" w:color="auto"/>
            </w:tcBorders>
            <w:shd w:val="clear" w:color="auto" w:fill="auto"/>
            <w:noWrap/>
            <w:vAlign w:val="center"/>
            <w:hideMark/>
          </w:tcPr>
          <w:p w14:paraId="1BB7A278" w14:textId="77777777" w:rsidR="00F30BF5" w:rsidRPr="002C3F32" w:rsidRDefault="00F30BF5" w:rsidP="005D715F">
            <w:pPr>
              <w:jc w:val="center"/>
              <w:rPr>
                <w:rFonts w:cstheme="minorHAnsi"/>
                <w:i/>
                <w:iCs/>
                <w:color w:val="000000"/>
                <w:sz w:val="22"/>
                <w:szCs w:val="22"/>
                <w:lang w:eastAsia="en-GB"/>
              </w:rPr>
            </w:pPr>
            <w:r w:rsidRPr="002C3F32">
              <w:rPr>
                <w:rFonts w:cstheme="minorHAnsi"/>
                <w:i/>
                <w:iCs/>
                <w:color w:val="000000"/>
                <w:sz w:val="22"/>
                <w:szCs w:val="22"/>
                <w:lang w:eastAsia="en-GB"/>
              </w:rPr>
              <w:t>1 953</w:t>
            </w:r>
          </w:p>
        </w:tc>
        <w:tc>
          <w:tcPr>
            <w:tcW w:w="1077" w:type="dxa"/>
            <w:tcBorders>
              <w:top w:val="nil"/>
              <w:left w:val="nil"/>
              <w:bottom w:val="single" w:sz="4" w:space="0" w:color="auto"/>
              <w:right w:val="single" w:sz="4" w:space="0" w:color="auto"/>
            </w:tcBorders>
            <w:shd w:val="clear" w:color="auto" w:fill="auto"/>
            <w:noWrap/>
            <w:vAlign w:val="center"/>
            <w:hideMark/>
          </w:tcPr>
          <w:p w14:paraId="6EE0A936" w14:textId="77777777" w:rsidR="00F30BF5" w:rsidRPr="002C3F32" w:rsidRDefault="00F30BF5" w:rsidP="005D715F">
            <w:pPr>
              <w:jc w:val="center"/>
              <w:rPr>
                <w:rFonts w:cstheme="minorHAnsi"/>
                <w:i/>
                <w:iCs/>
                <w:color w:val="000000"/>
                <w:sz w:val="22"/>
                <w:szCs w:val="22"/>
                <w:lang w:eastAsia="en-GB"/>
              </w:rPr>
            </w:pPr>
            <w:r w:rsidRPr="002C3F32">
              <w:rPr>
                <w:rFonts w:cstheme="minorHAnsi"/>
                <w:i/>
                <w:iCs/>
                <w:color w:val="000000"/>
                <w:sz w:val="22"/>
                <w:szCs w:val="22"/>
                <w:lang w:eastAsia="en-GB"/>
              </w:rPr>
              <w:t>2 023</w:t>
            </w:r>
          </w:p>
        </w:tc>
        <w:tc>
          <w:tcPr>
            <w:tcW w:w="1077" w:type="dxa"/>
            <w:tcBorders>
              <w:top w:val="nil"/>
              <w:left w:val="nil"/>
              <w:bottom w:val="single" w:sz="4" w:space="0" w:color="auto"/>
              <w:right w:val="single" w:sz="4" w:space="0" w:color="auto"/>
            </w:tcBorders>
            <w:shd w:val="clear" w:color="auto" w:fill="auto"/>
            <w:noWrap/>
            <w:vAlign w:val="center"/>
            <w:hideMark/>
          </w:tcPr>
          <w:p w14:paraId="3BC871BB" w14:textId="77777777" w:rsidR="00F30BF5" w:rsidRPr="002C3F32" w:rsidRDefault="00F30BF5" w:rsidP="005D715F">
            <w:pPr>
              <w:jc w:val="center"/>
              <w:rPr>
                <w:rFonts w:cstheme="minorHAnsi"/>
                <w:i/>
                <w:iCs/>
                <w:color w:val="000000"/>
                <w:sz w:val="22"/>
                <w:szCs w:val="22"/>
                <w:lang w:eastAsia="en-GB"/>
              </w:rPr>
            </w:pPr>
            <w:r w:rsidRPr="002C3F32">
              <w:rPr>
                <w:rFonts w:cstheme="minorHAnsi"/>
                <w:i/>
                <w:iCs/>
                <w:color w:val="000000"/>
                <w:sz w:val="22"/>
                <w:szCs w:val="22"/>
                <w:lang w:eastAsia="en-GB"/>
              </w:rPr>
              <w:t>866</w:t>
            </w:r>
          </w:p>
        </w:tc>
        <w:tc>
          <w:tcPr>
            <w:tcW w:w="1077" w:type="dxa"/>
            <w:tcBorders>
              <w:top w:val="nil"/>
              <w:left w:val="nil"/>
              <w:bottom w:val="single" w:sz="4" w:space="0" w:color="auto"/>
              <w:right w:val="single" w:sz="4" w:space="0" w:color="auto"/>
            </w:tcBorders>
            <w:shd w:val="clear" w:color="auto" w:fill="auto"/>
            <w:noWrap/>
            <w:vAlign w:val="center"/>
            <w:hideMark/>
          </w:tcPr>
          <w:p w14:paraId="13BFE92E" w14:textId="77777777" w:rsidR="00F30BF5" w:rsidRPr="002C3F32" w:rsidRDefault="00F30BF5" w:rsidP="005D715F">
            <w:pPr>
              <w:jc w:val="center"/>
              <w:rPr>
                <w:rFonts w:cstheme="minorHAnsi"/>
                <w:i/>
                <w:iCs/>
                <w:color w:val="000000"/>
                <w:sz w:val="22"/>
                <w:szCs w:val="22"/>
                <w:lang w:eastAsia="en-GB"/>
              </w:rPr>
            </w:pPr>
            <w:r w:rsidRPr="002C3F32">
              <w:rPr>
                <w:rFonts w:cstheme="minorHAnsi"/>
                <w:i/>
                <w:iCs/>
                <w:color w:val="000000"/>
                <w:sz w:val="22"/>
                <w:szCs w:val="22"/>
                <w:lang w:eastAsia="en-GB"/>
              </w:rPr>
              <w:t>328</w:t>
            </w:r>
          </w:p>
        </w:tc>
        <w:tc>
          <w:tcPr>
            <w:tcW w:w="1078" w:type="dxa"/>
            <w:tcBorders>
              <w:top w:val="nil"/>
              <w:left w:val="nil"/>
              <w:bottom w:val="single" w:sz="4" w:space="0" w:color="auto"/>
              <w:right w:val="single" w:sz="4" w:space="0" w:color="auto"/>
            </w:tcBorders>
            <w:shd w:val="clear" w:color="auto" w:fill="auto"/>
            <w:noWrap/>
            <w:vAlign w:val="center"/>
            <w:hideMark/>
          </w:tcPr>
          <w:p w14:paraId="44613FCF" w14:textId="77777777" w:rsidR="00F30BF5" w:rsidRPr="002C3F32" w:rsidRDefault="00F30BF5" w:rsidP="005D715F">
            <w:pPr>
              <w:jc w:val="center"/>
              <w:rPr>
                <w:rFonts w:cstheme="minorHAnsi"/>
                <w:i/>
                <w:iCs/>
                <w:color w:val="000000"/>
                <w:sz w:val="22"/>
                <w:szCs w:val="22"/>
                <w:lang w:eastAsia="en-GB"/>
              </w:rPr>
            </w:pPr>
            <w:r w:rsidRPr="002C3F32">
              <w:rPr>
                <w:rFonts w:cstheme="minorHAnsi"/>
                <w:i/>
                <w:iCs/>
                <w:color w:val="000000"/>
                <w:sz w:val="22"/>
                <w:szCs w:val="22"/>
                <w:lang w:eastAsia="en-GB"/>
              </w:rPr>
              <w:t>2 436</w:t>
            </w:r>
            <w:bookmarkEnd w:id="19"/>
          </w:p>
        </w:tc>
        <w:tc>
          <w:tcPr>
            <w:tcW w:w="1078" w:type="dxa"/>
            <w:tcBorders>
              <w:top w:val="nil"/>
              <w:left w:val="nil"/>
              <w:bottom w:val="single" w:sz="4" w:space="0" w:color="auto"/>
              <w:right w:val="single" w:sz="4" w:space="0" w:color="auto"/>
            </w:tcBorders>
          </w:tcPr>
          <w:p w14:paraId="6A3A8C3C" w14:textId="1E4F8CAA" w:rsidR="00F30BF5" w:rsidRPr="002C3F32" w:rsidRDefault="00F30BF5" w:rsidP="005D715F">
            <w:pPr>
              <w:jc w:val="center"/>
              <w:rPr>
                <w:rFonts w:cstheme="minorHAnsi"/>
                <w:i/>
                <w:iCs/>
                <w:color w:val="000000"/>
                <w:sz w:val="22"/>
                <w:szCs w:val="22"/>
                <w:lang w:eastAsia="en-GB"/>
              </w:rPr>
            </w:pPr>
            <w:r w:rsidRPr="00F30BF5">
              <w:rPr>
                <w:rFonts w:cstheme="minorHAnsi"/>
                <w:i/>
                <w:iCs/>
                <w:color w:val="000000"/>
                <w:sz w:val="22"/>
                <w:szCs w:val="22"/>
                <w:lang w:eastAsia="en-GB"/>
              </w:rPr>
              <w:t>3 015</w:t>
            </w:r>
          </w:p>
        </w:tc>
      </w:tr>
    </w:tbl>
    <w:p w14:paraId="7ACA81BB" w14:textId="478E93B4" w:rsidR="00305585" w:rsidRPr="002C3F32" w:rsidRDefault="00305585" w:rsidP="00305585">
      <w:pPr>
        <w:spacing w:before="240"/>
        <w:jc w:val="center"/>
        <w:rPr>
          <w:b/>
          <w:bCs/>
          <w:szCs w:val="24"/>
        </w:rPr>
      </w:pPr>
      <w:bookmarkStart w:id="20" w:name="_Hlk134084190"/>
      <w:r w:rsidRPr="002C3F32">
        <w:rPr>
          <w:b/>
          <w:bCs/>
          <w:szCs w:val="24"/>
        </w:rPr>
        <w:t>Figure 1. Evolution of language-service budget and expenses (in 000 CHF), 2018-202</w:t>
      </w:r>
      <w:r w:rsidR="00F30BF5">
        <w:rPr>
          <w:b/>
          <w:bCs/>
          <w:szCs w:val="24"/>
        </w:rPr>
        <w:t>3</w:t>
      </w:r>
    </w:p>
    <w:p w14:paraId="45DFE4A2" w14:textId="77777777" w:rsidR="00305585" w:rsidRPr="002C3F32" w:rsidRDefault="00305585" w:rsidP="00305585">
      <w:pPr>
        <w:spacing w:after="240"/>
        <w:rPr>
          <w:b/>
          <w:bCs/>
          <w:szCs w:val="24"/>
        </w:rPr>
      </w:pPr>
      <w:r w:rsidRPr="002C3F32">
        <w:rPr>
          <w:b/>
          <w:bCs/>
          <w:noProof/>
          <w:szCs w:val="24"/>
        </w:rPr>
        <mc:AlternateContent>
          <mc:Choice Requires="wpg">
            <w:drawing>
              <wp:anchor distT="0" distB="0" distL="114300" distR="114300" simplePos="0" relativeHeight="251660288" behindDoc="0" locked="0" layoutInCell="1" allowOverlap="1" wp14:anchorId="145390C1" wp14:editId="66D28559">
                <wp:simplePos x="0" y="0"/>
                <wp:positionH relativeFrom="column">
                  <wp:posOffset>1905</wp:posOffset>
                </wp:positionH>
                <wp:positionV relativeFrom="paragraph">
                  <wp:posOffset>133350</wp:posOffset>
                </wp:positionV>
                <wp:extent cx="5861674" cy="2048493"/>
                <wp:effectExtent l="0" t="0" r="6350" b="9525"/>
                <wp:wrapNone/>
                <wp:docPr id="3" name="Group 3"/>
                <wp:cNvGraphicFramePr/>
                <a:graphic xmlns:a="http://schemas.openxmlformats.org/drawingml/2006/main">
                  <a:graphicData uri="http://schemas.microsoft.com/office/word/2010/wordprocessingGroup">
                    <wpg:wgp>
                      <wpg:cNvGrpSpPr/>
                      <wpg:grpSpPr>
                        <a:xfrm>
                          <a:off x="0" y="0"/>
                          <a:ext cx="5861674" cy="2048493"/>
                          <a:chOff x="0" y="0"/>
                          <a:chExt cx="6262490" cy="2124710"/>
                        </a:xfrm>
                      </wpg:grpSpPr>
                      <wpg:graphicFrame>
                        <wpg:cNvPr id="4" name="Chart 4"/>
                        <wpg:cNvFrPr/>
                        <wpg:xfrm>
                          <a:off x="0" y="0"/>
                          <a:ext cx="3098800" cy="211709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6" name="Chart 6"/>
                        <wpg:cNvFrPr/>
                        <wpg:xfrm>
                          <a:off x="3163690" y="0"/>
                          <a:ext cx="3098800" cy="212471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14:sizeRelH relativeFrom="margin">
                  <wp14:pctWidth>0</wp14:pctWidth>
                </wp14:sizeRelH>
                <wp14:sizeRelV relativeFrom="margin">
                  <wp14:pctHeight>0</wp14:pctHeight>
                </wp14:sizeRelV>
              </wp:anchor>
            </w:drawing>
          </mc:Choice>
          <mc:Fallback>
            <w:pict>
              <v:group w14:anchorId="12EC97EC" id="Group 3" o:spid="_x0000_s1026" style="position:absolute;margin-left:.15pt;margin-top:10.5pt;width:461.55pt;height:161.3pt;z-index:251660288;mso-width-relative:margin;mso-height-relative:margin" coordsize="62624,21247"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KAAAAAAAAACEAw6WPPRYoAAAWKAAALgAAAGRy&#10;cy9lbWJlZGRpbmdzL01pY3Jvc29mdF9FeGNlbF9Xb3Jrc2hlZXQxLnhsc3hQSwMEFAAGAAgAAAAh&#10;AN0ri1hsAQAAEAU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27" type="#_x0000_t75" style="position:absolute;left:-65;top:-63;width:31131;height:21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">
                  <v:imagedata r:id="rId17" o:title=""/>
                  <o:lock v:ext="edit" aspectratio="f"/>
                </v:shape>
                <v:shape id="Chart 6" o:spid="_x0000_s1028" type="#_x0000_t75" style="position:absolute;left:31587;top:-63;width:31066;height:213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">
                  <v:imagedata r:id="rId18" o:title=""/>
                  <o:lock v:ext="edit" aspectratio="f"/>
                </v:shape>
              </v:group>
              <o:OLEObject Type="Embed" ProgID="Excel.Chart.8" ShapeID="Chart 4" DrawAspect="Content" ObjectID="_1767085758" r:id="rId19">
                <o:FieldCodes>\s</o:FieldCodes>
              </o:OLEObject>
              <o:OLEObject Type="Embed" ProgID="Excel.Chart.8" ShapeID="Chart 6" DrawAspect="Content" ObjectID="_1767085759" r:id="rId20">
                <o:FieldCodes>\s</o:FieldCodes>
              </o:OLEObject>
            </w:pict>
          </mc:Fallback>
        </mc:AlternateContent>
      </w:r>
    </w:p>
    <w:bookmarkEnd w:id="20"/>
    <w:p w14:paraId="395304E0" w14:textId="77777777" w:rsidR="00305585" w:rsidRPr="002C3F32" w:rsidRDefault="00305585" w:rsidP="00305585">
      <w:pPr>
        <w:spacing w:before="240" w:after="240"/>
        <w:rPr>
          <w:b/>
          <w:bCs/>
          <w:szCs w:val="24"/>
        </w:rPr>
      </w:pPr>
    </w:p>
    <w:p w14:paraId="40EEE00A" w14:textId="77777777" w:rsidR="00305585" w:rsidRPr="002C3F32" w:rsidRDefault="00305585" w:rsidP="00305585">
      <w:pPr>
        <w:spacing w:before="240" w:after="240"/>
        <w:rPr>
          <w:b/>
          <w:bCs/>
          <w:szCs w:val="24"/>
        </w:rPr>
      </w:pPr>
    </w:p>
    <w:p w14:paraId="2715B13B" w14:textId="77777777" w:rsidR="00305585" w:rsidRPr="002C3F32" w:rsidRDefault="00305585" w:rsidP="00305585">
      <w:pPr>
        <w:snapToGrid w:val="0"/>
        <w:spacing w:after="240"/>
        <w:rPr>
          <w:b/>
          <w:bCs/>
          <w:szCs w:val="24"/>
        </w:rPr>
      </w:pPr>
      <w:r w:rsidRPr="002C3F32">
        <w:rPr>
          <w:b/>
          <w:bCs/>
          <w:szCs w:val="24"/>
        </w:rPr>
        <w:br w:type="textWrapping" w:clear="all"/>
      </w:r>
    </w:p>
    <w:p w14:paraId="063CF6DC" w14:textId="77777777" w:rsidR="00305585" w:rsidRPr="002C3F32" w:rsidRDefault="00305585" w:rsidP="00305585">
      <w:pPr>
        <w:snapToGrid w:val="0"/>
        <w:spacing w:after="240"/>
        <w:rPr>
          <w:b/>
          <w:bCs/>
          <w:szCs w:val="24"/>
        </w:rPr>
      </w:pPr>
    </w:p>
    <w:p w14:paraId="6BD701E7" w14:textId="77777777" w:rsidR="00305585" w:rsidRPr="002C3F32" w:rsidRDefault="00305585" w:rsidP="00305585">
      <w:pPr>
        <w:snapToGrid w:val="0"/>
        <w:spacing w:after="240"/>
        <w:rPr>
          <w:b/>
          <w:bCs/>
          <w:szCs w:val="24"/>
        </w:rPr>
      </w:pPr>
    </w:p>
    <w:p w14:paraId="3270ECA9" w14:textId="497EA646" w:rsidR="00305585" w:rsidRDefault="00305585" w:rsidP="00305585">
      <w:pPr>
        <w:snapToGrid w:val="0"/>
        <w:spacing w:before="360" w:after="120"/>
        <w:jc w:val="center"/>
        <w:rPr>
          <w:b/>
          <w:bCs/>
          <w:szCs w:val="24"/>
        </w:rPr>
      </w:pPr>
      <w:bookmarkStart w:id="21" w:name="_Hlk134084314"/>
      <w:r w:rsidRPr="002C3F32">
        <w:rPr>
          <w:b/>
          <w:bCs/>
          <w:szCs w:val="24"/>
        </w:rPr>
        <w:t>Table 2. Evolution of translation volumes per language (pages</w:t>
      </w:r>
      <w:proofErr w:type="gramStart"/>
      <w:r w:rsidRPr="002C3F32">
        <w:rPr>
          <w:b/>
          <w:bCs/>
          <w:szCs w:val="24"/>
        </w:rPr>
        <w:t>)</w:t>
      </w:r>
      <w:r w:rsidRPr="002C3F32">
        <w:rPr>
          <w:b/>
          <w:bCs/>
          <w:position w:val="6"/>
          <w:sz w:val="18"/>
          <w:szCs w:val="18"/>
        </w:rPr>
        <w:footnoteReference w:customMarkFollows="1" w:id="1"/>
        <w:t>[</w:t>
      </w:r>
      <w:proofErr w:type="gramEnd"/>
      <w:r w:rsidRPr="002C3F32">
        <w:rPr>
          <w:b/>
          <w:bCs/>
          <w:position w:val="6"/>
          <w:sz w:val="18"/>
          <w:szCs w:val="18"/>
        </w:rPr>
        <w:t>1]</w:t>
      </w:r>
      <w:r w:rsidRPr="002C3F32">
        <w:rPr>
          <w:b/>
          <w:bCs/>
          <w:szCs w:val="24"/>
        </w:rPr>
        <w:t>, 2018-202</w:t>
      </w:r>
      <w:r w:rsidR="00936E38">
        <w:rPr>
          <w:b/>
          <w:bCs/>
          <w:szCs w:val="24"/>
        </w:rPr>
        <w:t>3</w:t>
      </w:r>
    </w:p>
    <w:tbl>
      <w:tblPr>
        <w:tblpPr w:leftFromText="180" w:rightFromText="180" w:vertAnchor="text" w:horzAnchor="margin"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3"/>
        <w:gridCol w:w="1045"/>
        <w:gridCol w:w="1045"/>
        <w:gridCol w:w="1045"/>
        <w:gridCol w:w="1045"/>
        <w:gridCol w:w="940"/>
        <w:gridCol w:w="814"/>
      </w:tblGrid>
      <w:tr w:rsidR="00936E38" w:rsidRPr="002C3F32" w14:paraId="238EDA89" w14:textId="77777777" w:rsidTr="00936E38">
        <w:tc>
          <w:tcPr>
            <w:tcW w:w="2133" w:type="dxa"/>
            <w:vMerge w:val="restart"/>
            <w:tcMar>
              <w:top w:w="0" w:type="dxa"/>
              <w:left w:w="108" w:type="dxa"/>
              <w:bottom w:w="0" w:type="dxa"/>
              <w:right w:w="108" w:type="dxa"/>
            </w:tcMar>
            <w:vAlign w:val="center"/>
          </w:tcPr>
          <w:p w14:paraId="4589285D" w14:textId="77777777" w:rsidR="00936E38" w:rsidRPr="002C3F32" w:rsidRDefault="00936E38" w:rsidP="00936E38">
            <w:pPr>
              <w:jc w:val="center"/>
              <w:rPr>
                <w:b/>
                <w:bCs/>
                <w:sz w:val="22"/>
                <w:szCs w:val="22"/>
                <w:lang w:val="en-US"/>
              </w:rPr>
            </w:pPr>
            <w:r w:rsidRPr="002C3F32">
              <w:rPr>
                <w:b/>
                <w:bCs/>
                <w:sz w:val="22"/>
                <w:szCs w:val="22"/>
                <w:lang w:val="en-US"/>
              </w:rPr>
              <w:t>Language</w:t>
            </w:r>
          </w:p>
        </w:tc>
        <w:tc>
          <w:tcPr>
            <w:tcW w:w="5934" w:type="dxa"/>
            <w:gridSpan w:val="6"/>
            <w:shd w:val="clear" w:color="auto" w:fill="D6DCE4"/>
          </w:tcPr>
          <w:p w14:paraId="39DE6328" w14:textId="77777777" w:rsidR="00936E38" w:rsidRPr="002C3F32" w:rsidRDefault="00936E38" w:rsidP="00936E38">
            <w:pPr>
              <w:jc w:val="center"/>
              <w:rPr>
                <w:b/>
                <w:bCs/>
                <w:color w:val="000000"/>
                <w:sz w:val="22"/>
                <w:szCs w:val="22"/>
                <w:lang w:val="en-US"/>
              </w:rPr>
            </w:pPr>
            <w:r w:rsidRPr="002C3F32">
              <w:rPr>
                <w:b/>
                <w:bCs/>
                <w:sz w:val="22"/>
                <w:szCs w:val="22"/>
                <w:lang w:val="en-US"/>
              </w:rPr>
              <w:t>Translation volumes/year (pages)</w:t>
            </w:r>
          </w:p>
        </w:tc>
      </w:tr>
      <w:tr w:rsidR="00936E38" w:rsidRPr="002C3F32" w14:paraId="178CEE6B" w14:textId="77777777" w:rsidTr="00936E38">
        <w:tc>
          <w:tcPr>
            <w:tcW w:w="2133" w:type="dxa"/>
            <w:vMerge/>
            <w:tcMar>
              <w:top w:w="0" w:type="dxa"/>
              <w:left w:w="108" w:type="dxa"/>
              <w:bottom w:w="0" w:type="dxa"/>
              <w:right w:w="108" w:type="dxa"/>
            </w:tcMar>
            <w:vAlign w:val="center"/>
          </w:tcPr>
          <w:p w14:paraId="3A628DEA" w14:textId="77777777" w:rsidR="00936E38" w:rsidRPr="002C3F32" w:rsidRDefault="00936E38" w:rsidP="00936E38">
            <w:pPr>
              <w:rPr>
                <w:b/>
                <w:bCs/>
                <w:sz w:val="22"/>
                <w:szCs w:val="22"/>
                <w:lang w:val="en-US"/>
              </w:rPr>
            </w:pPr>
          </w:p>
        </w:tc>
        <w:tc>
          <w:tcPr>
            <w:tcW w:w="1045" w:type="dxa"/>
            <w:shd w:val="clear" w:color="auto" w:fill="D6DCE4"/>
            <w:tcMar>
              <w:top w:w="0" w:type="dxa"/>
              <w:left w:w="108" w:type="dxa"/>
              <w:bottom w:w="0" w:type="dxa"/>
              <w:right w:w="108" w:type="dxa"/>
            </w:tcMar>
            <w:vAlign w:val="center"/>
          </w:tcPr>
          <w:p w14:paraId="71EB232B" w14:textId="77777777" w:rsidR="00936E38" w:rsidRPr="002C3F32" w:rsidRDefault="00936E38" w:rsidP="00936E38">
            <w:pPr>
              <w:jc w:val="center"/>
              <w:rPr>
                <w:b/>
                <w:bCs/>
                <w:color w:val="000000"/>
                <w:sz w:val="22"/>
                <w:szCs w:val="22"/>
                <w:lang w:val="en-US"/>
              </w:rPr>
            </w:pPr>
            <w:r w:rsidRPr="002C3F32">
              <w:rPr>
                <w:b/>
                <w:bCs/>
                <w:color w:val="000000"/>
                <w:sz w:val="22"/>
                <w:szCs w:val="22"/>
                <w:lang w:val="en-US"/>
              </w:rPr>
              <w:t>2018</w:t>
            </w:r>
          </w:p>
        </w:tc>
        <w:tc>
          <w:tcPr>
            <w:tcW w:w="1045" w:type="dxa"/>
            <w:shd w:val="clear" w:color="auto" w:fill="D6DCE4"/>
            <w:tcMar>
              <w:top w:w="0" w:type="dxa"/>
              <w:left w:w="108" w:type="dxa"/>
              <w:bottom w:w="0" w:type="dxa"/>
              <w:right w:w="108" w:type="dxa"/>
            </w:tcMar>
            <w:vAlign w:val="center"/>
          </w:tcPr>
          <w:p w14:paraId="64B12EAA" w14:textId="77777777" w:rsidR="00936E38" w:rsidRPr="002C3F32" w:rsidRDefault="00936E38" w:rsidP="00936E38">
            <w:pPr>
              <w:jc w:val="center"/>
              <w:rPr>
                <w:b/>
                <w:bCs/>
                <w:color w:val="000000"/>
                <w:sz w:val="22"/>
                <w:szCs w:val="22"/>
                <w:lang w:val="en-US"/>
              </w:rPr>
            </w:pPr>
            <w:r w:rsidRPr="002C3F32">
              <w:rPr>
                <w:b/>
                <w:bCs/>
                <w:color w:val="000000"/>
                <w:sz w:val="22"/>
                <w:szCs w:val="22"/>
                <w:lang w:val="en-US"/>
              </w:rPr>
              <w:t>2019</w:t>
            </w:r>
          </w:p>
        </w:tc>
        <w:tc>
          <w:tcPr>
            <w:tcW w:w="1045" w:type="dxa"/>
            <w:shd w:val="clear" w:color="auto" w:fill="D6DCE4"/>
            <w:tcMar>
              <w:top w:w="0" w:type="dxa"/>
              <w:left w:w="108" w:type="dxa"/>
              <w:bottom w:w="0" w:type="dxa"/>
              <w:right w:w="108" w:type="dxa"/>
            </w:tcMar>
            <w:vAlign w:val="center"/>
          </w:tcPr>
          <w:p w14:paraId="7C582E4F" w14:textId="77777777" w:rsidR="00936E38" w:rsidRPr="002C3F32" w:rsidRDefault="00936E38" w:rsidP="00936E38">
            <w:pPr>
              <w:jc w:val="center"/>
              <w:rPr>
                <w:b/>
                <w:bCs/>
                <w:color w:val="000000"/>
                <w:sz w:val="22"/>
                <w:szCs w:val="22"/>
                <w:lang w:val="en-US"/>
              </w:rPr>
            </w:pPr>
            <w:r w:rsidRPr="002C3F32">
              <w:rPr>
                <w:b/>
                <w:bCs/>
                <w:color w:val="000000"/>
                <w:sz w:val="22"/>
                <w:szCs w:val="22"/>
                <w:lang w:val="en-US"/>
              </w:rPr>
              <w:t>2020</w:t>
            </w:r>
          </w:p>
        </w:tc>
        <w:tc>
          <w:tcPr>
            <w:tcW w:w="1045" w:type="dxa"/>
            <w:shd w:val="clear" w:color="auto" w:fill="D6DCE4"/>
            <w:tcMar>
              <w:top w:w="0" w:type="dxa"/>
              <w:left w:w="108" w:type="dxa"/>
              <w:bottom w:w="0" w:type="dxa"/>
              <w:right w:w="108" w:type="dxa"/>
            </w:tcMar>
            <w:vAlign w:val="center"/>
          </w:tcPr>
          <w:p w14:paraId="5DF584E2" w14:textId="77777777" w:rsidR="00936E38" w:rsidRPr="002C3F32" w:rsidRDefault="00936E38" w:rsidP="00936E38">
            <w:pPr>
              <w:jc w:val="center"/>
              <w:rPr>
                <w:b/>
                <w:bCs/>
                <w:color w:val="000000"/>
                <w:sz w:val="22"/>
                <w:szCs w:val="22"/>
                <w:lang w:val="en-US"/>
              </w:rPr>
            </w:pPr>
            <w:r w:rsidRPr="002C3F32">
              <w:rPr>
                <w:b/>
                <w:bCs/>
                <w:color w:val="000000"/>
                <w:sz w:val="22"/>
                <w:szCs w:val="22"/>
                <w:lang w:val="en-US"/>
              </w:rPr>
              <w:t>2021</w:t>
            </w:r>
          </w:p>
        </w:tc>
        <w:tc>
          <w:tcPr>
            <w:tcW w:w="940" w:type="dxa"/>
            <w:shd w:val="clear" w:color="auto" w:fill="D6DCE4"/>
            <w:vAlign w:val="center"/>
          </w:tcPr>
          <w:p w14:paraId="2EF7B96E" w14:textId="77777777" w:rsidR="00936E38" w:rsidRPr="002C3F32" w:rsidRDefault="00936E38" w:rsidP="00936E38">
            <w:pPr>
              <w:jc w:val="center"/>
              <w:rPr>
                <w:b/>
                <w:bCs/>
                <w:color w:val="000000"/>
                <w:sz w:val="22"/>
                <w:szCs w:val="22"/>
                <w:lang w:val="en-US"/>
              </w:rPr>
            </w:pPr>
            <w:r w:rsidRPr="002C3F32">
              <w:rPr>
                <w:b/>
                <w:bCs/>
                <w:color w:val="000000"/>
                <w:sz w:val="22"/>
                <w:szCs w:val="22"/>
                <w:lang w:val="en-US"/>
              </w:rPr>
              <w:t>2022</w:t>
            </w:r>
          </w:p>
        </w:tc>
        <w:tc>
          <w:tcPr>
            <w:tcW w:w="814" w:type="dxa"/>
            <w:shd w:val="clear" w:color="auto" w:fill="D6DCE4"/>
          </w:tcPr>
          <w:p w14:paraId="709176F1" w14:textId="77777777" w:rsidR="00936E38" w:rsidRPr="002C3F32" w:rsidRDefault="00936E38" w:rsidP="00936E38">
            <w:pPr>
              <w:jc w:val="center"/>
              <w:rPr>
                <w:b/>
                <w:bCs/>
                <w:color w:val="000000"/>
                <w:sz w:val="22"/>
                <w:szCs w:val="22"/>
                <w:lang w:val="en-US"/>
              </w:rPr>
            </w:pPr>
            <w:r>
              <w:rPr>
                <w:b/>
                <w:bCs/>
                <w:color w:val="000000"/>
                <w:sz w:val="22"/>
                <w:szCs w:val="22"/>
                <w:lang w:val="en-US"/>
              </w:rPr>
              <w:t>2023</w:t>
            </w:r>
          </w:p>
        </w:tc>
      </w:tr>
      <w:tr w:rsidR="00936E38" w:rsidRPr="002C3F32" w14:paraId="5FF74B11" w14:textId="77777777" w:rsidTr="00936E38">
        <w:trPr>
          <w:trHeight w:val="323"/>
        </w:trPr>
        <w:tc>
          <w:tcPr>
            <w:tcW w:w="2133" w:type="dxa"/>
            <w:tcMar>
              <w:top w:w="0" w:type="dxa"/>
              <w:left w:w="108" w:type="dxa"/>
              <w:bottom w:w="0" w:type="dxa"/>
              <w:right w:w="108" w:type="dxa"/>
            </w:tcMar>
            <w:vAlign w:val="center"/>
            <w:hideMark/>
          </w:tcPr>
          <w:p w14:paraId="14A343E2" w14:textId="77777777" w:rsidR="00936E38" w:rsidRPr="002C3F32" w:rsidRDefault="00936E38" w:rsidP="00936E38">
            <w:pPr>
              <w:spacing w:before="100"/>
              <w:rPr>
                <w:sz w:val="22"/>
                <w:szCs w:val="22"/>
                <w:lang w:val="en-US"/>
              </w:rPr>
            </w:pPr>
            <w:r w:rsidRPr="002C3F32">
              <w:rPr>
                <w:color w:val="000000"/>
                <w:sz w:val="22"/>
                <w:szCs w:val="22"/>
                <w:lang w:val="en-US"/>
              </w:rPr>
              <w:t>Arabic</w:t>
            </w:r>
          </w:p>
        </w:tc>
        <w:tc>
          <w:tcPr>
            <w:tcW w:w="1045" w:type="dxa"/>
            <w:tcMar>
              <w:top w:w="0" w:type="dxa"/>
              <w:left w:w="108" w:type="dxa"/>
              <w:bottom w:w="0" w:type="dxa"/>
              <w:right w:w="108" w:type="dxa"/>
            </w:tcMar>
            <w:vAlign w:val="center"/>
            <w:hideMark/>
          </w:tcPr>
          <w:p w14:paraId="566FF3BE" w14:textId="77777777" w:rsidR="00936E38" w:rsidRPr="002C3F32" w:rsidRDefault="00936E38" w:rsidP="00936E38">
            <w:pPr>
              <w:spacing w:before="100"/>
              <w:jc w:val="center"/>
              <w:rPr>
                <w:sz w:val="22"/>
                <w:szCs w:val="22"/>
                <w:lang w:val="en-US"/>
              </w:rPr>
            </w:pPr>
            <w:r w:rsidRPr="002C3F32">
              <w:rPr>
                <w:color w:val="000000"/>
                <w:sz w:val="22"/>
                <w:szCs w:val="22"/>
                <w:lang w:val="en-US"/>
              </w:rPr>
              <w:t>8 083</w:t>
            </w:r>
          </w:p>
        </w:tc>
        <w:tc>
          <w:tcPr>
            <w:tcW w:w="1045" w:type="dxa"/>
            <w:tcMar>
              <w:top w:w="0" w:type="dxa"/>
              <w:left w:w="108" w:type="dxa"/>
              <w:bottom w:w="0" w:type="dxa"/>
              <w:right w:w="108" w:type="dxa"/>
            </w:tcMar>
            <w:vAlign w:val="center"/>
            <w:hideMark/>
          </w:tcPr>
          <w:p w14:paraId="1FE6942C" w14:textId="77777777" w:rsidR="00936E38" w:rsidRPr="002C3F32" w:rsidRDefault="00936E38" w:rsidP="00936E38">
            <w:pPr>
              <w:spacing w:before="100"/>
              <w:jc w:val="center"/>
              <w:rPr>
                <w:sz w:val="22"/>
                <w:szCs w:val="22"/>
                <w:lang w:val="en-US"/>
              </w:rPr>
            </w:pPr>
            <w:r w:rsidRPr="002C3F32">
              <w:rPr>
                <w:color w:val="000000"/>
                <w:sz w:val="22"/>
                <w:szCs w:val="22"/>
                <w:lang w:val="en-US"/>
              </w:rPr>
              <w:t>8 892</w:t>
            </w:r>
          </w:p>
        </w:tc>
        <w:tc>
          <w:tcPr>
            <w:tcW w:w="1045" w:type="dxa"/>
            <w:tcMar>
              <w:top w:w="0" w:type="dxa"/>
              <w:left w:w="108" w:type="dxa"/>
              <w:bottom w:w="0" w:type="dxa"/>
              <w:right w:w="108" w:type="dxa"/>
            </w:tcMar>
            <w:vAlign w:val="center"/>
            <w:hideMark/>
          </w:tcPr>
          <w:p w14:paraId="6BCF0EC9" w14:textId="77777777" w:rsidR="00936E38" w:rsidRPr="002C3F32" w:rsidRDefault="00936E38" w:rsidP="00936E38">
            <w:pPr>
              <w:spacing w:before="100"/>
              <w:jc w:val="center"/>
              <w:rPr>
                <w:sz w:val="22"/>
                <w:szCs w:val="22"/>
                <w:lang w:val="en-US"/>
              </w:rPr>
            </w:pPr>
            <w:r w:rsidRPr="002C3F32">
              <w:rPr>
                <w:color w:val="000000"/>
                <w:sz w:val="22"/>
                <w:szCs w:val="22"/>
                <w:lang w:val="en-US"/>
              </w:rPr>
              <w:t>8 400</w:t>
            </w:r>
          </w:p>
        </w:tc>
        <w:tc>
          <w:tcPr>
            <w:tcW w:w="1045" w:type="dxa"/>
            <w:tcMar>
              <w:top w:w="0" w:type="dxa"/>
              <w:left w:w="108" w:type="dxa"/>
              <w:bottom w:w="0" w:type="dxa"/>
              <w:right w:w="108" w:type="dxa"/>
            </w:tcMar>
            <w:vAlign w:val="center"/>
            <w:hideMark/>
          </w:tcPr>
          <w:p w14:paraId="017714B5" w14:textId="77777777" w:rsidR="00936E38" w:rsidRPr="002C3F32" w:rsidRDefault="00936E38" w:rsidP="00936E38">
            <w:pPr>
              <w:spacing w:before="100"/>
              <w:jc w:val="center"/>
              <w:rPr>
                <w:sz w:val="22"/>
                <w:szCs w:val="22"/>
                <w:lang w:val="en-US"/>
              </w:rPr>
            </w:pPr>
            <w:r w:rsidRPr="002C3F32">
              <w:rPr>
                <w:color w:val="000000"/>
                <w:sz w:val="22"/>
                <w:szCs w:val="22"/>
                <w:lang w:val="en-US"/>
              </w:rPr>
              <w:t>7 843</w:t>
            </w:r>
          </w:p>
        </w:tc>
        <w:tc>
          <w:tcPr>
            <w:tcW w:w="940" w:type="dxa"/>
            <w:vAlign w:val="center"/>
          </w:tcPr>
          <w:p w14:paraId="50621595"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8 962</w:t>
            </w:r>
          </w:p>
        </w:tc>
        <w:tc>
          <w:tcPr>
            <w:tcW w:w="814" w:type="dxa"/>
          </w:tcPr>
          <w:p w14:paraId="5DE2C6F3" w14:textId="77777777" w:rsidR="00936E38" w:rsidRPr="002C3F32" w:rsidRDefault="00936E38" w:rsidP="00936E38">
            <w:pPr>
              <w:spacing w:before="100"/>
              <w:jc w:val="center"/>
              <w:rPr>
                <w:color w:val="000000"/>
                <w:sz w:val="22"/>
                <w:szCs w:val="22"/>
                <w:lang w:val="en-US"/>
              </w:rPr>
            </w:pPr>
            <w:r>
              <w:rPr>
                <w:color w:val="000000"/>
                <w:sz w:val="22"/>
                <w:szCs w:val="22"/>
                <w:lang w:val="en-US"/>
              </w:rPr>
              <w:t>10 316</w:t>
            </w:r>
          </w:p>
        </w:tc>
      </w:tr>
      <w:tr w:rsidR="00936E38" w:rsidRPr="002C3F32" w14:paraId="1A0F840C" w14:textId="77777777" w:rsidTr="00936E38">
        <w:tc>
          <w:tcPr>
            <w:tcW w:w="2133" w:type="dxa"/>
            <w:tcMar>
              <w:top w:w="0" w:type="dxa"/>
              <w:left w:w="108" w:type="dxa"/>
              <w:bottom w:w="0" w:type="dxa"/>
              <w:right w:w="108" w:type="dxa"/>
            </w:tcMar>
            <w:vAlign w:val="center"/>
            <w:hideMark/>
          </w:tcPr>
          <w:p w14:paraId="2D07AF82" w14:textId="77777777" w:rsidR="00936E38" w:rsidRPr="002C3F32" w:rsidRDefault="00936E38" w:rsidP="00936E38">
            <w:pPr>
              <w:spacing w:before="100"/>
              <w:rPr>
                <w:sz w:val="22"/>
                <w:szCs w:val="22"/>
                <w:lang w:val="en-US"/>
              </w:rPr>
            </w:pPr>
            <w:r w:rsidRPr="002C3F32">
              <w:rPr>
                <w:color w:val="000000"/>
                <w:sz w:val="22"/>
                <w:szCs w:val="22"/>
                <w:lang w:val="en-US"/>
              </w:rPr>
              <w:t>Chinese</w:t>
            </w:r>
          </w:p>
        </w:tc>
        <w:tc>
          <w:tcPr>
            <w:tcW w:w="1045" w:type="dxa"/>
            <w:tcMar>
              <w:top w:w="0" w:type="dxa"/>
              <w:left w:w="108" w:type="dxa"/>
              <w:bottom w:w="0" w:type="dxa"/>
              <w:right w:w="108" w:type="dxa"/>
            </w:tcMar>
            <w:vAlign w:val="center"/>
            <w:hideMark/>
          </w:tcPr>
          <w:p w14:paraId="1AE4CA06" w14:textId="77777777" w:rsidR="00936E38" w:rsidRPr="002C3F32" w:rsidRDefault="00936E38" w:rsidP="00936E38">
            <w:pPr>
              <w:spacing w:before="100"/>
              <w:jc w:val="center"/>
              <w:rPr>
                <w:sz w:val="22"/>
                <w:szCs w:val="22"/>
                <w:lang w:val="en-US"/>
              </w:rPr>
            </w:pPr>
            <w:r w:rsidRPr="002C3F32">
              <w:rPr>
                <w:color w:val="000000"/>
                <w:sz w:val="22"/>
                <w:szCs w:val="22"/>
                <w:lang w:val="en-US"/>
              </w:rPr>
              <w:t>8 732</w:t>
            </w:r>
          </w:p>
        </w:tc>
        <w:tc>
          <w:tcPr>
            <w:tcW w:w="1045" w:type="dxa"/>
            <w:tcMar>
              <w:top w:w="0" w:type="dxa"/>
              <w:left w:w="108" w:type="dxa"/>
              <w:bottom w:w="0" w:type="dxa"/>
              <w:right w:w="108" w:type="dxa"/>
            </w:tcMar>
            <w:vAlign w:val="center"/>
            <w:hideMark/>
          </w:tcPr>
          <w:p w14:paraId="5626F9B5" w14:textId="77777777" w:rsidR="00936E38" w:rsidRPr="002C3F32" w:rsidRDefault="00936E38" w:rsidP="00936E38">
            <w:pPr>
              <w:spacing w:before="100"/>
              <w:jc w:val="center"/>
              <w:rPr>
                <w:sz w:val="22"/>
                <w:szCs w:val="22"/>
                <w:lang w:val="en-US"/>
              </w:rPr>
            </w:pPr>
            <w:r w:rsidRPr="002C3F32">
              <w:rPr>
                <w:color w:val="000000"/>
                <w:sz w:val="22"/>
                <w:szCs w:val="22"/>
                <w:lang w:val="en-US"/>
              </w:rPr>
              <w:t>9 030</w:t>
            </w:r>
          </w:p>
        </w:tc>
        <w:tc>
          <w:tcPr>
            <w:tcW w:w="1045" w:type="dxa"/>
            <w:tcMar>
              <w:top w:w="0" w:type="dxa"/>
              <w:left w:w="108" w:type="dxa"/>
              <w:bottom w:w="0" w:type="dxa"/>
              <w:right w:w="108" w:type="dxa"/>
            </w:tcMar>
            <w:vAlign w:val="center"/>
            <w:hideMark/>
          </w:tcPr>
          <w:p w14:paraId="30467111" w14:textId="77777777" w:rsidR="00936E38" w:rsidRPr="002C3F32" w:rsidRDefault="00936E38" w:rsidP="00936E38">
            <w:pPr>
              <w:spacing w:before="100"/>
              <w:jc w:val="center"/>
              <w:rPr>
                <w:sz w:val="22"/>
                <w:szCs w:val="22"/>
                <w:lang w:val="en-US"/>
              </w:rPr>
            </w:pPr>
            <w:r w:rsidRPr="002C3F32">
              <w:rPr>
                <w:color w:val="000000"/>
                <w:sz w:val="22"/>
                <w:szCs w:val="22"/>
                <w:lang w:val="en-US"/>
              </w:rPr>
              <w:t>8 818</w:t>
            </w:r>
          </w:p>
        </w:tc>
        <w:tc>
          <w:tcPr>
            <w:tcW w:w="1045" w:type="dxa"/>
            <w:tcMar>
              <w:top w:w="0" w:type="dxa"/>
              <w:left w:w="108" w:type="dxa"/>
              <w:bottom w:w="0" w:type="dxa"/>
              <w:right w:w="108" w:type="dxa"/>
            </w:tcMar>
            <w:vAlign w:val="center"/>
            <w:hideMark/>
          </w:tcPr>
          <w:p w14:paraId="196C6AA0" w14:textId="77777777" w:rsidR="00936E38" w:rsidRPr="002C3F32" w:rsidRDefault="00936E38" w:rsidP="00936E38">
            <w:pPr>
              <w:spacing w:before="100"/>
              <w:jc w:val="center"/>
              <w:rPr>
                <w:sz w:val="22"/>
                <w:szCs w:val="22"/>
                <w:lang w:val="en-US"/>
              </w:rPr>
            </w:pPr>
            <w:r w:rsidRPr="002C3F32">
              <w:rPr>
                <w:color w:val="000000"/>
                <w:sz w:val="22"/>
                <w:szCs w:val="22"/>
                <w:lang w:val="en-US"/>
              </w:rPr>
              <w:t>7 717</w:t>
            </w:r>
          </w:p>
        </w:tc>
        <w:tc>
          <w:tcPr>
            <w:tcW w:w="940" w:type="dxa"/>
            <w:vAlign w:val="center"/>
          </w:tcPr>
          <w:p w14:paraId="6F43409B"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9 240</w:t>
            </w:r>
          </w:p>
        </w:tc>
        <w:tc>
          <w:tcPr>
            <w:tcW w:w="814" w:type="dxa"/>
          </w:tcPr>
          <w:p w14:paraId="02127B44" w14:textId="77777777" w:rsidR="00936E38" w:rsidRPr="002C3F32" w:rsidRDefault="00936E38" w:rsidP="00936E38">
            <w:pPr>
              <w:spacing w:before="100"/>
              <w:jc w:val="center"/>
              <w:rPr>
                <w:color w:val="000000"/>
                <w:sz w:val="22"/>
                <w:szCs w:val="22"/>
                <w:lang w:val="en-US"/>
              </w:rPr>
            </w:pPr>
            <w:r>
              <w:rPr>
                <w:color w:val="000000"/>
                <w:sz w:val="22"/>
                <w:szCs w:val="22"/>
                <w:lang w:val="en-US"/>
              </w:rPr>
              <w:t>9 680</w:t>
            </w:r>
          </w:p>
        </w:tc>
      </w:tr>
      <w:tr w:rsidR="00936E38" w:rsidRPr="002C3F32" w14:paraId="1A3BF7DA" w14:textId="77777777" w:rsidTr="00936E38">
        <w:tc>
          <w:tcPr>
            <w:tcW w:w="2133" w:type="dxa"/>
            <w:tcMar>
              <w:top w:w="0" w:type="dxa"/>
              <w:left w:w="108" w:type="dxa"/>
              <w:bottom w:w="0" w:type="dxa"/>
              <w:right w:w="108" w:type="dxa"/>
            </w:tcMar>
            <w:vAlign w:val="center"/>
            <w:hideMark/>
          </w:tcPr>
          <w:p w14:paraId="60497782" w14:textId="77777777" w:rsidR="00936E38" w:rsidRPr="002C3F32" w:rsidRDefault="00936E38" w:rsidP="00936E38">
            <w:pPr>
              <w:spacing w:before="100"/>
              <w:rPr>
                <w:sz w:val="22"/>
                <w:szCs w:val="22"/>
                <w:lang w:val="en-US"/>
              </w:rPr>
            </w:pPr>
            <w:r w:rsidRPr="002C3F32">
              <w:rPr>
                <w:color w:val="000000"/>
                <w:sz w:val="22"/>
                <w:szCs w:val="22"/>
                <w:lang w:val="en-US"/>
              </w:rPr>
              <w:t>English</w:t>
            </w:r>
          </w:p>
        </w:tc>
        <w:tc>
          <w:tcPr>
            <w:tcW w:w="1045" w:type="dxa"/>
            <w:tcMar>
              <w:top w:w="0" w:type="dxa"/>
              <w:left w:w="108" w:type="dxa"/>
              <w:bottom w:w="0" w:type="dxa"/>
              <w:right w:w="108" w:type="dxa"/>
            </w:tcMar>
            <w:vAlign w:val="center"/>
            <w:hideMark/>
          </w:tcPr>
          <w:p w14:paraId="7D7A9B14" w14:textId="77777777" w:rsidR="00936E38" w:rsidRPr="002C3F32" w:rsidRDefault="00936E38" w:rsidP="00936E38">
            <w:pPr>
              <w:spacing w:before="100"/>
              <w:jc w:val="center"/>
              <w:rPr>
                <w:sz w:val="22"/>
                <w:szCs w:val="22"/>
                <w:lang w:val="en-US"/>
              </w:rPr>
            </w:pPr>
            <w:r w:rsidRPr="002C3F32">
              <w:rPr>
                <w:color w:val="000000"/>
                <w:sz w:val="22"/>
                <w:szCs w:val="22"/>
                <w:lang w:val="en-US"/>
              </w:rPr>
              <w:t>1 611</w:t>
            </w:r>
          </w:p>
        </w:tc>
        <w:tc>
          <w:tcPr>
            <w:tcW w:w="1045" w:type="dxa"/>
            <w:tcMar>
              <w:top w:w="0" w:type="dxa"/>
              <w:left w:w="108" w:type="dxa"/>
              <w:bottom w:w="0" w:type="dxa"/>
              <w:right w:w="108" w:type="dxa"/>
            </w:tcMar>
            <w:vAlign w:val="center"/>
            <w:hideMark/>
          </w:tcPr>
          <w:p w14:paraId="639C3AD6" w14:textId="77777777" w:rsidR="00936E38" w:rsidRPr="002C3F32" w:rsidRDefault="00936E38" w:rsidP="00936E38">
            <w:pPr>
              <w:spacing w:before="100"/>
              <w:jc w:val="center"/>
              <w:rPr>
                <w:sz w:val="22"/>
                <w:szCs w:val="22"/>
                <w:lang w:val="en-US"/>
              </w:rPr>
            </w:pPr>
            <w:r w:rsidRPr="002C3F32">
              <w:rPr>
                <w:color w:val="000000"/>
                <w:sz w:val="22"/>
                <w:szCs w:val="22"/>
                <w:lang w:val="en-US"/>
              </w:rPr>
              <w:t>2 044</w:t>
            </w:r>
          </w:p>
        </w:tc>
        <w:tc>
          <w:tcPr>
            <w:tcW w:w="1045" w:type="dxa"/>
            <w:tcMar>
              <w:top w:w="0" w:type="dxa"/>
              <w:left w:w="108" w:type="dxa"/>
              <w:bottom w:w="0" w:type="dxa"/>
              <w:right w:w="108" w:type="dxa"/>
            </w:tcMar>
            <w:vAlign w:val="center"/>
            <w:hideMark/>
          </w:tcPr>
          <w:p w14:paraId="7B8A0538" w14:textId="77777777" w:rsidR="00936E38" w:rsidRPr="002C3F32" w:rsidRDefault="00936E38" w:rsidP="00936E38">
            <w:pPr>
              <w:spacing w:before="100"/>
              <w:jc w:val="center"/>
              <w:rPr>
                <w:sz w:val="22"/>
                <w:szCs w:val="22"/>
                <w:lang w:val="en-US"/>
              </w:rPr>
            </w:pPr>
            <w:r w:rsidRPr="002C3F32">
              <w:rPr>
                <w:color w:val="000000"/>
                <w:sz w:val="22"/>
                <w:szCs w:val="22"/>
                <w:lang w:val="en-US"/>
              </w:rPr>
              <w:t>1 827</w:t>
            </w:r>
          </w:p>
        </w:tc>
        <w:tc>
          <w:tcPr>
            <w:tcW w:w="1045" w:type="dxa"/>
            <w:tcMar>
              <w:top w:w="0" w:type="dxa"/>
              <w:left w:w="108" w:type="dxa"/>
              <w:bottom w:w="0" w:type="dxa"/>
              <w:right w:w="108" w:type="dxa"/>
            </w:tcMar>
            <w:vAlign w:val="center"/>
            <w:hideMark/>
          </w:tcPr>
          <w:p w14:paraId="78F7419B" w14:textId="77777777" w:rsidR="00936E38" w:rsidRPr="002C3F32" w:rsidRDefault="00936E38" w:rsidP="00936E38">
            <w:pPr>
              <w:spacing w:before="100"/>
              <w:jc w:val="center"/>
              <w:rPr>
                <w:sz w:val="22"/>
                <w:szCs w:val="22"/>
                <w:lang w:val="en-US"/>
              </w:rPr>
            </w:pPr>
            <w:r w:rsidRPr="002C3F32">
              <w:rPr>
                <w:color w:val="000000"/>
                <w:sz w:val="22"/>
                <w:szCs w:val="22"/>
                <w:lang w:val="en-US"/>
              </w:rPr>
              <w:t>1 608</w:t>
            </w:r>
          </w:p>
        </w:tc>
        <w:tc>
          <w:tcPr>
            <w:tcW w:w="940" w:type="dxa"/>
            <w:vAlign w:val="center"/>
          </w:tcPr>
          <w:p w14:paraId="409CD8B6"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1 339</w:t>
            </w:r>
          </w:p>
        </w:tc>
        <w:tc>
          <w:tcPr>
            <w:tcW w:w="814" w:type="dxa"/>
          </w:tcPr>
          <w:p w14:paraId="5C328C44" w14:textId="77777777" w:rsidR="00936E38" w:rsidRPr="002C3F32" w:rsidRDefault="00936E38" w:rsidP="00936E38">
            <w:pPr>
              <w:spacing w:before="100"/>
              <w:jc w:val="center"/>
              <w:rPr>
                <w:color w:val="000000"/>
                <w:sz w:val="22"/>
                <w:szCs w:val="22"/>
                <w:lang w:val="en-US"/>
              </w:rPr>
            </w:pPr>
            <w:r>
              <w:rPr>
                <w:color w:val="000000"/>
                <w:sz w:val="22"/>
                <w:szCs w:val="22"/>
                <w:lang w:val="en-US"/>
              </w:rPr>
              <w:t>1 651</w:t>
            </w:r>
          </w:p>
        </w:tc>
      </w:tr>
      <w:tr w:rsidR="00936E38" w:rsidRPr="002C3F32" w14:paraId="6F626524" w14:textId="77777777" w:rsidTr="00936E38">
        <w:tc>
          <w:tcPr>
            <w:tcW w:w="2133" w:type="dxa"/>
            <w:tcMar>
              <w:top w:w="0" w:type="dxa"/>
              <w:left w:w="108" w:type="dxa"/>
              <w:bottom w:w="0" w:type="dxa"/>
              <w:right w:w="108" w:type="dxa"/>
            </w:tcMar>
            <w:vAlign w:val="center"/>
            <w:hideMark/>
          </w:tcPr>
          <w:p w14:paraId="09A0364C" w14:textId="77777777" w:rsidR="00936E38" w:rsidRPr="002C3F32" w:rsidRDefault="00936E38" w:rsidP="00936E38">
            <w:pPr>
              <w:spacing w:before="100"/>
              <w:rPr>
                <w:color w:val="000000"/>
                <w:sz w:val="22"/>
                <w:szCs w:val="22"/>
                <w:lang w:val="en-US"/>
              </w:rPr>
            </w:pPr>
            <w:r w:rsidRPr="002C3F32">
              <w:rPr>
                <w:color w:val="000000"/>
                <w:sz w:val="22"/>
                <w:szCs w:val="22"/>
                <w:lang w:val="en-US"/>
              </w:rPr>
              <w:t>French</w:t>
            </w:r>
          </w:p>
        </w:tc>
        <w:tc>
          <w:tcPr>
            <w:tcW w:w="1045" w:type="dxa"/>
            <w:tcMar>
              <w:top w:w="0" w:type="dxa"/>
              <w:left w:w="108" w:type="dxa"/>
              <w:bottom w:w="0" w:type="dxa"/>
              <w:right w:w="108" w:type="dxa"/>
            </w:tcMar>
            <w:vAlign w:val="center"/>
            <w:hideMark/>
          </w:tcPr>
          <w:p w14:paraId="624FBBC1" w14:textId="77777777" w:rsidR="00936E38" w:rsidRPr="002C3F32" w:rsidRDefault="00936E38" w:rsidP="00936E38">
            <w:pPr>
              <w:spacing w:before="100"/>
              <w:jc w:val="center"/>
              <w:rPr>
                <w:sz w:val="22"/>
                <w:szCs w:val="22"/>
                <w:lang w:val="en-US"/>
              </w:rPr>
            </w:pPr>
            <w:r w:rsidRPr="002C3F32">
              <w:rPr>
                <w:color w:val="000000"/>
                <w:sz w:val="22"/>
                <w:szCs w:val="22"/>
                <w:lang w:val="en-US"/>
              </w:rPr>
              <w:t>8 586</w:t>
            </w:r>
          </w:p>
        </w:tc>
        <w:tc>
          <w:tcPr>
            <w:tcW w:w="1045" w:type="dxa"/>
            <w:tcMar>
              <w:top w:w="0" w:type="dxa"/>
              <w:left w:w="108" w:type="dxa"/>
              <w:bottom w:w="0" w:type="dxa"/>
              <w:right w:w="108" w:type="dxa"/>
            </w:tcMar>
            <w:vAlign w:val="center"/>
            <w:hideMark/>
          </w:tcPr>
          <w:p w14:paraId="27E2B328" w14:textId="77777777" w:rsidR="00936E38" w:rsidRPr="002C3F32" w:rsidRDefault="00936E38" w:rsidP="00936E38">
            <w:pPr>
              <w:spacing w:before="100"/>
              <w:jc w:val="center"/>
              <w:rPr>
                <w:sz w:val="22"/>
                <w:szCs w:val="22"/>
                <w:lang w:val="en-US"/>
              </w:rPr>
            </w:pPr>
            <w:r w:rsidRPr="002C3F32">
              <w:rPr>
                <w:color w:val="000000"/>
                <w:sz w:val="22"/>
                <w:szCs w:val="22"/>
                <w:lang w:val="en-US"/>
              </w:rPr>
              <w:t>10 173</w:t>
            </w:r>
          </w:p>
        </w:tc>
        <w:tc>
          <w:tcPr>
            <w:tcW w:w="1045" w:type="dxa"/>
            <w:tcMar>
              <w:top w:w="0" w:type="dxa"/>
              <w:left w:w="108" w:type="dxa"/>
              <w:bottom w:w="0" w:type="dxa"/>
              <w:right w:w="108" w:type="dxa"/>
            </w:tcMar>
            <w:vAlign w:val="center"/>
            <w:hideMark/>
          </w:tcPr>
          <w:p w14:paraId="3EFFC96B" w14:textId="77777777" w:rsidR="00936E38" w:rsidRPr="002C3F32" w:rsidRDefault="00936E38" w:rsidP="00936E38">
            <w:pPr>
              <w:spacing w:before="100"/>
              <w:jc w:val="center"/>
              <w:rPr>
                <w:sz w:val="22"/>
                <w:szCs w:val="22"/>
                <w:lang w:val="en-US"/>
              </w:rPr>
            </w:pPr>
            <w:r w:rsidRPr="002C3F32">
              <w:rPr>
                <w:color w:val="000000"/>
                <w:sz w:val="22"/>
                <w:szCs w:val="22"/>
                <w:lang w:val="en-US"/>
              </w:rPr>
              <w:t>8 811</w:t>
            </w:r>
          </w:p>
        </w:tc>
        <w:tc>
          <w:tcPr>
            <w:tcW w:w="1045" w:type="dxa"/>
            <w:tcMar>
              <w:top w:w="0" w:type="dxa"/>
              <w:left w:w="108" w:type="dxa"/>
              <w:bottom w:w="0" w:type="dxa"/>
              <w:right w:w="108" w:type="dxa"/>
            </w:tcMar>
            <w:vAlign w:val="center"/>
            <w:hideMark/>
          </w:tcPr>
          <w:p w14:paraId="75DED713" w14:textId="77777777" w:rsidR="00936E38" w:rsidRPr="002C3F32" w:rsidRDefault="00936E38" w:rsidP="00936E38">
            <w:pPr>
              <w:spacing w:before="100"/>
              <w:jc w:val="center"/>
              <w:rPr>
                <w:sz w:val="22"/>
                <w:szCs w:val="22"/>
                <w:lang w:val="en-US"/>
              </w:rPr>
            </w:pPr>
            <w:r w:rsidRPr="002C3F32">
              <w:rPr>
                <w:color w:val="000000"/>
                <w:sz w:val="22"/>
                <w:szCs w:val="22"/>
                <w:lang w:val="en-US"/>
              </w:rPr>
              <w:t>8 531</w:t>
            </w:r>
          </w:p>
        </w:tc>
        <w:tc>
          <w:tcPr>
            <w:tcW w:w="940" w:type="dxa"/>
            <w:vAlign w:val="center"/>
          </w:tcPr>
          <w:p w14:paraId="00EDDF81"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9 800</w:t>
            </w:r>
          </w:p>
        </w:tc>
        <w:tc>
          <w:tcPr>
            <w:tcW w:w="814" w:type="dxa"/>
          </w:tcPr>
          <w:p w14:paraId="40A4050C" w14:textId="77777777" w:rsidR="00936E38" w:rsidRPr="002C3F32" w:rsidRDefault="00936E38" w:rsidP="00936E38">
            <w:pPr>
              <w:spacing w:before="100"/>
              <w:jc w:val="center"/>
              <w:rPr>
                <w:color w:val="000000"/>
                <w:sz w:val="22"/>
                <w:szCs w:val="22"/>
                <w:lang w:val="en-US"/>
              </w:rPr>
            </w:pPr>
            <w:r>
              <w:rPr>
                <w:color w:val="000000"/>
                <w:sz w:val="22"/>
                <w:szCs w:val="22"/>
                <w:lang w:val="en-US"/>
              </w:rPr>
              <w:t>10 601</w:t>
            </w:r>
          </w:p>
        </w:tc>
      </w:tr>
      <w:tr w:rsidR="00936E38" w:rsidRPr="002C3F32" w14:paraId="105947C5" w14:textId="77777777" w:rsidTr="00936E38">
        <w:tc>
          <w:tcPr>
            <w:tcW w:w="2133" w:type="dxa"/>
            <w:tcMar>
              <w:top w:w="0" w:type="dxa"/>
              <w:left w:w="108" w:type="dxa"/>
              <w:bottom w:w="0" w:type="dxa"/>
              <w:right w:w="108" w:type="dxa"/>
            </w:tcMar>
            <w:vAlign w:val="center"/>
            <w:hideMark/>
          </w:tcPr>
          <w:p w14:paraId="2CCEFBD5" w14:textId="77777777" w:rsidR="00936E38" w:rsidRPr="002C3F32" w:rsidRDefault="00936E38" w:rsidP="00936E38">
            <w:pPr>
              <w:spacing w:before="100"/>
              <w:rPr>
                <w:sz w:val="22"/>
                <w:szCs w:val="22"/>
                <w:lang w:val="en-US"/>
              </w:rPr>
            </w:pPr>
            <w:r w:rsidRPr="002C3F32">
              <w:rPr>
                <w:color w:val="000000"/>
                <w:sz w:val="22"/>
                <w:szCs w:val="22"/>
                <w:lang w:val="en-US"/>
              </w:rPr>
              <w:t>Russian</w:t>
            </w:r>
          </w:p>
        </w:tc>
        <w:tc>
          <w:tcPr>
            <w:tcW w:w="1045" w:type="dxa"/>
            <w:tcMar>
              <w:top w:w="0" w:type="dxa"/>
              <w:left w:w="108" w:type="dxa"/>
              <w:bottom w:w="0" w:type="dxa"/>
              <w:right w:w="108" w:type="dxa"/>
            </w:tcMar>
            <w:vAlign w:val="center"/>
            <w:hideMark/>
          </w:tcPr>
          <w:p w14:paraId="1B9FE7A2" w14:textId="77777777" w:rsidR="00936E38" w:rsidRPr="002C3F32" w:rsidRDefault="00936E38" w:rsidP="00936E38">
            <w:pPr>
              <w:spacing w:before="100"/>
              <w:jc w:val="center"/>
              <w:rPr>
                <w:sz w:val="22"/>
                <w:szCs w:val="22"/>
                <w:lang w:val="en-US"/>
              </w:rPr>
            </w:pPr>
            <w:r w:rsidRPr="002C3F32">
              <w:rPr>
                <w:color w:val="000000"/>
                <w:sz w:val="22"/>
                <w:szCs w:val="22"/>
                <w:lang w:val="en-US"/>
              </w:rPr>
              <w:t>8 050</w:t>
            </w:r>
          </w:p>
        </w:tc>
        <w:tc>
          <w:tcPr>
            <w:tcW w:w="1045" w:type="dxa"/>
            <w:tcMar>
              <w:top w:w="0" w:type="dxa"/>
              <w:left w:w="108" w:type="dxa"/>
              <w:bottom w:w="0" w:type="dxa"/>
              <w:right w:w="108" w:type="dxa"/>
            </w:tcMar>
            <w:vAlign w:val="center"/>
            <w:hideMark/>
          </w:tcPr>
          <w:p w14:paraId="6085EFBE" w14:textId="77777777" w:rsidR="00936E38" w:rsidRPr="002C3F32" w:rsidRDefault="00936E38" w:rsidP="00936E38">
            <w:pPr>
              <w:spacing w:before="100"/>
              <w:jc w:val="center"/>
              <w:rPr>
                <w:sz w:val="22"/>
                <w:szCs w:val="22"/>
                <w:lang w:val="en-US"/>
              </w:rPr>
            </w:pPr>
            <w:r w:rsidRPr="002C3F32">
              <w:rPr>
                <w:color w:val="000000"/>
                <w:sz w:val="22"/>
                <w:szCs w:val="22"/>
                <w:lang w:val="en-US"/>
              </w:rPr>
              <w:t>8 706</w:t>
            </w:r>
          </w:p>
        </w:tc>
        <w:tc>
          <w:tcPr>
            <w:tcW w:w="1045" w:type="dxa"/>
            <w:tcMar>
              <w:top w:w="0" w:type="dxa"/>
              <w:left w:w="108" w:type="dxa"/>
              <w:bottom w:w="0" w:type="dxa"/>
              <w:right w:w="108" w:type="dxa"/>
            </w:tcMar>
            <w:vAlign w:val="center"/>
            <w:hideMark/>
          </w:tcPr>
          <w:p w14:paraId="0D4B2737" w14:textId="77777777" w:rsidR="00936E38" w:rsidRPr="002C3F32" w:rsidRDefault="00936E38" w:rsidP="00936E38">
            <w:pPr>
              <w:spacing w:before="100"/>
              <w:jc w:val="center"/>
              <w:rPr>
                <w:sz w:val="22"/>
                <w:szCs w:val="22"/>
                <w:lang w:val="en-US"/>
              </w:rPr>
            </w:pPr>
            <w:r w:rsidRPr="002C3F32">
              <w:rPr>
                <w:color w:val="000000"/>
                <w:sz w:val="22"/>
                <w:szCs w:val="22"/>
                <w:lang w:val="en-US"/>
              </w:rPr>
              <w:t>8 463</w:t>
            </w:r>
          </w:p>
        </w:tc>
        <w:tc>
          <w:tcPr>
            <w:tcW w:w="1045" w:type="dxa"/>
            <w:tcMar>
              <w:top w:w="0" w:type="dxa"/>
              <w:left w:w="108" w:type="dxa"/>
              <w:bottom w:w="0" w:type="dxa"/>
              <w:right w:w="108" w:type="dxa"/>
            </w:tcMar>
            <w:vAlign w:val="center"/>
            <w:hideMark/>
          </w:tcPr>
          <w:p w14:paraId="172C1EA2" w14:textId="77777777" w:rsidR="00936E38" w:rsidRPr="002C3F32" w:rsidRDefault="00936E38" w:rsidP="00936E38">
            <w:pPr>
              <w:spacing w:before="100"/>
              <w:jc w:val="center"/>
              <w:rPr>
                <w:sz w:val="22"/>
                <w:szCs w:val="22"/>
                <w:lang w:val="en-US"/>
              </w:rPr>
            </w:pPr>
            <w:r w:rsidRPr="002C3F32">
              <w:rPr>
                <w:color w:val="000000"/>
                <w:sz w:val="22"/>
                <w:szCs w:val="22"/>
                <w:lang w:val="en-US"/>
              </w:rPr>
              <w:t>7 501</w:t>
            </w:r>
          </w:p>
        </w:tc>
        <w:tc>
          <w:tcPr>
            <w:tcW w:w="940" w:type="dxa"/>
            <w:vAlign w:val="center"/>
          </w:tcPr>
          <w:p w14:paraId="129FE26E"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8 202</w:t>
            </w:r>
          </w:p>
        </w:tc>
        <w:tc>
          <w:tcPr>
            <w:tcW w:w="814" w:type="dxa"/>
          </w:tcPr>
          <w:p w14:paraId="1ABE4492" w14:textId="77777777" w:rsidR="00936E38" w:rsidRPr="002C3F32" w:rsidRDefault="00936E38" w:rsidP="00936E38">
            <w:pPr>
              <w:spacing w:before="100"/>
              <w:jc w:val="center"/>
              <w:rPr>
                <w:color w:val="000000"/>
                <w:sz w:val="22"/>
                <w:szCs w:val="22"/>
                <w:lang w:val="en-US"/>
              </w:rPr>
            </w:pPr>
            <w:r>
              <w:rPr>
                <w:color w:val="000000"/>
                <w:sz w:val="22"/>
                <w:szCs w:val="22"/>
                <w:lang w:val="en-US"/>
              </w:rPr>
              <w:t>9 691</w:t>
            </w:r>
          </w:p>
        </w:tc>
      </w:tr>
      <w:tr w:rsidR="00936E38" w:rsidRPr="002C3F32" w14:paraId="56E57433" w14:textId="77777777" w:rsidTr="00936E38">
        <w:tc>
          <w:tcPr>
            <w:tcW w:w="2133" w:type="dxa"/>
            <w:tcMar>
              <w:top w:w="0" w:type="dxa"/>
              <w:left w:w="108" w:type="dxa"/>
              <w:bottom w:w="0" w:type="dxa"/>
              <w:right w:w="108" w:type="dxa"/>
            </w:tcMar>
            <w:vAlign w:val="center"/>
            <w:hideMark/>
          </w:tcPr>
          <w:p w14:paraId="4C2302EB" w14:textId="77777777" w:rsidR="00936E38" w:rsidRPr="002C3F32" w:rsidRDefault="00936E38" w:rsidP="00936E38">
            <w:pPr>
              <w:spacing w:before="100"/>
              <w:rPr>
                <w:color w:val="000000"/>
                <w:sz w:val="22"/>
                <w:szCs w:val="22"/>
                <w:lang w:val="en-US"/>
              </w:rPr>
            </w:pPr>
            <w:r w:rsidRPr="002C3F32">
              <w:rPr>
                <w:color w:val="000000"/>
                <w:sz w:val="22"/>
                <w:szCs w:val="22"/>
                <w:lang w:val="en-US"/>
              </w:rPr>
              <w:t>Spanish</w:t>
            </w:r>
          </w:p>
        </w:tc>
        <w:tc>
          <w:tcPr>
            <w:tcW w:w="1045" w:type="dxa"/>
            <w:tcMar>
              <w:top w:w="0" w:type="dxa"/>
              <w:left w:w="108" w:type="dxa"/>
              <w:bottom w:w="0" w:type="dxa"/>
              <w:right w:w="108" w:type="dxa"/>
            </w:tcMar>
            <w:vAlign w:val="center"/>
            <w:hideMark/>
          </w:tcPr>
          <w:p w14:paraId="7633CD9B" w14:textId="77777777" w:rsidR="00936E38" w:rsidRPr="002C3F32" w:rsidRDefault="00936E38" w:rsidP="00936E38">
            <w:pPr>
              <w:spacing w:before="100"/>
              <w:jc w:val="center"/>
              <w:rPr>
                <w:sz w:val="22"/>
                <w:szCs w:val="22"/>
                <w:lang w:val="en-US"/>
              </w:rPr>
            </w:pPr>
            <w:r w:rsidRPr="002C3F32">
              <w:rPr>
                <w:color w:val="000000"/>
                <w:sz w:val="22"/>
                <w:szCs w:val="22"/>
                <w:lang w:val="en-US"/>
              </w:rPr>
              <w:t>8 135</w:t>
            </w:r>
          </w:p>
        </w:tc>
        <w:tc>
          <w:tcPr>
            <w:tcW w:w="1045" w:type="dxa"/>
            <w:tcMar>
              <w:top w:w="0" w:type="dxa"/>
              <w:left w:w="108" w:type="dxa"/>
              <w:bottom w:w="0" w:type="dxa"/>
              <w:right w:w="108" w:type="dxa"/>
            </w:tcMar>
            <w:vAlign w:val="center"/>
            <w:hideMark/>
          </w:tcPr>
          <w:p w14:paraId="3C63A427" w14:textId="77777777" w:rsidR="00936E38" w:rsidRPr="002C3F32" w:rsidRDefault="00936E38" w:rsidP="00936E38">
            <w:pPr>
              <w:spacing w:before="100"/>
              <w:jc w:val="center"/>
              <w:rPr>
                <w:sz w:val="22"/>
                <w:szCs w:val="22"/>
                <w:lang w:val="en-US"/>
              </w:rPr>
            </w:pPr>
            <w:r w:rsidRPr="002C3F32">
              <w:rPr>
                <w:color w:val="000000"/>
                <w:sz w:val="22"/>
                <w:szCs w:val="22"/>
                <w:lang w:val="en-US"/>
              </w:rPr>
              <w:t>8 928</w:t>
            </w:r>
          </w:p>
        </w:tc>
        <w:tc>
          <w:tcPr>
            <w:tcW w:w="1045" w:type="dxa"/>
            <w:tcMar>
              <w:top w:w="0" w:type="dxa"/>
              <w:left w:w="108" w:type="dxa"/>
              <w:bottom w:w="0" w:type="dxa"/>
              <w:right w:w="108" w:type="dxa"/>
            </w:tcMar>
            <w:vAlign w:val="center"/>
            <w:hideMark/>
          </w:tcPr>
          <w:p w14:paraId="559D34EC" w14:textId="77777777" w:rsidR="00936E38" w:rsidRPr="002C3F32" w:rsidRDefault="00936E38" w:rsidP="00936E38">
            <w:pPr>
              <w:spacing w:before="100"/>
              <w:jc w:val="center"/>
              <w:rPr>
                <w:sz w:val="22"/>
                <w:szCs w:val="22"/>
                <w:lang w:val="en-US"/>
              </w:rPr>
            </w:pPr>
            <w:r w:rsidRPr="002C3F32">
              <w:rPr>
                <w:color w:val="000000"/>
                <w:sz w:val="22"/>
                <w:szCs w:val="22"/>
                <w:lang w:val="en-US"/>
              </w:rPr>
              <w:t>8 215</w:t>
            </w:r>
          </w:p>
        </w:tc>
        <w:tc>
          <w:tcPr>
            <w:tcW w:w="1045" w:type="dxa"/>
            <w:tcMar>
              <w:top w:w="0" w:type="dxa"/>
              <w:left w:w="108" w:type="dxa"/>
              <w:bottom w:w="0" w:type="dxa"/>
              <w:right w:w="108" w:type="dxa"/>
            </w:tcMar>
            <w:vAlign w:val="center"/>
            <w:hideMark/>
          </w:tcPr>
          <w:p w14:paraId="0B0429E3" w14:textId="77777777" w:rsidR="00936E38" w:rsidRPr="002C3F32" w:rsidRDefault="00936E38" w:rsidP="00936E38">
            <w:pPr>
              <w:spacing w:before="100"/>
              <w:jc w:val="center"/>
              <w:rPr>
                <w:sz w:val="22"/>
                <w:szCs w:val="22"/>
                <w:lang w:val="en-US"/>
              </w:rPr>
            </w:pPr>
            <w:r w:rsidRPr="002C3F32">
              <w:rPr>
                <w:color w:val="000000"/>
                <w:sz w:val="22"/>
                <w:szCs w:val="22"/>
                <w:lang w:val="en-US"/>
              </w:rPr>
              <w:t>8 072</w:t>
            </w:r>
          </w:p>
        </w:tc>
        <w:tc>
          <w:tcPr>
            <w:tcW w:w="940" w:type="dxa"/>
            <w:vAlign w:val="center"/>
          </w:tcPr>
          <w:p w14:paraId="39C7AF60"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9 174</w:t>
            </w:r>
          </w:p>
        </w:tc>
        <w:tc>
          <w:tcPr>
            <w:tcW w:w="814" w:type="dxa"/>
          </w:tcPr>
          <w:p w14:paraId="3C9FBB69" w14:textId="77777777" w:rsidR="00936E38" w:rsidRPr="002C3F32" w:rsidRDefault="00936E38" w:rsidP="00936E38">
            <w:pPr>
              <w:spacing w:before="100"/>
              <w:jc w:val="center"/>
              <w:rPr>
                <w:color w:val="000000"/>
                <w:sz w:val="22"/>
                <w:szCs w:val="22"/>
                <w:lang w:val="en-US"/>
              </w:rPr>
            </w:pPr>
            <w:r>
              <w:rPr>
                <w:color w:val="000000"/>
                <w:sz w:val="22"/>
                <w:szCs w:val="22"/>
                <w:lang w:val="en-US"/>
              </w:rPr>
              <w:t>10 049</w:t>
            </w:r>
          </w:p>
        </w:tc>
      </w:tr>
      <w:tr w:rsidR="00936E38" w:rsidRPr="002C3F32" w14:paraId="2AEAF432" w14:textId="77777777" w:rsidTr="00936E38">
        <w:trPr>
          <w:trHeight w:val="169"/>
        </w:trPr>
        <w:tc>
          <w:tcPr>
            <w:tcW w:w="2133" w:type="dxa"/>
            <w:tcMar>
              <w:top w:w="0" w:type="dxa"/>
              <w:left w:w="108" w:type="dxa"/>
              <w:bottom w:w="0" w:type="dxa"/>
              <w:right w:w="108" w:type="dxa"/>
            </w:tcMar>
            <w:vAlign w:val="center"/>
            <w:hideMark/>
          </w:tcPr>
          <w:p w14:paraId="3BA7A630" w14:textId="77777777" w:rsidR="00936E38" w:rsidRPr="002C3F32" w:rsidRDefault="00936E38" w:rsidP="00936E38">
            <w:pPr>
              <w:spacing w:before="100"/>
              <w:rPr>
                <w:b/>
                <w:bCs/>
                <w:sz w:val="22"/>
                <w:szCs w:val="22"/>
                <w:lang w:val="en-US"/>
              </w:rPr>
            </w:pPr>
            <w:r w:rsidRPr="002C3F32">
              <w:rPr>
                <w:b/>
                <w:bCs/>
                <w:color w:val="000000"/>
                <w:sz w:val="22"/>
                <w:szCs w:val="22"/>
                <w:lang w:val="en-US"/>
              </w:rPr>
              <w:lastRenderedPageBreak/>
              <w:t>TOTAL</w:t>
            </w:r>
          </w:p>
        </w:tc>
        <w:tc>
          <w:tcPr>
            <w:tcW w:w="1045" w:type="dxa"/>
            <w:tcMar>
              <w:top w:w="0" w:type="dxa"/>
              <w:left w:w="108" w:type="dxa"/>
              <w:bottom w:w="0" w:type="dxa"/>
              <w:right w:w="108" w:type="dxa"/>
            </w:tcMar>
            <w:vAlign w:val="center"/>
            <w:hideMark/>
          </w:tcPr>
          <w:p w14:paraId="299F5B3A" w14:textId="77777777" w:rsidR="00936E38" w:rsidRPr="002C3F32" w:rsidRDefault="00936E38" w:rsidP="00936E38">
            <w:pPr>
              <w:spacing w:before="100"/>
              <w:jc w:val="center"/>
              <w:rPr>
                <w:sz w:val="22"/>
                <w:szCs w:val="22"/>
                <w:lang w:val="en-US"/>
              </w:rPr>
            </w:pPr>
            <w:r w:rsidRPr="002C3F32">
              <w:rPr>
                <w:color w:val="000000"/>
                <w:sz w:val="22"/>
                <w:szCs w:val="22"/>
                <w:lang w:val="en-US"/>
              </w:rPr>
              <w:t>43 197</w:t>
            </w:r>
          </w:p>
        </w:tc>
        <w:tc>
          <w:tcPr>
            <w:tcW w:w="1045" w:type="dxa"/>
            <w:tcMar>
              <w:top w:w="0" w:type="dxa"/>
              <w:left w:w="108" w:type="dxa"/>
              <w:bottom w:w="0" w:type="dxa"/>
              <w:right w:w="108" w:type="dxa"/>
            </w:tcMar>
            <w:vAlign w:val="center"/>
            <w:hideMark/>
          </w:tcPr>
          <w:p w14:paraId="617B871A" w14:textId="77777777" w:rsidR="00936E38" w:rsidRPr="002C3F32" w:rsidRDefault="00936E38" w:rsidP="00936E38">
            <w:pPr>
              <w:spacing w:before="100"/>
              <w:jc w:val="center"/>
              <w:rPr>
                <w:sz w:val="22"/>
                <w:szCs w:val="22"/>
                <w:lang w:val="en-US"/>
              </w:rPr>
            </w:pPr>
            <w:r w:rsidRPr="002C3F32">
              <w:rPr>
                <w:color w:val="000000"/>
                <w:sz w:val="22"/>
                <w:szCs w:val="22"/>
                <w:lang w:val="en-US"/>
              </w:rPr>
              <w:t>47 773</w:t>
            </w:r>
          </w:p>
        </w:tc>
        <w:tc>
          <w:tcPr>
            <w:tcW w:w="1045" w:type="dxa"/>
            <w:tcMar>
              <w:top w:w="0" w:type="dxa"/>
              <w:left w:w="108" w:type="dxa"/>
              <w:bottom w:w="0" w:type="dxa"/>
              <w:right w:w="108" w:type="dxa"/>
            </w:tcMar>
            <w:vAlign w:val="center"/>
            <w:hideMark/>
          </w:tcPr>
          <w:p w14:paraId="5AFAD1C7" w14:textId="77777777" w:rsidR="00936E38" w:rsidRPr="002C3F32" w:rsidRDefault="00936E38" w:rsidP="00936E38">
            <w:pPr>
              <w:spacing w:before="100"/>
              <w:jc w:val="center"/>
              <w:rPr>
                <w:sz w:val="22"/>
                <w:szCs w:val="22"/>
                <w:lang w:val="en-US"/>
              </w:rPr>
            </w:pPr>
            <w:r w:rsidRPr="002C3F32">
              <w:rPr>
                <w:color w:val="000000"/>
                <w:sz w:val="22"/>
                <w:szCs w:val="22"/>
                <w:lang w:val="en-US"/>
              </w:rPr>
              <w:t>44 534</w:t>
            </w:r>
          </w:p>
        </w:tc>
        <w:tc>
          <w:tcPr>
            <w:tcW w:w="1045" w:type="dxa"/>
            <w:tcMar>
              <w:top w:w="0" w:type="dxa"/>
              <w:left w:w="108" w:type="dxa"/>
              <w:bottom w:w="0" w:type="dxa"/>
              <w:right w:w="108" w:type="dxa"/>
            </w:tcMar>
            <w:vAlign w:val="center"/>
            <w:hideMark/>
          </w:tcPr>
          <w:p w14:paraId="634E9742" w14:textId="77777777" w:rsidR="00936E38" w:rsidRPr="002C3F32" w:rsidRDefault="00936E38" w:rsidP="00936E38">
            <w:pPr>
              <w:spacing w:before="100"/>
              <w:jc w:val="center"/>
              <w:rPr>
                <w:sz w:val="22"/>
                <w:szCs w:val="22"/>
                <w:lang w:val="en-US"/>
              </w:rPr>
            </w:pPr>
            <w:r w:rsidRPr="002C3F32">
              <w:rPr>
                <w:color w:val="000000"/>
                <w:sz w:val="22"/>
                <w:szCs w:val="22"/>
                <w:lang w:val="en-US"/>
              </w:rPr>
              <w:t>41 272</w:t>
            </w:r>
          </w:p>
        </w:tc>
        <w:tc>
          <w:tcPr>
            <w:tcW w:w="940" w:type="dxa"/>
            <w:vAlign w:val="center"/>
          </w:tcPr>
          <w:p w14:paraId="590DA241" w14:textId="77777777" w:rsidR="00936E38" w:rsidRPr="002C3F32" w:rsidRDefault="00936E38" w:rsidP="00936E38">
            <w:pPr>
              <w:spacing w:before="100"/>
              <w:jc w:val="center"/>
              <w:rPr>
                <w:color w:val="000000"/>
                <w:sz w:val="22"/>
                <w:szCs w:val="22"/>
                <w:lang w:val="en-US"/>
              </w:rPr>
            </w:pPr>
            <w:r w:rsidRPr="002C3F32">
              <w:rPr>
                <w:color w:val="000000"/>
                <w:sz w:val="22"/>
                <w:szCs w:val="22"/>
                <w:lang w:val="en-US"/>
              </w:rPr>
              <w:t>46 717</w:t>
            </w:r>
          </w:p>
        </w:tc>
        <w:tc>
          <w:tcPr>
            <w:tcW w:w="814" w:type="dxa"/>
          </w:tcPr>
          <w:p w14:paraId="7B168B4D" w14:textId="77777777" w:rsidR="00936E38" w:rsidRPr="002C3F32" w:rsidRDefault="00936E38" w:rsidP="00936E38">
            <w:pPr>
              <w:spacing w:before="100"/>
              <w:jc w:val="center"/>
              <w:rPr>
                <w:color w:val="000000"/>
                <w:sz w:val="22"/>
                <w:szCs w:val="22"/>
                <w:lang w:val="en-US"/>
              </w:rPr>
            </w:pPr>
            <w:r>
              <w:rPr>
                <w:color w:val="000000"/>
                <w:sz w:val="22"/>
                <w:szCs w:val="22"/>
                <w:lang w:val="en-US"/>
              </w:rPr>
              <w:t>51 988</w:t>
            </w:r>
          </w:p>
        </w:tc>
      </w:tr>
    </w:tbl>
    <w:p w14:paraId="7A6E433B" w14:textId="77777777" w:rsidR="00936E38" w:rsidRDefault="00936E38" w:rsidP="00305585">
      <w:pPr>
        <w:snapToGrid w:val="0"/>
        <w:spacing w:before="360" w:after="120"/>
        <w:jc w:val="center"/>
        <w:rPr>
          <w:b/>
          <w:bCs/>
          <w:szCs w:val="24"/>
        </w:rPr>
      </w:pPr>
    </w:p>
    <w:p w14:paraId="36BCE14E" w14:textId="77777777" w:rsidR="00936E38" w:rsidRPr="002C3F32" w:rsidRDefault="00936E38" w:rsidP="00305585">
      <w:pPr>
        <w:snapToGrid w:val="0"/>
        <w:spacing w:before="360" w:after="120"/>
        <w:jc w:val="center"/>
        <w:rPr>
          <w:szCs w:val="24"/>
        </w:rPr>
      </w:pPr>
    </w:p>
    <w:p w14:paraId="7A11C460" w14:textId="7D0D7946" w:rsidR="00305585" w:rsidRPr="002C3F32" w:rsidRDefault="00305585" w:rsidP="00305585">
      <w:pPr>
        <w:snapToGrid w:val="0"/>
        <w:spacing w:before="240" w:after="120"/>
        <w:jc w:val="center"/>
        <w:rPr>
          <w:szCs w:val="24"/>
        </w:rPr>
      </w:pPr>
      <w:r w:rsidRPr="002C3F32">
        <w:rPr>
          <w:rFonts w:cstheme="minorHAnsi"/>
          <w:b/>
          <w:bCs/>
          <w:noProof/>
          <w:szCs w:val="24"/>
        </w:rPr>
        <w:drawing>
          <wp:anchor distT="0" distB="0" distL="114300" distR="114300" simplePos="0" relativeHeight="251659264" behindDoc="0" locked="0" layoutInCell="1" allowOverlap="1" wp14:anchorId="3F8E7118" wp14:editId="543C7F47">
            <wp:simplePos x="0" y="0"/>
            <wp:positionH relativeFrom="column">
              <wp:posOffset>1002665</wp:posOffset>
            </wp:positionH>
            <wp:positionV relativeFrom="paragraph">
              <wp:posOffset>316744</wp:posOffset>
            </wp:positionV>
            <wp:extent cx="3588385" cy="1917865"/>
            <wp:effectExtent l="0" t="0" r="12065" b="635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2C3F32">
        <w:rPr>
          <w:b/>
          <w:bCs/>
          <w:szCs w:val="24"/>
        </w:rPr>
        <w:t>Figure 2. Evolution of translation volumes per language (pages), 2018-202</w:t>
      </w:r>
      <w:r w:rsidR="00F30BF5">
        <w:rPr>
          <w:b/>
          <w:bCs/>
          <w:szCs w:val="24"/>
        </w:rPr>
        <w:t>3</w:t>
      </w:r>
    </w:p>
    <w:p w14:paraId="16A79655" w14:textId="77777777" w:rsidR="00305585" w:rsidRPr="002C3F32" w:rsidRDefault="00305585" w:rsidP="00305585">
      <w:pPr>
        <w:pStyle w:val="ListParagraph"/>
        <w:tabs>
          <w:tab w:val="left" w:pos="794"/>
          <w:tab w:val="left" w:pos="1191"/>
          <w:tab w:val="left" w:pos="1588"/>
          <w:tab w:val="left" w:pos="1985"/>
        </w:tabs>
        <w:overflowPunct w:val="0"/>
        <w:autoSpaceDE w:val="0"/>
        <w:autoSpaceDN w:val="0"/>
        <w:adjustRightInd w:val="0"/>
        <w:snapToGrid w:val="0"/>
        <w:spacing w:before="360" w:after="120" w:line="240" w:lineRule="auto"/>
        <w:ind w:left="360"/>
        <w:contextualSpacing/>
        <w:textAlignment w:val="baseline"/>
        <w:rPr>
          <w:rFonts w:cstheme="minorHAnsi"/>
          <w:b/>
          <w:bCs/>
          <w:sz w:val="24"/>
          <w:szCs w:val="24"/>
        </w:rPr>
      </w:pPr>
      <w:bookmarkStart w:id="22" w:name="_Hlk131697374"/>
    </w:p>
    <w:bookmarkEnd w:id="22"/>
    <w:p w14:paraId="363EED4E" w14:textId="77777777" w:rsidR="00305585" w:rsidRPr="002C3F32" w:rsidRDefault="00305585" w:rsidP="00305585">
      <w:pPr>
        <w:rPr>
          <w:szCs w:val="24"/>
        </w:rPr>
      </w:pPr>
    </w:p>
    <w:p w14:paraId="2722AC8B" w14:textId="77777777" w:rsidR="00305585" w:rsidRPr="002C3F32" w:rsidRDefault="00305585" w:rsidP="00305585">
      <w:pPr>
        <w:rPr>
          <w:szCs w:val="24"/>
        </w:rPr>
      </w:pPr>
    </w:p>
    <w:bookmarkEnd w:id="21"/>
    <w:p w14:paraId="784216DA" w14:textId="77777777" w:rsidR="00305585" w:rsidRPr="002C3F32" w:rsidRDefault="00305585" w:rsidP="00305585">
      <w:pPr>
        <w:rPr>
          <w:szCs w:val="24"/>
        </w:rPr>
      </w:pPr>
    </w:p>
    <w:p w14:paraId="1A73988B" w14:textId="77777777" w:rsidR="00305585" w:rsidRPr="002C3F32" w:rsidRDefault="00305585" w:rsidP="00305585">
      <w:pPr>
        <w:rPr>
          <w:rFonts w:cstheme="majorBidi"/>
          <w:szCs w:val="24"/>
        </w:rPr>
      </w:pPr>
    </w:p>
    <w:p w14:paraId="5FAFBCF9" w14:textId="77777777" w:rsidR="00305585" w:rsidRPr="002C3F32" w:rsidRDefault="00305585" w:rsidP="00305585">
      <w:pPr>
        <w:pStyle w:val="Header"/>
        <w:snapToGrid w:val="0"/>
        <w:spacing w:before="1080"/>
        <w:rPr>
          <w:rFonts w:cstheme="minorHAnsi"/>
          <w:sz w:val="24"/>
          <w:szCs w:val="24"/>
        </w:rPr>
      </w:pPr>
    </w:p>
    <w:p w14:paraId="7EDF4453" w14:textId="77777777" w:rsidR="00DF2383" w:rsidRDefault="00DF2383" w:rsidP="00411C49">
      <w:pPr>
        <w:pStyle w:val="Reasons"/>
      </w:pPr>
    </w:p>
    <w:p w14:paraId="564D22C8" w14:textId="77777777" w:rsidR="00DF2383" w:rsidRDefault="00DF2383">
      <w:pPr>
        <w:jc w:val="center"/>
      </w:pPr>
      <w:r>
        <w:t>______________</w:t>
      </w:r>
    </w:p>
    <w:sectPr w:rsidR="00DF2383"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2C93" w14:textId="77777777" w:rsidR="00BC3FD0" w:rsidRDefault="00BC3FD0">
      <w:r>
        <w:separator/>
      </w:r>
    </w:p>
  </w:endnote>
  <w:endnote w:type="continuationSeparator" w:id="0">
    <w:p w14:paraId="726AEC29" w14:textId="77777777" w:rsidR="00BC3FD0" w:rsidRDefault="00BC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42469C">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220E995E" w:rsidR="00EE49E8" w:rsidRPr="00BA3A51" w:rsidRDefault="00EE49E8" w:rsidP="00A52C84">
          <w:pPr>
            <w:pStyle w:val="Header"/>
            <w:tabs>
              <w:tab w:val="left" w:pos="6028"/>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BA3A51" w:rsidRPr="00BA3A51">
            <w:rPr>
              <w:bCs/>
              <w:lang w:val="fr-CH"/>
            </w:rPr>
            <w:t>L</w:t>
          </w:r>
          <w:r w:rsidR="00B248BC">
            <w:rPr>
              <w:bCs/>
              <w:lang w:val="fr-CH"/>
            </w:rPr>
            <w:t>ANG</w:t>
          </w:r>
          <w:r w:rsidR="00A52C84" w:rsidRPr="00BA3A51">
            <w:rPr>
              <w:bCs/>
              <w:lang w:val="fr-CH"/>
            </w:rPr>
            <w:t>-</w:t>
          </w:r>
          <w:r w:rsidR="00B248BC">
            <w:rPr>
              <w:bCs/>
              <w:lang w:val="fr-CH"/>
            </w:rPr>
            <w:t>1</w:t>
          </w:r>
          <w:r w:rsidR="00536422">
            <w:rPr>
              <w:bCs/>
              <w:lang w:val="fr-CH"/>
            </w:rPr>
            <w:t>4</w:t>
          </w:r>
          <w:r w:rsidR="00A52C84" w:rsidRPr="00BA3A51">
            <w:rPr>
              <w:bCs/>
              <w:lang w:val="fr-CH"/>
            </w:rPr>
            <w:t>/</w:t>
          </w:r>
          <w:r w:rsidR="00DF2383">
            <w:rPr>
              <w:bCs/>
              <w:lang w:val="fr-CH"/>
            </w:rPr>
            <w:t>2</w:t>
          </w:r>
          <w:r w:rsidR="00912D42">
            <w:rPr>
              <w:bCs/>
              <w:lang w:val="fr-CH"/>
            </w:rPr>
            <w:t>(Rev.1)</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A52C84">
            <w:t>https://council.itu.int/working-groups</w:t>
          </w:r>
        </w:p>
      </w:tc>
      <w:tc>
        <w:tcPr>
          <w:tcW w:w="6957" w:type="dxa"/>
        </w:tcPr>
        <w:p w14:paraId="3F62E0D8" w14:textId="0F99B01B" w:rsidR="00EE49E8" w:rsidRPr="00BA3A51" w:rsidRDefault="00EE49E8" w:rsidP="00A52C84">
          <w:pPr>
            <w:pStyle w:val="Header"/>
            <w:tabs>
              <w:tab w:val="left" w:pos="4718"/>
              <w:tab w:val="right" w:pos="8505"/>
              <w:tab w:val="right" w:pos="9639"/>
            </w:tabs>
            <w:jc w:val="left"/>
            <w:rPr>
              <w:rFonts w:ascii="Arial" w:hAnsi="Arial" w:cs="Arial"/>
              <w:b/>
              <w:bCs/>
              <w:szCs w:val="18"/>
              <w:lang w:val="fr-CH"/>
            </w:rPr>
          </w:pPr>
          <w:r>
            <w:rPr>
              <w:bCs/>
            </w:rPr>
            <w:tab/>
          </w:r>
          <w:r w:rsidRPr="00BA3A51">
            <w:rPr>
              <w:bCs/>
              <w:lang w:val="fr-CH"/>
            </w:rPr>
            <w:t>C</w:t>
          </w:r>
          <w:r w:rsidR="00A52C84" w:rsidRPr="00BA3A51">
            <w:rPr>
              <w:bCs/>
              <w:lang w:val="fr-CH"/>
            </w:rPr>
            <w:t>WG-</w:t>
          </w:r>
          <w:r w:rsidR="00BA3A51" w:rsidRPr="00BA3A51">
            <w:rPr>
              <w:bCs/>
              <w:lang w:val="fr-CH"/>
            </w:rPr>
            <w:t>L</w:t>
          </w:r>
          <w:r w:rsidR="00B248BC">
            <w:rPr>
              <w:bCs/>
              <w:lang w:val="fr-CH"/>
            </w:rPr>
            <w:t>ANG</w:t>
          </w:r>
          <w:r w:rsidR="00A52C84" w:rsidRPr="00BA3A51">
            <w:rPr>
              <w:bCs/>
              <w:lang w:val="fr-CH"/>
            </w:rPr>
            <w:t>-</w:t>
          </w:r>
          <w:r w:rsidR="00B248BC">
            <w:rPr>
              <w:bCs/>
              <w:lang w:val="fr-CH"/>
            </w:rPr>
            <w:t>1</w:t>
          </w:r>
          <w:r w:rsidR="00536422">
            <w:rPr>
              <w:bCs/>
              <w:lang w:val="fr-CH"/>
            </w:rPr>
            <w:t>4</w:t>
          </w:r>
          <w:r w:rsidRPr="00BA3A51">
            <w:rPr>
              <w:bCs/>
              <w:lang w:val="fr-CH"/>
            </w:rPr>
            <w:t>/</w:t>
          </w:r>
          <w:r w:rsidR="00DF2383">
            <w:rPr>
              <w:bCs/>
              <w:lang w:val="fr-CH"/>
            </w:rPr>
            <w:t>2</w:t>
          </w:r>
          <w:r w:rsidR="00912D42">
            <w:rPr>
              <w:bCs/>
              <w:lang w:val="fr-CH"/>
            </w:rPr>
            <w:t>(Rev.</w:t>
          </w:r>
          <w:proofErr w:type="gramStart"/>
          <w:r w:rsidR="00912D42">
            <w:rPr>
              <w:bCs/>
              <w:lang w:val="fr-CH"/>
            </w:rPr>
            <w:t>1)</w:t>
          </w:r>
          <w:r w:rsidRPr="00BA3A51">
            <w:rPr>
              <w:bCs/>
              <w:lang w:val="fr-CH"/>
            </w:rPr>
            <w:t>-</w:t>
          </w:r>
          <w:proofErr w:type="gramEnd"/>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D860" w14:textId="77777777" w:rsidR="00BC3FD0" w:rsidRDefault="00BC3FD0">
      <w:r>
        <w:t>____________________</w:t>
      </w:r>
    </w:p>
  </w:footnote>
  <w:footnote w:type="continuationSeparator" w:id="0">
    <w:p w14:paraId="3BC4AB77" w14:textId="77777777" w:rsidR="00BC3FD0" w:rsidRDefault="00BC3FD0">
      <w:r>
        <w:continuationSeparator/>
      </w:r>
    </w:p>
  </w:footnote>
  <w:footnote w:id="1">
    <w:p w14:paraId="40626196" w14:textId="77777777" w:rsidR="00305585" w:rsidRDefault="00305585" w:rsidP="00305585">
      <w:pPr>
        <w:pStyle w:val="FootnoteText"/>
        <w:rPr>
          <w:rFonts w:cs="Calibri"/>
          <w:sz w:val="20"/>
        </w:rPr>
      </w:pPr>
      <w:r>
        <w:rPr>
          <w:rStyle w:val="FootnoteReference"/>
          <w:szCs w:val="16"/>
        </w:rPr>
        <w:t>[1]</w:t>
      </w:r>
      <w:r>
        <w:t xml:space="preserve"> </w:t>
      </w:r>
      <w:r w:rsidRPr="001F078C">
        <w:rPr>
          <w:sz w:val="16"/>
          <w:szCs w:val="16"/>
        </w:rPr>
        <w:t>One page equals 330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2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6B5346">
                  <v:rect id="Rectangle 2"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5229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254286">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233D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2B39267"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536422">
                            <w:rPr>
                              <w:sz w:val="20"/>
                            </w:rPr>
                            <w:t>Four</w:t>
                          </w:r>
                          <w:r w:rsidR="00B248BC">
                            <w:rPr>
                              <w:sz w:val="20"/>
                            </w:rPr>
                            <w:t>teenth</w:t>
                          </w:r>
                          <w:r w:rsidRPr="00130599">
                            <w:rPr>
                              <w:sz w:val="20"/>
                            </w:rPr>
                            <w:t xml:space="preserve"> meeting </w:t>
                          </w:r>
                          <w:r w:rsidR="00B358B2">
                            <w:rPr>
                              <w:sz w:val="20"/>
                            </w:rPr>
                            <w:t xml:space="preserve">- </w:t>
                          </w:r>
                          <w:r w:rsidR="00536422">
                            <w:rPr>
                              <w:sz w:val="20"/>
                            </w:rPr>
                            <w:t>23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2B39267"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536422">
                      <w:rPr>
                        <w:sz w:val="20"/>
                      </w:rPr>
                      <w:t>Four</w:t>
                    </w:r>
                    <w:r w:rsidR="00B248BC">
                      <w:rPr>
                        <w:sz w:val="20"/>
                      </w:rPr>
                      <w:t>teenth</w:t>
                    </w:r>
                    <w:r w:rsidRPr="00130599">
                      <w:rPr>
                        <w:sz w:val="20"/>
                      </w:rPr>
                      <w:t xml:space="preserve"> meeting </w:t>
                    </w:r>
                    <w:r w:rsidR="00B358B2">
                      <w:rPr>
                        <w:sz w:val="20"/>
                      </w:rPr>
                      <w:t xml:space="preserve">- </w:t>
                    </w:r>
                    <w:r w:rsidR="00536422">
                      <w:rPr>
                        <w:sz w:val="20"/>
                      </w:rPr>
                      <w:t>23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34A6A"/>
    <w:multiLevelType w:val="multilevel"/>
    <w:tmpl w:val="393C265A"/>
    <w:lvl w:ilvl="0">
      <w:start w:val="1"/>
      <w:numFmt w:val="decimal"/>
      <w:lvlText w:val="%1."/>
      <w:lvlJc w:val="left"/>
      <w:pPr>
        <w:ind w:left="360" w:hanging="360"/>
      </w:pPr>
      <w:rPr>
        <w:b/>
        <w:bCs w:val="0"/>
        <w:color w:val="auto"/>
      </w:rPr>
    </w:lvl>
    <w:lvl w:ilvl="1">
      <w:start w:val="1"/>
      <w:numFmt w:val="decimal"/>
      <w:isLgl/>
      <w:lvlText w:val="%1.%2"/>
      <w:lvlJc w:val="left"/>
      <w:pPr>
        <w:ind w:left="1510" w:hanging="800"/>
      </w:pPr>
      <w:rPr>
        <w:rFonts w:hint="default"/>
        <w:i w:val="0"/>
        <w:iCs w:val="0"/>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DA83300"/>
    <w:multiLevelType w:val="multilevel"/>
    <w:tmpl w:val="A9802C90"/>
    <w:lvl w:ilvl="0">
      <w:start w:val="1"/>
      <w:numFmt w:val="decimal"/>
      <w:lvlText w:val="%1."/>
      <w:lvlJc w:val="left"/>
      <w:pPr>
        <w:ind w:left="360" w:hanging="360"/>
      </w:pPr>
      <w:rPr>
        <w:rFonts w:hint="default"/>
      </w:rPr>
    </w:lvl>
    <w:lvl w:ilvl="1">
      <w:start w:val="6"/>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74816267">
    <w:abstractNumId w:val="0"/>
  </w:num>
  <w:num w:numId="2" w16cid:durableId="337005132">
    <w:abstractNumId w:val="2"/>
  </w:num>
  <w:num w:numId="3" w16cid:durableId="14597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2FCA"/>
    <w:rsid w:val="00063016"/>
    <w:rsid w:val="00066795"/>
    <w:rsid w:val="00067CD3"/>
    <w:rsid w:val="00076AF6"/>
    <w:rsid w:val="00085CF2"/>
    <w:rsid w:val="00094542"/>
    <w:rsid w:val="000B1705"/>
    <w:rsid w:val="000D75B2"/>
    <w:rsid w:val="000E7342"/>
    <w:rsid w:val="001121F5"/>
    <w:rsid w:val="00130599"/>
    <w:rsid w:val="001400DC"/>
    <w:rsid w:val="00140CE1"/>
    <w:rsid w:val="00140DD6"/>
    <w:rsid w:val="00155B4E"/>
    <w:rsid w:val="0017539C"/>
    <w:rsid w:val="00175AC2"/>
    <w:rsid w:val="0017609F"/>
    <w:rsid w:val="001933D9"/>
    <w:rsid w:val="001971F5"/>
    <w:rsid w:val="001A7D1D"/>
    <w:rsid w:val="001B51DD"/>
    <w:rsid w:val="001C628E"/>
    <w:rsid w:val="001E0F7B"/>
    <w:rsid w:val="001E7374"/>
    <w:rsid w:val="002119FD"/>
    <w:rsid w:val="002130E0"/>
    <w:rsid w:val="00236907"/>
    <w:rsid w:val="00244AB7"/>
    <w:rsid w:val="00244F7F"/>
    <w:rsid w:val="00264425"/>
    <w:rsid w:val="00265875"/>
    <w:rsid w:val="0027303B"/>
    <w:rsid w:val="0028109B"/>
    <w:rsid w:val="002A2188"/>
    <w:rsid w:val="002B1F58"/>
    <w:rsid w:val="002C1C7A"/>
    <w:rsid w:val="002C54E2"/>
    <w:rsid w:val="0030160F"/>
    <w:rsid w:val="00305585"/>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743ED"/>
    <w:rsid w:val="00476A25"/>
    <w:rsid w:val="00484009"/>
    <w:rsid w:val="00490E72"/>
    <w:rsid w:val="00491157"/>
    <w:rsid w:val="004921C8"/>
    <w:rsid w:val="00495B0B"/>
    <w:rsid w:val="004A07A1"/>
    <w:rsid w:val="004A1B8B"/>
    <w:rsid w:val="004B6CD5"/>
    <w:rsid w:val="004B73FE"/>
    <w:rsid w:val="004D1851"/>
    <w:rsid w:val="004D599D"/>
    <w:rsid w:val="004E2EA5"/>
    <w:rsid w:val="004E3AEB"/>
    <w:rsid w:val="0050223C"/>
    <w:rsid w:val="005243FF"/>
    <w:rsid w:val="005311D6"/>
    <w:rsid w:val="00536422"/>
    <w:rsid w:val="00542CE9"/>
    <w:rsid w:val="00554314"/>
    <w:rsid w:val="00564FBC"/>
    <w:rsid w:val="00576F7B"/>
    <w:rsid w:val="005800BC"/>
    <w:rsid w:val="00582442"/>
    <w:rsid w:val="005A0A50"/>
    <w:rsid w:val="005A335D"/>
    <w:rsid w:val="005C13D4"/>
    <w:rsid w:val="005D39DB"/>
    <w:rsid w:val="005E2BD5"/>
    <w:rsid w:val="005F3269"/>
    <w:rsid w:val="00623AE3"/>
    <w:rsid w:val="0064737F"/>
    <w:rsid w:val="00647ABB"/>
    <w:rsid w:val="006535F1"/>
    <w:rsid w:val="0065557D"/>
    <w:rsid w:val="00660D50"/>
    <w:rsid w:val="00662984"/>
    <w:rsid w:val="006716BB"/>
    <w:rsid w:val="006B1859"/>
    <w:rsid w:val="006B6680"/>
    <w:rsid w:val="006B6DCC"/>
    <w:rsid w:val="006E4F32"/>
    <w:rsid w:val="006F3C58"/>
    <w:rsid w:val="00702DEF"/>
    <w:rsid w:val="00702EE6"/>
    <w:rsid w:val="00706861"/>
    <w:rsid w:val="0075051B"/>
    <w:rsid w:val="00754DC5"/>
    <w:rsid w:val="00756C82"/>
    <w:rsid w:val="00775655"/>
    <w:rsid w:val="0078271B"/>
    <w:rsid w:val="0078410D"/>
    <w:rsid w:val="00793188"/>
    <w:rsid w:val="00794D34"/>
    <w:rsid w:val="00806E3C"/>
    <w:rsid w:val="00813E5E"/>
    <w:rsid w:val="00816C2C"/>
    <w:rsid w:val="00824E9B"/>
    <w:rsid w:val="0083581B"/>
    <w:rsid w:val="00843C6B"/>
    <w:rsid w:val="00863874"/>
    <w:rsid w:val="00864AFF"/>
    <w:rsid w:val="00865925"/>
    <w:rsid w:val="00891503"/>
    <w:rsid w:val="008B4A6A"/>
    <w:rsid w:val="008B7CEB"/>
    <w:rsid w:val="008C7E27"/>
    <w:rsid w:val="008F5DF1"/>
    <w:rsid w:val="008F7448"/>
    <w:rsid w:val="0090147A"/>
    <w:rsid w:val="0090389B"/>
    <w:rsid w:val="00912D42"/>
    <w:rsid w:val="009173EF"/>
    <w:rsid w:val="00932906"/>
    <w:rsid w:val="00936E38"/>
    <w:rsid w:val="00947DF2"/>
    <w:rsid w:val="00961B0B"/>
    <w:rsid w:val="00962D33"/>
    <w:rsid w:val="009A0AA0"/>
    <w:rsid w:val="009B0FD1"/>
    <w:rsid w:val="009B38C3"/>
    <w:rsid w:val="009B60D0"/>
    <w:rsid w:val="009E17BD"/>
    <w:rsid w:val="009E485A"/>
    <w:rsid w:val="00A04CEC"/>
    <w:rsid w:val="00A27F92"/>
    <w:rsid w:val="00A32257"/>
    <w:rsid w:val="00A36D20"/>
    <w:rsid w:val="00A514A4"/>
    <w:rsid w:val="00A52C84"/>
    <w:rsid w:val="00A55622"/>
    <w:rsid w:val="00A56AE8"/>
    <w:rsid w:val="00A83502"/>
    <w:rsid w:val="00A918CB"/>
    <w:rsid w:val="00AC19D5"/>
    <w:rsid w:val="00AD15B3"/>
    <w:rsid w:val="00AD3606"/>
    <w:rsid w:val="00AD4A3D"/>
    <w:rsid w:val="00AF6E49"/>
    <w:rsid w:val="00B04A67"/>
    <w:rsid w:val="00B0583C"/>
    <w:rsid w:val="00B248BC"/>
    <w:rsid w:val="00B358B2"/>
    <w:rsid w:val="00B40A81"/>
    <w:rsid w:val="00B44910"/>
    <w:rsid w:val="00B52F38"/>
    <w:rsid w:val="00B72267"/>
    <w:rsid w:val="00B76EB6"/>
    <w:rsid w:val="00B7737B"/>
    <w:rsid w:val="00B824C8"/>
    <w:rsid w:val="00B84B9D"/>
    <w:rsid w:val="00B92FA2"/>
    <w:rsid w:val="00BA37D7"/>
    <w:rsid w:val="00BA3A51"/>
    <w:rsid w:val="00BC251A"/>
    <w:rsid w:val="00BC3FD0"/>
    <w:rsid w:val="00BD032B"/>
    <w:rsid w:val="00BE2640"/>
    <w:rsid w:val="00C01189"/>
    <w:rsid w:val="00C168C8"/>
    <w:rsid w:val="00C374DE"/>
    <w:rsid w:val="00C47AD4"/>
    <w:rsid w:val="00C52D81"/>
    <w:rsid w:val="00C55198"/>
    <w:rsid w:val="00CA6393"/>
    <w:rsid w:val="00CB18FF"/>
    <w:rsid w:val="00CC65CC"/>
    <w:rsid w:val="00CD0C08"/>
    <w:rsid w:val="00CE03FB"/>
    <w:rsid w:val="00CE433C"/>
    <w:rsid w:val="00CF0161"/>
    <w:rsid w:val="00CF0CB2"/>
    <w:rsid w:val="00CF306B"/>
    <w:rsid w:val="00CF33F3"/>
    <w:rsid w:val="00D06183"/>
    <w:rsid w:val="00D22C42"/>
    <w:rsid w:val="00D30C71"/>
    <w:rsid w:val="00D31B73"/>
    <w:rsid w:val="00D45669"/>
    <w:rsid w:val="00D464CC"/>
    <w:rsid w:val="00D468D0"/>
    <w:rsid w:val="00D63589"/>
    <w:rsid w:val="00D65041"/>
    <w:rsid w:val="00D740AE"/>
    <w:rsid w:val="00DB00D5"/>
    <w:rsid w:val="00DB1936"/>
    <w:rsid w:val="00DB384B"/>
    <w:rsid w:val="00DF0189"/>
    <w:rsid w:val="00DF2383"/>
    <w:rsid w:val="00E06D3D"/>
    <w:rsid w:val="00E06FD5"/>
    <w:rsid w:val="00E10E80"/>
    <w:rsid w:val="00E124F0"/>
    <w:rsid w:val="00E227F3"/>
    <w:rsid w:val="00E46BD1"/>
    <w:rsid w:val="00E4728B"/>
    <w:rsid w:val="00E545C6"/>
    <w:rsid w:val="00E60F04"/>
    <w:rsid w:val="00E65B24"/>
    <w:rsid w:val="00E854E4"/>
    <w:rsid w:val="00E86DBF"/>
    <w:rsid w:val="00E96A82"/>
    <w:rsid w:val="00EB0D6F"/>
    <w:rsid w:val="00EB2232"/>
    <w:rsid w:val="00EC5337"/>
    <w:rsid w:val="00EE49E8"/>
    <w:rsid w:val="00F02FE6"/>
    <w:rsid w:val="00F03579"/>
    <w:rsid w:val="00F16BAB"/>
    <w:rsid w:val="00F2150A"/>
    <w:rsid w:val="00F231D8"/>
    <w:rsid w:val="00F30BF5"/>
    <w:rsid w:val="00F30E20"/>
    <w:rsid w:val="00F44C00"/>
    <w:rsid w:val="00F45D2C"/>
    <w:rsid w:val="00F46C5F"/>
    <w:rsid w:val="00F55E8D"/>
    <w:rsid w:val="00F60409"/>
    <w:rsid w:val="00F632C0"/>
    <w:rsid w:val="00F74694"/>
    <w:rsid w:val="00F86596"/>
    <w:rsid w:val="00F94A63"/>
    <w:rsid w:val="00FA1C28"/>
    <w:rsid w:val="00FA4E0E"/>
    <w:rsid w:val="00FB1279"/>
    <w:rsid w:val="00FB6B76"/>
    <w:rsid w:val="00FB7596"/>
    <w:rsid w:val="00FE4077"/>
    <w:rsid w:val="00FE500D"/>
    <w:rsid w:val="00FE5586"/>
    <w:rsid w:val="00FE77D2"/>
    <w:rsid w:val="0550D790"/>
    <w:rsid w:val="17EFD741"/>
    <w:rsid w:val="2569866D"/>
    <w:rsid w:val="2B3354D1"/>
    <w:rsid w:val="3CED3682"/>
    <w:rsid w:val="55C55696"/>
    <w:rsid w:val="5784D728"/>
    <w:rsid w:val="676BF8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Style 12,(NECG) Footnote Reference,FR,Style 13,Style 124,o,fr,Style 3,Footnote symbol,Voetnootverwijzing,Times 10 Point,Exposant 3 Point,footnote ref,Fuكnotenzeichen diss neu,Odwołanie przypisu,Ref"/>
    <w:basedOn w:val="DefaultParagraphFon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aliases w:val="encabezado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Pl"/>
    <w:basedOn w:val="Normal"/>
    <w:link w:val="ListParagraphChar"/>
    <w:uiPriority w:val="34"/>
    <w:qFormat/>
    <w:rsid w:val="00D31B73"/>
    <w:pPr>
      <w:tabs>
        <w:tab w:val="clear" w:pos="567"/>
        <w:tab w:val="clear" w:pos="1134"/>
        <w:tab w:val="clear" w:pos="1701"/>
        <w:tab w:val="clear" w:pos="2268"/>
        <w:tab w:val="clear" w:pos="2835"/>
      </w:tabs>
      <w:overflowPunct/>
      <w:autoSpaceDE/>
      <w:autoSpaceDN/>
      <w:adjustRightInd/>
      <w:spacing w:before="0" w:after="160" w:line="259" w:lineRule="auto"/>
      <w:ind w:left="720"/>
      <w:textAlignment w:val="auto"/>
    </w:pPr>
    <w:rPr>
      <w:rFonts w:asciiTheme="minorHAnsi" w:eastAsiaTheme="minorEastAsia" w:hAnsiTheme="minorHAnsi" w:cstheme="minorBidi"/>
      <w:noProof/>
      <w:kern w:val="2"/>
      <w:sz w:val="22"/>
      <w:szCs w:val="22"/>
      <w:lang w:eastAsia="zh-CN"/>
      <w14:ligatures w14:val="standardContextual"/>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D31B73"/>
    <w:rPr>
      <w:rFonts w:asciiTheme="minorHAnsi" w:eastAsiaTheme="minorEastAsia" w:hAnsiTheme="minorHAnsi" w:cstheme="minorBidi"/>
      <w:noProof/>
      <w:kern w:val="2"/>
      <w:sz w:val="22"/>
      <w:szCs w:val="22"/>
      <w:lang w:val="en-GB"/>
      <w14:ligatures w14:val="standardContextual"/>
    </w:rPr>
  </w:style>
  <w:style w:type="character" w:customStyle="1" w:styleId="normaltextrun">
    <w:name w:val="normaltextrun"/>
    <w:basedOn w:val="DefaultParagraphFont"/>
    <w:rsid w:val="00D31B73"/>
  </w:style>
  <w:style w:type="character" w:customStyle="1" w:styleId="ui-provider">
    <w:name w:val="ui-provider"/>
    <w:basedOn w:val="DefaultParagraphFont"/>
    <w:rsid w:val="00D31B73"/>
  </w:style>
  <w:style w:type="character" w:customStyle="1" w:styleId="cf01">
    <w:name w:val="cf01"/>
    <w:basedOn w:val="DefaultParagraphFont"/>
    <w:rsid w:val="00D31B73"/>
    <w:rPr>
      <w:rFonts w:ascii="Segoe UI" w:hAnsi="Segoe UI" w:cs="Segoe UI" w:hint="default"/>
      <w:sz w:val="18"/>
      <w:szCs w:val="18"/>
    </w:rPr>
  </w:style>
  <w:style w:type="paragraph" w:styleId="NormalWeb">
    <w:name w:val="Normal (Web)"/>
    <w:basedOn w:val="Normal"/>
    <w:uiPriority w:val="99"/>
    <w:semiHidden/>
    <w:unhideWhenUsed/>
    <w:rsid w:val="000E734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Theme="minorHAnsi" w:cs="Calibri"/>
      <w:sz w:val="22"/>
      <w:szCs w:val="22"/>
      <w:lang w:eastAsia="en-GB"/>
    </w:rPr>
  </w:style>
  <w:style w:type="paragraph" w:customStyle="1" w:styleId="Default">
    <w:name w:val="Default"/>
    <w:basedOn w:val="Normal"/>
    <w:rsid w:val="00155B4E"/>
    <w:pPr>
      <w:tabs>
        <w:tab w:val="clear" w:pos="567"/>
        <w:tab w:val="clear" w:pos="1134"/>
        <w:tab w:val="clear" w:pos="1701"/>
        <w:tab w:val="clear" w:pos="2268"/>
        <w:tab w:val="clear" w:pos="2835"/>
      </w:tabs>
      <w:overflowPunct/>
      <w:adjustRightInd/>
      <w:spacing w:before="0"/>
      <w:textAlignment w:val="auto"/>
    </w:pPr>
    <w:rPr>
      <w:rFonts w:ascii="Arial" w:eastAsiaTheme="minorHAnsi" w:hAnsi="Arial" w:cs="Arial"/>
      <w:color w:val="000000"/>
      <w:szCs w:val="24"/>
      <w:lang w:eastAsia="en-GB"/>
    </w:rPr>
  </w:style>
  <w:style w:type="paragraph" w:customStyle="1" w:styleId="default0">
    <w:name w:val="default"/>
    <w:basedOn w:val="Normal"/>
    <w:rsid w:val="00155B4E"/>
    <w:pPr>
      <w:tabs>
        <w:tab w:val="clear" w:pos="567"/>
        <w:tab w:val="clear" w:pos="1134"/>
        <w:tab w:val="clear" w:pos="1701"/>
        <w:tab w:val="clear" w:pos="2268"/>
        <w:tab w:val="clear" w:pos="2835"/>
      </w:tabs>
      <w:overflowPunct/>
      <w:autoSpaceDE/>
      <w:autoSpaceDN/>
      <w:adjustRightInd/>
      <w:spacing w:before="0"/>
      <w:textAlignment w:val="auto"/>
    </w:pPr>
    <w:rPr>
      <w:rFonts w:ascii="Arial" w:eastAsiaTheme="minorHAnsi" w:hAnsi="Arial" w:cs="Arial"/>
      <w:color w:val="000000"/>
      <w:szCs w:val="24"/>
      <w:lang w:eastAsia="en-GB"/>
    </w:rPr>
  </w:style>
  <w:style w:type="character" w:styleId="CommentReference">
    <w:name w:val="annotation reference"/>
    <w:semiHidden/>
    <w:rsid w:val="004743ED"/>
    <w:rPr>
      <w:sz w:val="16"/>
      <w:szCs w:val="16"/>
    </w:rPr>
  </w:style>
  <w:style w:type="paragraph" w:styleId="CommentText">
    <w:name w:val="annotation text"/>
    <w:basedOn w:val="Normal"/>
    <w:link w:val="CommentTextChar"/>
    <w:rsid w:val="004743ED"/>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HAnsi" w:hAnsiTheme="minorHAnsi" w:cstheme="minorBidi"/>
      <w:kern w:val="2"/>
      <w:sz w:val="20"/>
      <w:szCs w:val="22"/>
      <w:lang w:val="fr-FR"/>
    </w:rPr>
  </w:style>
  <w:style w:type="character" w:customStyle="1" w:styleId="CommentTextChar">
    <w:name w:val="Comment Text Char"/>
    <w:basedOn w:val="DefaultParagraphFont"/>
    <w:link w:val="CommentText"/>
    <w:rsid w:val="004743ED"/>
    <w:rPr>
      <w:rFonts w:asciiTheme="minorHAnsi" w:eastAsiaTheme="minorHAnsi" w:hAnsiTheme="minorHAnsi" w:cstheme="minorBidi"/>
      <w:kern w:val="2"/>
      <w:szCs w:val="22"/>
      <w:lang w:val="fr-FR" w:eastAsia="en-US"/>
    </w:rPr>
  </w:style>
  <w:style w:type="paragraph" w:styleId="CommentSubject">
    <w:name w:val="annotation subject"/>
    <w:basedOn w:val="CommentText"/>
    <w:next w:val="CommentText"/>
    <w:link w:val="CommentSubjectChar"/>
    <w:semiHidden/>
    <w:unhideWhenUsed/>
    <w:rsid w:val="004743ED"/>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b/>
      <w:bCs/>
      <w:kern w:val="0"/>
      <w:szCs w:val="20"/>
      <w:lang w:val="en-GB"/>
    </w:rPr>
  </w:style>
  <w:style w:type="character" w:customStyle="1" w:styleId="CommentSubjectChar">
    <w:name w:val="Comment Subject Char"/>
    <w:basedOn w:val="CommentTextChar"/>
    <w:link w:val="CommentSubject"/>
    <w:semiHidden/>
    <w:rsid w:val="004743ED"/>
    <w:rPr>
      <w:rFonts w:ascii="Calibri" w:eastAsiaTheme="minorHAnsi" w:hAnsi="Calibri" w:cstheme="minorBidi"/>
      <w:b/>
      <w:bCs/>
      <w:kern w:val="2"/>
      <w:szCs w:val="22"/>
      <w:lang w:val="en-GB"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uiPriority w:val="99"/>
    <w:rsid w:val="00305585"/>
    <w:rPr>
      <w:rFonts w:ascii="Calibri" w:hAnsi="Calibri"/>
      <w:sz w:val="24"/>
      <w:lang w:val="en-GB" w:eastAsia="en-US"/>
    </w:rPr>
  </w:style>
  <w:style w:type="paragraph" w:styleId="Revision">
    <w:name w:val="Revision"/>
    <w:hidden/>
    <w:uiPriority w:val="99"/>
    <w:semiHidden/>
    <w:rsid w:val="00DF2383"/>
    <w:rPr>
      <w:rFonts w:ascii="Calibri" w:hAnsi="Calibri"/>
      <w:sz w:val="24"/>
      <w:lang w:val="en-GB" w:eastAsia="en-US"/>
    </w:rPr>
  </w:style>
  <w:style w:type="paragraph" w:customStyle="1" w:styleId="Reasons">
    <w:name w:val="Reasons"/>
    <w:basedOn w:val="Normal"/>
    <w:qFormat/>
    <w:rsid w:val="00DF238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3928">
      <w:bodyDiv w:val="1"/>
      <w:marLeft w:val="0"/>
      <w:marRight w:val="0"/>
      <w:marTop w:val="0"/>
      <w:marBottom w:val="0"/>
      <w:divBdr>
        <w:top w:val="none" w:sz="0" w:space="0" w:color="auto"/>
        <w:left w:val="none" w:sz="0" w:space="0" w:color="auto"/>
        <w:bottom w:val="none" w:sz="0" w:space="0" w:color="auto"/>
        <w:right w:val="none" w:sz="0" w:space="0" w:color="auto"/>
      </w:divBdr>
    </w:div>
    <w:div w:id="994839473">
      <w:bodyDiv w:val="1"/>
      <w:marLeft w:val="0"/>
      <w:marRight w:val="0"/>
      <w:marTop w:val="0"/>
      <w:marBottom w:val="0"/>
      <w:divBdr>
        <w:top w:val="none" w:sz="0" w:space="0" w:color="auto"/>
        <w:left w:val="none" w:sz="0" w:space="0" w:color="auto"/>
        <w:bottom w:val="none" w:sz="0" w:space="0" w:color="auto"/>
        <w:right w:val="none" w:sz="0" w:space="0" w:color="auto"/>
      </w:divBdr>
    </w:div>
    <w:div w:id="1500340670">
      <w:bodyDiv w:val="1"/>
      <w:marLeft w:val="0"/>
      <w:marRight w:val="0"/>
      <w:marTop w:val="0"/>
      <w:marBottom w:val="0"/>
      <w:divBdr>
        <w:top w:val="none" w:sz="0" w:space="0" w:color="auto"/>
        <w:left w:val="none" w:sz="0" w:space="0" w:color="auto"/>
        <w:bottom w:val="none" w:sz="0" w:space="0" w:color="auto"/>
        <w:right w:val="none" w:sz="0" w:space="0" w:color="auto"/>
      </w:divBdr>
    </w:div>
    <w:div w:id="20327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2-CL-INF-0007/en"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yperlink" Target="http://web.itu.int/md/S19-CL-C-0138/en"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oleObject" Target="embeddings/Microsoft_Excel_Char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54-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Microsoft_Excel_Char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SG-CIR-0045/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1375625803966"/>
          <c:y val="3.0379012574308747E-2"/>
          <c:w val="0.77830499006951337"/>
          <c:h val="0.54908969728452905"/>
        </c:manualLayout>
      </c:layout>
      <c:barChart>
        <c:barDir val="col"/>
        <c:grouping val="clustered"/>
        <c:varyColors val="0"/>
        <c:ser>
          <c:idx val="0"/>
          <c:order val="0"/>
          <c:tx>
            <c:strRef>
              <c:f>Sheet1!$B$1</c:f>
              <c:strCache>
                <c:ptCount val="1"/>
                <c:pt idx="0">
                  <c:v>Translation &amp; associated services budget</c:v>
                </c:pt>
              </c:strCache>
            </c:strRef>
          </c:tx>
          <c:spPr>
            <a:solidFill>
              <a:schemeClr val="bg1">
                <a:lumMod val="50000"/>
              </a:schemeClr>
            </a:solidFill>
            <a:ln>
              <a:noFill/>
            </a:ln>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_ * #,##0_ ;_ * \-#,##0_ ;_ * "-"??_ ;_ @_ </c:formatCode>
                <c:ptCount val="6"/>
                <c:pt idx="0">
                  <c:v>13468</c:v>
                </c:pt>
                <c:pt idx="1">
                  <c:v>14488</c:v>
                </c:pt>
                <c:pt idx="2">
                  <c:v>13048</c:v>
                </c:pt>
                <c:pt idx="3">
                  <c:v>12999</c:v>
                </c:pt>
                <c:pt idx="4">
                  <c:v>16189</c:v>
                </c:pt>
                <c:pt idx="5" formatCode="General">
                  <c:v>15485</c:v>
                </c:pt>
              </c:numCache>
            </c:numRef>
          </c:val>
          <c:extLst>
            <c:ext xmlns:c16="http://schemas.microsoft.com/office/drawing/2014/chart" uri="{C3380CC4-5D6E-409C-BE32-E72D297353CC}">
              <c16:uniqueId val="{00000000-4345-45E4-95E3-CE7F8A793112}"/>
            </c:ext>
          </c:extLst>
        </c:ser>
        <c:ser>
          <c:idx val="1"/>
          <c:order val="1"/>
          <c:tx>
            <c:strRef>
              <c:f>Sheet1!$C$1</c:f>
              <c:strCache>
                <c:ptCount val="1"/>
                <c:pt idx="0">
                  <c:v>Actual translation &amp; associated services expenses</c:v>
                </c:pt>
              </c:strCache>
            </c:strRef>
          </c:tx>
          <c:spPr>
            <a:solidFill>
              <a:srgbClr val="FFC000"/>
            </a:solidFill>
            <a:ln>
              <a:noFill/>
            </a:ln>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_ * #,##0_ ;_ * \-#,##0_ ;_ * "-"??_ ;_ @_ </c:formatCode>
                <c:ptCount val="6"/>
                <c:pt idx="0">
                  <c:v>12098</c:v>
                </c:pt>
                <c:pt idx="1">
                  <c:v>13223</c:v>
                </c:pt>
                <c:pt idx="2">
                  <c:v>12252</c:v>
                </c:pt>
                <c:pt idx="3">
                  <c:v>12541</c:v>
                </c:pt>
                <c:pt idx="4">
                  <c:v>14706</c:v>
                </c:pt>
                <c:pt idx="5" formatCode="General">
                  <c:v>13163</c:v>
                </c:pt>
              </c:numCache>
            </c:numRef>
          </c:val>
          <c:extLst>
            <c:ext xmlns:c16="http://schemas.microsoft.com/office/drawing/2014/chart" uri="{C3380CC4-5D6E-409C-BE32-E72D297353CC}">
              <c16:uniqueId val="{00000001-4345-45E4-95E3-CE7F8A793112}"/>
            </c:ext>
          </c:extLst>
        </c:ser>
        <c:dLbls>
          <c:showLegendKey val="0"/>
          <c:showVal val="0"/>
          <c:showCatName val="0"/>
          <c:showSerName val="0"/>
          <c:showPercent val="0"/>
          <c:showBubbleSize val="0"/>
        </c:dLbls>
        <c:gapWidth val="219"/>
        <c:overlap val="-27"/>
        <c:axId val="2135454943"/>
        <c:axId val="1885943695"/>
      </c:barChart>
      <c:catAx>
        <c:axId val="213545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943695"/>
        <c:crosses val="autoZero"/>
        <c:auto val="1"/>
        <c:lblAlgn val="ctr"/>
        <c:lblOffset val="100"/>
        <c:noMultiLvlLbl val="0"/>
      </c:catAx>
      <c:valAx>
        <c:axId val="1885943695"/>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545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59513360010327"/>
          <c:y val="6.5986802639472111E-2"/>
          <c:w val="0.793322899186782"/>
          <c:h val="0.56764615580820843"/>
        </c:manualLayout>
      </c:layout>
      <c:barChart>
        <c:barDir val="col"/>
        <c:grouping val="clustered"/>
        <c:varyColors val="0"/>
        <c:ser>
          <c:idx val="0"/>
          <c:order val="0"/>
          <c:tx>
            <c:strRef>
              <c:f>Sheet1!$B$1</c:f>
              <c:strCache>
                <c:ptCount val="1"/>
                <c:pt idx="0">
                  <c:v>Interpretation budget</c:v>
                </c:pt>
              </c:strCache>
            </c:strRef>
          </c:tx>
          <c:spPr>
            <a:solidFill>
              <a:srgbClr val="00B0F0"/>
            </a:solidFill>
            <a:ln>
              <a:noFill/>
            </a:ln>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_ * #,##0_ ;_ * \-#,##0_ ;_ * "-"??_ ;_ @_ </c:formatCode>
                <c:ptCount val="6"/>
                <c:pt idx="0">
                  <c:v>2435</c:v>
                </c:pt>
                <c:pt idx="1">
                  <c:v>3457</c:v>
                </c:pt>
                <c:pt idx="2">
                  <c:v>1408</c:v>
                </c:pt>
                <c:pt idx="3">
                  <c:v>1392</c:v>
                </c:pt>
                <c:pt idx="4">
                  <c:v>2910</c:v>
                </c:pt>
                <c:pt idx="5" formatCode="General">
                  <c:v>2842</c:v>
                </c:pt>
              </c:numCache>
            </c:numRef>
          </c:val>
          <c:extLst>
            <c:ext xmlns:c16="http://schemas.microsoft.com/office/drawing/2014/chart" uri="{C3380CC4-5D6E-409C-BE32-E72D297353CC}">
              <c16:uniqueId val="{00000000-7052-4290-A6DE-B6D1EEF32A84}"/>
            </c:ext>
          </c:extLst>
        </c:ser>
        <c:ser>
          <c:idx val="1"/>
          <c:order val="1"/>
          <c:tx>
            <c:strRef>
              <c:f>Sheet1!$C$1</c:f>
              <c:strCache>
                <c:ptCount val="1"/>
                <c:pt idx="0">
                  <c:v>Actual interpretation expenses</c:v>
                </c:pt>
              </c:strCache>
            </c:strRef>
          </c:tx>
          <c:spPr>
            <a:solidFill>
              <a:srgbClr val="00B050"/>
            </a:solidFill>
            <a:ln>
              <a:noFill/>
            </a:ln>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_ * #,##0_ ;_ * \-#,##0_ ;_ * "-"??_ ;_ @_ </c:formatCode>
                <c:ptCount val="6"/>
                <c:pt idx="0">
                  <c:v>1852</c:v>
                </c:pt>
                <c:pt idx="1">
                  <c:v>2698</c:v>
                </c:pt>
                <c:pt idx="2">
                  <c:v>1338</c:v>
                </c:pt>
                <c:pt idx="3">
                  <c:v>1522</c:v>
                </c:pt>
                <c:pt idx="4">
                  <c:v>1957</c:v>
                </c:pt>
                <c:pt idx="5" formatCode="General">
                  <c:v>2149</c:v>
                </c:pt>
              </c:numCache>
            </c:numRef>
          </c:val>
          <c:extLst>
            <c:ext xmlns:c16="http://schemas.microsoft.com/office/drawing/2014/chart" uri="{C3380CC4-5D6E-409C-BE32-E72D297353CC}">
              <c16:uniqueId val="{00000001-7052-4290-A6DE-B6D1EEF32A84}"/>
            </c:ext>
          </c:extLst>
        </c:ser>
        <c:dLbls>
          <c:showLegendKey val="0"/>
          <c:showVal val="0"/>
          <c:showCatName val="0"/>
          <c:showSerName val="0"/>
          <c:showPercent val="0"/>
          <c:showBubbleSize val="0"/>
        </c:dLbls>
        <c:gapWidth val="219"/>
        <c:overlap val="-27"/>
        <c:axId val="543116783"/>
        <c:axId val="423297039"/>
      </c:barChart>
      <c:catAx>
        <c:axId val="54311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297039"/>
        <c:crosses val="autoZero"/>
        <c:auto val="1"/>
        <c:lblAlgn val="ctr"/>
        <c:lblOffset val="100"/>
        <c:noMultiLvlLbl val="0"/>
      </c:catAx>
      <c:valAx>
        <c:axId val="423297039"/>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116783"/>
        <c:crosses val="autoZero"/>
        <c:crossBetween val="between"/>
        <c:majorUnit val="1000"/>
      </c:valAx>
      <c:spPr>
        <a:noFill/>
        <a:ln>
          <a:noFill/>
        </a:ln>
        <a:effectLst/>
      </c:spPr>
    </c:plotArea>
    <c:legend>
      <c:legendPos val="b"/>
      <c:layout>
        <c:manualLayout>
          <c:xMode val="edge"/>
          <c:yMode val="edge"/>
          <c:x val="8.2786885245901637E-2"/>
          <c:y val="0.76679593215215214"/>
          <c:w val="0.63770491803278684"/>
          <c:h val="0.19721126640813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Arabic</c:v>
                </c:pt>
              </c:strCache>
            </c:strRef>
          </c:tx>
          <c:spPr>
            <a:ln w="28575" cap="rnd">
              <a:solidFill>
                <a:schemeClr val="accent1"/>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c:formatCode>
                <c:ptCount val="6"/>
                <c:pt idx="0">
                  <c:v>8083</c:v>
                </c:pt>
                <c:pt idx="1">
                  <c:v>8892</c:v>
                </c:pt>
                <c:pt idx="2">
                  <c:v>8400</c:v>
                </c:pt>
                <c:pt idx="3">
                  <c:v>7843</c:v>
                </c:pt>
                <c:pt idx="4">
                  <c:v>8962</c:v>
                </c:pt>
                <c:pt idx="5">
                  <c:v>10316</c:v>
                </c:pt>
              </c:numCache>
            </c:numRef>
          </c:val>
          <c:smooth val="0"/>
          <c:extLst>
            <c:ext xmlns:c16="http://schemas.microsoft.com/office/drawing/2014/chart" uri="{C3380CC4-5D6E-409C-BE32-E72D297353CC}">
              <c16:uniqueId val="{00000000-94FE-4D3C-9114-9ACD11788D38}"/>
            </c:ext>
          </c:extLst>
        </c:ser>
        <c:ser>
          <c:idx val="1"/>
          <c:order val="1"/>
          <c:tx>
            <c:strRef>
              <c:f>Sheet1!$C$1</c:f>
              <c:strCache>
                <c:ptCount val="1"/>
                <c:pt idx="0">
                  <c:v>Chinese</c:v>
                </c:pt>
              </c:strCache>
            </c:strRef>
          </c:tx>
          <c:spPr>
            <a:ln w="28575" cap="rnd">
              <a:solidFill>
                <a:schemeClr val="accent2"/>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c:formatCode>
                <c:ptCount val="6"/>
                <c:pt idx="0">
                  <c:v>8732</c:v>
                </c:pt>
                <c:pt idx="1">
                  <c:v>9030</c:v>
                </c:pt>
                <c:pt idx="2">
                  <c:v>8818</c:v>
                </c:pt>
                <c:pt idx="3">
                  <c:v>7717</c:v>
                </c:pt>
                <c:pt idx="4">
                  <c:v>9240</c:v>
                </c:pt>
                <c:pt idx="5">
                  <c:v>9680</c:v>
                </c:pt>
              </c:numCache>
            </c:numRef>
          </c:val>
          <c:smooth val="0"/>
          <c:extLst>
            <c:ext xmlns:c16="http://schemas.microsoft.com/office/drawing/2014/chart" uri="{C3380CC4-5D6E-409C-BE32-E72D297353CC}">
              <c16:uniqueId val="{00000001-94FE-4D3C-9114-9ACD11788D38}"/>
            </c:ext>
          </c:extLst>
        </c:ser>
        <c:ser>
          <c:idx val="2"/>
          <c:order val="2"/>
          <c:tx>
            <c:strRef>
              <c:f>Sheet1!$D$1</c:f>
              <c:strCache>
                <c:ptCount val="1"/>
                <c:pt idx="0">
                  <c:v>English</c:v>
                </c:pt>
              </c:strCache>
            </c:strRef>
          </c:tx>
          <c:spPr>
            <a:ln w="28575" cap="rnd">
              <a:solidFill>
                <a:schemeClr val="bg1">
                  <a:lumMod val="65000"/>
                </a:schemeClr>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c:formatCode>
                <c:ptCount val="6"/>
                <c:pt idx="0">
                  <c:v>1611</c:v>
                </c:pt>
                <c:pt idx="1">
                  <c:v>2044</c:v>
                </c:pt>
                <c:pt idx="2">
                  <c:v>1827</c:v>
                </c:pt>
                <c:pt idx="3">
                  <c:v>1608</c:v>
                </c:pt>
                <c:pt idx="4">
                  <c:v>1339</c:v>
                </c:pt>
                <c:pt idx="5">
                  <c:v>1651</c:v>
                </c:pt>
              </c:numCache>
            </c:numRef>
          </c:val>
          <c:smooth val="0"/>
          <c:extLst>
            <c:ext xmlns:c16="http://schemas.microsoft.com/office/drawing/2014/chart" uri="{C3380CC4-5D6E-409C-BE32-E72D297353CC}">
              <c16:uniqueId val="{00000002-94FE-4D3C-9114-9ACD11788D38}"/>
            </c:ext>
          </c:extLst>
        </c:ser>
        <c:ser>
          <c:idx val="3"/>
          <c:order val="3"/>
          <c:tx>
            <c:strRef>
              <c:f>Sheet1!$E$1</c:f>
              <c:strCache>
                <c:ptCount val="1"/>
                <c:pt idx="0">
                  <c:v>French</c:v>
                </c:pt>
              </c:strCache>
            </c:strRef>
          </c:tx>
          <c:spPr>
            <a:ln w="28575" cap="rnd">
              <a:solidFill>
                <a:srgbClr val="FFC000"/>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Sheet1!$E$2:$E$7</c:f>
              <c:numCache>
                <c:formatCode>#,##0</c:formatCode>
                <c:ptCount val="6"/>
                <c:pt idx="0">
                  <c:v>8586</c:v>
                </c:pt>
                <c:pt idx="1">
                  <c:v>10173</c:v>
                </c:pt>
                <c:pt idx="2">
                  <c:v>8811</c:v>
                </c:pt>
                <c:pt idx="3">
                  <c:v>8531</c:v>
                </c:pt>
                <c:pt idx="4">
                  <c:v>9800</c:v>
                </c:pt>
                <c:pt idx="5">
                  <c:v>10601</c:v>
                </c:pt>
              </c:numCache>
            </c:numRef>
          </c:val>
          <c:smooth val="0"/>
          <c:extLst>
            <c:ext xmlns:c16="http://schemas.microsoft.com/office/drawing/2014/chart" uri="{C3380CC4-5D6E-409C-BE32-E72D297353CC}">
              <c16:uniqueId val="{00000003-94FE-4D3C-9114-9ACD11788D38}"/>
            </c:ext>
          </c:extLst>
        </c:ser>
        <c:ser>
          <c:idx val="4"/>
          <c:order val="4"/>
          <c:tx>
            <c:strRef>
              <c:f>Sheet1!$F$1</c:f>
              <c:strCache>
                <c:ptCount val="1"/>
                <c:pt idx="0">
                  <c:v>Russian</c:v>
                </c:pt>
              </c:strCache>
            </c:strRef>
          </c:tx>
          <c:spPr>
            <a:ln w="28575" cap="rnd">
              <a:solidFill>
                <a:schemeClr val="accent5"/>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Sheet1!$F$2:$F$7</c:f>
              <c:numCache>
                <c:formatCode>#,##0</c:formatCode>
                <c:ptCount val="6"/>
                <c:pt idx="0">
                  <c:v>8050</c:v>
                </c:pt>
                <c:pt idx="1">
                  <c:v>8706</c:v>
                </c:pt>
                <c:pt idx="2">
                  <c:v>8463</c:v>
                </c:pt>
                <c:pt idx="3">
                  <c:v>7501</c:v>
                </c:pt>
                <c:pt idx="4">
                  <c:v>8202</c:v>
                </c:pt>
                <c:pt idx="5">
                  <c:v>9691</c:v>
                </c:pt>
              </c:numCache>
            </c:numRef>
          </c:val>
          <c:smooth val="0"/>
          <c:extLst>
            <c:ext xmlns:c16="http://schemas.microsoft.com/office/drawing/2014/chart" uri="{C3380CC4-5D6E-409C-BE32-E72D297353CC}">
              <c16:uniqueId val="{00000004-94FE-4D3C-9114-9ACD11788D38}"/>
            </c:ext>
          </c:extLst>
        </c:ser>
        <c:ser>
          <c:idx val="5"/>
          <c:order val="5"/>
          <c:tx>
            <c:strRef>
              <c:f>Sheet1!$G$1</c:f>
              <c:strCache>
                <c:ptCount val="1"/>
                <c:pt idx="0">
                  <c:v>Spanish</c:v>
                </c:pt>
              </c:strCache>
            </c:strRef>
          </c:tx>
          <c:spPr>
            <a:ln w="28575" cap="rnd">
              <a:solidFill>
                <a:srgbClr val="92D050"/>
              </a:solidFill>
              <a:round/>
            </a:ln>
            <a:effectLst/>
          </c:spPr>
          <c:marker>
            <c:symbol val="none"/>
          </c:marker>
          <c:cat>
            <c:numRef>
              <c:f>Sheet1!$A$2:$A$7</c:f>
              <c:numCache>
                <c:formatCode>General</c:formatCode>
                <c:ptCount val="6"/>
                <c:pt idx="0">
                  <c:v>2018</c:v>
                </c:pt>
                <c:pt idx="1">
                  <c:v>2019</c:v>
                </c:pt>
                <c:pt idx="2">
                  <c:v>2020</c:v>
                </c:pt>
                <c:pt idx="3">
                  <c:v>2021</c:v>
                </c:pt>
                <c:pt idx="4">
                  <c:v>2022</c:v>
                </c:pt>
                <c:pt idx="5">
                  <c:v>2023</c:v>
                </c:pt>
              </c:numCache>
            </c:numRef>
          </c:cat>
          <c:val>
            <c:numRef>
              <c:f>Sheet1!$G$2:$G$7</c:f>
              <c:numCache>
                <c:formatCode>#,##0</c:formatCode>
                <c:ptCount val="6"/>
                <c:pt idx="0">
                  <c:v>8135</c:v>
                </c:pt>
                <c:pt idx="1">
                  <c:v>8928</c:v>
                </c:pt>
                <c:pt idx="2">
                  <c:v>8215</c:v>
                </c:pt>
                <c:pt idx="3">
                  <c:v>8072</c:v>
                </c:pt>
                <c:pt idx="4">
                  <c:v>9174</c:v>
                </c:pt>
                <c:pt idx="5">
                  <c:v>10049</c:v>
                </c:pt>
              </c:numCache>
            </c:numRef>
          </c:val>
          <c:smooth val="0"/>
          <c:extLst>
            <c:ext xmlns:c16="http://schemas.microsoft.com/office/drawing/2014/chart" uri="{C3380CC4-5D6E-409C-BE32-E72D297353CC}">
              <c16:uniqueId val="{00000005-94FE-4D3C-9114-9ACD11788D38}"/>
            </c:ext>
          </c:extLst>
        </c:ser>
        <c:dLbls>
          <c:showLegendKey val="0"/>
          <c:showVal val="0"/>
          <c:showCatName val="0"/>
          <c:showSerName val="0"/>
          <c:showPercent val="0"/>
          <c:showBubbleSize val="0"/>
        </c:dLbls>
        <c:smooth val="0"/>
        <c:axId val="1143774496"/>
        <c:axId val="1143775328"/>
      </c:lineChart>
      <c:catAx>
        <c:axId val="11437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5328"/>
        <c:crosses val="autoZero"/>
        <c:auto val="1"/>
        <c:lblAlgn val="ctr"/>
        <c:lblOffset val="100"/>
        <c:noMultiLvlLbl val="0"/>
      </c:catAx>
      <c:valAx>
        <c:axId val="114377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4496"/>
        <c:crosses val="autoZero"/>
        <c:crossBetween val="between"/>
      </c:valAx>
      <c:spPr>
        <a:noFill/>
        <a:ln>
          <a:noFill/>
        </a:ln>
        <a:effectLst/>
      </c:spPr>
    </c:plotArea>
    <c:legend>
      <c:legendPos val="b"/>
      <c:layout>
        <c:manualLayout>
          <c:xMode val="edge"/>
          <c:yMode val="edge"/>
          <c:x val="2.6445740084016216E-2"/>
          <c:y val="0.77964975689514215"/>
          <c:w val="0.92630974990448844"/>
          <c:h val="0.133481383294424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3" ma:contentTypeDescription="Create a new document." ma:contentTypeScope="" ma:versionID="b463d01d744cd3e118a3270eabc75631">
  <xsd:schema xmlns:xsd="http://www.w3.org/2001/XMLSchema" xmlns:xs="http://www.w3.org/2001/XMLSchema" xmlns:p="http://schemas.microsoft.com/office/2006/metadata/properties" xmlns:ns2="085b46e1-7f22-4e81-9ba5-912dc5a5fd9a" targetNamespace="http://schemas.microsoft.com/office/2006/metadata/properties" ma:root="true" ma:fieldsID="5d4088d9f3955b72ef584b3d432ce6a6" ns2:_="">
    <xsd:import namespace="085b46e1-7f22-4e81-9ba5-912dc5a5fd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6BB3-DFE4-4F50-8CA9-AB1CCF702F9D}">
  <ds:schemaRefs>
    <ds:schemaRef ds:uri="http://schemas.microsoft.com/sharepoint/v3/contenttype/forms"/>
  </ds:schemaRefs>
</ds:datastoreItem>
</file>

<file path=customXml/itemProps2.xml><?xml version="1.0" encoding="utf-8"?>
<ds:datastoreItem xmlns:ds="http://schemas.openxmlformats.org/officeDocument/2006/customXml" ds:itemID="{35606F5C-FC7F-4DC4-BEE0-8146DF05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541B5-6477-4CC0-A16B-6DF98E166F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Working Group on the use of the six official languages of the Union</dc:subject>
  <dc:creator/>
  <cp:keywords>CWG-LANG, C24, Council-24</cp:keywords>
  <dc:description/>
  <cp:lastModifiedBy/>
  <cp:revision>1</cp:revision>
  <dcterms:created xsi:type="dcterms:W3CDTF">2024-01-22T16:18:00Z</dcterms:created>
  <dcterms:modified xsi:type="dcterms:W3CDTF">2024-01-22T16:21:00Z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ies>
</file>