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45D44"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4074D5E9" w:rsidR="00AD3606" w:rsidRPr="00A52C84" w:rsidRDefault="00AD3606" w:rsidP="00472BAD">
            <w:pPr>
              <w:tabs>
                <w:tab w:val="left" w:pos="851"/>
              </w:tabs>
              <w:spacing w:before="0" w:line="240" w:lineRule="atLeast"/>
              <w:jc w:val="right"/>
              <w:rPr>
                <w:b/>
                <w:lang w:val="fr-CH"/>
              </w:rPr>
            </w:pPr>
            <w:r w:rsidRPr="00A52C84">
              <w:rPr>
                <w:b/>
                <w:lang w:val="fr-CH"/>
              </w:rPr>
              <w:t xml:space="preserve">Document </w:t>
            </w:r>
            <w:proofErr w:type="spellStart"/>
            <w:r w:rsidR="00A028B5">
              <w:rPr>
                <w:b/>
                <w:lang w:val="fr-CH"/>
              </w:rPr>
              <w:t>EG</w:t>
            </w:r>
            <w:proofErr w:type="spellEnd"/>
            <w:r w:rsidR="00A028B5">
              <w:rPr>
                <w:b/>
                <w:lang w:val="fr-CH"/>
              </w:rPr>
              <w:t>-</w:t>
            </w:r>
            <w:proofErr w:type="spellStart"/>
            <w:r w:rsidR="00A028B5">
              <w:rPr>
                <w:b/>
                <w:lang w:val="fr-CH"/>
              </w:rPr>
              <w:t>ITRs</w:t>
            </w:r>
            <w:proofErr w:type="spellEnd"/>
            <w:r w:rsidR="00A52C84" w:rsidRPr="00A52C84">
              <w:rPr>
                <w:b/>
                <w:lang w:val="fr-CH"/>
              </w:rPr>
              <w:t>-</w:t>
            </w:r>
            <w:r w:rsidR="00E01B6A">
              <w:rPr>
                <w:b/>
                <w:lang w:val="fr-CH"/>
              </w:rPr>
              <w:t>3</w:t>
            </w:r>
            <w:r w:rsidRPr="00A52C84">
              <w:rPr>
                <w:b/>
                <w:lang w:val="fr-CH"/>
              </w:rPr>
              <w:t>/</w:t>
            </w:r>
            <w:r w:rsidR="002D39C1">
              <w:rPr>
                <w:b/>
                <w:lang w:val="fr-CH"/>
              </w:rPr>
              <w:t>9</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0238948E" w:rsidR="00AD3606" w:rsidRPr="00E85629" w:rsidRDefault="002D39C1" w:rsidP="00AD3606">
            <w:pPr>
              <w:tabs>
                <w:tab w:val="left" w:pos="851"/>
              </w:tabs>
              <w:spacing w:before="0"/>
              <w:jc w:val="right"/>
              <w:rPr>
                <w:b/>
              </w:rPr>
            </w:pPr>
            <w:r>
              <w:rPr>
                <w:b/>
              </w:rPr>
              <w:t xml:space="preserve">17 </w:t>
            </w:r>
            <w:r w:rsidR="00E01B6A">
              <w:rPr>
                <w:b/>
              </w:rPr>
              <w:t>September</w:t>
            </w:r>
            <w:r w:rsidR="0083408D">
              <w:rPr>
                <w:b/>
              </w:rPr>
              <w:t xml:space="preserve"> 2024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567F29F0" w:rsidR="00AD3606" w:rsidRPr="00E85629" w:rsidRDefault="00E01B6A"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14CF8485" w:rsidR="00AD3606" w:rsidRPr="009D024E" w:rsidRDefault="00926ACF" w:rsidP="009D024E">
            <w:pPr>
              <w:pStyle w:val="Source"/>
              <w:framePr w:hSpace="0" w:wrap="auto" w:vAnchor="margin" w:hAnchor="text" w:xAlign="left" w:yAlign="inline"/>
            </w:pPr>
            <w:bookmarkStart w:id="8" w:name="dsource" w:colFirst="0" w:colLast="0"/>
            <w:bookmarkEnd w:id="7"/>
            <w:r w:rsidRPr="009D024E">
              <w:t xml:space="preserve">Contribution </w:t>
            </w:r>
            <w:r>
              <w:t>by</w:t>
            </w:r>
            <w:r w:rsidRPr="00842B11">
              <w:t xml:space="preserve"> </w:t>
            </w:r>
            <w:r w:rsidRPr="00B11C33">
              <w:t>Tanzania (United Republic of)</w:t>
            </w:r>
          </w:p>
        </w:tc>
      </w:tr>
      <w:tr w:rsidR="00AD3606" w:rsidRPr="00813E5E" w14:paraId="2340750D" w14:textId="77777777" w:rsidTr="00AD3606">
        <w:trPr>
          <w:cantSplit/>
        </w:trPr>
        <w:tc>
          <w:tcPr>
            <w:tcW w:w="9214" w:type="dxa"/>
            <w:gridSpan w:val="2"/>
            <w:tcMar>
              <w:left w:w="0" w:type="dxa"/>
            </w:tcMar>
          </w:tcPr>
          <w:p w14:paraId="47B91AA8" w14:textId="011B1EFE" w:rsidR="00AD3606" w:rsidRPr="009D024E" w:rsidRDefault="00926ACF" w:rsidP="009D024E">
            <w:pPr>
              <w:pStyle w:val="Subtitle"/>
              <w:framePr w:hSpace="0" w:wrap="auto" w:xAlign="left" w:yAlign="inline"/>
            </w:pPr>
            <w:bookmarkStart w:id="9" w:name="dtitle1" w:colFirst="0" w:colLast="0"/>
            <w:bookmarkEnd w:id="8"/>
            <w:r w:rsidRPr="00B11C33">
              <w:t xml:space="preserve">EMPIRICAL DATA ON THE CURRENT USE OF THE </w:t>
            </w:r>
            <w:proofErr w:type="spellStart"/>
            <w:r w:rsidRPr="00B11C33">
              <w:t>ITRs</w:t>
            </w:r>
            <w:proofErr w:type="spellEnd"/>
            <w:r w:rsidRPr="00B11C33">
              <w:t xml:space="preserve"> BY OPERATING AGENCIES AND/OR ADMINISTRATIONS AND THE PROPORTION OF GLOBAL TELECOMMUNICATION SERVICES WHICH NOW RELY ON THE </w:t>
            </w:r>
            <w:proofErr w:type="spellStart"/>
            <w:r w:rsidRPr="00B11C33">
              <w:t>ITRs</w:t>
            </w:r>
            <w:proofErr w:type="spellEnd"/>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55A65C52" w:rsidR="004D648B" w:rsidRPr="004D648B" w:rsidRDefault="004D648B" w:rsidP="004D648B">
            <w:pPr>
              <w:spacing w:before="160"/>
              <w:rPr>
                <w:b/>
                <w:bCs/>
                <w:sz w:val="26"/>
                <w:szCs w:val="26"/>
              </w:rPr>
            </w:pPr>
            <w:r w:rsidRPr="004D648B">
              <w:rPr>
                <w:b/>
                <w:bCs/>
                <w:sz w:val="26"/>
                <w:szCs w:val="26"/>
              </w:rPr>
              <w:t>Purpose</w:t>
            </w:r>
          </w:p>
          <w:p w14:paraId="7B62C026" w14:textId="52A2CCD1" w:rsidR="004D648B" w:rsidRPr="009D024E" w:rsidRDefault="00926ACF" w:rsidP="004D648B">
            <w:pPr>
              <w:spacing w:before="160"/>
              <w:rPr>
                <w:szCs w:val="24"/>
              </w:rPr>
            </w:pPr>
            <w:r w:rsidRPr="00926ACF">
              <w:rPr>
                <w:szCs w:val="24"/>
              </w:rPr>
              <w:t>The purpose is to provide empirical evidence regarding the use of the International Telecommunications Regulations 1988/2012</w:t>
            </w:r>
            <w:r>
              <w:rPr>
                <w:szCs w:val="24"/>
              </w:rPr>
              <w:t>.</w:t>
            </w:r>
          </w:p>
          <w:p w14:paraId="16727A07" w14:textId="77777777" w:rsidR="004D648B" w:rsidRPr="004D648B" w:rsidRDefault="004D648B" w:rsidP="004D648B">
            <w:pPr>
              <w:spacing w:before="160"/>
              <w:rPr>
                <w:b/>
                <w:bCs/>
                <w:sz w:val="26"/>
                <w:szCs w:val="26"/>
              </w:rPr>
            </w:pPr>
            <w:r w:rsidRPr="004D648B">
              <w:rPr>
                <w:b/>
                <w:bCs/>
                <w:sz w:val="26"/>
                <w:szCs w:val="26"/>
              </w:rPr>
              <w:t>Action required</w:t>
            </w:r>
          </w:p>
          <w:p w14:paraId="5278742C" w14:textId="4481F201" w:rsidR="00926ACF" w:rsidRPr="004D648B" w:rsidRDefault="00926ACF" w:rsidP="00926ACF">
            <w:pPr>
              <w:spacing w:before="160"/>
              <w:rPr>
                <w:b/>
                <w:bCs/>
                <w:szCs w:val="24"/>
              </w:rPr>
            </w:pPr>
            <w:r w:rsidRPr="00F7413F">
              <w:t xml:space="preserve">The Expert Group on the International Telecommunication Regulations is invited to </w:t>
            </w:r>
            <w:r w:rsidRPr="00B11C33">
              <w:rPr>
                <w:b/>
              </w:rPr>
              <w:t>consider</w:t>
            </w:r>
            <w:r>
              <w:t xml:space="preserve"> and </w:t>
            </w:r>
            <w:r w:rsidRPr="00B11C33">
              <w:rPr>
                <w:b/>
              </w:rPr>
              <w:t>note</w:t>
            </w:r>
            <w:r>
              <w:t xml:space="preserve"> the </w:t>
            </w:r>
            <w:r w:rsidRPr="00B11C33">
              <w:t xml:space="preserve">relevance of some of the provisions/principles contained in the </w:t>
            </w:r>
            <w:proofErr w:type="spellStart"/>
            <w:r w:rsidRPr="00B11C33">
              <w:t>ITRs</w:t>
            </w:r>
            <w:proofErr w:type="spellEnd"/>
            <w:r>
              <w:t>.</w:t>
            </w:r>
          </w:p>
          <w:p w14:paraId="0175CD6C" w14:textId="482DF5D1" w:rsidR="00AD3606" w:rsidRPr="00F7413F" w:rsidRDefault="00AD3606" w:rsidP="00F16BAB">
            <w:pPr>
              <w:spacing w:after="160"/>
              <w:rPr>
                <w:i/>
                <w:iCs/>
                <w:sz w:val="22"/>
                <w:szCs w:val="22"/>
              </w:rPr>
            </w:pPr>
          </w:p>
        </w:tc>
      </w:tr>
    </w:tbl>
    <w:p w14:paraId="4CDB8B60" w14:textId="77777777" w:rsidR="00E227F3" w:rsidRPr="002D39C1"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2D39C1"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2D39C1">
        <w:br w:type="page"/>
      </w:r>
    </w:p>
    <w:bookmarkEnd w:id="5"/>
    <w:bookmarkEnd w:id="10"/>
    <w:p w14:paraId="6385F8F4" w14:textId="77777777" w:rsidR="00926ACF" w:rsidRDefault="00926ACF" w:rsidP="00926ACF">
      <w:pPr>
        <w:pStyle w:val="Headingb"/>
      </w:pPr>
      <w:r>
        <w:lastRenderedPageBreak/>
        <w:t>Summary of the Proposal for the meeting report</w:t>
      </w:r>
    </w:p>
    <w:p w14:paraId="6763EB5A" w14:textId="304CB7DA" w:rsidR="00926ACF" w:rsidRDefault="00926ACF" w:rsidP="00FB0D81">
      <w:pPr>
        <w:tabs>
          <w:tab w:val="clear" w:pos="567"/>
          <w:tab w:val="clear" w:pos="1134"/>
          <w:tab w:val="clear" w:pos="1701"/>
          <w:tab w:val="clear" w:pos="2268"/>
          <w:tab w:val="clear" w:pos="2835"/>
        </w:tabs>
        <w:overflowPunct/>
        <w:autoSpaceDE/>
        <w:autoSpaceDN/>
        <w:adjustRightInd/>
        <w:spacing w:before="0"/>
        <w:jc w:val="both"/>
        <w:textAlignment w:val="auto"/>
      </w:pPr>
      <w:r>
        <w:t xml:space="preserve">This contribution highlights the use of the </w:t>
      </w:r>
      <w:r w:rsidR="00FB0D81">
        <w:t>International Telecommunication Regulations</w:t>
      </w:r>
      <w:r w:rsidR="00FB0D81">
        <w:t xml:space="preserve"> (</w:t>
      </w:r>
      <w:proofErr w:type="spellStart"/>
      <w:r>
        <w:t>ITRs</w:t>
      </w:r>
      <w:proofErr w:type="spellEnd"/>
      <w:r w:rsidR="00FB0D81">
        <w:t>)</w:t>
      </w:r>
      <w:r>
        <w:t xml:space="preserve"> by some African countries. It is the intention of the contributors, as the </w:t>
      </w:r>
      <w:proofErr w:type="spellStart"/>
      <w:r>
        <w:t>EG-ITRs</w:t>
      </w:r>
      <w:proofErr w:type="spellEnd"/>
      <w:r>
        <w:t xml:space="preserve"> continues to hold meetings and perform its duties in line with the </w:t>
      </w:r>
      <w:proofErr w:type="spellStart"/>
      <w:r>
        <w:t>TORs</w:t>
      </w:r>
      <w:proofErr w:type="spellEnd"/>
      <w:r>
        <w:t xml:space="preserve">, to provide additional information regarding countries that implements and/or relies on the </w:t>
      </w:r>
      <w:proofErr w:type="spellStart"/>
      <w:r>
        <w:t>ITRs</w:t>
      </w:r>
      <w:proofErr w:type="spellEnd"/>
      <w:r>
        <w:t>.</w:t>
      </w:r>
    </w:p>
    <w:p w14:paraId="26713786" w14:textId="77777777" w:rsidR="00926ACF" w:rsidRDefault="00926ACF" w:rsidP="00926ACF">
      <w:pPr>
        <w:pStyle w:val="Headingb"/>
      </w:pPr>
      <w:r>
        <w:t xml:space="preserve">Current Application of the </w:t>
      </w:r>
      <w:proofErr w:type="spellStart"/>
      <w:r>
        <w:t>ITRs</w:t>
      </w:r>
      <w:proofErr w:type="spellEnd"/>
      <w:r>
        <w:t xml:space="preserve"> by Tanzania</w:t>
      </w:r>
    </w:p>
    <w:p w14:paraId="26D36606" w14:textId="40217EDB" w:rsidR="00926ACF" w:rsidRDefault="00926ACF" w:rsidP="00FB0D81">
      <w:pPr>
        <w:jc w:val="both"/>
      </w:pPr>
      <w:r>
        <w:t xml:space="preserve">The </w:t>
      </w:r>
      <w:proofErr w:type="spellStart"/>
      <w:r>
        <w:t>ITRs</w:t>
      </w:r>
      <w:proofErr w:type="spellEnd"/>
      <w:r>
        <w:t xml:space="preserve"> </w:t>
      </w:r>
      <w:r w:rsidR="00FB0D81">
        <w:t>are</w:t>
      </w:r>
      <w:r>
        <w:t xml:space="preserve"> </w:t>
      </w:r>
      <w:r>
        <w:t>being</w:t>
      </w:r>
      <w:r>
        <w:t xml:space="preserve"> used as guidance in preparations of Regulations and Guidelines for provision of international telecommunication services.</w:t>
      </w:r>
    </w:p>
    <w:p w14:paraId="20F53194" w14:textId="671759FC" w:rsidR="00926ACF" w:rsidRDefault="00926ACF" w:rsidP="00FB0D81">
      <w:pPr>
        <w:jc w:val="both"/>
      </w:pPr>
      <w:r>
        <w:t xml:space="preserve">Among others, Tanzania has used Articles 6 (Charging and accounting) </w:t>
      </w:r>
      <w:r w:rsidR="00FB0D81">
        <w:t>and</w:t>
      </w:r>
      <w:r>
        <w:t xml:space="preserve"> Appendix 2 (Additional provisions relating to maritime telecommunications) of 2012 </w:t>
      </w:r>
      <w:proofErr w:type="spellStart"/>
      <w:r>
        <w:t>ITRs</w:t>
      </w:r>
      <w:proofErr w:type="spellEnd"/>
      <w:r>
        <w:t xml:space="preserve"> for that purpose.</w:t>
      </w:r>
    </w:p>
    <w:p w14:paraId="1AF4B9E2" w14:textId="77777777" w:rsidR="00926ACF" w:rsidRDefault="00926ACF" w:rsidP="00926ACF">
      <w:pPr>
        <w:pStyle w:val="Headingb"/>
      </w:pPr>
      <w:r>
        <w:t xml:space="preserve">Section 2.1 of Appendix 2 of </w:t>
      </w:r>
      <w:proofErr w:type="spellStart"/>
      <w:r>
        <w:t>ITRs</w:t>
      </w:r>
      <w:proofErr w:type="spellEnd"/>
      <w:r>
        <w:t xml:space="preserve"> states that</w:t>
      </w:r>
    </w:p>
    <w:p w14:paraId="398BE526" w14:textId="0B0ED78B" w:rsidR="00926ACF" w:rsidRDefault="00926ACF" w:rsidP="00FB0D81">
      <w:pPr>
        <w:jc w:val="both"/>
      </w:pPr>
      <w:r>
        <w:t>Charges for maritime telecommunications in the maritime mobile service and the maritime mobile-satellite service shall, in principle, and subject to national law and practice, be collected from the maritime mobile station licensee:</w:t>
      </w:r>
    </w:p>
    <w:p w14:paraId="02D37E79" w14:textId="77777777" w:rsidR="00926ACF" w:rsidRDefault="00926ACF" w:rsidP="00926ACF">
      <w:pPr>
        <w:pStyle w:val="enumlev1"/>
      </w:pPr>
      <w:r>
        <w:t>a)</w:t>
      </w:r>
      <w:r>
        <w:tab/>
        <w:t>by the administration that has issued the licence; or</w:t>
      </w:r>
    </w:p>
    <w:p w14:paraId="06A78F39" w14:textId="77777777" w:rsidR="00926ACF" w:rsidRDefault="00926ACF" w:rsidP="00926ACF">
      <w:pPr>
        <w:pStyle w:val="enumlev1"/>
      </w:pPr>
      <w:r>
        <w:t>b)</w:t>
      </w:r>
      <w:r>
        <w:tab/>
        <w:t>by an authorized operating agency; or</w:t>
      </w:r>
    </w:p>
    <w:p w14:paraId="652E3814" w14:textId="77777777" w:rsidR="00926ACF" w:rsidRDefault="00926ACF" w:rsidP="00926ACF">
      <w:pPr>
        <w:pStyle w:val="enumlev1"/>
      </w:pPr>
      <w:r>
        <w:t>c)</w:t>
      </w:r>
      <w:r>
        <w:tab/>
        <w:t>by any other entity or entities designated for this purpose by the administration referred to in a) above.</w:t>
      </w:r>
    </w:p>
    <w:p w14:paraId="392A34D8" w14:textId="77777777" w:rsidR="00926ACF" w:rsidRDefault="00926ACF" w:rsidP="00926ACF">
      <w:pPr>
        <w:pStyle w:val="Headingb"/>
      </w:pPr>
      <w:r>
        <w:t xml:space="preserve">Section 2.2 of Appendix 2 of </w:t>
      </w:r>
      <w:proofErr w:type="spellStart"/>
      <w:r>
        <w:t>ITRs</w:t>
      </w:r>
      <w:proofErr w:type="spellEnd"/>
      <w:r>
        <w:t xml:space="preserve"> states that states that</w:t>
      </w:r>
    </w:p>
    <w:p w14:paraId="233A0801" w14:textId="77777777" w:rsidR="00926ACF" w:rsidRDefault="00926ACF" w:rsidP="00FB0D81">
      <w:pPr>
        <w:jc w:val="both"/>
      </w:pPr>
      <w:r>
        <w:t>Member States shall designate their accounting authority or authorities for the purposes of implementing this Appendix and notify their names, identification codes and addresses to the Secretary-General for inclusion in the List of Ship Stations and Maritime Mobile Service Identity Assignments. The number of such names and addresses shall be limited, taking into account the relevant ITU-T Recommendations.</w:t>
      </w:r>
    </w:p>
    <w:p w14:paraId="52C20188" w14:textId="1A97C5AA" w:rsidR="00926ACF" w:rsidRDefault="00926ACF" w:rsidP="00FB0D81">
      <w:pPr>
        <w:jc w:val="both"/>
      </w:pPr>
      <w:r>
        <w:t xml:space="preserve">These provisions of the </w:t>
      </w:r>
      <w:proofErr w:type="spellStart"/>
      <w:r>
        <w:t>ITR</w:t>
      </w:r>
      <w:proofErr w:type="spellEnd"/>
      <w:r>
        <w:t xml:space="preserve"> 2012 and Recommendation </w:t>
      </w:r>
      <w:r w:rsidR="00FB0D81">
        <w:t xml:space="preserve">ITU-T </w:t>
      </w:r>
      <w:proofErr w:type="spellStart"/>
      <w:r>
        <w:t>D.90</w:t>
      </w:r>
      <w:proofErr w:type="spellEnd"/>
      <w:r>
        <w:t xml:space="preserve"> has been used to develop guidelines for authorization of Maritime Accounting Authority. Tanzania regulatory framework requires ship to have an accounting authority acceptable to the Authority for grant a ship station licence </w:t>
      </w:r>
    </w:p>
    <w:p w14:paraId="257674B4" w14:textId="77C19A31" w:rsidR="00A514A4" w:rsidRDefault="00926ACF" w:rsidP="00FB0D81">
      <w:pPr>
        <w:jc w:val="both"/>
      </w:pPr>
      <w:r>
        <w:t>Through the developed guidelines, Tanzania has Authorized one (1) Accounting Authority and assigned a unique Accounting Authority Identification Code (</w:t>
      </w:r>
      <w:proofErr w:type="spellStart"/>
      <w:r>
        <w:t>AAIC</w:t>
      </w:r>
      <w:proofErr w:type="spellEnd"/>
      <w:r>
        <w:t xml:space="preserve">) of </w:t>
      </w:r>
      <w:proofErr w:type="spellStart"/>
      <w:r>
        <w:t>TZ01</w:t>
      </w:r>
      <w:proofErr w:type="spellEnd"/>
      <w:r>
        <w:t xml:space="preserve"> and has also accepted eight (8) </w:t>
      </w:r>
      <w:proofErr w:type="spellStart"/>
      <w:r>
        <w:t>AAIC</w:t>
      </w:r>
      <w:proofErr w:type="spellEnd"/>
      <w:r>
        <w:t xml:space="preserve"> from outside our country. All these has been notified to ITU and registered in the Maritime mobile Access and Retrieval System MARS.</w:t>
      </w:r>
    </w:p>
    <w:p w14:paraId="1B524BC8" w14:textId="77777777" w:rsidR="00FB0D81" w:rsidRPr="00FB0D81" w:rsidRDefault="00FB0D81" w:rsidP="0032202E">
      <w:pPr>
        <w:pStyle w:val="Reasons"/>
        <w:rPr>
          <w:rFonts w:asciiTheme="minorHAnsi" w:hAnsiTheme="minorHAnsi" w:cstheme="minorHAnsi"/>
        </w:rPr>
      </w:pPr>
    </w:p>
    <w:p w14:paraId="7B1CCF86" w14:textId="02A4FBAD" w:rsidR="00FB0D81" w:rsidRPr="002D39C1" w:rsidRDefault="00FB0D81" w:rsidP="00FB0D81">
      <w:pPr>
        <w:jc w:val="center"/>
      </w:pPr>
      <w:r>
        <w:t>______________</w:t>
      </w:r>
    </w:p>
    <w:sectPr w:rsidR="00FB0D81" w:rsidRPr="002D39C1" w:rsidSect="00AD3606">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B0729" w14:textId="77777777" w:rsidR="00687CD9" w:rsidRDefault="00687CD9">
      <w:r>
        <w:separator/>
      </w:r>
    </w:p>
  </w:endnote>
  <w:endnote w:type="continuationSeparator" w:id="0">
    <w:p w14:paraId="3CB39E88" w14:textId="77777777" w:rsidR="00687CD9" w:rsidRDefault="0068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720E78A0" w:rsidR="00EE49E8" w:rsidRDefault="00EE49E8" w:rsidP="00EE49E8">
          <w:pPr>
            <w:pStyle w:val="Header"/>
            <w:jc w:val="left"/>
            <w:rPr>
              <w:noProof/>
            </w:rPr>
          </w:pPr>
        </w:p>
      </w:tc>
      <w:tc>
        <w:tcPr>
          <w:tcW w:w="8261" w:type="dxa"/>
        </w:tcPr>
        <w:p w14:paraId="2D49E76E" w14:textId="074E9CFC" w:rsidR="00EE49E8" w:rsidRPr="00E06FD5" w:rsidRDefault="00EE49E8" w:rsidP="00926ACF">
          <w:pPr>
            <w:pStyle w:val="Header"/>
            <w:tabs>
              <w:tab w:val="left" w:pos="6600"/>
              <w:tab w:val="right" w:pos="8505"/>
              <w:tab w:val="right" w:pos="9639"/>
            </w:tabs>
            <w:jc w:val="left"/>
            <w:rPr>
              <w:rFonts w:ascii="Arial" w:hAnsi="Arial" w:cs="Arial"/>
              <w:b/>
              <w:bCs/>
              <w:szCs w:val="18"/>
            </w:rPr>
          </w:pPr>
          <w:r>
            <w:rPr>
              <w:bCs/>
            </w:rPr>
            <w:tab/>
          </w:r>
          <w:proofErr w:type="spellStart"/>
          <w:r w:rsidR="00A028B5">
            <w:rPr>
              <w:bCs/>
            </w:rPr>
            <w:t>EG</w:t>
          </w:r>
          <w:proofErr w:type="spellEnd"/>
          <w:r w:rsidR="00A028B5">
            <w:rPr>
              <w:bCs/>
            </w:rPr>
            <w:t>-</w:t>
          </w:r>
          <w:proofErr w:type="spellStart"/>
          <w:r w:rsidR="00A028B5">
            <w:rPr>
              <w:bCs/>
            </w:rPr>
            <w:t>ITRs</w:t>
          </w:r>
          <w:proofErr w:type="spellEnd"/>
          <w:r w:rsidR="00A52C84">
            <w:rPr>
              <w:bCs/>
            </w:rPr>
            <w:t>-</w:t>
          </w:r>
          <w:r w:rsidR="00F7413F">
            <w:rPr>
              <w:bCs/>
            </w:rPr>
            <w:t>3</w:t>
          </w:r>
          <w:r w:rsidR="00A52C84" w:rsidRPr="00623AE3">
            <w:rPr>
              <w:bCs/>
            </w:rPr>
            <w:t>/</w:t>
          </w:r>
          <w:r w:rsidR="00926ACF">
            <w:rPr>
              <w:bCs/>
            </w:rPr>
            <w:t>9</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w:t>
          </w:r>
          <w:proofErr w:type="spellStart"/>
          <w:r w:rsidRPr="00293B38">
            <w:rPr>
              <w:color w:val="0070C0"/>
            </w:rPr>
            <w:t>council.itu.int</w:t>
          </w:r>
          <w:proofErr w:type="spellEnd"/>
          <w:r w:rsidRPr="00293B38">
            <w:rPr>
              <w:color w:val="0070C0"/>
            </w:rPr>
            <w:t>/working-groups</w:t>
          </w:r>
        </w:p>
      </w:tc>
      <w:tc>
        <w:tcPr>
          <w:tcW w:w="6957" w:type="dxa"/>
        </w:tcPr>
        <w:p w14:paraId="3F62E0D8" w14:textId="296455E8" w:rsidR="00EE49E8" w:rsidRPr="00E06FD5" w:rsidRDefault="00EE49E8" w:rsidP="00926ACF">
          <w:pPr>
            <w:pStyle w:val="Header"/>
            <w:tabs>
              <w:tab w:val="left" w:pos="5295"/>
              <w:tab w:val="right" w:pos="8505"/>
              <w:tab w:val="right" w:pos="9639"/>
            </w:tabs>
            <w:jc w:val="left"/>
            <w:rPr>
              <w:rFonts w:ascii="Arial" w:hAnsi="Arial" w:cs="Arial"/>
              <w:b/>
              <w:bCs/>
              <w:szCs w:val="18"/>
            </w:rPr>
          </w:pPr>
          <w:r>
            <w:rPr>
              <w:bCs/>
            </w:rPr>
            <w:tab/>
          </w:r>
          <w:proofErr w:type="spellStart"/>
          <w:r w:rsidR="00A028B5">
            <w:rPr>
              <w:bCs/>
            </w:rPr>
            <w:t>EG</w:t>
          </w:r>
          <w:proofErr w:type="spellEnd"/>
          <w:r w:rsidR="00A028B5">
            <w:rPr>
              <w:bCs/>
            </w:rPr>
            <w:t>-</w:t>
          </w:r>
          <w:proofErr w:type="spellStart"/>
          <w:r w:rsidR="00A028B5">
            <w:rPr>
              <w:bCs/>
            </w:rPr>
            <w:t>ITRs</w:t>
          </w:r>
          <w:proofErr w:type="spellEnd"/>
          <w:r w:rsidR="00A52C84">
            <w:rPr>
              <w:bCs/>
            </w:rPr>
            <w:t>-</w:t>
          </w:r>
          <w:r w:rsidR="00E01B6A">
            <w:rPr>
              <w:bCs/>
            </w:rPr>
            <w:t>3</w:t>
          </w:r>
          <w:r w:rsidRPr="00623AE3">
            <w:rPr>
              <w:bCs/>
            </w:rPr>
            <w:t>/</w:t>
          </w:r>
          <w:r w:rsidR="00926ACF">
            <w:rPr>
              <w:bCs/>
            </w:rPr>
            <w:t>9</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FC126" w14:textId="77777777" w:rsidR="00687CD9" w:rsidRDefault="00687CD9">
      <w:r>
        <w:t>____________________</w:t>
      </w:r>
    </w:p>
  </w:footnote>
  <w:footnote w:type="continuationSeparator" w:id="0">
    <w:p w14:paraId="16E88419" w14:textId="77777777" w:rsidR="00687CD9" w:rsidRDefault="00687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11776"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330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774CCB88"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E01B6A">
                            <w:rPr>
                              <w:sz w:val="20"/>
                            </w:rPr>
                            <w:t>Third</w:t>
                          </w:r>
                          <w:r w:rsidR="00130599" w:rsidRPr="00130599">
                            <w:rPr>
                              <w:sz w:val="20"/>
                            </w:rPr>
                            <w:t xml:space="preserve"> meeting </w:t>
                          </w:r>
                          <w:r w:rsidR="00F7413F">
                            <w:rPr>
                              <w:sz w:val="20"/>
                            </w:rPr>
                            <w:t>–</w:t>
                          </w:r>
                          <w:r w:rsidR="00130599" w:rsidRPr="00130599">
                            <w:rPr>
                              <w:sz w:val="20"/>
                            </w:rPr>
                            <w:t xml:space="preserve"> </w:t>
                          </w:r>
                          <w:r w:rsidR="00F7413F">
                            <w:rPr>
                              <w:sz w:val="20"/>
                            </w:rPr>
                            <w:t>From 30 September to 1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774CCB88"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E01B6A">
                      <w:rPr>
                        <w:sz w:val="20"/>
                      </w:rPr>
                      <w:t>Third</w:t>
                    </w:r>
                    <w:r w:rsidR="00130599" w:rsidRPr="00130599">
                      <w:rPr>
                        <w:sz w:val="20"/>
                      </w:rPr>
                      <w:t xml:space="preserve"> meeting </w:t>
                    </w:r>
                    <w:r w:rsidR="00F7413F">
                      <w:rPr>
                        <w:sz w:val="20"/>
                      </w:rPr>
                      <w:t>–</w:t>
                    </w:r>
                    <w:r w:rsidR="00130599" w:rsidRPr="00130599">
                      <w:rPr>
                        <w:sz w:val="20"/>
                      </w:rPr>
                      <w:t xml:space="preserve"> </w:t>
                    </w:r>
                    <w:r w:rsidR="00F7413F">
                      <w:rPr>
                        <w:sz w:val="20"/>
                      </w:rPr>
                      <w:t>From 30 September to 1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400DC"/>
    <w:rsid w:val="00140CE1"/>
    <w:rsid w:val="0017539C"/>
    <w:rsid w:val="00175AC2"/>
    <w:rsid w:val="0017609F"/>
    <w:rsid w:val="001A7D1D"/>
    <w:rsid w:val="001B51DD"/>
    <w:rsid w:val="001C628E"/>
    <w:rsid w:val="001E0F7B"/>
    <w:rsid w:val="001E0FBE"/>
    <w:rsid w:val="0020555B"/>
    <w:rsid w:val="002119FD"/>
    <w:rsid w:val="002130E0"/>
    <w:rsid w:val="00244F7F"/>
    <w:rsid w:val="00264425"/>
    <w:rsid w:val="00265875"/>
    <w:rsid w:val="0027303B"/>
    <w:rsid w:val="0028109B"/>
    <w:rsid w:val="00293B38"/>
    <w:rsid w:val="002A2188"/>
    <w:rsid w:val="002B1F58"/>
    <w:rsid w:val="002C1C7A"/>
    <w:rsid w:val="002C54E2"/>
    <w:rsid w:val="002C70D3"/>
    <w:rsid w:val="002D39C1"/>
    <w:rsid w:val="0030160F"/>
    <w:rsid w:val="00320223"/>
    <w:rsid w:val="00322D0D"/>
    <w:rsid w:val="00361465"/>
    <w:rsid w:val="0036415F"/>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D648B"/>
    <w:rsid w:val="004E2EA5"/>
    <w:rsid w:val="004E3AEB"/>
    <w:rsid w:val="0050223C"/>
    <w:rsid w:val="005243FF"/>
    <w:rsid w:val="00564FBC"/>
    <w:rsid w:val="005800BC"/>
    <w:rsid w:val="00582442"/>
    <w:rsid w:val="005A335D"/>
    <w:rsid w:val="005E2BD5"/>
    <w:rsid w:val="005F3269"/>
    <w:rsid w:val="00623AE3"/>
    <w:rsid w:val="00636853"/>
    <w:rsid w:val="0064737F"/>
    <w:rsid w:val="006535F1"/>
    <w:rsid w:val="0065557D"/>
    <w:rsid w:val="006577BB"/>
    <w:rsid w:val="00660D50"/>
    <w:rsid w:val="00662984"/>
    <w:rsid w:val="006716BB"/>
    <w:rsid w:val="00687CD9"/>
    <w:rsid w:val="006B1859"/>
    <w:rsid w:val="006B6680"/>
    <w:rsid w:val="006B6DCC"/>
    <w:rsid w:val="006C11BB"/>
    <w:rsid w:val="00702DEF"/>
    <w:rsid w:val="00706861"/>
    <w:rsid w:val="00745D44"/>
    <w:rsid w:val="0075051B"/>
    <w:rsid w:val="00775655"/>
    <w:rsid w:val="00780F63"/>
    <w:rsid w:val="00793188"/>
    <w:rsid w:val="00794D34"/>
    <w:rsid w:val="00794DFC"/>
    <w:rsid w:val="00813E5E"/>
    <w:rsid w:val="00815106"/>
    <w:rsid w:val="0083408D"/>
    <w:rsid w:val="0083581B"/>
    <w:rsid w:val="00842B11"/>
    <w:rsid w:val="0085074D"/>
    <w:rsid w:val="00863874"/>
    <w:rsid w:val="00864AFF"/>
    <w:rsid w:val="00865925"/>
    <w:rsid w:val="0086704D"/>
    <w:rsid w:val="008B4A6A"/>
    <w:rsid w:val="008C7E27"/>
    <w:rsid w:val="008F7448"/>
    <w:rsid w:val="0090147A"/>
    <w:rsid w:val="009173EF"/>
    <w:rsid w:val="00926ACF"/>
    <w:rsid w:val="00932906"/>
    <w:rsid w:val="00961B0B"/>
    <w:rsid w:val="00962D33"/>
    <w:rsid w:val="009B38C3"/>
    <w:rsid w:val="009D024E"/>
    <w:rsid w:val="009E17BD"/>
    <w:rsid w:val="009E485A"/>
    <w:rsid w:val="00A028B5"/>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40A81"/>
    <w:rsid w:val="00B4436B"/>
    <w:rsid w:val="00B44910"/>
    <w:rsid w:val="00B72267"/>
    <w:rsid w:val="00B76EB6"/>
    <w:rsid w:val="00B7737B"/>
    <w:rsid w:val="00B824C8"/>
    <w:rsid w:val="00B84B9D"/>
    <w:rsid w:val="00BC251A"/>
    <w:rsid w:val="00BD032B"/>
    <w:rsid w:val="00BE2640"/>
    <w:rsid w:val="00BF0749"/>
    <w:rsid w:val="00C01189"/>
    <w:rsid w:val="00C374DE"/>
    <w:rsid w:val="00C47AD4"/>
    <w:rsid w:val="00C52D81"/>
    <w:rsid w:val="00C55198"/>
    <w:rsid w:val="00CA6393"/>
    <w:rsid w:val="00CB18FF"/>
    <w:rsid w:val="00CD0C08"/>
    <w:rsid w:val="00CD1CF0"/>
    <w:rsid w:val="00CE03FB"/>
    <w:rsid w:val="00CE433C"/>
    <w:rsid w:val="00CF0161"/>
    <w:rsid w:val="00CF33F3"/>
    <w:rsid w:val="00D06183"/>
    <w:rsid w:val="00D22C42"/>
    <w:rsid w:val="00D464CC"/>
    <w:rsid w:val="00D65041"/>
    <w:rsid w:val="00D670A7"/>
    <w:rsid w:val="00DB00D5"/>
    <w:rsid w:val="00DB1936"/>
    <w:rsid w:val="00DB384B"/>
    <w:rsid w:val="00DF0189"/>
    <w:rsid w:val="00E01B6A"/>
    <w:rsid w:val="00E06FD5"/>
    <w:rsid w:val="00E10E80"/>
    <w:rsid w:val="00E124F0"/>
    <w:rsid w:val="00E227F3"/>
    <w:rsid w:val="00E543AC"/>
    <w:rsid w:val="00E545C6"/>
    <w:rsid w:val="00E60F04"/>
    <w:rsid w:val="00E65B24"/>
    <w:rsid w:val="00E854E4"/>
    <w:rsid w:val="00E86DBF"/>
    <w:rsid w:val="00EB0D6F"/>
    <w:rsid w:val="00EB2232"/>
    <w:rsid w:val="00EC5337"/>
    <w:rsid w:val="00EE49E8"/>
    <w:rsid w:val="00F16BAB"/>
    <w:rsid w:val="00F2150A"/>
    <w:rsid w:val="00F231D8"/>
    <w:rsid w:val="00F44C00"/>
    <w:rsid w:val="00F45D2C"/>
    <w:rsid w:val="00F46C5F"/>
    <w:rsid w:val="00F632C0"/>
    <w:rsid w:val="00F7413F"/>
    <w:rsid w:val="00F74694"/>
    <w:rsid w:val="00F94A63"/>
    <w:rsid w:val="00FA1C28"/>
    <w:rsid w:val="00FB0D81"/>
    <w:rsid w:val="00FB1279"/>
    <w:rsid w:val="00FB6B76"/>
    <w:rsid w:val="00FB7596"/>
    <w:rsid w:val="00FE4077"/>
    <w:rsid w:val="00FE500D"/>
    <w:rsid w:val="00FE66B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EF5D9A83-03BF-410E-AF6F-F347E043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D024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D024E"/>
    <w:rPr>
      <w:color w:val="605E5C"/>
      <w:shd w:val="clear" w:color="auto" w:fill="E1DFDD"/>
    </w:rPr>
  </w:style>
  <w:style w:type="paragraph" w:customStyle="1" w:styleId="Reasons">
    <w:name w:val="Reasons"/>
    <w:basedOn w:val="Normal"/>
    <w:qFormat/>
    <w:rsid w:val="00FB0D81"/>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14" ma:contentTypeDescription="Create a new document." ma:contentTypeScope="" ma:versionID="a4c8376f6f21f384962fae60096dcd03">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823914ed2e25b6f660768a1230f0e224"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98FBE-AF60-4069-953B-60BFAB0B1E39}">
  <ds:schemaRefs>
    <ds:schemaRef ds:uri="http://schemas.microsoft.com/sharepoint/v3/contenttype/forms"/>
  </ds:schemaRefs>
</ds:datastoreItem>
</file>

<file path=customXml/itemProps2.xml><?xml version="1.0" encoding="utf-8"?>
<ds:datastoreItem xmlns:ds="http://schemas.openxmlformats.org/officeDocument/2006/customXml" ds:itemID="{51A4111F-FA2F-4439-8EF0-971DE9F9D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B26C42-AAB1-46FF-9821-E0C5094F96C1}">
  <ds:schemaRefs>
    <ds:schemaRef ds:uri="http://schemas.microsoft.com/office/2006/metadata/properties"/>
    <ds:schemaRef ds:uri="http://schemas.microsoft.com/office/infopath/2007/PartnerControls"/>
    <ds:schemaRef ds:uri="085b46e1-7f22-4e81-9ba5-912dc5a5fd9a"/>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434</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2959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Tanzania-Contribution to Expert Group ITRs</dc:title>
  <dc:subject>Expert Group on the International Telecommunication Regulations</dc:subject>
  <cp:keywords>EG-ITRs; C2024, C24, Council-24</cp:keywords>
  <dc:description/>
  <cp:revision>3</cp:revision>
  <dcterms:created xsi:type="dcterms:W3CDTF">2024-09-17T15:35:00Z</dcterms:created>
  <dcterms:modified xsi:type="dcterms:W3CDTF">2024-09-17T15:39:00Z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ies>
</file>