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248BC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6A2BA9E" w:rsidR="00AD3606" w:rsidRPr="00A52C84" w:rsidRDefault="00AD3606" w:rsidP="005235E7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875916">
              <w:rPr>
                <w:b/>
                <w:lang w:val="fr-CH"/>
              </w:rPr>
              <w:t>EG-DEC482-</w:t>
            </w:r>
            <w:r w:rsidR="008D5361">
              <w:rPr>
                <w:b/>
                <w:lang w:val="fr-CH"/>
              </w:rPr>
              <w:t>2</w:t>
            </w:r>
            <w:r w:rsidRPr="00A52C84">
              <w:rPr>
                <w:b/>
                <w:lang w:val="fr-CH"/>
              </w:rPr>
              <w:t>/</w:t>
            </w:r>
            <w:r w:rsidR="00C074A4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99F4D0C" w:rsidR="00AD3606" w:rsidRPr="00E85629" w:rsidRDefault="005235E7" w:rsidP="0087523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8D5361">
              <w:rPr>
                <w:b/>
              </w:rPr>
              <w:t xml:space="preserve"> October</w:t>
            </w:r>
            <w:r w:rsidR="00AD3606">
              <w:rPr>
                <w:b/>
              </w:rPr>
              <w:t xml:space="preserve"> 202</w:t>
            </w:r>
            <w:r w:rsidR="00875232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3CF213D5" w14:textId="77777777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r w:rsidRPr="00DB0D42">
        <w:rPr>
          <w:rFonts w:eastAsia="SimSun" w:cs="Calibri"/>
          <w:bCs/>
          <w:sz w:val="28"/>
          <w:szCs w:val="28"/>
        </w:rPr>
        <w:t>DRAFT AGENDA</w:t>
      </w:r>
    </w:p>
    <w:p w14:paraId="2DEFB330" w14:textId="5862DE8B" w:rsidR="008647FA" w:rsidRPr="00DB0D42" w:rsidRDefault="008647FA" w:rsidP="008647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z w:val="28"/>
          <w:szCs w:val="28"/>
        </w:rPr>
      </w:pPr>
      <w:r>
        <w:rPr>
          <w:rFonts w:eastAsia="SimSun" w:cs="Calibri"/>
          <w:b/>
          <w:sz w:val="28"/>
          <w:szCs w:val="28"/>
        </w:rPr>
        <w:t>EXPERT</w:t>
      </w:r>
      <w:r w:rsidRPr="00DB0D42">
        <w:rPr>
          <w:rFonts w:eastAsia="SimSun" w:cs="Calibri"/>
          <w:b/>
          <w:sz w:val="28"/>
          <w:szCs w:val="28"/>
        </w:rPr>
        <w:t xml:space="preserve"> GROUP ON </w:t>
      </w:r>
      <w:r>
        <w:rPr>
          <w:rFonts w:eastAsia="SimSun" w:cs="Calibri"/>
          <w:b/>
          <w:sz w:val="28"/>
          <w:szCs w:val="28"/>
        </w:rPr>
        <w:t>DECISION 482</w:t>
      </w:r>
    </w:p>
    <w:p w14:paraId="5FBA05FD" w14:textId="4034F4A6" w:rsidR="008647FA" w:rsidRDefault="008647FA" w:rsidP="00C52D5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eastAsia="SimSun" w:cs="Calibri"/>
        </w:rPr>
      </w:pPr>
      <w:r>
        <w:rPr>
          <w:rFonts w:eastAsia="SimSun" w:cs="Calibri"/>
          <w:bCs/>
        </w:rPr>
        <w:t xml:space="preserve">Monday, </w:t>
      </w:r>
      <w:r w:rsidR="008D5361">
        <w:rPr>
          <w:rFonts w:eastAsia="SimSun" w:cs="Calibri"/>
          <w:bCs/>
        </w:rPr>
        <w:t>4 November</w:t>
      </w:r>
      <w:r>
        <w:rPr>
          <w:rFonts w:eastAsia="SimSun" w:cs="Calibri"/>
          <w:bCs/>
        </w:rPr>
        <w:t xml:space="preserve"> 2024</w:t>
      </w:r>
      <w:r w:rsidR="00BA2B97">
        <w:rPr>
          <w:rFonts w:eastAsia="SimSun" w:cs="Calibri"/>
          <w:bCs/>
        </w:rPr>
        <w:t xml:space="preserve">, </w:t>
      </w:r>
      <w:r w:rsidRPr="00DB0D42">
        <w:rPr>
          <w:rFonts w:eastAsia="SimSun" w:cs="Calibri"/>
        </w:rPr>
        <w:t>0930 – 1230 and 1430 – 1730 hours</w:t>
      </w:r>
    </w:p>
    <w:p w14:paraId="7E8494AC" w14:textId="4A9A554D" w:rsidR="008647FA" w:rsidRPr="00DB0D42" w:rsidRDefault="008647FA" w:rsidP="00C52D5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0"/>
        <w:jc w:val="center"/>
        <w:rPr>
          <w:rFonts w:eastAsia="SimSun" w:cs="Calibri"/>
        </w:rPr>
      </w:pPr>
      <w:r>
        <w:rPr>
          <w:rFonts w:eastAsia="SimSun" w:cs="Calibri"/>
          <w:bCs/>
        </w:rPr>
        <w:t xml:space="preserve">Tuesday, </w:t>
      </w:r>
      <w:r w:rsidR="008D5361">
        <w:rPr>
          <w:rFonts w:eastAsia="SimSun" w:cs="Calibri"/>
          <w:bCs/>
        </w:rPr>
        <w:t xml:space="preserve">5 November </w:t>
      </w:r>
      <w:r>
        <w:rPr>
          <w:rFonts w:eastAsia="SimSun" w:cs="Calibri"/>
          <w:bCs/>
        </w:rPr>
        <w:t>2024</w:t>
      </w:r>
      <w:r w:rsidR="00BA2B97">
        <w:rPr>
          <w:rFonts w:eastAsia="SimSun" w:cs="Calibri"/>
          <w:bCs/>
        </w:rPr>
        <w:t>,</w:t>
      </w:r>
      <w:r>
        <w:rPr>
          <w:rFonts w:eastAsia="SimSun" w:cs="Calibri"/>
          <w:bCs/>
        </w:rPr>
        <w:t xml:space="preserve"> </w:t>
      </w:r>
      <w:r w:rsidRPr="00DB0D42">
        <w:rPr>
          <w:rFonts w:eastAsia="SimSun" w:cs="Calibri"/>
        </w:rPr>
        <w:t xml:space="preserve">0930 – 1230 </w:t>
      </w:r>
      <w:r w:rsidR="00BA2B97" w:rsidRPr="00DB0D42">
        <w:rPr>
          <w:rFonts w:eastAsia="SimSun" w:cs="Calibri"/>
        </w:rPr>
        <w:t>and 1430 – 1730 hours</w:t>
      </w:r>
    </w:p>
    <w:p w14:paraId="3F487B8D" w14:textId="34F59BD3" w:rsidR="008647FA" w:rsidRDefault="008647FA" w:rsidP="005235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96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DB0D42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C52D50">
        <w:rPr>
          <w:rFonts w:eastAsia="Calibri"/>
          <w:b/>
          <w:kern w:val="2"/>
          <w:szCs w:val="24"/>
          <w14:ligatures w14:val="standardContextual"/>
        </w:rPr>
        <w:t>L</w:t>
      </w:r>
      <w:r w:rsidRPr="00DB0D42">
        <w:rPr>
          <w:rFonts w:eastAsia="Calibri"/>
          <w:b/>
          <w:kern w:val="2"/>
          <w:szCs w:val="24"/>
          <w14:ligatures w14:val="standardContextual"/>
        </w:rPr>
        <w:t>, ITU Headquarters, Geneva</w:t>
      </w:r>
    </w:p>
    <w:tbl>
      <w:tblPr>
        <w:tblStyle w:val="TableGrid"/>
        <w:tblW w:w="10236" w:type="dxa"/>
        <w:jc w:val="center"/>
        <w:tblLook w:val="01E0" w:firstRow="1" w:lastRow="1" w:firstColumn="1" w:lastColumn="1" w:noHBand="0" w:noVBand="0"/>
      </w:tblPr>
      <w:tblGrid>
        <w:gridCol w:w="852"/>
        <w:gridCol w:w="6832"/>
        <w:gridCol w:w="2552"/>
      </w:tblGrid>
      <w:tr w:rsidR="008647FA" w:rsidRPr="00DB0D42" w14:paraId="12F08615" w14:textId="77777777" w:rsidTr="005235E7">
        <w:trPr>
          <w:cantSplit/>
          <w:jc w:val="center"/>
        </w:trPr>
        <w:tc>
          <w:tcPr>
            <w:tcW w:w="852" w:type="dxa"/>
          </w:tcPr>
          <w:p w14:paraId="79F0B304" w14:textId="77777777" w:rsidR="008647FA" w:rsidRPr="005235E7" w:rsidRDefault="008647FA" w:rsidP="005235E7">
            <w:pPr>
              <w:pStyle w:val="Tablehead"/>
            </w:pPr>
            <w:r w:rsidRPr="005235E7">
              <w:t>Item</w:t>
            </w:r>
          </w:p>
        </w:tc>
        <w:tc>
          <w:tcPr>
            <w:tcW w:w="6832" w:type="dxa"/>
          </w:tcPr>
          <w:p w14:paraId="221091F9" w14:textId="77777777" w:rsidR="008647FA" w:rsidRPr="00DB0D42" w:rsidRDefault="008647FA" w:rsidP="005235E7">
            <w:pPr>
              <w:pStyle w:val="Tablehead"/>
            </w:pPr>
          </w:p>
        </w:tc>
        <w:tc>
          <w:tcPr>
            <w:tcW w:w="2552" w:type="dxa"/>
          </w:tcPr>
          <w:p w14:paraId="70BCB820" w14:textId="77777777" w:rsidR="008647FA" w:rsidRPr="00DB0D42" w:rsidRDefault="008647FA" w:rsidP="005235E7">
            <w:pPr>
              <w:pStyle w:val="Tablehead"/>
            </w:pPr>
            <w:r w:rsidRPr="00DB0D42">
              <w:t>Documents</w:t>
            </w:r>
          </w:p>
        </w:tc>
      </w:tr>
      <w:tr w:rsidR="008647FA" w:rsidRPr="00DB0D42" w14:paraId="6C5EFDB0" w14:textId="77777777" w:rsidTr="005235E7">
        <w:trPr>
          <w:cantSplit/>
          <w:jc w:val="center"/>
        </w:trPr>
        <w:tc>
          <w:tcPr>
            <w:tcW w:w="852" w:type="dxa"/>
          </w:tcPr>
          <w:p w14:paraId="3054A12E" w14:textId="77777777" w:rsidR="008647FA" w:rsidRPr="005235E7" w:rsidRDefault="008647FA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1</w:t>
            </w:r>
          </w:p>
        </w:tc>
        <w:tc>
          <w:tcPr>
            <w:tcW w:w="6832" w:type="dxa"/>
          </w:tcPr>
          <w:p w14:paraId="39B83B7A" w14:textId="1C41CE26" w:rsidR="008647FA" w:rsidRPr="00DB0D42" w:rsidRDefault="008647FA" w:rsidP="005235E7">
            <w:pPr>
              <w:pStyle w:val="Tabletext"/>
            </w:pPr>
            <w:r>
              <w:rPr>
                <w:bCs/>
              </w:rPr>
              <w:t>Opening</w:t>
            </w:r>
            <w:r w:rsidRPr="00DE6A2E">
              <w:rPr>
                <w:bCs/>
              </w:rPr>
              <w:t xml:space="preserve"> remarks</w:t>
            </w:r>
          </w:p>
        </w:tc>
        <w:tc>
          <w:tcPr>
            <w:tcW w:w="2552" w:type="dxa"/>
          </w:tcPr>
          <w:p w14:paraId="6BCE8205" w14:textId="712AA63A" w:rsidR="008647FA" w:rsidRPr="00DB0D42" w:rsidRDefault="005235E7" w:rsidP="005235E7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</w:tr>
      <w:tr w:rsidR="008647FA" w:rsidRPr="00DB0D42" w14:paraId="3EA612C0" w14:textId="77777777" w:rsidTr="005235E7">
        <w:trPr>
          <w:cantSplit/>
          <w:jc w:val="center"/>
        </w:trPr>
        <w:tc>
          <w:tcPr>
            <w:tcW w:w="852" w:type="dxa"/>
          </w:tcPr>
          <w:p w14:paraId="13373D28" w14:textId="77777777" w:rsidR="008647FA" w:rsidRPr="005235E7" w:rsidRDefault="008647FA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2</w:t>
            </w:r>
          </w:p>
        </w:tc>
        <w:tc>
          <w:tcPr>
            <w:tcW w:w="6832" w:type="dxa"/>
          </w:tcPr>
          <w:p w14:paraId="4931D084" w14:textId="77777777" w:rsidR="008647FA" w:rsidRPr="00DB0D42" w:rsidRDefault="008647FA" w:rsidP="005235E7">
            <w:pPr>
              <w:pStyle w:val="Tabletext"/>
            </w:pPr>
            <w:r w:rsidRPr="00DE6A2E">
              <w:rPr>
                <w:bCs/>
                <w:lang w:val="en-US"/>
              </w:rPr>
              <w:t>Adoption of the Agenda</w:t>
            </w:r>
          </w:p>
        </w:tc>
        <w:tc>
          <w:tcPr>
            <w:tcW w:w="2552" w:type="dxa"/>
          </w:tcPr>
          <w:p w14:paraId="17193F82" w14:textId="3A3D2029" w:rsidR="008647FA" w:rsidRPr="00DB0D42" w:rsidRDefault="008647FA" w:rsidP="005235E7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EG-DEC482-</w:t>
            </w:r>
            <w:r w:rsidR="008D5361">
              <w:rPr>
                <w:bCs/>
              </w:rPr>
              <w:t>2</w:t>
            </w:r>
            <w:r>
              <w:rPr>
                <w:bCs/>
              </w:rPr>
              <w:t>/1</w:t>
            </w:r>
          </w:p>
        </w:tc>
      </w:tr>
      <w:tr w:rsidR="00BA2B97" w:rsidRPr="00DB0D42" w14:paraId="6453F5D1" w14:textId="77777777" w:rsidTr="005235E7">
        <w:trPr>
          <w:cantSplit/>
          <w:jc w:val="center"/>
        </w:trPr>
        <w:tc>
          <w:tcPr>
            <w:tcW w:w="852" w:type="dxa"/>
          </w:tcPr>
          <w:p w14:paraId="042A3642" w14:textId="77777777" w:rsidR="00BA2B97" w:rsidRPr="005235E7" w:rsidRDefault="00BA2B97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3</w:t>
            </w:r>
          </w:p>
        </w:tc>
        <w:tc>
          <w:tcPr>
            <w:tcW w:w="6832" w:type="dxa"/>
          </w:tcPr>
          <w:p w14:paraId="627021AB" w14:textId="1836AE69" w:rsidR="00BA2B97" w:rsidRPr="00DB0D42" w:rsidRDefault="008D5361" w:rsidP="005235E7">
            <w:pPr>
              <w:pStyle w:val="Tabletext"/>
            </w:pPr>
            <w:r>
              <w:t>Report of the first meeting of EG-DEC482</w:t>
            </w:r>
          </w:p>
        </w:tc>
        <w:tc>
          <w:tcPr>
            <w:tcW w:w="2552" w:type="dxa"/>
          </w:tcPr>
          <w:p w14:paraId="02C896F5" w14:textId="51C09737" w:rsidR="00BA2B97" w:rsidRPr="00DB0D42" w:rsidRDefault="00995FD4" w:rsidP="005235E7">
            <w:pPr>
              <w:pStyle w:val="Tabletext"/>
              <w:jc w:val="center"/>
            </w:pPr>
            <w:hyperlink r:id="rId11" w:history="1">
              <w:r w:rsidR="00893DCF" w:rsidRPr="00463FEC">
                <w:rPr>
                  <w:rStyle w:val="Hyperlink"/>
                  <w:bCs/>
                </w:rPr>
                <w:t>EG-DEC482-1/4</w:t>
              </w:r>
            </w:hyperlink>
          </w:p>
        </w:tc>
      </w:tr>
      <w:tr w:rsidR="00AC67C4" w:rsidRPr="00DB0D42" w14:paraId="66C799B3" w14:textId="77777777" w:rsidTr="005235E7">
        <w:trPr>
          <w:cantSplit/>
          <w:jc w:val="center"/>
        </w:trPr>
        <w:tc>
          <w:tcPr>
            <w:tcW w:w="852" w:type="dxa"/>
          </w:tcPr>
          <w:p w14:paraId="667481B3" w14:textId="60B69B39" w:rsidR="00AC67C4" w:rsidRPr="005235E7" w:rsidRDefault="00AC67C4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4</w:t>
            </w:r>
          </w:p>
        </w:tc>
        <w:tc>
          <w:tcPr>
            <w:tcW w:w="6832" w:type="dxa"/>
          </w:tcPr>
          <w:p w14:paraId="1EA09688" w14:textId="6FBF6FF4" w:rsidR="00AC67C4" w:rsidRPr="008213B7" w:rsidRDefault="00AC67C4" w:rsidP="005235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Report by the Chair of the Standing C</w:t>
            </w:r>
            <w:r w:rsidRPr="00AC67C4">
              <w:rPr>
                <w:lang w:val="en-US"/>
              </w:rPr>
              <w:t xml:space="preserve">ommittee </w:t>
            </w:r>
            <w:r>
              <w:rPr>
                <w:lang w:val="en-US"/>
              </w:rPr>
              <w:t>on Administration and M</w:t>
            </w:r>
            <w:r w:rsidRPr="00AC67C4">
              <w:rPr>
                <w:lang w:val="en-US"/>
              </w:rPr>
              <w:t>anagement</w:t>
            </w:r>
            <w:r>
              <w:rPr>
                <w:lang w:val="en-US"/>
              </w:rPr>
              <w:t xml:space="preserve"> of ITU Council 2024 (</w:t>
            </w:r>
            <w:r>
              <w:rPr>
                <w:rFonts w:eastAsiaTheme="minorEastAsia" w:hint="eastAsia"/>
                <w:bCs/>
                <w:lang w:eastAsia="zh-CN"/>
              </w:rPr>
              <w:t>S</w:t>
            </w:r>
            <w:r>
              <w:rPr>
                <w:rFonts w:eastAsiaTheme="minorEastAsia"/>
                <w:bCs/>
                <w:lang w:eastAsia="zh-CN"/>
              </w:rPr>
              <w:t>ection 26, 27, Annex L</w:t>
            </w:r>
            <w:r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14:paraId="11BBA578" w14:textId="3B926C43" w:rsidR="00AC67C4" w:rsidRPr="008213B7" w:rsidRDefault="00995FD4" w:rsidP="005235E7">
            <w:pPr>
              <w:pStyle w:val="Tabletext"/>
              <w:jc w:val="center"/>
              <w:rPr>
                <w:rFonts w:eastAsiaTheme="minorEastAsia"/>
                <w:bCs/>
                <w:lang w:val="en-US" w:eastAsia="zh-CN"/>
              </w:rPr>
            </w:pPr>
            <w:hyperlink r:id="rId12" w:history="1">
              <w:r w:rsidR="00AC67C4" w:rsidRPr="005235E7">
                <w:rPr>
                  <w:rStyle w:val="Hyperlink"/>
                  <w:rFonts w:eastAsiaTheme="minorEastAsia"/>
                  <w:bCs/>
                  <w:lang w:val="en-US" w:eastAsia="zh-CN"/>
                </w:rPr>
                <w:t>C24/109</w:t>
              </w:r>
            </w:hyperlink>
          </w:p>
        </w:tc>
      </w:tr>
      <w:tr w:rsidR="00AC67C4" w:rsidRPr="00893DCF" w14:paraId="7A85543A" w14:textId="77777777" w:rsidTr="005235E7">
        <w:trPr>
          <w:cantSplit/>
          <w:jc w:val="center"/>
        </w:trPr>
        <w:tc>
          <w:tcPr>
            <w:tcW w:w="852" w:type="dxa"/>
          </w:tcPr>
          <w:p w14:paraId="040A3157" w14:textId="1ADBF192" w:rsidR="00AC67C4" w:rsidRPr="005235E7" w:rsidRDefault="00AC67C4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5</w:t>
            </w:r>
          </w:p>
        </w:tc>
        <w:tc>
          <w:tcPr>
            <w:tcW w:w="6832" w:type="dxa"/>
          </w:tcPr>
          <w:p w14:paraId="16139BFE" w14:textId="131AC9CB" w:rsidR="00AC67C4" w:rsidRPr="00DB0D42" w:rsidRDefault="00AC67C4" w:rsidP="005235E7">
            <w:pPr>
              <w:pStyle w:val="Tabletext"/>
            </w:pPr>
            <w:r w:rsidRPr="00893DCF">
              <w:rPr>
                <w:lang w:val="en-US"/>
              </w:rPr>
              <w:t xml:space="preserve">Liaison </w:t>
            </w:r>
            <w:r w:rsidR="00463FEC" w:rsidRPr="00893DCF">
              <w:rPr>
                <w:lang w:val="en-US"/>
              </w:rPr>
              <w:t xml:space="preserve">statement </w:t>
            </w:r>
            <w:r w:rsidRPr="00893DCF">
              <w:rPr>
                <w:lang w:val="en-US"/>
              </w:rPr>
              <w:t>from CHR-FHR to</w:t>
            </w:r>
            <w:r>
              <w:rPr>
                <w:lang w:val="en-US"/>
              </w:rPr>
              <w:t xml:space="preserve"> Council Expert Group on Decision 482</w:t>
            </w:r>
          </w:p>
        </w:tc>
        <w:tc>
          <w:tcPr>
            <w:tcW w:w="2552" w:type="dxa"/>
          </w:tcPr>
          <w:p w14:paraId="09541A65" w14:textId="2E9E3B65" w:rsidR="00AC67C4" w:rsidRPr="00893DCF" w:rsidRDefault="00995FD4" w:rsidP="005235E7">
            <w:pPr>
              <w:pStyle w:val="Tabletext"/>
              <w:jc w:val="center"/>
              <w:rPr>
                <w:bCs/>
                <w:lang w:val="en-US"/>
              </w:rPr>
            </w:pPr>
            <w:hyperlink r:id="rId13" w:history="1">
              <w:r w:rsidR="00AC67C4" w:rsidRPr="00463FEC">
                <w:rPr>
                  <w:rStyle w:val="Hyperlink"/>
                  <w:bCs/>
                </w:rPr>
                <w:t>EG-</w:t>
              </w:r>
              <w:r w:rsidR="005235E7" w:rsidRPr="00463FEC">
                <w:rPr>
                  <w:rStyle w:val="Hyperlink"/>
                  <w:bCs/>
                </w:rPr>
                <w:t>DEC</w:t>
              </w:r>
              <w:r w:rsidR="00AC67C4" w:rsidRPr="00463FEC">
                <w:rPr>
                  <w:rStyle w:val="Hyperlink"/>
                  <w:bCs/>
                </w:rPr>
                <w:t>482-2/2</w:t>
              </w:r>
            </w:hyperlink>
          </w:p>
        </w:tc>
      </w:tr>
      <w:tr w:rsidR="00AC67C4" w:rsidRPr="00DB0D42" w14:paraId="037B6342" w14:textId="77777777" w:rsidTr="005235E7">
        <w:trPr>
          <w:cantSplit/>
          <w:jc w:val="center"/>
        </w:trPr>
        <w:tc>
          <w:tcPr>
            <w:tcW w:w="852" w:type="dxa"/>
          </w:tcPr>
          <w:p w14:paraId="67FD3678" w14:textId="6EC9FF64" w:rsidR="00AC67C4" w:rsidRPr="005235E7" w:rsidRDefault="00AC67C4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6</w:t>
            </w:r>
          </w:p>
        </w:tc>
        <w:tc>
          <w:tcPr>
            <w:tcW w:w="6832" w:type="dxa"/>
          </w:tcPr>
          <w:p w14:paraId="781F8E1B" w14:textId="780EF2EA" w:rsidR="00AC67C4" w:rsidRPr="00893DCF" w:rsidRDefault="00AC67C4" w:rsidP="005235E7">
            <w:pPr>
              <w:pStyle w:val="Tabletext"/>
              <w:rPr>
                <w:lang w:val="en-US"/>
              </w:rPr>
            </w:pPr>
            <w:r w:rsidRPr="00AC67C4">
              <w:t>Data on processing of satellite network filings</w:t>
            </w:r>
          </w:p>
        </w:tc>
        <w:tc>
          <w:tcPr>
            <w:tcW w:w="2552" w:type="dxa"/>
          </w:tcPr>
          <w:p w14:paraId="6D9B8CF4" w14:textId="75E8C2B2" w:rsidR="00AC67C4" w:rsidRPr="005235E7" w:rsidRDefault="00995FD4" w:rsidP="005235E7">
            <w:pPr>
              <w:pStyle w:val="Tabletext"/>
              <w:jc w:val="center"/>
              <w:rPr>
                <w:bCs/>
                <w:lang w:val="en-US"/>
              </w:rPr>
            </w:pPr>
            <w:hyperlink r:id="rId14" w:history="1">
              <w:r w:rsidR="00AC67C4" w:rsidRPr="00463FEC">
                <w:rPr>
                  <w:rStyle w:val="Hyperlink"/>
                  <w:bCs/>
                </w:rPr>
                <w:t>EG-</w:t>
              </w:r>
              <w:r w:rsidR="005235E7" w:rsidRPr="00463FEC">
                <w:rPr>
                  <w:rStyle w:val="Hyperlink"/>
                  <w:bCs/>
                </w:rPr>
                <w:t>DEC</w:t>
              </w:r>
              <w:r w:rsidR="00AC67C4" w:rsidRPr="00463FEC">
                <w:rPr>
                  <w:rStyle w:val="Hyperlink"/>
                  <w:bCs/>
                </w:rPr>
                <w:t>482-2/3</w:t>
              </w:r>
            </w:hyperlink>
          </w:p>
        </w:tc>
      </w:tr>
      <w:tr w:rsidR="005235E7" w:rsidRPr="00DB0D42" w14:paraId="463EE02F" w14:textId="77777777" w:rsidTr="005235E7">
        <w:trPr>
          <w:cantSplit/>
          <w:jc w:val="center"/>
        </w:trPr>
        <w:tc>
          <w:tcPr>
            <w:tcW w:w="852" w:type="dxa"/>
          </w:tcPr>
          <w:p w14:paraId="4B333563" w14:textId="0DF76943" w:rsidR="005235E7" w:rsidRPr="005235E7" w:rsidRDefault="005235E7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7</w:t>
            </w:r>
          </w:p>
        </w:tc>
        <w:tc>
          <w:tcPr>
            <w:tcW w:w="6832" w:type="dxa"/>
          </w:tcPr>
          <w:p w14:paraId="06940471" w14:textId="6432041E" w:rsidR="005235E7" w:rsidRPr="00AD7F61" w:rsidRDefault="005235E7" w:rsidP="005235E7">
            <w:pPr>
              <w:pStyle w:val="Tabletext"/>
            </w:pPr>
            <w:r w:rsidRPr="00F11529">
              <w:t>Date(s) of next meeting(s)</w:t>
            </w:r>
          </w:p>
        </w:tc>
        <w:tc>
          <w:tcPr>
            <w:tcW w:w="2552" w:type="dxa"/>
          </w:tcPr>
          <w:p w14:paraId="777B0A16" w14:textId="3CFEA451" w:rsidR="005235E7" w:rsidRPr="00AD7F61" w:rsidRDefault="005235E7" w:rsidP="005235E7">
            <w:pPr>
              <w:pStyle w:val="Tabletext"/>
              <w:jc w:val="center"/>
              <w:rPr>
                <w:bCs/>
              </w:rPr>
            </w:pPr>
            <w:r w:rsidRPr="00B93E7F">
              <w:rPr>
                <w:bCs/>
              </w:rPr>
              <w:t>–</w:t>
            </w:r>
          </w:p>
        </w:tc>
      </w:tr>
      <w:tr w:rsidR="005235E7" w:rsidRPr="00DB0D42" w14:paraId="274FF052" w14:textId="77777777" w:rsidTr="005235E7">
        <w:trPr>
          <w:cantSplit/>
          <w:jc w:val="center"/>
        </w:trPr>
        <w:tc>
          <w:tcPr>
            <w:tcW w:w="852" w:type="dxa"/>
          </w:tcPr>
          <w:p w14:paraId="281FD983" w14:textId="42E039B4" w:rsidR="005235E7" w:rsidRPr="005235E7" w:rsidRDefault="005235E7" w:rsidP="005235E7">
            <w:pPr>
              <w:pStyle w:val="Tabletext"/>
              <w:jc w:val="center"/>
              <w:rPr>
                <w:rFonts w:eastAsiaTheme="minorEastAsia"/>
                <w:b/>
                <w:lang w:eastAsia="zh-CN"/>
              </w:rPr>
            </w:pPr>
            <w:r w:rsidRPr="005235E7">
              <w:rPr>
                <w:rFonts w:eastAsiaTheme="minorEastAsia"/>
                <w:b/>
                <w:lang w:eastAsia="zh-CN"/>
              </w:rPr>
              <w:t>8</w:t>
            </w:r>
          </w:p>
        </w:tc>
        <w:tc>
          <w:tcPr>
            <w:tcW w:w="6832" w:type="dxa"/>
          </w:tcPr>
          <w:p w14:paraId="68E832E8" w14:textId="5A40AF8D" w:rsidR="005235E7" w:rsidRPr="005235E7" w:rsidRDefault="005235E7" w:rsidP="005235E7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iscussion on development of the interim report</w:t>
            </w:r>
          </w:p>
        </w:tc>
        <w:tc>
          <w:tcPr>
            <w:tcW w:w="2552" w:type="dxa"/>
          </w:tcPr>
          <w:p w14:paraId="2EF5D097" w14:textId="693FBDEA" w:rsidR="005235E7" w:rsidRPr="005235E7" w:rsidRDefault="005235E7" w:rsidP="005235E7">
            <w:pPr>
              <w:pStyle w:val="Tabletext"/>
              <w:jc w:val="center"/>
              <w:rPr>
                <w:rFonts w:asciiTheme="minorHAnsi" w:eastAsiaTheme="minorEastAsia" w:hAnsiTheme="minorHAnsi"/>
                <w:lang w:val="de-CH" w:eastAsia="zh-CN"/>
              </w:rPr>
            </w:pPr>
            <w:r w:rsidRPr="00B93E7F">
              <w:rPr>
                <w:bCs/>
              </w:rPr>
              <w:t>–</w:t>
            </w:r>
          </w:p>
        </w:tc>
      </w:tr>
      <w:tr w:rsidR="005235E7" w:rsidRPr="00DB0D42" w14:paraId="5A5DE3C9" w14:textId="77777777" w:rsidTr="005235E7">
        <w:trPr>
          <w:cantSplit/>
          <w:jc w:val="center"/>
        </w:trPr>
        <w:tc>
          <w:tcPr>
            <w:tcW w:w="852" w:type="dxa"/>
          </w:tcPr>
          <w:p w14:paraId="2E612592" w14:textId="1EFBE2B5" w:rsidR="005235E7" w:rsidRPr="005235E7" w:rsidRDefault="005235E7" w:rsidP="005235E7">
            <w:pPr>
              <w:pStyle w:val="Tabletext"/>
              <w:jc w:val="center"/>
              <w:rPr>
                <w:b/>
              </w:rPr>
            </w:pPr>
            <w:r w:rsidRPr="005235E7">
              <w:rPr>
                <w:b/>
              </w:rPr>
              <w:t>9</w:t>
            </w:r>
          </w:p>
        </w:tc>
        <w:tc>
          <w:tcPr>
            <w:tcW w:w="6832" w:type="dxa"/>
          </w:tcPr>
          <w:p w14:paraId="5FEB2EA7" w14:textId="18B39558" w:rsidR="005235E7" w:rsidRPr="00AD7F61" w:rsidRDefault="005235E7" w:rsidP="005235E7">
            <w:pPr>
              <w:pStyle w:val="Tabletext"/>
            </w:pPr>
            <w:r w:rsidRPr="00F11529">
              <w:t>Any other business</w:t>
            </w:r>
          </w:p>
        </w:tc>
        <w:tc>
          <w:tcPr>
            <w:tcW w:w="2552" w:type="dxa"/>
          </w:tcPr>
          <w:p w14:paraId="5C699AA0" w14:textId="4FB17D4D" w:rsidR="005235E7" w:rsidRPr="00AD7F61" w:rsidRDefault="005235E7" w:rsidP="005235E7">
            <w:pPr>
              <w:pStyle w:val="Tabletext"/>
              <w:jc w:val="center"/>
              <w:rPr>
                <w:bCs/>
              </w:rPr>
            </w:pPr>
            <w:r w:rsidRPr="00B93E7F">
              <w:rPr>
                <w:bCs/>
              </w:rPr>
              <w:t>–</w:t>
            </w:r>
          </w:p>
        </w:tc>
      </w:tr>
    </w:tbl>
    <w:p w14:paraId="257674B4" w14:textId="20DE4C9B" w:rsidR="00A514A4" w:rsidRPr="0090147A" w:rsidRDefault="008647FA" w:rsidP="005235E7">
      <w:pPr>
        <w:pStyle w:val="Signature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371"/>
        </w:tabs>
        <w:spacing w:before="600"/>
        <w:ind w:left="0"/>
        <w:rPr>
          <w:lang w:val="es-ES"/>
        </w:rPr>
      </w:pPr>
      <w:r>
        <w:rPr>
          <w:lang w:val="es-ES"/>
        </w:rPr>
        <w:tab/>
        <w:t>Fenhong CHENG</w:t>
      </w:r>
      <w:r w:rsidR="005235E7">
        <w:rPr>
          <w:lang w:val="es-ES"/>
        </w:rPr>
        <w:br/>
      </w:r>
      <w:r>
        <w:rPr>
          <w:lang w:val="es-ES"/>
        </w:rPr>
        <w:tab/>
        <w:t>Chair</w:t>
      </w:r>
    </w:p>
    <w:sectPr w:rsidR="00A514A4" w:rsidRPr="0090147A" w:rsidSect="00AD36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1EBE8" w14:textId="77777777" w:rsidR="008B4817" w:rsidRDefault="008B4817">
      <w:r>
        <w:separator/>
      </w:r>
    </w:p>
  </w:endnote>
  <w:endnote w:type="continuationSeparator" w:id="0">
    <w:p w14:paraId="476F1A64" w14:textId="77777777" w:rsidR="008B4817" w:rsidRDefault="008B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2747" w14:textId="77777777" w:rsidR="00463FEC" w:rsidRDefault="0046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F3F8725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3D02884" w:rsidR="00EE49E8" w:rsidRPr="00BA3A51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875916">
            <w:rPr>
              <w:bCs/>
              <w:lang w:val="fr-CH"/>
            </w:rPr>
            <w:t>EG-DEC482</w:t>
          </w:r>
          <w:r w:rsidR="00875916" w:rsidRPr="00BA3A51">
            <w:rPr>
              <w:bCs/>
              <w:lang w:val="fr-CH"/>
            </w:rPr>
            <w:t>-</w:t>
          </w:r>
          <w:r w:rsidR="00875916">
            <w:rPr>
              <w:bCs/>
              <w:lang w:val="fr-CH"/>
            </w:rPr>
            <w:t>1</w:t>
          </w:r>
          <w:r w:rsidR="00A52C84" w:rsidRPr="00BA3A51">
            <w:rPr>
              <w:bCs/>
              <w:lang w:val="fr-CH"/>
            </w:rPr>
            <w:t>/xx-E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52D50">
            <w:rPr>
              <w:noProof/>
              <w:lang w:val="fr-CH"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B248BC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1E1572ED" w:rsidR="00EE49E8" w:rsidRDefault="00995FD4" w:rsidP="00EE49E8">
          <w:pPr>
            <w:pStyle w:val="Header"/>
            <w:jc w:val="left"/>
            <w:rPr>
              <w:noProof/>
            </w:rPr>
          </w:pPr>
          <w:hyperlink r:id="rId1" w:history="1">
            <w:r w:rsidR="00463FEC" w:rsidRPr="00B56F5B">
              <w:rPr>
                <w:rStyle w:val="Hyperlink"/>
              </w:rPr>
              <w:t>https://council.itu.int/working-groups</w:t>
            </w:r>
          </w:hyperlink>
          <w:r w:rsidR="00463FEC">
            <w:t xml:space="preserve"> </w:t>
          </w:r>
        </w:p>
      </w:tc>
      <w:tc>
        <w:tcPr>
          <w:tcW w:w="6957" w:type="dxa"/>
        </w:tcPr>
        <w:p w14:paraId="3F62E0D8" w14:textId="6A5AD1BD" w:rsidR="00EE49E8" w:rsidRPr="00BA3A51" w:rsidRDefault="00EE49E8" w:rsidP="00B3785D">
          <w:pPr>
            <w:pStyle w:val="Header"/>
            <w:tabs>
              <w:tab w:val="left" w:pos="500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="00875916">
            <w:rPr>
              <w:bCs/>
              <w:lang w:val="fr-CH"/>
            </w:rPr>
            <w:t>EG-DEC482</w:t>
          </w:r>
          <w:r w:rsidR="00A52C84" w:rsidRPr="00BA3A51">
            <w:rPr>
              <w:bCs/>
              <w:lang w:val="fr-CH"/>
            </w:rPr>
            <w:t>-</w:t>
          </w:r>
          <w:r w:rsidR="00B3785D">
            <w:rPr>
              <w:bCs/>
              <w:lang w:val="fr-CH"/>
            </w:rPr>
            <w:t>2</w:t>
          </w:r>
          <w:r w:rsidRPr="00BA3A51">
            <w:rPr>
              <w:bCs/>
              <w:lang w:val="fr-CH"/>
            </w:rPr>
            <w:t>/</w:t>
          </w:r>
          <w:r w:rsidR="008647FA">
            <w:rPr>
              <w:bCs/>
              <w:lang w:val="fr-CH"/>
            </w:rPr>
            <w:t>1</w:t>
          </w:r>
          <w:r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="00C52D50">
            <w:rPr>
              <w:noProof/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BA3A51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22E8" w14:textId="77777777" w:rsidR="008B4817" w:rsidRDefault="008B4817">
      <w:r>
        <w:t>____________________</w:t>
      </w:r>
    </w:p>
  </w:footnote>
  <w:footnote w:type="continuationSeparator" w:id="0">
    <w:p w14:paraId="460E2C9C" w14:textId="77777777" w:rsidR="008B4817" w:rsidRDefault="008B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5968" w14:textId="77777777" w:rsidR="00463FEC" w:rsidRDefault="0046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3CC2" w14:textId="77777777" w:rsidR="00463FEC" w:rsidRDefault="00463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en-US" w:eastAsia="zh-CN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0D4FD6D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 w:eastAsia="zh-CN"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7D926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17DF0670" w:rsidR="00130599" w:rsidRDefault="00875916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Decision 482</w:t>
                          </w:r>
                          <w:r w:rsidR="00130599">
                            <w:br/>
                          </w:r>
                          <w:r w:rsidR="00995FD4">
                            <w:rPr>
                              <w:sz w:val="20"/>
                            </w:rPr>
                            <w:t xml:space="preserve">Second </w:t>
                          </w:r>
                          <w:r w:rsidR="00995FD4" w:rsidRPr="00130599">
                            <w:rPr>
                              <w:sz w:val="20"/>
                            </w:rPr>
                            <w:t xml:space="preserve">meeting </w:t>
                          </w:r>
                          <w:r w:rsidR="00995FD4">
                            <w:rPr>
                              <w:sz w:val="20"/>
                            </w:rPr>
                            <w:t>- From Monday, 4 to Tuesday, 5 November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17DF0670" w:rsidR="00130599" w:rsidRDefault="00875916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Decision 482</w:t>
                    </w:r>
                    <w:r w:rsidR="00130599">
                      <w:br/>
                    </w:r>
                    <w:r w:rsidR="00995FD4">
                      <w:rPr>
                        <w:sz w:val="20"/>
                      </w:rPr>
                      <w:t xml:space="preserve">Second </w:t>
                    </w:r>
                    <w:r w:rsidR="00995FD4" w:rsidRPr="00130599">
                      <w:rPr>
                        <w:sz w:val="20"/>
                      </w:rPr>
                      <w:t xml:space="preserve">meeting </w:t>
                    </w:r>
                    <w:r w:rsidR="00995FD4">
                      <w:rPr>
                        <w:sz w:val="20"/>
                      </w:rPr>
                      <w:t>- From Monday, 4 to Tuesday, 5 November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98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243FF"/>
    <w:rsid w:val="00063016"/>
    <w:rsid w:val="00066795"/>
    <w:rsid w:val="00076AF6"/>
    <w:rsid w:val="00085CF2"/>
    <w:rsid w:val="000B1705"/>
    <w:rsid w:val="000D75B2"/>
    <w:rsid w:val="001121C3"/>
    <w:rsid w:val="001121F5"/>
    <w:rsid w:val="00130599"/>
    <w:rsid w:val="001400DC"/>
    <w:rsid w:val="00140CE1"/>
    <w:rsid w:val="001721C2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4A69"/>
    <w:rsid w:val="00265875"/>
    <w:rsid w:val="0027303B"/>
    <w:rsid w:val="0028109B"/>
    <w:rsid w:val="002A2188"/>
    <w:rsid w:val="002B1F58"/>
    <w:rsid w:val="002C1C7A"/>
    <w:rsid w:val="002C54E2"/>
    <w:rsid w:val="002F0BA2"/>
    <w:rsid w:val="0030160F"/>
    <w:rsid w:val="00310526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073B9"/>
    <w:rsid w:val="00416A24"/>
    <w:rsid w:val="00431D9E"/>
    <w:rsid w:val="00433CE8"/>
    <w:rsid w:val="00434A5C"/>
    <w:rsid w:val="004544D9"/>
    <w:rsid w:val="00463FEC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5DD5"/>
    <w:rsid w:val="0050223C"/>
    <w:rsid w:val="005235E7"/>
    <w:rsid w:val="005243FF"/>
    <w:rsid w:val="005311D6"/>
    <w:rsid w:val="00536422"/>
    <w:rsid w:val="00564FBC"/>
    <w:rsid w:val="005800BC"/>
    <w:rsid w:val="005819BB"/>
    <w:rsid w:val="00582442"/>
    <w:rsid w:val="005A335D"/>
    <w:rsid w:val="005C13D4"/>
    <w:rsid w:val="005E2BD5"/>
    <w:rsid w:val="005F3269"/>
    <w:rsid w:val="00623AE3"/>
    <w:rsid w:val="00634417"/>
    <w:rsid w:val="0064737F"/>
    <w:rsid w:val="006535F1"/>
    <w:rsid w:val="0065557D"/>
    <w:rsid w:val="00660D50"/>
    <w:rsid w:val="00662984"/>
    <w:rsid w:val="006716BB"/>
    <w:rsid w:val="00682C6B"/>
    <w:rsid w:val="006B1859"/>
    <w:rsid w:val="006B6680"/>
    <w:rsid w:val="006B6DCC"/>
    <w:rsid w:val="006E0349"/>
    <w:rsid w:val="00702DEF"/>
    <w:rsid w:val="00706861"/>
    <w:rsid w:val="007108E1"/>
    <w:rsid w:val="0075051B"/>
    <w:rsid w:val="00772F90"/>
    <w:rsid w:val="00775655"/>
    <w:rsid w:val="00793188"/>
    <w:rsid w:val="00794D34"/>
    <w:rsid w:val="00806E3C"/>
    <w:rsid w:val="00813E5E"/>
    <w:rsid w:val="00816C2C"/>
    <w:rsid w:val="008213B7"/>
    <w:rsid w:val="0083581B"/>
    <w:rsid w:val="00837A06"/>
    <w:rsid w:val="00840C5F"/>
    <w:rsid w:val="00863874"/>
    <w:rsid w:val="008647FA"/>
    <w:rsid w:val="00864AFF"/>
    <w:rsid w:val="00865925"/>
    <w:rsid w:val="00875232"/>
    <w:rsid w:val="00875916"/>
    <w:rsid w:val="00891503"/>
    <w:rsid w:val="00893DCF"/>
    <w:rsid w:val="008B4817"/>
    <w:rsid w:val="008B4A6A"/>
    <w:rsid w:val="008C7E27"/>
    <w:rsid w:val="008D5361"/>
    <w:rsid w:val="008F7448"/>
    <w:rsid w:val="0090147A"/>
    <w:rsid w:val="0090389B"/>
    <w:rsid w:val="009173EF"/>
    <w:rsid w:val="00932906"/>
    <w:rsid w:val="00961B0B"/>
    <w:rsid w:val="00962D33"/>
    <w:rsid w:val="00974997"/>
    <w:rsid w:val="00995FD4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C67C4"/>
    <w:rsid w:val="00AD15B3"/>
    <w:rsid w:val="00AD3606"/>
    <w:rsid w:val="00AD4A3D"/>
    <w:rsid w:val="00AF6E49"/>
    <w:rsid w:val="00B04A67"/>
    <w:rsid w:val="00B0583C"/>
    <w:rsid w:val="00B248BC"/>
    <w:rsid w:val="00B30FF8"/>
    <w:rsid w:val="00B358B2"/>
    <w:rsid w:val="00B3785D"/>
    <w:rsid w:val="00B40A81"/>
    <w:rsid w:val="00B44910"/>
    <w:rsid w:val="00B72267"/>
    <w:rsid w:val="00B76EB6"/>
    <w:rsid w:val="00B7737B"/>
    <w:rsid w:val="00B824C8"/>
    <w:rsid w:val="00B84B9D"/>
    <w:rsid w:val="00BA2B97"/>
    <w:rsid w:val="00BA3A51"/>
    <w:rsid w:val="00BC251A"/>
    <w:rsid w:val="00BD032B"/>
    <w:rsid w:val="00BD2DF1"/>
    <w:rsid w:val="00BE2640"/>
    <w:rsid w:val="00C01189"/>
    <w:rsid w:val="00C074A4"/>
    <w:rsid w:val="00C374DE"/>
    <w:rsid w:val="00C47AD4"/>
    <w:rsid w:val="00C52D50"/>
    <w:rsid w:val="00C52D81"/>
    <w:rsid w:val="00C55198"/>
    <w:rsid w:val="00C625F4"/>
    <w:rsid w:val="00CA6393"/>
    <w:rsid w:val="00CB18FF"/>
    <w:rsid w:val="00CD0C08"/>
    <w:rsid w:val="00CD7B33"/>
    <w:rsid w:val="00CE03FB"/>
    <w:rsid w:val="00CE433C"/>
    <w:rsid w:val="00CF0161"/>
    <w:rsid w:val="00CF33F3"/>
    <w:rsid w:val="00D06183"/>
    <w:rsid w:val="00D22C42"/>
    <w:rsid w:val="00D45669"/>
    <w:rsid w:val="00D464CC"/>
    <w:rsid w:val="00D65041"/>
    <w:rsid w:val="00DB00D5"/>
    <w:rsid w:val="00DB0C1E"/>
    <w:rsid w:val="00DB1936"/>
    <w:rsid w:val="00DB384B"/>
    <w:rsid w:val="00DC71E2"/>
    <w:rsid w:val="00DF0189"/>
    <w:rsid w:val="00DF2FBB"/>
    <w:rsid w:val="00E024AE"/>
    <w:rsid w:val="00E06FD5"/>
    <w:rsid w:val="00E10E80"/>
    <w:rsid w:val="00E124F0"/>
    <w:rsid w:val="00E227F3"/>
    <w:rsid w:val="00E4728B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4A63"/>
    <w:rsid w:val="00FA1C28"/>
    <w:rsid w:val="00FB1279"/>
    <w:rsid w:val="00FB2C3D"/>
    <w:rsid w:val="00FB6B76"/>
    <w:rsid w:val="00FB7596"/>
    <w:rsid w:val="00FC3685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2E63E59"/>
  <w15:docId w15:val="{961CD11F-8FB9-44CF-A571-9B8366BC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21C2"/>
    <w:rPr>
      <w:rFonts w:ascii="Calibri" w:hAnsi="Calibri"/>
      <w:sz w:val="24"/>
      <w:lang w:val="en-GB" w:eastAsia="en-US"/>
    </w:rPr>
  </w:style>
  <w:style w:type="paragraph" w:styleId="Signature">
    <w:name w:val="Signature"/>
    <w:basedOn w:val="Normal"/>
    <w:link w:val="SignatureChar"/>
    <w:unhideWhenUsed/>
    <w:rsid w:val="005235E7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rsid w:val="005235E7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EG2DEC482-C-0002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109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EG1DEC482-C-0004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EG2DEC482-C-000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22DB-C84E-4323-A2D6-C41E1251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773CE-45BA-4F74-8FC1-A9EFDD7AA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E026A-F0F2-43BC-B3CF-B748CEDDD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DE8F1-452B-4C96-8D12-1C933609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1050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Decision 482</dc:subject>
  <dc:creator>Falou Dine, Akim</dc:creator>
  <cp:keywords>EG-DEC482, C24, Council-24</cp:keywords>
  <dc:description/>
  <cp:lastModifiedBy>LRT</cp:lastModifiedBy>
  <cp:revision>5</cp:revision>
  <dcterms:created xsi:type="dcterms:W3CDTF">2024-10-28T14:28:00Z</dcterms:created>
  <dcterms:modified xsi:type="dcterms:W3CDTF">2024-10-28T14:51:00Z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