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pPr w:leftFromText="180" w:rightFromText="180" w:vertAnchor="page" w:horzAnchor="page" w:tblpX="1821" w:tblpY="2317"/>
        <w:tblW w:w="9214" w:type="dxa"/>
        <w:tblLayout w:type="fixed"/>
        <w:tblLook w:val="0000" w:firstRow="0" w:lastRow="0" w:firstColumn="0" w:lastColumn="0" w:noHBand="0" w:noVBand="0"/>
      </w:tblPr>
      <w:tblGrid>
        <w:gridCol w:w="3969"/>
        <w:gridCol w:w="5245"/>
      </w:tblGrid>
      <w:tr w:rsidR="00AD3606" w:rsidRPr="00754DFC" w14:paraId="0043AC80" w14:textId="77777777" w:rsidTr="00AD3606">
        <w:trPr>
          <w:cantSplit/>
          <w:trHeight w:val="23"/>
        </w:trPr>
        <w:tc>
          <w:tcPr>
            <w:tcW w:w="3969" w:type="dxa"/>
            <w:vMerge w:val="restart"/>
            <w:tcMar>
              <w:left w:w="0" w:type="dxa"/>
            </w:tcMar>
          </w:tcPr>
          <w:p w14:paraId="60A806D3" w14:textId="6316C87D" w:rsidR="00AD3606" w:rsidRPr="00E85629" w:rsidRDefault="00AD3606" w:rsidP="00472BAD">
            <w:pPr>
              <w:tabs>
                <w:tab w:val="left" w:pos="851"/>
              </w:tabs>
              <w:spacing w:before="0" w:line="240" w:lineRule="atLeast"/>
              <w:rPr>
                <w:b/>
              </w:rPr>
            </w:pPr>
            <w:bookmarkStart w:id="0" w:name="dmeeting" w:colFirst="0" w:colLast="0"/>
            <w:bookmarkStart w:id="1" w:name="dnum" w:colFirst="1" w:colLast="1"/>
            <w:bookmarkStart w:id="2" w:name="_Hlk133421839"/>
            <w:bookmarkStart w:id="3" w:name="_Hlk133421856"/>
            <w:bookmarkStart w:id="4" w:name="_Hlk133422370"/>
            <w:bookmarkStart w:id="5" w:name="_Hlk133586559"/>
          </w:p>
        </w:tc>
        <w:tc>
          <w:tcPr>
            <w:tcW w:w="5245" w:type="dxa"/>
          </w:tcPr>
          <w:p w14:paraId="291AB2A2" w14:textId="7EA3F957" w:rsidR="00AD3606" w:rsidRPr="00A52C84" w:rsidRDefault="00AD3606" w:rsidP="00472BAD">
            <w:pPr>
              <w:tabs>
                <w:tab w:val="left" w:pos="851"/>
              </w:tabs>
              <w:spacing w:before="0" w:line="240" w:lineRule="atLeast"/>
              <w:jc w:val="right"/>
              <w:rPr>
                <w:b/>
                <w:lang w:val="fr-CH"/>
              </w:rPr>
            </w:pPr>
            <w:r w:rsidRPr="00A52C84">
              <w:rPr>
                <w:b/>
                <w:lang w:val="fr-CH"/>
              </w:rPr>
              <w:t xml:space="preserve">Document </w:t>
            </w:r>
            <w:proofErr w:type="spellStart"/>
            <w:r w:rsidRPr="00A52C84">
              <w:rPr>
                <w:b/>
                <w:lang w:val="fr-CH"/>
              </w:rPr>
              <w:t>C</w:t>
            </w:r>
            <w:r w:rsidR="00A52C84" w:rsidRPr="00A52C84">
              <w:rPr>
                <w:b/>
                <w:lang w:val="fr-CH"/>
              </w:rPr>
              <w:t>WG-</w:t>
            </w:r>
            <w:r w:rsidR="00636853">
              <w:rPr>
                <w:b/>
                <w:lang w:val="fr-CH"/>
              </w:rPr>
              <w:t>WSIS&amp;SDG</w:t>
            </w:r>
            <w:r w:rsidR="00A52C84" w:rsidRPr="00A52C84">
              <w:rPr>
                <w:b/>
                <w:lang w:val="fr-CH"/>
              </w:rPr>
              <w:t>-</w:t>
            </w:r>
            <w:r w:rsidR="003F3796">
              <w:rPr>
                <w:b/>
                <w:lang w:val="fr-CH"/>
              </w:rPr>
              <w:t>4</w:t>
            </w:r>
            <w:r w:rsidR="00754DFC">
              <w:rPr>
                <w:b/>
                <w:lang w:val="fr-CH"/>
              </w:rPr>
              <w:t>1</w:t>
            </w:r>
            <w:proofErr w:type="spellEnd"/>
            <w:r w:rsidRPr="00A52C84">
              <w:rPr>
                <w:b/>
                <w:lang w:val="fr-CH"/>
              </w:rPr>
              <w:t>/</w:t>
            </w:r>
            <w:r w:rsidR="00A33DCD">
              <w:rPr>
                <w:b/>
                <w:lang w:val="fr-CH"/>
              </w:rPr>
              <w:t>11</w:t>
            </w:r>
            <w:r w:rsidR="00795630">
              <w:rPr>
                <w:b/>
                <w:lang w:val="fr-CH"/>
              </w:rPr>
              <w:t>-E</w:t>
            </w:r>
          </w:p>
        </w:tc>
      </w:tr>
      <w:tr w:rsidR="00AD3606" w:rsidRPr="00813E5E" w14:paraId="789B45BA" w14:textId="77777777" w:rsidTr="00AD3606">
        <w:trPr>
          <w:cantSplit/>
        </w:trPr>
        <w:tc>
          <w:tcPr>
            <w:tcW w:w="3969" w:type="dxa"/>
            <w:vMerge/>
          </w:tcPr>
          <w:p w14:paraId="3F3D4E17" w14:textId="77777777" w:rsidR="00AD3606" w:rsidRPr="00A52C84" w:rsidRDefault="00AD3606" w:rsidP="00AD3606">
            <w:pPr>
              <w:tabs>
                <w:tab w:val="left" w:pos="851"/>
              </w:tabs>
              <w:spacing w:line="240" w:lineRule="atLeast"/>
              <w:rPr>
                <w:b/>
                <w:lang w:val="fr-CH"/>
              </w:rPr>
            </w:pPr>
            <w:bookmarkStart w:id="6" w:name="ddate" w:colFirst="1" w:colLast="1"/>
            <w:bookmarkEnd w:id="0"/>
            <w:bookmarkEnd w:id="1"/>
          </w:p>
        </w:tc>
        <w:tc>
          <w:tcPr>
            <w:tcW w:w="5245" w:type="dxa"/>
          </w:tcPr>
          <w:p w14:paraId="2DE9ACEA" w14:textId="1AF9F9E1" w:rsidR="00AD3606" w:rsidRPr="00E85629" w:rsidRDefault="00A33DCD" w:rsidP="00AD3606">
            <w:pPr>
              <w:tabs>
                <w:tab w:val="left" w:pos="851"/>
              </w:tabs>
              <w:spacing w:before="0"/>
              <w:jc w:val="right"/>
              <w:rPr>
                <w:b/>
              </w:rPr>
            </w:pPr>
            <w:r>
              <w:rPr>
                <w:b/>
              </w:rPr>
              <w:t xml:space="preserve">30 </w:t>
            </w:r>
            <w:r w:rsidR="00754DFC">
              <w:rPr>
                <w:b/>
              </w:rPr>
              <w:t>August 2024</w:t>
            </w:r>
          </w:p>
        </w:tc>
      </w:tr>
      <w:tr w:rsidR="00AD3606" w:rsidRPr="00813E5E" w14:paraId="58A84C4A" w14:textId="77777777" w:rsidTr="00AD3606">
        <w:trPr>
          <w:cantSplit/>
          <w:trHeight w:val="23"/>
        </w:trPr>
        <w:tc>
          <w:tcPr>
            <w:tcW w:w="3969" w:type="dxa"/>
            <w:vMerge/>
          </w:tcPr>
          <w:p w14:paraId="77CEDDAA" w14:textId="77777777" w:rsidR="00AD3606" w:rsidRPr="00813E5E" w:rsidRDefault="00AD3606" w:rsidP="00AD3606">
            <w:pPr>
              <w:tabs>
                <w:tab w:val="left" w:pos="851"/>
              </w:tabs>
              <w:spacing w:line="240" w:lineRule="atLeast"/>
              <w:rPr>
                <w:b/>
              </w:rPr>
            </w:pPr>
            <w:bookmarkStart w:id="7" w:name="dorlang" w:colFirst="1" w:colLast="1"/>
            <w:bookmarkEnd w:id="6"/>
          </w:p>
        </w:tc>
        <w:tc>
          <w:tcPr>
            <w:tcW w:w="5245" w:type="dxa"/>
          </w:tcPr>
          <w:p w14:paraId="561AAE94" w14:textId="2DE14FF0" w:rsidR="00AD3606" w:rsidRPr="00E85629" w:rsidRDefault="00636853" w:rsidP="00AD3606">
            <w:pPr>
              <w:tabs>
                <w:tab w:val="left" w:pos="851"/>
              </w:tabs>
              <w:spacing w:before="0" w:line="240" w:lineRule="atLeast"/>
              <w:jc w:val="right"/>
              <w:rPr>
                <w:b/>
              </w:rPr>
            </w:pPr>
            <w:r>
              <w:rPr>
                <w:b/>
              </w:rPr>
              <w:t>English only</w:t>
            </w:r>
          </w:p>
        </w:tc>
      </w:tr>
      <w:tr w:rsidR="00472BAD" w:rsidRPr="00813E5E" w14:paraId="12C5EF5F" w14:textId="77777777" w:rsidTr="00AD3606">
        <w:trPr>
          <w:cantSplit/>
          <w:trHeight w:val="23"/>
        </w:trPr>
        <w:tc>
          <w:tcPr>
            <w:tcW w:w="3969" w:type="dxa"/>
          </w:tcPr>
          <w:p w14:paraId="4B839BA2" w14:textId="77777777" w:rsidR="00472BAD" w:rsidRPr="00813E5E" w:rsidRDefault="00472BAD" w:rsidP="00AD3606">
            <w:pPr>
              <w:tabs>
                <w:tab w:val="left" w:pos="851"/>
              </w:tabs>
              <w:spacing w:line="240" w:lineRule="atLeast"/>
              <w:rPr>
                <w:b/>
              </w:rPr>
            </w:pPr>
          </w:p>
        </w:tc>
        <w:tc>
          <w:tcPr>
            <w:tcW w:w="5245" w:type="dxa"/>
          </w:tcPr>
          <w:p w14:paraId="12F66D25" w14:textId="77777777" w:rsidR="00472BAD" w:rsidRDefault="00472BAD" w:rsidP="00AD3606">
            <w:pPr>
              <w:tabs>
                <w:tab w:val="left" w:pos="851"/>
              </w:tabs>
              <w:spacing w:before="0" w:line="240" w:lineRule="atLeast"/>
              <w:jc w:val="right"/>
              <w:rPr>
                <w:b/>
              </w:rPr>
            </w:pPr>
          </w:p>
        </w:tc>
      </w:tr>
      <w:tr w:rsidR="00AD3606" w:rsidRPr="00813E5E" w14:paraId="27000B2A" w14:textId="77777777" w:rsidTr="00AD3606">
        <w:trPr>
          <w:cantSplit/>
        </w:trPr>
        <w:tc>
          <w:tcPr>
            <w:tcW w:w="9214" w:type="dxa"/>
            <w:gridSpan w:val="2"/>
            <w:tcMar>
              <w:left w:w="0" w:type="dxa"/>
            </w:tcMar>
          </w:tcPr>
          <w:p w14:paraId="4E7CDB90" w14:textId="609B65C1" w:rsidR="00AD3606" w:rsidRPr="003F3796" w:rsidRDefault="00A33DCD" w:rsidP="003F3796">
            <w:pPr>
              <w:pStyle w:val="Source"/>
              <w:framePr w:hSpace="0" w:wrap="auto" w:vAnchor="margin" w:hAnchor="text" w:xAlign="left" w:yAlign="inline"/>
            </w:pPr>
            <w:bookmarkStart w:id="8" w:name="dsource" w:colFirst="0" w:colLast="0"/>
            <w:bookmarkEnd w:id="7"/>
            <w:r>
              <w:t>Report</w:t>
            </w:r>
            <w:r w:rsidR="00AD3606" w:rsidRPr="003F3796">
              <w:t xml:space="preserve"> by the </w:t>
            </w:r>
            <w:r w:rsidR="00876E72">
              <w:t>S</w:t>
            </w:r>
            <w:r w:rsidR="00A52C84" w:rsidRPr="003F3796">
              <w:t>ecretariat</w:t>
            </w:r>
          </w:p>
        </w:tc>
      </w:tr>
      <w:tr w:rsidR="00AD3606" w:rsidRPr="00813E5E" w14:paraId="2340750D" w14:textId="77777777" w:rsidTr="00AD3606">
        <w:trPr>
          <w:cantSplit/>
        </w:trPr>
        <w:tc>
          <w:tcPr>
            <w:tcW w:w="9214" w:type="dxa"/>
            <w:gridSpan w:val="2"/>
            <w:tcMar>
              <w:left w:w="0" w:type="dxa"/>
            </w:tcMar>
          </w:tcPr>
          <w:p w14:paraId="47B91AA8" w14:textId="03DDB980" w:rsidR="00AD3606" w:rsidRPr="003F3796" w:rsidRDefault="00843BFE" w:rsidP="003F3796">
            <w:pPr>
              <w:pStyle w:val="Subtitle"/>
              <w:framePr w:hSpace="0" w:wrap="auto" w:xAlign="left" w:yAlign="inline"/>
            </w:pPr>
            <w:bookmarkStart w:id="9" w:name="dtitle1" w:colFirst="0" w:colLast="0"/>
            <w:bookmarkEnd w:id="8"/>
            <w:r w:rsidRPr="00574187">
              <w:t>UPDATE ON ITU S</w:t>
            </w:r>
            <w:r>
              <w:t>ECRETARY-</w:t>
            </w:r>
            <w:r w:rsidRPr="00574187">
              <w:t>G</w:t>
            </w:r>
            <w:r>
              <w:t>ENERAL’</w:t>
            </w:r>
            <w:r w:rsidRPr="00574187">
              <w:t xml:space="preserve">S </w:t>
            </w:r>
            <w:proofErr w:type="spellStart"/>
            <w:r w:rsidRPr="00574187">
              <w:t>WSIS+20</w:t>
            </w:r>
            <w:proofErr w:type="spellEnd"/>
            <w:r w:rsidRPr="00574187">
              <w:t xml:space="preserve"> </w:t>
            </w:r>
            <w:r>
              <w:t>R</w:t>
            </w:r>
            <w:r w:rsidRPr="00574187">
              <w:t xml:space="preserve">OADMAP </w:t>
            </w:r>
          </w:p>
        </w:tc>
      </w:tr>
      <w:tr w:rsidR="00AD3606" w:rsidRPr="00813E5E" w14:paraId="1F564D2D" w14:textId="77777777" w:rsidTr="00AD3606">
        <w:trPr>
          <w:cantSplit/>
        </w:trPr>
        <w:tc>
          <w:tcPr>
            <w:tcW w:w="9214" w:type="dxa"/>
            <w:gridSpan w:val="2"/>
            <w:tcBorders>
              <w:top w:val="single" w:sz="4" w:space="0" w:color="auto"/>
              <w:bottom w:val="single" w:sz="4" w:space="0" w:color="auto"/>
            </w:tcBorders>
            <w:tcMar>
              <w:left w:w="0" w:type="dxa"/>
            </w:tcMar>
          </w:tcPr>
          <w:p w14:paraId="61BBC433" w14:textId="77777777" w:rsidR="004D648B" w:rsidRPr="00CE519E" w:rsidRDefault="004D648B" w:rsidP="00737B01">
            <w:pPr>
              <w:pStyle w:val="Headingb"/>
            </w:pPr>
            <w:r w:rsidRPr="00CE519E">
              <w:t>Purpose</w:t>
            </w:r>
          </w:p>
          <w:p w14:paraId="54A53BEF" w14:textId="6F4BC0EA" w:rsidR="001137A9" w:rsidRPr="003F3796" w:rsidRDefault="001137A9" w:rsidP="00CE519E">
            <w:r w:rsidRPr="00F06E73">
              <w:t xml:space="preserve">The document provides an update on the ITU Secretary-General’s </w:t>
            </w:r>
            <w:proofErr w:type="spellStart"/>
            <w:r w:rsidRPr="00F06E73">
              <w:t>WSIS+20</w:t>
            </w:r>
            <w:proofErr w:type="spellEnd"/>
            <w:r w:rsidRPr="00F06E73">
              <w:t xml:space="preserve"> Roadmap</w:t>
            </w:r>
            <w:r>
              <w:t xml:space="preserve">, </w:t>
            </w:r>
            <w:r w:rsidRPr="00574187">
              <w:t>(i</w:t>
            </w:r>
            <w:r>
              <w:t>ncluding</w:t>
            </w:r>
            <w:r w:rsidRPr="00574187">
              <w:t xml:space="preserve"> 20 </w:t>
            </w:r>
            <w:r w:rsidR="00795630" w:rsidRPr="00574187">
              <w:t xml:space="preserve">years </w:t>
            </w:r>
            <w:r w:rsidRPr="00574187">
              <w:t>of implementation</w:t>
            </w:r>
            <w:r w:rsidR="00BB61DF">
              <w:t xml:space="preserve"> of</w:t>
            </w:r>
            <w:r w:rsidR="00BB61DF" w:rsidRPr="00574187">
              <w:t xml:space="preserve"> WSIS Action Lines</w:t>
            </w:r>
            <w:r w:rsidRPr="00574187">
              <w:t>)</w:t>
            </w:r>
            <w:r>
              <w:t>.</w:t>
            </w:r>
          </w:p>
          <w:p w14:paraId="16727A07" w14:textId="77777777" w:rsidR="004D648B" w:rsidRPr="00CE519E" w:rsidRDefault="004D648B" w:rsidP="00737B01">
            <w:pPr>
              <w:pStyle w:val="Headingb"/>
            </w:pPr>
            <w:r w:rsidRPr="00CE519E">
              <w:t>Action required</w:t>
            </w:r>
          </w:p>
          <w:p w14:paraId="40C01AB6" w14:textId="4794EC0E" w:rsidR="004D648B" w:rsidRPr="004D648B" w:rsidRDefault="003F3796" w:rsidP="00CE519E">
            <w:pPr>
              <w:rPr>
                <w:b/>
                <w:bCs/>
              </w:rPr>
            </w:pPr>
            <w:r w:rsidRPr="00754DFC">
              <w:t xml:space="preserve">The Council Working Group on WSIS and the SDGs is invited </w:t>
            </w:r>
            <w:r w:rsidR="001137A9" w:rsidRPr="00CE519E">
              <w:t>to</w:t>
            </w:r>
            <w:r w:rsidR="001137A9" w:rsidRPr="001137A9">
              <w:rPr>
                <w:b/>
                <w:bCs/>
              </w:rPr>
              <w:t xml:space="preserve"> review</w:t>
            </w:r>
            <w:r w:rsidR="001137A9" w:rsidRPr="001137A9">
              <w:t xml:space="preserve"> this document and </w:t>
            </w:r>
            <w:r w:rsidR="001137A9" w:rsidRPr="001137A9">
              <w:rPr>
                <w:b/>
                <w:bCs/>
              </w:rPr>
              <w:t>contribute</w:t>
            </w:r>
            <w:r w:rsidR="001137A9" w:rsidRPr="001137A9">
              <w:t xml:space="preserve"> to implementation of the </w:t>
            </w:r>
            <w:r w:rsidR="00411A2C" w:rsidRPr="001137A9">
              <w:t>roadmap</w:t>
            </w:r>
            <w:r w:rsidR="00CF688C" w:rsidRPr="00CF688C">
              <w:t>.</w:t>
            </w:r>
          </w:p>
          <w:p w14:paraId="2F24A0C8" w14:textId="77777777" w:rsidR="004D648B" w:rsidRPr="006561A2" w:rsidRDefault="004D648B" w:rsidP="004D648B">
            <w:pPr>
              <w:spacing w:before="160"/>
              <w:rPr>
                <w:sz w:val="26"/>
                <w:szCs w:val="26"/>
              </w:rPr>
            </w:pPr>
            <w:r w:rsidRPr="006561A2">
              <w:rPr>
                <w:sz w:val="26"/>
                <w:szCs w:val="26"/>
              </w:rPr>
              <w:t>____________________________________</w:t>
            </w:r>
          </w:p>
          <w:p w14:paraId="00DEE14C" w14:textId="2B38ECA7" w:rsidR="00AD3606" w:rsidRPr="00CE519E" w:rsidRDefault="004D648B" w:rsidP="00737B01">
            <w:pPr>
              <w:pStyle w:val="Headingb"/>
            </w:pPr>
            <w:r w:rsidRPr="00CE519E">
              <w:t>References</w:t>
            </w:r>
          </w:p>
          <w:p w14:paraId="0175CD6C" w14:textId="71BFD96B" w:rsidR="00AD3606" w:rsidRPr="00754DFC" w:rsidRDefault="00843BFE" w:rsidP="00CE519E">
            <w:pPr>
              <w:spacing w:after="160"/>
              <w:rPr>
                <w:i/>
                <w:iCs/>
                <w:sz w:val="22"/>
                <w:szCs w:val="22"/>
              </w:rPr>
            </w:pPr>
            <w:hyperlink r:id="rId11" w:history="1">
              <w:proofErr w:type="spellStart"/>
              <w:r w:rsidR="003F3796" w:rsidRPr="00754DFC">
                <w:rPr>
                  <w:rStyle w:val="Hyperlink"/>
                  <w:i/>
                  <w:iCs/>
                  <w:sz w:val="22"/>
                  <w:szCs w:val="22"/>
                </w:rPr>
                <w:t>CWG-WSIS&amp;SDG</w:t>
              </w:r>
              <w:proofErr w:type="spellEnd"/>
              <w:r w:rsidR="003F3796" w:rsidRPr="00754DFC">
                <w:rPr>
                  <w:rStyle w:val="Hyperlink"/>
                  <w:i/>
                  <w:iCs/>
                  <w:sz w:val="22"/>
                  <w:szCs w:val="22"/>
                </w:rPr>
                <w:t xml:space="preserve"> website</w:t>
              </w:r>
            </w:hyperlink>
            <w:r w:rsidR="003F3796" w:rsidRPr="00754DFC">
              <w:rPr>
                <w:i/>
                <w:iCs/>
                <w:sz w:val="22"/>
                <w:szCs w:val="22"/>
              </w:rPr>
              <w:t xml:space="preserve">; </w:t>
            </w:r>
            <w:r w:rsidR="000361F9" w:rsidRPr="007B10D3">
              <w:rPr>
                <w:i/>
                <w:iCs/>
                <w:sz w:val="22"/>
                <w:szCs w:val="22"/>
              </w:rPr>
              <w:t xml:space="preserve">UNGA Resolutions </w:t>
            </w:r>
            <w:hyperlink r:id="rId12" w:history="1">
              <w:r w:rsidR="000361F9" w:rsidRPr="007B10D3">
                <w:rPr>
                  <w:rStyle w:val="Hyperlink"/>
                  <w:i/>
                  <w:iCs/>
                  <w:sz w:val="22"/>
                  <w:szCs w:val="22"/>
                </w:rPr>
                <w:t>A/RES/70/125</w:t>
              </w:r>
            </w:hyperlink>
            <w:r w:rsidR="000361F9" w:rsidRPr="007B10D3">
              <w:rPr>
                <w:i/>
                <w:iCs/>
                <w:sz w:val="22"/>
                <w:szCs w:val="22"/>
                <w:u w:val="single"/>
              </w:rPr>
              <w:t>,</w:t>
            </w:r>
            <w:r w:rsidR="000361F9" w:rsidRPr="007B10D3">
              <w:rPr>
                <w:i/>
                <w:iCs/>
                <w:sz w:val="22"/>
                <w:szCs w:val="22"/>
              </w:rPr>
              <w:t xml:space="preserve"> </w:t>
            </w:r>
            <w:hyperlink r:id="rId13" w:history="1">
              <w:r w:rsidR="000361F9" w:rsidRPr="007B10D3">
                <w:rPr>
                  <w:rStyle w:val="Hyperlink"/>
                  <w:i/>
                  <w:iCs/>
                  <w:sz w:val="22"/>
                  <w:szCs w:val="22"/>
                </w:rPr>
                <w:t>A/RES/70/1</w:t>
              </w:r>
            </w:hyperlink>
            <w:r w:rsidR="000361F9" w:rsidRPr="007B10D3">
              <w:rPr>
                <w:i/>
                <w:iCs/>
                <w:sz w:val="22"/>
                <w:szCs w:val="22"/>
              </w:rPr>
              <w:t xml:space="preserve">, </w:t>
            </w:r>
            <w:hyperlink r:id="rId14" w:history="1">
              <w:r w:rsidR="000361F9" w:rsidRPr="007B10D3">
                <w:rPr>
                  <w:rStyle w:val="Hyperlink"/>
                  <w:i/>
                  <w:iCs/>
                  <w:sz w:val="22"/>
                  <w:szCs w:val="22"/>
                </w:rPr>
                <w:t>A/71/212,</w:t>
              </w:r>
            </w:hyperlink>
            <w:r w:rsidR="000361F9" w:rsidRPr="007B10D3">
              <w:rPr>
                <w:i/>
                <w:iCs/>
                <w:sz w:val="22"/>
                <w:szCs w:val="22"/>
              </w:rPr>
              <w:t xml:space="preserve"> </w:t>
            </w:r>
            <w:hyperlink r:id="rId15" w:history="1">
              <w:r w:rsidR="000361F9" w:rsidRPr="007B10D3">
                <w:rPr>
                  <w:rStyle w:val="Hyperlink"/>
                  <w:i/>
                  <w:iCs/>
                  <w:sz w:val="22"/>
                  <w:szCs w:val="22"/>
                </w:rPr>
                <w:t>A/70/299</w:t>
              </w:r>
            </w:hyperlink>
            <w:r w:rsidR="000361F9" w:rsidRPr="007B10D3">
              <w:rPr>
                <w:i/>
                <w:iCs/>
                <w:sz w:val="22"/>
                <w:szCs w:val="22"/>
              </w:rPr>
              <w:t xml:space="preserve">, </w:t>
            </w:r>
            <w:hyperlink r:id="rId16" w:history="1">
              <w:r w:rsidR="000361F9" w:rsidRPr="007B10D3">
                <w:rPr>
                  <w:rStyle w:val="Hyperlink"/>
                  <w:i/>
                  <w:iCs/>
                  <w:sz w:val="22"/>
                  <w:szCs w:val="22"/>
                </w:rPr>
                <w:t>A/70/684</w:t>
              </w:r>
            </w:hyperlink>
            <w:r w:rsidR="000361F9" w:rsidRPr="007B10D3">
              <w:rPr>
                <w:i/>
                <w:iCs/>
                <w:sz w:val="22"/>
                <w:szCs w:val="22"/>
              </w:rPr>
              <w:t xml:space="preserve">, </w:t>
            </w:r>
            <w:hyperlink r:id="rId17" w:history="1">
              <w:r w:rsidR="000361F9" w:rsidRPr="007B10D3">
                <w:rPr>
                  <w:rStyle w:val="Hyperlink"/>
                  <w:i/>
                  <w:iCs/>
                  <w:sz w:val="22"/>
                  <w:szCs w:val="22"/>
                </w:rPr>
                <w:t>A/RES/73/218</w:t>
              </w:r>
            </w:hyperlink>
            <w:r w:rsidR="000361F9" w:rsidRPr="007B10D3">
              <w:rPr>
                <w:i/>
                <w:iCs/>
                <w:sz w:val="22"/>
                <w:szCs w:val="22"/>
              </w:rPr>
              <w:t xml:space="preserve">; UN ECOSOC Resolution </w:t>
            </w:r>
            <w:hyperlink r:id="rId18" w:history="1">
              <w:r w:rsidR="000361F9" w:rsidRPr="007B10D3">
                <w:rPr>
                  <w:rStyle w:val="Hyperlink"/>
                  <w:i/>
                  <w:iCs/>
                  <w:sz w:val="22"/>
                  <w:szCs w:val="22"/>
                </w:rPr>
                <w:t>E/RES/202</w:t>
              </w:r>
              <w:r w:rsidR="003A17BB">
                <w:rPr>
                  <w:rStyle w:val="Hyperlink"/>
                  <w:i/>
                  <w:iCs/>
                  <w:sz w:val="22"/>
                  <w:szCs w:val="22"/>
                </w:rPr>
                <w:t>3</w:t>
              </w:r>
              <w:r w:rsidR="000361F9" w:rsidRPr="007B10D3">
                <w:rPr>
                  <w:rStyle w:val="Hyperlink"/>
                  <w:i/>
                  <w:iCs/>
                  <w:sz w:val="22"/>
                  <w:szCs w:val="22"/>
                </w:rPr>
                <w:t>/</w:t>
              </w:r>
              <w:r w:rsidR="003A17BB">
                <w:rPr>
                  <w:rStyle w:val="Hyperlink"/>
                  <w:i/>
                  <w:iCs/>
                  <w:sz w:val="22"/>
                  <w:szCs w:val="22"/>
                </w:rPr>
                <w:t>3</w:t>
              </w:r>
            </w:hyperlink>
            <w:r w:rsidR="000361F9" w:rsidRPr="007B10D3">
              <w:rPr>
                <w:i/>
                <w:iCs/>
                <w:sz w:val="22"/>
                <w:szCs w:val="22"/>
              </w:rPr>
              <w:t xml:space="preserve">; </w:t>
            </w:r>
            <w:hyperlink r:id="rId19" w:history="1">
              <w:r w:rsidR="000361F9" w:rsidRPr="007B10D3">
                <w:rPr>
                  <w:rStyle w:val="Hyperlink"/>
                  <w:i/>
                  <w:iCs/>
                  <w:sz w:val="22"/>
                  <w:szCs w:val="22"/>
                </w:rPr>
                <w:t>Resolution 140 (Rev. Bucharest, 2022)</w:t>
              </w:r>
            </w:hyperlink>
            <w:r w:rsidR="000361F9" w:rsidRPr="007B10D3">
              <w:rPr>
                <w:i/>
                <w:iCs/>
                <w:sz w:val="22"/>
                <w:szCs w:val="22"/>
              </w:rPr>
              <w:t xml:space="preserve">; </w:t>
            </w:r>
            <w:hyperlink r:id="rId20" w:history="1">
              <w:r w:rsidR="000361F9" w:rsidRPr="007B10D3">
                <w:rPr>
                  <w:rStyle w:val="Hyperlink"/>
                  <w:i/>
                  <w:iCs/>
                  <w:sz w:val="22"/>
                  <w:szCs w:val="22"/>
                </w:rPr>
                <w:t>Resolution 172 (Rev. Guadalajara, 2010)</w:t>
              </w:r>
            </w:hyperlink>
            <w:r w:rsidR="000361F9" w:rsidRPr="007B10D3">
              <w:rPr>
                <w:rStyle w:val="Hyperlink"/>
                <w:i/>
                <w:iCs/>
                <w:color w:val="auto"/>
                <w:sz w:val="22"/>
                <w:szCs w:val="22"/>
                <w:u w:val="none"/>
              </w:rPr>
              <w:t>;</w:t>
            </w:r>
            <w:r w:rsidR="000361F9" w:rsidRPr="007B10D3">
              <w:rPr>
                <w:i/>
                <w:iCs/>
                <w:sz w:val="22"/>
                <w:szCs w:val="22"/>
              </w:rPr>
              <w:t xml:space="preserve"> </w:t>
            </w:r>
            <w:hyperlink r:id="rId21" w:history="1">
              <w:r w:rsidR="000361F9" w:rsidRPr="007B10D3">
                <w:rPr>
                  <w:rStyle w:val="Hyperlink"/>
                  <w:i/>
                  <w:iCs/>
                  <w:sz w:val="22"/>
                  <w:szCs w:val="22"/>
                </w:rPr>
                <w:t>Resolution 71 (Rev. Bucharest 2022)</w:t>
              </w:r>
            </w:hyperlink>
            <w:r w:rsidR="000361F9" w:rsidRPr="007B10D3">
              <w:rPr>
                <w:i/>
                <w:iCs/>
                <w:sz w:val="22"/>
                <w:szCs w:val="22"/>
              </w:rPr>
              <w:t xml:space="preserve"> of the Plenipotentiary Conference; </w:t>
            </w:r>
            <w:r w:rsidR="000361F9" w:rsidRPr="007B10D3">
              <w:rPr>
                <w:rStyle w:val="Hyperlink"/>
                <w:i/>
                <w:iCs/>
                <w:color w:val="auto"/>
                <w:sz w:val="22"/>
                <w:szCs w:val="22"/>
                <w:u w:val="none"/>
              </w:rPr>
              <w:t xml:space="preserve">Council </w:t>
            </w:r>
            <w:hyperlink r:id="rId22" w:history="1">
              <w:r w:rsidR="000361F9" w:rsidRPr="007B10D3">
                <w:rPr>
                  <w:rStyle w:val="Hyperlink"/>
                  <w:i/>
                  <w:iCs/>
                  <w:sz w:val="22"/>
                  <w:szCs w:val="22"/>
                </w:rPr>
                <w:t>Resolution 1332 (Modified 202</w:t>
              </w:r>
              <w:r w:rsidR="000361F9">
                <w:rPr>
                  <w:rStyle w:val="Hyperlink"/>
                  <w:i/>
                  <w:iCs/>
                  <w:sz w:val="22"/>
                  <w:szCs w:val="22"/>
                </w:rPr>
                <w:t>4</w:t>
              </w:r>
              <w:r w:rsidR="000361F9" w:rsidRPr="007B10D3">
                <w:rPr>
                  <w:rStyle w:val="Hyperlink"/>
                  <w:i/>
                  <w:iCs/>
                  <w:sz w:val="22"/>
                  <w:szCs w:val="22"/>
                </w:rPr>
                <w:t>)</w:t>
              </w:r>
            </w:hyperlink>
            <w:r w:rsidR="000361F9" w:rsidRPr="007B10D3">
              <w:rPr>
                <w:i/>
                <w:iCs/>
                <w:sz w:val="22"/>
                <w:szCs w:val="22"/>
              </w:rPr>
              <w:t xml:space="preserve">, </w:t>
            </w:r>
            <w:hyperlink r:id="rId23" w:history="1">
              <w:r w:rsidR="000361F9" w:rsidRPr="007B10D3">
                <w:rPr>
                  <w:rStyle w:val="Hyperlink"/>
                  <w:i/>
                  <w:iCs/>
                  <w:sz w:val="22"/>
                  <w:szCs w:val="22"/>
                </w:rPr>
                <w:t>Resolution 1334 (Modified 2023)</w:t>
              </w:r>
            </w:hyperlink>
            <w:r w:rsidR="000361F9" w:rsidRPr="007B10D3">
              <w:rPr>
                <w:i/>
                <w:iCs/>
                <w:sz w:val="22"/>
                <w:szCs w:val="22"/>
              </w:rPr>
              <w:t xml:space="preserve">; </w:t>
            </w:r>
            <w:hyperlink r:id="rId24" w:history="1">
              <w:proofErr w:type="spellStart"/>
              <w:r w:rsidR="000361F9" w:rsidRPr="007B10D3">
                <w:rPr>
                  <w:rStyle w:val="Hyperlink"/>
                  <w:i/>
                  <w:iCs/>
                  <w:sz w:val="22"/>
                  <w:szCs w:val="22"/>
                </w:rPr>
                <w:t>WTDC</w:t>
              </w:r>
              <w:proofErr w:type="spellEnd"/>
              <w:r w:rsidR="000361F9" w:rsidRPr="007B10D3">
                <w:rPr>
                  <w:rStyle w:val="Hyperlink"/>
                  <w:i/>
                  <w:iCs/>
                  <w:sz w:val="22"/>
                  <w:szCs w:val="22"/>
                </w:rPr>
                <w:t xml:space="preserve"> Resolution 30 (Rev. Kigali, 2022)</w:t>
              </w:r>
            </w:hyperlink>
            <w:r w:rsidR="000361F9" w:rsidRPr="007B10D3">
              <w:rPr>
                <w:i/>
                <w:iCs/>
                <w:sz w:val="22"/>
                <w:szCs w:val="22"/>
                <w:u w:val="single"/>
              </w:rPr>
              <w:t xml:space="preserve">; </w:t>
            </w:r>
            <w:hyperlink r:id="rId25" w:history="1">
              <w:proofErr w:type="spellStart"/>
              <w:r w:rsidR="000361F9" w:rsidRPr="007B10D3">
                <w:rPr>
                  <w:rStyle w:val="Hyperlink"/>
                  <w:i/>
                  <w:iCs/>
                  <w:sz w:val="22"/>
                  <w:szCs w:val="22"/>
                </w:rPr>
                <w:t>WTSA</w:t>
              </w:r>
              <w:proofErr w:type="spellEnd"/>
              <w:r w:rsidR="000361F9" w:rsidRPr="007B10D3">
                <w:rPr>
                  <w:rStyle w:val="Hyperlink"/>
                  <w:i/>
                  <w:iCs/>
                  <w:sz w:val="22"/>
                  <w:szCs w:val="22"/>
                </w:rPr>
                <w:t xml:space="preserve"> Resolution 75 (Rev. Geneva, 2022)</w:t>
              </w:r>
            </w:hyperlink>
            <w:r w:rsidR="000361F9" w:rsidRPr="007B10D3">
              <w:rPr>
                <w:i/>
                <w:iCs/>
                <w:sz w:val="22"/>
                <w:szCs w:val="22"/>
              </w:rPr>
              <w:t xml:space="preserve">; </w:t>
            </w:r>
            <w:hyperlink r:id="rId26" w:history="1">
              <w:hyperlink r:id="rId27" w:history="1">
                <w:r w:rsidR="000361F9" w:rsidRPr="007B10D3">
                  <w:rPr>
                    <w:rStyle w:val="Hyperlink"/>
                    <w:rFonts w:asciiTheme="minorHAnsi" w:hAnsiTheme="minorHAnsi" w:cstheme="minorHAnsi"/>
                    <w:i/>
                    <w:iCs/>
                    <w:spacing w:val="-2"/>
                    <w:sz w:val="22"/>
                    <w:szCs w:val="22"/>
                  </w:rPr>
                  <w:t xml:space="preserve">Resolution </w:t>
                </w:r>
                <w:r w:rsidR="00CE519E">
                  <w:rPr>
                    <w:rStyle w:val="Hyperlink"/>
                    <w:rFonts w:asciiTheme="minorHAnsi" w:hAnsiTheme="minorHAnsi" w:cstheme="minorHAnsi"/>
                    <w:i/>
                    <w:iCs/>
                    <w:spacing w:val="-2"/>
                    <w:sz w:val="22"/>
                    <w:szCs w:val="22"/>
                  </w:rPr>
                  <w:t xml:space="preserve">ITU-R </w:t>
                </w:r>
                <w:r w:rsidR="000361F9" w:rsidRPr="007B10D3">
                  <w:rPr>
                    <w:rStyle w:val="Hyperlink"/>
                    <w:rFonts w:asciiTheme="minorHAnsi" w:hAnsiTheme="minorHAnsi" w:cstheme="minorHAnsi"/>
                    <w:i/>
                    <w:iCs/>
                    <w:spacing w:val="-2"/>
                    <w:sz w:val="22"/>
                    <w:szCs w:val="22"/>
                  </w:rPr>
                  <w:t>61-3 (Rev. Dubai, 2023</w:t>
                </w:r>
              </w:hyperlink>
              <w:r w:rsidR="000361F9" w:rsidRPr="007B10D3">
                <w:rPr>
                  <w:rFonts w:asciiTheme="minorHAnsi" w:hAnsiTheme="minorHAnsi" w:cstheme="minorHAnsi"/>
                  <w:i/>
                  <w:iCs/>
                  <w:spacing w:val="-2"/>
                  <w:sz w:val="22"/>
                  <w:szCs w:val="22"/>
                </w:rPr>
                <w:t>)</w:t>
              </w:r>
            </w:hyperlink>
            <w:r w:rsidR="000361F9" w:rsidRPr="007B10D3">
              <w:rPr>
                <w:i/>
                <w:iCs/>
                <w:sz w:val="22"/>
                <w:szCs w:val="22"/>
              </w:rPr>
              <w:t xml:space="preserve">; Reports of the </w:t>
            </w:r>
            <w:proofErr w:type="spellStart"/>
            <w:r w:rsidR="000361F9" w:rsidRPr="007B10D3">
              <w:rPr>
                <w:i/>
                <w:iCs/>
                <w:sz w:val="22"/>
                <w:szCs w:val="22"/>
              </w:rPr>
              <w:t>CWG-WSIS&amp;SDG</w:t>
            </w:r>
            <w:proofErr w:type="spellEnd"/>
            <w:r w:rsidR="000361F9" w:rsidRPr="007B10D3">
              <w:rPr>
                <w:i/>
                <w:iCs/>
                <w:sz w:val="22"/>
                <w:szCs w:val="22"/>
              </w:rPr>
              <w:t xml:space="preserve"> meetings </w:t>
            </w:r>
            <w:hyperlink r:id="rId28" w:history="1">
              <w:r w:rsidR="000361F9" w:rsidRPr="007B10D3">
                <w:rPr>
                  <w:rStyle w:val="Hyperlink"/>
                  <w:i/>
                  <w:iCs/>
                  <w:sz w:val="22"/>
                  <w:szCs w:val="22"/>
                </w:rPr>
                <w:t>33</w:t>
              </w:r>
              <w:r w:rsidR="000361F9" w:rsidRPr="007B10D3">
                <w:rPr>
                  <w:rStyle w:val="Hyperlink"/>
                  <w:i/>
                  <w:iCs/>
                  <w:sz w:val="22"/>
                  <w:szCs w:val="22"/>
                  <w:vertAlign w:val="superscript"/>
                </w:rPr>
                <w:t>rd</w:t>
              </w:r>
              <w:r w:rsidR="000361F9" w:rsidRPr="007B10D3">
                <w:rPr>
                  <w:rStyle w:val="Hyperlink"/>
                  <w:i/>
                  <w:iCs/>
                  <w:sz w:val="22"/>
                  <w:szCs w:val="22"/>
                </w:rPr>
                <w:t>, 34</w:t>
              </w:r>
              <w:r w:rsidR="000361F9" w:rsidRPr="007B10D3">
                <w:rPr>
                  <w:rStyle w:val="Hyperlink"/>
                  <w:i/>
                  <w:iCs/>
                  <w:sz w:val="22"/>
                  <w:szCs w:val="22"/>
                  <w:vertAlign w:val="superscript"/>
                </w:rPr>
                <w:t>th</w:t>
              </w:r>
              <w:r w:rsidR="000361F9" w:rsidRPr="007B10D3">
                <w:rPr>
                  <w:rStyle w:val="Hyperlink"/>
                  <w:i/>
                  <w:iCs/>
                  <w:sz w:val="22"/>
                  <w:szCs w:val="22"/>
                </w:rPr>
                <w:t>, 35</w:t>
              </w:r>
              <w:r w:rsidR="000361F9" w:rsidRPr="007B10D3">
                <w:rPr>
                  <w:rStyle w:val="Hyperlink"/>
                  <w:i/>
                  <w:iCs/>
                  <w:sz w:val="22"/>
                  <w:szCs w:val="22"/>
                  <w:vertAlign w:val="superscript"/>
                </w:rPr>
                <w:t>th</w:t>
              </w:r>
              <w:r w:rsidR="000361F9" w:rsidRPr="007B10D3">
                <w:rPr>
                  <w:rStyle w:val="Hyperlink"/>
                  <w:i/>
                  <w:iCs/>
                  <w:sz w:val="22"/>
                  <w:szCs w:val="22"/>
                </w:rPr>
                <w:t>, 36</w:t>
              </w:r>
              <w:r w:rsidR="000361F9" w:rsidRPr="007B10D3">
                <w:rPr>
                  <w:rStyle w:val="Hyperlink"/>
                  <w:i/>
                  <w:iCs/>
                  <w:sz w:val="22"/>
                  <w:szCs w:val="22"/>
                  <w:vertAlign w:val="superscript"/>
                </w:rPr>
                <w:t>th</w:t>
              </w:r>
              <w:r w:rsidR="000361F9" w:rsidRPr="007B10D3">
                <w:rPr>
                  <w:rStyle w:val="Hyperlink"/>
                  <w:i/>
                  <w:iCs/>
                  <w:sz w:val="22"/>
                  <w:szCs w:val="22"/>
                </w:rPr>
                <w:t>, 37</w:t>
              </w:r>
              <w:r w:rsidR="000361F9" w:rsidRPr="007B10D3">
                <w:rPr>
                  <w:rStyle w:val="Hyperlink"/>
                  <w:i/>
                  <w:iCs/>
                  <w:sz w:val="22"/>
                  <w:szCs w:val="22"/>
                  <w:vertAlign w:val="superscript"/>
                </w:rPr>
                <w:t>th</w:t>
              </w:r>
              <w:r w:rsidR="000361F9" w:rsidRPr="007B10D3">
                <w:rPr>
                  <w:rStyle w:val="Hyperlink"/>
                  <w:i/>
                  <w:iCs/>
                  <w:sz w:val="22"/>
                  <w:szCs w:val="22"/>
                </w:rPr>
                <w:t>, 38</w:t>
              </w:r>
              <w:r w:rsidR="000361F9" w:rsidRPr="007B10D3">
                <w:rPr>
                  <w:rStyle w:val="Hyperlink"/>
                  <w:i/>
                  <w:iCs/>
                  <w:sz w:val="22"/>
                  <w:szCs w:val="22"/>
                  <w:vertAlign w:val="superscript"/>
                </w:rPr>
                <w:t>th</w:t>
              </w:r>
              <w:r w:rsidR="000361F9" w:rsidRPr="007B10D3">
                <w:rPr>
                  <w:rStyle w:val="Hyperlink"/>
                  <w:i/>
                  <w:iCs/>
                  <w:sz w:val="22"/>
                  <w:szCs w:val="22"/>
                </w:rPr>
                <w:t>, 39</w:t>
              </w:r>
              <w:r w:rsidR="000361F9" w:rsidRPr="007B10D3">
                <w:rPr>
                  <w:rStyle w:val="Hyperlink"/>
                  <w:i/>
                  <w:iCs/>
                  <w:sz w:val="22"/>
                  <w:szCs w:val="22"/>
                  <w:vertAlign w:val="superscript"/>
                </w:rPr>
                <w:t>th</w:t>
              </w:r>
            </w:hyperlink>
            <w:r w:rsidR="000361F9">
              <w:rPr>
                <w:i/>
                <w:iCs/>
                <w:sz w:val="22"/>
                <w:szCs w:val="22"/>
              </w:rPr>
              <w:t xml:space="preserve">, </w:t>
            </w:r>
            <w:hyperlink r:id="rId29" w:history="1">
              <w:r w:rsidR="000361F9" w:rsidRPr="00D12D3E">
                <w:rPr>
                  <w:rStyle w:val="Hyperlink"/>
                  <w:i/>
                  <w:iCs/>
                  <w:sz w:val="22"/>
                  <w:szCs w:val="22"/>
                </w:rPr>
                <w:t>40</w:t>
              </w:r>
              <w:r w:rsidR="000361F9" w:rsidRPr="00D12D3E">
                <w:rPr>
                  <w:rStyle w:val="Hyperlink"/>
                  <w:i/>
                  <w:iCs/>
                  <w:sz w:val="22"/>
                  <w:szCs w:val="22"/>
                  <w:vertAlign w:val="superscript"/>
                </w:rPr>
                <w:t>th</w:t>
              </w:r>
            </w:hyperlink>
            <w:r w:rsidR="000361F9">
              <w:rPr>
                <w:i/>
                <w:iCs/>
                <w:sz w:val="22"/>
                <w:szCs w:val="22"/>
              </w:rPr>
              <w:t>;</w:t>
            </w:r>
            <w:r w:rsidR="000361F9" w:rsidRPr="007B10D3">
              <w:rPr>
                <w:i/>
                <w:iCs/>
                <w:sz w:val="22"/>
                <w:szCs w:val="22"/>
              </w:rPr>
              <w:t xml:space="preserve"> </w:t>
            </w:r>
            <w:hyperlink r:id="rId30" w:history="1">
              <w:r w:rsidR="000361F9" w:rsidRPr="007B10D3">
                <w:rPr>
                  <w:rStyle w:val="Hyperlink"/>
                  <w:i/>
                  <w:iCs/>
                  <w:sz w:val="22"/>
                  <w:szCs w:val="22"/>
                </w:rPr>
                <w:t xml:space="preserve">Report on the Outcomes of the </w:t>
              </w:r>
              <w:proofErr w:type="spellStart"/>
              <w:r w:rsidR="000361F9" w:rsidRPr="007B10D3">
                <w:rPr>
                  <w:rStyle w:val="Hyperlink"/>
                  <w:i/>
                  <w:iCs/>
                  <w:sz w:val="22"/>
                  <w:szCs w:val="22"/>
                </w:rPr>
                <w:t>CWG-WSIS&amp;SDG</w:t>
              </w:r>
              <w:proofErr w:type="spellEnd"/>
              <w:r w:rsidR="000361F9" w:rsidRPr="007B10D3">
                <w:rPr>
                  <w:rStyle w:val="Hyperlink"/>
                  <w:i/>
                  <w:iCs/>
                  <w:sz w:val="22"/>
                  <w:szCs w:val="22"/>
                </w:rPr>
                <w:t xml:space="preserve"> Meetings held since PP-18</w:t>
              </w:r>
            </w:hyperlink>
            <w:r w:rsidR="000361F9" w:rsidRPr="007B10D3">
              <w:rPr>
                <w:i/>
                <w:iCs/>
                <w:sz w:val="22"/>
                <w:szCs w:val="22"/>
              </w:rPr>
              <w:t xml:space="preserve">; </w:t>
            </w:r>
            <w:hyperlink r:id="rId31" w:history="1">
              <w:r w:rsidR="000361F9" w:rsidRPr="007B10D3">
                <w:rPr>
                  <w:rStyle w:val="Hyperlink"/>
                  <w:i/>
                  <w:iCs/>
                  <w:sz w:val="22"/>
                  <w:szCs w:val="22"/>
                </w:rPr>
                <w:t xml:space="preserve">Report on the Outcomes of the </w:t>
              </w:r>
              <w:proofErr w:type="spellStart"/>
              <w:r w:rsidR="000361F9" w:rsidRPr="007B10D3">
                <w:rPr>
                  <w:rStyle w:val="Hyperlink"/>
                  <w:i/>
                  <w:iCs/>
                  <w:sz w:val="22"/>
                  <w:szCs w:val="22"/>
                </w:rPr>
                <w:t>CWG-WSIS&amp;SDG</w:t>
              </w:r>
              <w:proofErr w:type="spellEnd"/>
              <w:r w:rsidR="000361F9" w:rsidRPr="007B10D3">
                <w:rPr>
                  <w:rStyle w:val="Hyperlink"/>
                  <w:i/>
                  <w:iCs/>
                  <w:sz w:val="22"/>
                  <w:szCs w:val="22"/>
                </w:rPr>
                <w:t xml:space="preserve"> Meetings held since Council 21</w:t>
              </w:r>
            </w:hyperlink>
            <w:r w:rsidR="000361F9" w:rsidRPr="007B10D3">
              <w:rPr>
                <w:i/>
                <w:iCs/>
                <w:sz w:val="22"/>
                <w:szCs w:val="22"/>
              </w:rPr>
              <w:t xml:space="preserve">; </w:t>
            </w:r>
            <w:hyperlink r:id="rId32" w:history="1">
              <w:r w:rsidR="000361F9" w:rsidRPr="007B10D3">
                <w:rPr>
                  <w:rStyle w:val="Hyperlink"/>
                  <w:bCs/>
                  <w:i/>
                  <w:iCs/>
                  <w:sz w:val="22"/>
                  <w:szCs w:val="22"/>
                </w:rPr>
                <w:t>Roadmap for ITU’s Activities to Help Achieve the 2030 Agenda for Sustainable Development</w:t>
              </w:r>
            </w:hyperlink>
            <w:r w:rsidR="000361F9" w:rsidRPr="007B10D3">
              <w:rPr>
                <w:bCs/>
                <w:i/>
                <w:iCs/>
                <w:sz w:val="22"/>
                <w:szCs w:val="22"/>
              </w:rPr>
              <w:t>;</w:t>
            </w:r>
            <w:r w:rsidR="000361F9" w:rsidRPr="007B10D3">
              <w:rPr>
                <w:i/>
                <w:iCs/>
                <w:sz w:val="22"/>
                <w:szCs w:val="22"/>
              </w:rPr>
              <w:t xml:space="preserve"> </w:t>
            </w:r>
            <w:hyperlink r:id="rId33" w:history="1">
              <w:r w:rsidR="000361F9" w:rsidRPr="007B10D3">
                <w:rPr>
                  <w:rStyle w:val="Hyperlink"/>
                  <w:i/>
                  <w:iCs/>
                  <w:sz w:val="22"/>
                  <w:szCs w:val="22"/>
                </w:rPr>
                <w:t>ITU Council Contribution to the High-Level Political Forum (</w:t>
              </w:r>
              <w:proofErr w:type="spellStart"/>
              <w:r w:rsidR="000361F9" w:rsidRPr="007B10D3">
                <w:rPr>
                  <w:rStyle w:val="Hyperlink"/>
                  <w:i/>
                  <w:iCs/>
                  <w:sz w:val="22"/>
                  <w:szCs w:val="22"/>
                </w:rPr>
                <w:t>HLPF</w:t>
              </w:r>
              <w:proofErr w:type="spellEnd"/>
              <w:r w:rsidR="000361F9" w:rsidRPr="007B10D3">
                <w:rPr>
                  <w:rStyle w:val="Hyperlink"/>
                  <w:i/>
                  <w:iCs/>
                  <w:sz w:val="22"/>
                  <w:szCs w:val="22"/>
                </w:rPr>
                <w:t>) 202</w:t>
              </w:r>
              <w:r w:rsidR="000361F9">
                <w:rPr>
                  <w:rStyle w:val="Hyperlink"/>
                  <w:i/>
                  <w:iCs/>
                  <w:sz w:val="22"/>
                  <w:szCs w:val="22"/>
                </w:rPr>
                <w:t>4</w:t>
              </w:r>
              <w:r w:rsidR="000361F9" w:rsidRPr="007B10D3">
                <w:rPr>
                  <w:rStyle w:val="Hyperlink"/>
                  <w:i/>
                  <w:iCs/>
                  <w:sz w:val="22"/>
                  <w:szCs w:val="22"/>
                </w:rPr>
                <w:t>;</w:t>
              </w:r>
            </w:hyperlink>
            <w:r w:rsidR="000361F9" w:rsidRPr="007B10D3">
              <w:rPr>
                <w:i/>
                <w:iCs/>
                <w:sz w:val="22"/>
                <w:szCs w:val="22"/>
              </w:rPr>
              <w:t xml:space="preserve"> </w:t>
            </w:r>
            <w:bookmarkStart w:id="10" w:name="_Hlk132417791"/>
            <w:r w:rsidR="000361F9" w:rsidRPr="007B10D3">
              <w:rPr>
                <w:i/>
                <w:iCs/>
                <w:sz w:val="22"/>
                <w:szCs w:val="22"/>
                <w:u w:val="single"/>
              </w:rPr>
              <w:fldChar w:fldCharType="begin"/>
            </w:r>
            <w:r w:rsidR="000361F9" w:rsidRPr="007B10D3">
              <w:rPr>
                <w:i/>
                <w:iCs/>
                <w:sz w:val="22"/>
                <w:szCs w:val="22"/>
                <w:u w:val="single"/>
              </w:rPr>
              <w:instrText>HYPERLINK "https://www.itu.int/md/S22-PP-C-0047/en"</w:instrText>
            </w:r>
            <w:r w:rsidR="000361F9" w:rsidRPr="007B10D3">
              <w:rPr>
                <w:i/>
                <w:iCs/>
                <w:sz w:val="22"/>
                <w:szCs w:val="22"/>
                <w:u w:val="single"/>
              </w:rPr>
            </w:r>
            <w:r w:rsidR="000361F9" w:rsidRPr="007B10D3">
              <w:rPr>
                <w:i/>
                <w:iCs/>
                <w:sz w:val="22"/>
                <w:szCs w:val="22"/>
                <w:u w:val="single"/>
              </w:rPr>
              <w:fldChar w:fldCharType="separate"/>
            </w:r>
            <w:r w:rsidR="000361F9" w:rsidRPr="007B10D3">
              <w:rPr>
                <w:rStyle w:val="Hyperlink"/>
                <w:i/>
                <w:iCs/>
                <w:sz w:val="22"/>
                <w:szCs w:val="22"/>
              </w:rPr>
              <w:t xml:space="preserve">World Summit on the Information Society (WSIS)+20: WSIS beyond 2025 - </w:t>
            </w:r>
            <w:proofErr w:type="spellStart"/>
            <w:r w:rsidR="000361F9" w:rsidRPr="007B10D3">
              <w:rPr>
                <w:rStyle w:val="Hyperlink"/>
                <w:i/>
                <w:iCs/>
                <w:sz w:val="22"/>
                <w:szCs w:val="22"/>
              </w:rPr>
              <w:t>WSIS+20</w:t>
            </w:r>
            <w:proofErr w:type="spellEnd"/>
            <w:r w:rsidR="000361F9" w:rsidRPr="007B10D3">
              <w:rPr>
                <w:rStyle w:val="Hyperlink"/>
                <w:i/>
                <w:iCs/>
                <w:sz w:val="22"/>
                <w:szCs w:val="22"/>
              </w:rPr>
              <w:t xml:space="preserve"> Roadmap.</w:t>
            </w:r>
            <w:r w:rsidR="000361F9" w:rsidRPr="007B10D3">
              <w:rPr>
                <w:i/>
                <w:iCs/>
                <w:sz w:val="22"/>
                <w:szCs w:val="22"/>
              </w:rPr>
              <w:fldChar w:fldCharType="end"/>
            </w:r>
            <w:bookmarkEnd w:id="10"/>
          </w:p>
        </w:tc>
      </w:tr>
    </w:tbl>
    <w:p w14:paraId="4CDB8B60" w14:textId="77777777" w:rsidR="00E227F3" w:rsidRPr="00795630" w:rsidRDefault="00E227F3">
      <w:pPr>
        <w:tabs>
          <w:tab w:val="clear" w:pos="567"/>
          <w:tab w:val="clear" w:pos="1134"/>
          <w:tab w:val="clear" w:pos="1701"/>
          <w:tab w:val="clear" w:pos="2268"/>
          <w:tab w:val="clear" w:pos="2835"/>
        </w:tabs>
        <w:overflowPunct/>
        <w:autoSpaceDE/>
        <w:autoSpaceDN/>
        <w:adjustRightInd/>
        <w:spacing w:before="0"/>
        <w:textAlignment w:val="auto"/>
      </w:pPr>
      <w:bookmarkStart w:id="11" w:name="_Hlk133421428"/>
      <w:bookmarkEnd w:id="2"/>
      <w:bookmarkEnd w:id="9"/>
    </w:p>
    <w:bookmarkEnd w:id="3"/>
    <w:bookmarkEnd w:id="4"/>
    <w:p w14:paraId="63A3E2B2" w14:textId="77777777" w:rsidR="001137A9" w:rsidRPr="001137A9" w:rsidRDefault="0090147A" w:rsidP="00CE519E">
      <w:pPr>
        <w:rPr>
          <w:lang w:val="en-US"/>
        </w:rPr>
      </w:pPr>
      <w:r w:rsidRPr="00795630">
        <w:br w:type="page"/>
      </w:r>
      <w:bookmarkEnd w:id="5"/>
      <w:bookmarkEnd w:id="11"/>
      <w:r w:rsidR="001137A9" w:rsidRPr="001137A9">
        <w:rPr>
          <w:lang w:val="en-US"/>
        </w:rPr>
        <w:lastRenderedPageBreak/>
        <w:t xml:space="preserve">This document provides updates on the implementation of the ITU Secretary-General’s roadmap for ITU’s role in the </w:t>
      </w:r>
      <w:proofErr w:type="spellStart"/>
      <w:r w:rsidR="001137A9" w:rsidRPr="001137A9">
        <w:rPr>
          <w:lang w:val="en-US"/>
        </w:rPr>
        <w:t>WSIS+20</w:t>
      </w:r>
      <w:proofErr w:type="spellEnd"/>
      <w:r w:rsidR="001137A9" w:rsidRPr="001137A9">
        <w:rPr>
          <w:lang w:val="en-US"/>
        </w:rPr>
        <w:t xml:space="preserve"> review process and preparations, as outlined at PP-22. It highlights ITU's leadership in WSIS since its inception and outlines the activities and steps taken to date.</w:t>
      </w:r>
    </w:p>
    <w:p w14:paraId="0217C11A" w14:textId="3595AD4D" w:rsidR="001137A9" w:rsidRPr="001137A9" w:rsidRDefault="005E0766" w:rsidP="00737B01">
      <w:pPr>
        <w:pStyle w:val="Headingb"/>
        <w:rPr>
          <w:lang w:val="en-US"/>
        </w:rPr>
      </w:pPr>
      <w:r>
        <w:rPr>
          <w:lang w:val="en-US"/>
        </w:rPr>
        <w:t>R</w:t>
      </w:r>
      <w:r w:rsidR="001137A9" w:rsidRPr="001137A9">
        <w:rPr>
          <w:lang w:val="en-US"/>
        </w:rPr>
        <w:t xml:space="preserve">elevant </w:t>
      </w:r>
      <w:r w:rsidR="00895033">
        <w:rPr>
          <w:lang w:val="en-US"/>
        </w:rPr>
        <w:t>ITU and UN resolutions</w:t>
      </w:r>
    </w:p>
    <w:p w14:paraId="0F492E3B" w14:textId="1F2333D0" w:rsidR="00F35B49" w:rsidRPr="00CE519E" w:rsidRDefault="000E241B" w:rsidP="00CE519E">
      <w:pPr>
        <w:pStyle w:val="enumlev1"/>
        <w:rPr>
          <w:lang w:val="en-US"/>
        </w:rPr>
      </w:pPr>
      <w:r>
        <w:rPr>
          <w:lang w:val="en-US"/>
        </w:rPr>
        <w:t>–</w:t>
      </w:r>
      <w:r>
        <w:rPr>
          <w:lang w:val="en-US"/>
        </w:rPr>
        <w:tab/>
      </w:r>
      <w:r w:rsidR="001137A9" w:rsidRPr="00CE519E">
        <w:rPr>
          <w:lang w:val="en-US"/>
        </w:rPr>
        <w:t xml:space="preserve">During PP-22, ITU Member States adopted a revised </w:t>
      </w:r>
      <w:hyperlink r:id="rId34" w:history="1">
        <w:r w:rsidR="001137A9" w:rsidRPr="00CE519E">
          <w:rPr>
            <w:rStyle w:val="Hyperlink"/>
            <w:lang w:val="en-US"/>
          </w:rPr>
          <w:t>Resolution 140</w:t>
        </w:r>
      </w:hyperlink>
      <w:r w:rsidR="001137A9" w:rsidRPr="00CE519E">
        <w:rPr>
          <w:lang w:val="en-US"/>
        </w:rPr>
        <w:t xml:space="preserve"> on implementing WSIS outcomes, addressing key trends, challenges, and opportunities in relation to the WSIS Outcomes and the UN 2030 Agenda for Sustainable Development. </w:t>
      </w:r>
    </w:p>
    <w:p w14:paraId="51F76880" w14:textId="3C379CA4" w:rsidR="001137A9" w:rsidRPr="00CE519E" w:rsidRDefault="000E241B" w:rsidP="00CE519E">
      <w:pPr>
        <w:pStyle w:val="enumlev1"/>
        <w:rPr>
          <w:lang w:val="en-US"/>
        </w:rPr>
      </w:pPr>
      <w:r>
        <w:rPr>
          <w:lang w:val="en-US"/>
        </w:rPr>
        <w:t>–</w:t>
      </w:r>
      <w:r>
        <w:rPr>
          <w:lang w:val="en-US"/>
        </w:rPr>
        <w:tab/>
      </w:r>
      <w:r w:rsidR="004D7128" w:rsidRPr="00CE519E">
        <w:rPr>
          <w:rFonts w:asciiTheme="minorHAnsi" w:eastAsia="SimSun" w:hAnsiTheme="minorHAnsi" w:cstheme="minorHAnsi"/>
          <w:szCs w:val="24"/>
          <w:lang w:eastAsia="zh-CN"/>
        </w:rPr>
        <w:t>During the ITU Council 2023</w:t>
      </w:r>
      <w:r w:rsidR="002079D5" w:rsidRPr="00CE519E">
        <w:rPr>
          <w:rFonts w:asciiTheme="minorHAnsi" w:eastAsia="SimSun" w:hAnsiTheme="minorHAnsi" w:cstheme="minorHAnsi"/>
          <w:szCs w:val="24"/>
          <w:lang w:eastAsia="zh-CN"/>
        </w:rPr>
        <w:t xml:space="preserve"> the</w:t>
      </w:r>
      <w:r w:rsidR="004D7128" w:rsidRPr="00CE519E">
        <w:rPr>
          <w:rFonts w:asciiTheme="minorHAnsi" w:eastAsia="SimSun" w:hAnsiTheme="minorHAnsi" w:cstheme="minorHAnsi"/>
          <w:szCs w:val="24"/>
          <w:lang w:eastAsia="zh-CN"/>
        </w:rPr>
        <w:t xml:space="preserve"> </w:t>
      </w:r>
      <w:hyperlink r:id="rId35" w:history="1">
        <w:r w:rsidR="002079D5" w:rsidRPr="00CE519E">
          <w:rPr>
            <w:rStyle w:val="Hyperlink"/>
            <w:rFonts w:asciiTheme="minorHAnsi" w:eastAsia="SimSun" w:hAnsiTheme="minorHAnsi" w:cstheme="minorHAnsi"/>
            <w:szCs w:val="24"/>
            <w:lang w:eastAsia="zh-CN"/>
          </w:rPr>
          <w:t>Resolution 1334</w:t>
        </w:r>
      </w:hyperlink>
      <w:r w:rsidR="002079D5" w:rsidRPr="00CE519E">
        <w:rPr>
          <w:rFonts w:asciiTheme="minorHAnsi" w:eastAsia="SimSun" w:hAnsiTheme="minorHAnsi" w:cstheme="minorHAnsi"/>
          <w:szCs w:val="24"/>
          <w:lang w:eastAsia="zh-CN"/>
        </w:rPr>
        <w:t xml:space="preserve"> on ITU’s role in the overall WSIS review was revised, while </w:t>
      </w:r>
      <w:r w:rsidR="003B73A4" w:rsidRPr="00CE519E">
        <w:rPr>
          <w:rFonts w:asciiTheme="minorHAnsi" w:eastAsia="SimSun" w:hAnsiTheme="minorHAnsi" w:cstheme="minorHAnsi"/>
          <w:szCs w:val="24"/>
          <w:lang w:eastAsia="zh-CN"/>
        </w:rPr>
        <w:t>during the</w:t>
      </w:r>
      <w:r w:rsidR="002079D5" w:rsidRPr="00CE519E">
        <w:rPr>
          <w:rFonts w:asciiTheme="minorHAnsi" w:eastAsia="SimSun" w:hAnsiTheme="minorHAnsi" w:cstheme="minorHAnsi"/>
          <w:szCs w:val="24"/>
          <w:lang w:eastAsia="zh-CN"/>
        </w:rPr>
        <w:t xml:space="preserve"> ITU Council</w:t>
      </w:r>
      <w:r w:rsidR="004D7128" w:rsidRPr="00CE519E">
        <w:rPr>
          <w:rFonts w:asciiTheme="minorHAnsi" w:eastAsia="SimSun" w:hAnsiTheme="minorHAnsi" w:cstheme="minorHAnsi"/>
          <w:szCs w:val="24"/>
          <w:lang w:eastAsia="zh-CN"/>
        </w:rPr>
        <w:t xml:space="preserve"> 2024</w:t>
      </w:r>
      <w:r w:rsidR="002079D5" w:rsidRPr="00CE519E">
        <w:rPr>
          <w:rFonts w:asciiTheme="minorHAnsi" w:eastAsia="SimSun" w:hAnsiTheme="minorHAnsi" w:cstheme="minorHAnsi"/>
          <w:szCs w:val="24"/>
          <w:lang w:eastAsia="zh-CN"/>
        </w:rPr>
        <w:t xml:space="preserve"> the </w:t>
      </w:r>
      <w:hyperlink r:id="rId36" w:history="1">
        <w:r w:rsidR="008202D2" w:rsidRPr="00CE519E">
          <w:rPr>
            <w:rStyle w:val="Hyperlink"/>
            <w:rFonts w:asciiTheme="minorHAnsi" w:eastAsia="SimSun" w:hAnsiTheme="minorHAnsi" w:cstheme="minorHAnsi"/>
            <w:szCs w:val="24"/>
            <w:lang w:eastAsia="zh-CN"/>
          </w:rPr>
          <w:t>Res</w:t>
        </w:r>
        <w:r w:rsidR="00F35B49" w:rsidRPr="00CE519E">
          <w:rPr>
            <w:rStyle w:val="Hyperlink"/>
            <w:rFonts w:asciiTheme="minorHAnsi" w:eastAsia="SimSun" w:hAnsiTheme="minorHAnsi" w:cstheme="minorHAnsi"/>
            <w:szCs w:val="24"/>
            <w:lang w:eastAsia="zh-CN"/>
          </w:rPr>
          <w:t xml:space="preserve">olution </w:t>
        </w:r>
        <w:r w:rsidR="004D7128" w:rsidRPr="00CE519E">
          <w:rPr>
            <w:rStyle w:val="Hyperlink"/>
            <w:rFonts w:asciiTheme="minorHAnsi" w:eastAsia="SimSun" w:hAnsiTheme="minorHAnsi" w:cstheme="minorHAnsi"/>
            <w:szCs w:val="24"/>
            <w:lang w:eastAsia="zh-CN"/>
          </w:rPr>
          <w:t>1332</w:t>
        </w:r>
      </w:hyperlink>
      <w:r w:rsidR="004D7128" w:rsidRPr="00CE519E">
        <w:rPr>
          <w:rFonts w:asciiTheme="minorHAnsi" w:eastAsia="SimSun" w:hAnsiTheme="minorHAnsi" w:cstheme="minorHAnsi"/>
          <w:szCs w:val="24"/>
          <w:lang w:eastAsia="zh-CN"/>
        </w:rPr>
        <w:t xml:space="preserve"> on ITU’s role in the implementation of WSIS and the 2030 Agenda</w:t>
      </w:r>
      <w:r w:rsidR="002079D5" w:rsidRPr="00CE519E">
        <w:rPr>
          <w:rFonts w:asciiTheme="minorHAnsi" w:eastAsia="SimSun" w:hAnsiTheme="minorHAnsi" w:cstheme="minorHAnsi"/>
          <w:szCs w:val="24"/>
          <w:lang w:eastAsia="zh-CN"/>
        </w:rPr>
        <w:t xml:space="preserve"> was </w:t>
      </w:r>
      <w:r w:rsidR="003B73A4" w:rsidRPr="00CE519E">
        <w:rPr>
          <w:rFonts w:asciiTheme="minorHAnsi" w:eastAsia="SimSun" w:hAnsiTheme="minorHAnsi" w:cstheme="minorHAnsi"/>
          <w:szCs w:val="24"/>
          <w:lang w:eastAsia="zh-CN"/>
        </w:rPr>
        <w:t>revised.</w:t>
      </w:r>
    </w:p>
    <w:p w14:paraId="7ECDDB38" w14:textId="0CF824EE" w:rsidR="001532C6" w:rsidRPr="00CE519E" w:rsidRDefault="000E241B" w:rsidP="00CE519E">
      <w:pPr>
        <w:pStyle w:val="enumlev1"/>
        <w:rPr>
          <w:lang w:val="en-US"/>
        </w:rPr>
      </w:pPr>
      <w:r>
        <w:rPr>
          <w:lang w:val="en-US"/>
        </w:rPr>
        <w:t>–</w:t>
      </w:r>
      <w:r>
        <w:rPr>
          <w:lang w:val="en-US"/>
        </w:rPr>
        <w:tab/>
      </w:r>
      <w:r w:rsidR="00B96789" w:rsidRPr="00CE519E">
        <w:rPr>
          <w:lang w:val="en-US"/>
        </w:rPr>
        <w:t xml:space="preserve">Revised ITU Council </w:t>
      </w:r>
      <w:r w:rsidR="001532C6" w:rsidRPr="00CE519E">
        <w:rPr>
          <w:lang w:val="en-US"/>
        </w:rPr>
        <w:t xml:space="preserve">Resolution 1332 </w:t>
      </w:r>
      <w:r w:rsidR="00B96789" w:rsidRPr="00CE519E">
        <w:rPr>
          <w:lang w:val="en-US"/>
        </w:rPr>
        <w:t>(</w:t>
      </w:r>
      <w:r w:rsidRPr="00CE519E">
        <w:rPr>
          <w:lang w:val="en-US"/>
        </w:rPr>
        <w:t xml:space="preserve">modified </w:t>
      </w:r>
      <w:r w:rsidR="00B96789" w:rsidRPr="00CE519E">
        <w:rPr>
          <w:lang w:val="en-US"/>
        </w:rPr>
        <w:t xml:space="preserve">2024) </w:t>
      </w:r>
      <w:r w:rsidR="001532C6" w:rsidRPr="00CE519E">
        <w:rPr>
          <w:lang w:val="en-US"/>
        </w:rPr>
        <w:t xml:space="preserve">reaffirms that the WSIS framework is the foundation for ITU’s efforts in achieving the 2030 Agenda, within the allocated resources and in alignment with the WSIS-SDG Matrix developed by UN agencies, as overseen by the Council Working Group on </w:t>
      </w:r>
      <w:proofErr w:type="spellStart"/>
      <w:r w:rsidR="001532C6" w:rsidRPr="00CE519E">
        <w:rPr>
          <w:lang w:val="en-US"/>
        </w:rPr>
        <w:t>WSIS&amp;SDG</w:t>
      </w:r>
      <w:proofErr w:type="spellEnd"/>
      <w:r w:rsidR="00C31AA5" w:rsidRPr="00CE519E">
        <w:rPr>
          <w:lang w:val="en-US"/>
        </w:rPr>
        <w:t xml:space="preserve">. </w:t>
      </w:r>
    </w:p>
    <w:p w14:paraId="3A5FF904" w14:textId="35E8238A" w:rsidR="001532C6" w:rsidRPr="00CE519E" w:rsidRDefault="000E241B" w:rsidP="00CE519E">
      <w:pPr>
        <w:pStyle w:val="enumlev1"/>
        <w:rPr>
          <w:lang w:val="en-US"/>
        </w:rPr>
      </w:pPr>
      <w:r>
        <w:rPr>
          <w:lang w:val="en-US"/>
        </w:rPr>
        <w:t>–</w:t>
      </w:r>
      <w:r>
        <w:rPr>
          <w:lang w:val="en-US"/>
        </w:rPr>
        <w:tab/>
      </w:r>
      <w:r w:rsidR="001C5C14" w:rsidRPr="00CE519E">
        <w:rPr>
          <w:lang w:val="en-US"/>
        </w:rPr>
        <w:t>R</w:t>
      </w:r>
      <w:r w:rsidR="001532C6" w:rsidRPr="00CE519E">
        <w:rPr>
          <w:lang w:val="en-US"/>
        </w:rPr>
        <w:t>evised ITU Council Resolution 1334 (</w:t>
      </w:r>
      <w:r w:rsidRPr="00CE519E">
        <w:rPr>
          <w:lang w:val="en-US"/>
        </w:rPr>
        <w:t xml:space="preserve">modified </w:t>
      </w:r>
      <w:r w:rsidR="001532C6" w:rsidRPr="00CE519E">
        <w:rPr>
          <w:lang w:val="en-US"/>
        </w:rPr>
        <w:t>2023) commends the ITU Secretary-General’s efforts to align WSIS, the 2030 Agenda, and the Summit of the Future, ensuring synergies across these UN processes.</w:t>
      </w:r>
    </w:p>
    <w:p w14:paraId="51DE6C50" w14:textId="3F7DC240" w:rsidR="001137A9" w:rsidRPr="00CE519E" w:rsidRDefault="000E241B" w:rsidP="00CE519E">
      <w:pPr>
        <w:pStyle w:val="enumlev1"/>
        <w:rPr>
          <w:lang w:val="en-US"/>
        </w:rPr>
      </w:pPr>
      <w:r>
        <w:rPr>
          <w:lang w:val="en-US"/>
        </w:rPr>
        <w:t>–</w:t>
      </w:r>
      <w:r>
        <w:rPr>
          <w:lang w:val="en-US"/>
        </w:rPr>
        <w:tab/>
      </w:r>
      <w:r w:rsidR="001137A9" w:rsidRPr="00CE519E">
        <w:rPr>
          <w:lang w:val="en-US"/>
        </w:rPr>
        <w:t xml:space="preserve">The revised ECOSOC resolution </w:t>
      </w:r>
      <w:hyperlink r:id="rId37" w:history="1">
        <w:r w:rsidR="00742568" w:rsidRPr="00CE519E">
          <w:rPr>
            <w:rStyle w:val="Hyperlink"/>
            <w:lang w:val="en-US"/>
          </w:rPr>
          <w:t>E/RES/2023/3</w:t>
        </w:r>
      </w:hyperlink>
      <w:r w:rsidR="00742568" w:rsidRPr="00CE519E">
        <w:rPr>
          <w:lang w:val="en-US"/>
        </w:rPr>
        <w:t xml:space="preserve"> </w:t>
      </w:r>
      <w:r w:rsidR="001137A9" w:rsidRPr="00CE519E">
        <w:rPr>
          <w:lang w:val="en-US"/>
        </w:rPr>
        <w:t xml:space="preserve">on assessing the progress of WSIS outcomes and SDGs emphasizes ITU’s role in advancing these initiatives, acknowledging ITU’s roadmap for the </w:t>
      </w:r>
      <w:proofErr w:type="spellStart"/>
      <w:r w:rsidR="001137A9" w:rsidRPr="00CE519E">
        <w:rPr>
          <w:lang w:val="en-US"/>
        </w:rPr>
        <w:t>WSIS+20</w:t>
      </w:r>
      <w:proofErr w:type="spellEnd"/>
      <w:r w:rsidR="001137A9" w:rsidRPr="00CE519E">
        <w:rPr>
          <w:lang w:val="en-US"/>
        </w:rPr>
        <w:t xml:space="preserve"> review process.</w:t>
      </w:r>
    </w:p>
    <w:p w14:paraId="3377C3AE" w14:textId="781FF57C" w:rsidR="001137A9" w:rsidRPr="00CE519E" w:rsidRDefault="000E241B" w:rsidP="00CE519E">
      <w:pPr>
        <w:pStyle w:val="enumlev1"/>
        <w:rPr>
          <w:lang w:val="en-US"/>
        </w:rPr>
      </w:pPr>
      <w:r>
        <w:rPr>
          <w:lang w:val="en-US"/>
        </w:rPr>
        <w:t>–</w:t>
      </w:r>
      <w:r>
        <w:rPr>
          <w:lang w:val="en-US"/>
        </w:rPr>
        <w:tab/>
      </w:r>
      <w:r w:rsidR="001137A9" w:rsidRPr="00CE519E">
        <w:rPr>
          <w:lang w:val="en-US"/>
        </w:rPr>
        <w:t xml:space="preserve">The </w:t>
      </w:r>
      <w:r w:rsidR="00BE6DCC" w:rsidRPr="00CE519E">
        <w:rPr>
          <w:lang w:val="en-US"/>
        </w:rPr>
        <w:t xml:space="preserve">revised </w:t>
      </w:r>
      <w:r w:rsidR="001137A9" w:rsidRPr="00CE519E">
        <w:rPr>
          <w:lang w:val="en-US"/>
        </w:rPr>
        <w:t xml:space="preserve">Information and Communications Technologies for Sustainable Development </w:t>
      </w:r>
      <w:r w:rsidRPr="00CE519E">
        <w:rPr>
          <w:lang w:val="en-US"/>
        </w:rPr>
        <w:t xml:space="preserve">Resolution </w:t>
      </w:r>
      <w:hyperlink r:id="rId38" w:history="1">
        <w:r w:rsidR="007217DB" w:rsidRPr="00CE519E">
          <w:rPr>
            <w:rStyle w:val="Hyperlink"/>
            <w:lang w:val="en-US"/>
          </w:rPr>
          <w:t>78/132</w:t>
        </w:r>
      </w:hyperlink>
      <w:r w:rsidR="001137A9" w:rsidRPr="00CE519E">
        <w:rPr>
          <w:lang w:val="en-US"/>
        </w:rPr>
        <w:t xml:space="preserve"> referencing the </w:t>
      </w:r>
      <w:proofErr w:type="spellStart"/>
      <w:r w:rsidR="001137A9" w:rsidRPr="00CE519E">
        <w:rPr>
          <w:lang w:val="en-US"/>
        </w:rPr>
        <w:t>WSIS+20</w:t>
      </w:r>
      <w:proofErr w:type="spellEnd"/>
      <w:r w:rsidR="001137A9" w:rsidRPr="00CE519E">
        <w:rPr>
          <w:lang w:val="en-US"/>
        </w:rPr>
        <w:t xml:space="preserve"> review and noting the upcoming </w:t>
      </w:r>
      <w:proofErr w:type="spellStart"/>
      <w:r w:rsidR="001137A9" w:rsidRPr="00CE519E">
        <w:rPr>
          <w:lang w:val="en-US"/>
        </w:rPr>
        <w:t>WSIS+20</w:t>
      </w:r>
      <w:proofErr w:type="spellEnd"/>
      <w:r w:rsidR="001137A9" w:rsidRPr="00CE519E">
        <w:rPr>
          <w:lang w:val="en-US"/>
        </w:rPr>
        <w:t xml:space="preserve"> Forum High-Level Event in Geneva</w:t>
      </w:r>
      <w:r w:rsidR="0028034C" w:rsidRPr="00CE519E">
        <w:rPr>
          <w:lang w:val="en-US"/>
        </w:rPr>
        <w:t>, was adopted</w:t>
      </w:r>
      <w:r w:rsidR="0001101C" w:rsidRPr="00CE519E">
        <w:rPr>
          <w:lang w:val="en-US"/>
        </w:rPr>
        <w:t xml:space="preserve"> in 2023</w:t>
      </w:r>
      <w:r w:rsidR="0028034C" w:rsidRPr="00CE519E">
        <w:rPr>
          <w:lang w:val="en-US"/>
        </w:rPr>
        <w:t>.</w:t>
      </w:r>
    </w:p>
    <w:p w14:paraId="0CBCA24D" w14:textId="058362D2" w:rsidR="001137A9" w:rsidRPr="00CE519E" w:rsidRDefault="000E241B" w:rsidP="00CE519E">
      <w:pPr>
        <w:pStyle w:val="enumlev1"/>
        <w:rPr>
          <w:lang w:val="en-US"/>
        </w:rPr>
      </w:pPr>
      <w:r>
        <w:rPr>
          <w:lang w:val="en-US"/>
        </w:rPr>
        <w:t>–</w:t>
      </w:r>
      <w:r>
        <w:rPr>
          <w:lang w:val="en-US"/>
        </w:rPr>
        <w:tab/>
      </w:r>
      <w:r w:rsidR="001137A9" w:rsidRPr="00CE519E">
        <w:rPr>
          <w:lang w:val="en-US"/>
        </w:rPr>
        <w:t xml:space="preserve">The Kigali Action Plan, aligned with WSIS Action Lines and SDGs, updated </w:t>
      </w:r>
      <w:hyperlink r:id="rId39" w:history="1">
        <w:r w:rsidR="001137A9" w:rsidRPr="00CE519E">
          <w:rPr>
            <w:rStyle w:val="Hyperlink"/>
            <w:lang w:val="en-US"/>
          </w:rPr>
          <w:t>Resolution 30</w:t>
        </w:r>
      </w:hyperlink>
      <w:r w:rsidR="001137A9" w:rsidRPr="00CE519E">
        <w:rPr>
          <w:lang w:val="en-US"/>
        </w:rPr>
        <w:t xml:space="preserve"> (Rev. Kigali, 2022) and encourages the ITU-D sector to continue advancing the WSIS vision in harmony with the 2030 Agenda.</w:t>
      </w:r>
    </w:p>
    <w:p w14:paraId="4E5D720D" w14:textId="77777777" w:rsidR="00AB16F7" w:rsidRPr="00737B01" w:rsidRDefault="00AB16F7" w:rsidP="00737B01">
      <w:pPr>
        <w:pStyle w:val="Headingb"/>
      </w:pPr>
      <w:r w:rsidRPr="00737B01">
        <w:t>Hosting and co-organizing WSIS Forum</w:t>
      </w:r>
    </w:p>
    <w:p w14:paraId="536F83F1" w14:textId="6D83F196" w:rsidR="00AB16F7" w:rsidRPr="00795630" w:rsidRDefault="0071394A" w:rsidP="000E241B">
      <w:pPr>
        <w:rPr>
          <w:b/>
        </w:rPr>
      </w:pPr>
      <w:r w:rsidRPr="00795630">
        <w:rPr>
          <w:b/>
        </w:rPr>
        <w:t>WSIS Forum and Multi-Stakeholder Engagement</w:t>
      </w:r>
      <w:r w:rsidR="00586565" w:rsidRPr="00795630">
        <w:rPr>
          <w:b/>
        </w:rPr>
        <w:t xml:space="preserve">: </w:t>
      </w:r>
      <w:r w:rsidR="00AB16F7" w:rsidRPr="00586565">
        <w:rPr>
          <w:lang w:val="en-US"/>
        </w:rPr>
        <w:t>The annual WSIS Forum, hosted by ITU and co-organized with UNESCO, UNDP, and UNCTAD, exemplifies the WSIS principles of multi-</w:t>
      </w:r>
      <w:proofErr w:type="spellStart"/>
      <w:r w:rsidR="00AB16F7" w:rsidRPr="00586565">
        <w:rPr>
          <w:lang w:val="en-US"/>
        </w:rPr>
        <w:t>stakeholderism</w:t>
      </w:r>
      <w:proofErr w:type="spellEnd"/>
      <w:r w:rsidR="00AB16F7" w:rsidRPr="00586565">
        <w:rPr>
          <w:lang w:val="en-US"/>
        </w:rPr>
        <w:t xml:space="preserve"> and inclusiveness. </w:t>
      </w:r>
      <w:r w:rsidR="007E3C67">
        <w:rPr>
          <w:lang w:val="en-US"/>
        </w:rPr>
        <w:t>In the past 20 years,</w:t>
      </w:r>
      <w:r w:rsidR="001C7054">
        <w:rPr>
          <w:lang w:val="en-US"/>
        </w:rPr>
        <w:t xml:space="preserve"> t</w:t>
      </w:r>
      <w:r w:rsidR="00AB16F7" w:rsidRPr="00586565">
        <w:rPr>
          <w:lang w:val="en-US"/>
        </w:rPr>
        <w:t>he Forum has consistently provided a platform for deliberations o</w:t>
      </w:r>
      <w:r w:rsidR="004602BF">
        <w:rPr>
          <w:lang w:val="en-US"/>
        </w:rPr>
        <w:t>f</w:t>
      </w:r>
      <w:r w:rsidR="00AB16F7" w:rsidRPr="00586565">
        <w:rPr>
          <w:lang w:val="en-US"/>
        </w:rPr>
        <w:t xml:space="preserve"> </w:t>
      </w:r>
      <w:r w:rsidR="00EA4C3E">
        <w:rPr>
          <w:lang w:val="en-US"/>
        </w:rPr>
        <w:t xml:space="preserve">WSIS process and </w:t>
      </w:r>
      <w:r w:rsidR="00AB16F7" w:rsidRPr="00586565">
        <w:rPr>
          <w:lang w:val="en-US"/>
        </w:rPr>
        <w:t xml:space="preserve">WSIS Action Lines implementation. It continues to serve as a critical venue for gathering inputs towards the WSIS Review process, with outcomes reported to the </w:t>
      </w:r>
      <w:r w:rsidR="00EA4C3E">
        <w:rPr>
          <w:lang w:val="en-US"/>
        </w:rPr>
        <w:t xml:space="preserve">UN </w:t>
      </w:r>
      <w:proofErr w:type="spellStart"/>
      <w:r w:rsidR="00AB16F7" w:rsidRPr="00586565">
        <w:rPr>
          <w:lang w:val="en-US"/>
        </w:rPr>
        <w:t>CSTD</w:t>
      </w:r>
      <w:proofErr w:type="spellEnd"/>
      <w:r w:rsidR="00AB16F7" w:rsidRPr="00586565">
        <w:rPr>
          <w:lang w:val="en-US"/>
        </w:rPr>
        <w:t xml:space="preserve"> </w:t>
      </w:r>
      <w:r w:rsidR="00EA4C3E">
        <w:rPr>
          <w:lang w:val="en-US"/>
        </w:rPr>
        <w:t xml:space="preserve">annual </w:t>
      </w:r>
      <w:r w:rsidR="00AB16F7" w:rsidRPr="00586565">
        <w:rPr>
          <w:lang w:val="en-US"/>
        </w:rPr>
        <w:t>sessions. The discussions and innovative formats introduced have successfully met the evolving expectations of diverse stakeholders.</w:t>
      </w:r>
    </w:p>
    <w:p w14:paraId="7485C66E" w14:textId="7A5B1D02" w:rsidR="00586565" w:rsidRPr="00586565" w:rsidRDefault="0071394A" w:rsidP="000E241B">
      <w:r w:rsidRPr="00586565">
        <w:rPr>
          <w:b/>
          <w:lang w:val="en-US"/>
        </w:rPr>
        <w:t xml:space="preserve">WSIS Forum 2022: </w:t>
      </w:r>
      <w:r w:rsidR="00586565" w:rsidRPr="000D411B">
        <w:t>ICTs for Well-Being, Inclusion and Resilience: WSIS Cooperation for Accelerating Progress on the SDGs</w:t>
      </w:r>
    </w:p>
    <w:p w14:paraId="3F5422FB" w14:textId="2967A33F" w:rsidR="00AB16F7" w:rsidRPr="00AB16F7" w:rsidRDefault="00586565" w:rsidP="000E241B">
      <w:pPr>
        <w:rPr>
          <w:lang w:val="en-US"/>
        </w:rPr>
      </w:pPr>
      <w:r>
        <w:rPr>
          <w:lang w:val="en-US"/>
        </w:rPr>
        <w:t xml:space="preserve">The </w:t>
      </w:r>
      <w:hyperlink r:id="rId40" w:history="1">
        <w:r w:rsidR="00AB16F7" w:rsidRPr="00586565">
          <w:rPr>
            <w:rStyle w:val="Hyperlink"/>
            <w:bCs/>
            <w:lang w:val="en-US"/>
          </w:rPr>
          <w:t>WSIS Forum 2022</w:t>
        </w:r>
      </w:hyperlink>
      <w:r w:rsidR="00AB16F7" w:rsidRPr="00AB16F7">
        <w:rPr>
          <w:lang w:val="en-US"/>
        </w:rPr>
        <w:t xml:space="preserve"> reaffirmed the importance of the WSIS Process in advancing the SDGs, with broad support from ministers, regulators, policymakers, civil society, private sector, and academia. Stakeholders emphasized the need for a comprehensive, inclusive, and effective 2025 review process that reflects new technological, policy, and procedural developments. </w:t>
      </w:r>
    </w:p>
    <w:p w14:paraId="2FD0B25C" w14:textId="2487200F" w:rsidR="00AB16F7" w:rsidRPr="00586565" w:rsidRDefault="00AB16F7" w:rsidP="000E241B">
      <w:pPr>
        <w:rPr>
          <w:lang w:val="en-US"/>
        </w:rPr>
      </w:pPr>
      <w:r w:rsidRPr="00586565">
        <w:rPr>
          <w:b/>
          <w:lang w:val="en-US"/>
        </w:rPr>
        <w:lastRenderedPageBreak/>
        <w:t>WSIS Forum 2023</w:t>
      </w:r>
      <w:r w:rsidRPr="00586565">
        <w:rPr>
          <w:lang w:val="en-US"/>
        </w:rPr>
        <w:t xml:space="preserve">: </w:t>
      </w:r>
      <w:r w:rsidR="00586565" w:rsidRPr="000D411B">
        <w:rPr>
          <w:lang w:val="en-US"/>
        </w:rPr>
        <w:t>WSIS Action Lines for building back better and accelerating the achievement of the SDGs</w:t>
      </w:r>
    </w:p>
    <w:p w14:paraId="74573EF2" w14:textId="07EE5F7D" w:rsidR="00AB16F7" w:rsidRPr="00586565" w:rsidRDefault="00AB16F7" w:rsidP="000E241B">
      <w:pPr>
        <w:rPr>
          <w:lang w:val="en-US"/>
        </w:rPr>
      </w:pPr>
      <w:r w:rsidRPr="00586565">
        <w:rPr>
          <w:lang w:val="en-US"/>
        </w:rPr>
        <w:t xml:space="preserve">The </w:t>
      </w:r>
      <w:hyperlink r:id="rId41" w:history="1">
        <w:r w:rsidRPr="00586565">
          <w:rPr>
            <w:rStyle w:val="Hyperlink"/>
            <w:bCs/>
            <w:lang w:val="en-US"/>
          </w:rPr>
          <w:t>WSIS Forum 2023</w:t>
        </w:r>
      </w:hyperlink>
      <w:r w:rsidRPr="00586565">
        <w:rPr>
          <w:lang w:val="en-US"/>
        </w:rPr>
        <w:t xml:space="preserve"> continued to explore WSIS Action Lines, focusing on emerging trends, opportunities, and challenges. The United Nations Group on the Information Society (</w:t>
      </w:r>
      <w:proofErr w:type="spellStart"/>
      <w:r w:rsidRPr="00586565">
        <w:rPr>
          <w:lang w:val="en-US"/>
        </w:rPr>
        <w:t>UNGIS</w:t>
      </w:r>
      <w:proofErr w:type="spellEnd"/>
      <w:r w:rsidRPr="00586565">
        <w:rPr>
          <w:lang w:val="en-US"/>
        </w:rPr>
        <w:t xml:space="preserve">) reaffirmed its commitment to WSIS and the implementation of WSIS Action Lines, emphasizing the alignment with the SDG processes. </w:t>
      </w:r>
      <w:proofErr w:type="spellStart"/>
      <w:r w:rsidRPr="00586565">
        <w:rPr>
          <w:lang w:val="en-US"/>
        </w:rPr>
        <w:t>UNGIS</w:t>
      </w:r>
      <w:proofErr w:type="spellEnd"/>
      <w:r w:rsidRPr="00586565">
        <w:rPr>
          <w:lang w:val="en-US"/>
        </w:rPr>
        <w:t xml:space="preserve"> members discussed plans to elevate </w:t>
      </w:r>
      <w:proofErr w:type="spellStart"/>
      <w:r w:rsidRPr="00586565">
        <w:rPr>
          <w:lang w:val="en-US"/>
        </w:rPr>
        <w:t>UNGIS’s</w:t>
      </w:r>
      <w:proofErr w:type="spellEnd"/>
      <w:r w:rsidRPr="00586565">
        <w:rPr>
          <w:lang w:val="en-US"/>
        </w:rPr>
        <w:t xml:space="preserve"> role and contribute to global digital development processes. </w:t>
      </w:r>
    </w:p>
    <w:p w14:paraId="4FDEAC70" w14:textId="0E4536EB" w:rsidR="00AB16F7" w:rsidRPr="00586565" w:rsidRDefault="00AB16F7" w:rsidP="000E241B">
      <w:pPr>
        <w:rPr>
          <w:lang w:val="en-US"/>
        </w:rPr>
      </w:pPr>
      <w:proofErr w:type="spellStart"/>
      <w:r w:rsidRPr="00586565">
        <w:rPr>
          <w:b/>
          <w:lang w:val="en-US"/>
        </w:rPr>
        <w:t>WSIS+20</w:t>
      </w:r>
      <w:proofErr w:type="spellEnd"/>
      <w:r w:rsidRPr="00586565">
        <w:rPr>
          <w:b/>
          <w:lang w:val="en-US"/>
        </w:rPr>
        <w:t xml:space="preserve"> Forum High-Level Event</w:t>
      </w:r>
      <w:r w:rsidR="00586565" w:rsidRPr="00586565">
        <w:rPr>
          <w:b/>
          <w:lang w:val="en-US"/>
        </w:rPr>
        <w:t xml:space="preserve"> 2024</w:t>
      </w:r>
      <w:r w:rsidRPr="00586565">
        <w:rPr>
          <w:lang w:val="en-US"/>
        </w:rPr>
        <w:t xml:space="preserve">: </w:t>
      </w:r>
      <w:r w:rsidR="00B761F0">
        <w:rPr>
          <w:lang w:val="en-US"/>
        </w:rPr>
        <w:t>Multistakeholder outcomes contributing</w:t>
      </w:r>
      <w:r w:rsidR="00586565">
        <w:rPr>
          <w:lang w:val="en-US"/>
        </w:rPr>
        <w:t xml:space="preserve"> towards </w:t>
      </w:r>
      <w:proofErr w:type="spellStart"/>
      <w:r w:rsidR="00586565">
        <w:rPr>
          <w:lang w:val="en-US"/>
        </w:rPr>
        <w:t>WSIS+20</w:t>
      </w:r>
      <w:proofErr w:type="spellEnd"/>
      <w:r w:rsidR="00586565">
        <w:rPr>
          <w:lang w:val="en-US"/>
        </w:rPr>
        <w:t xml:space="preserve"> Overall Review</w:t>
      </w:r>
    </w:p>
    <w:p w14:paraId="6FB13719" w14:textId="5A756C74" w:rsidR="00620A45" w:rsidRDefault="00586565" w:rsidP="000E241B">
      <w:pPr>
        <w:rPr>
          <w:lang w:val="en-US"/>
        </w:rPr>
      </w:pPr>
      <w:r w:rsidRPr="00586565">
        <w:rPr>
          <w:lang w:val="en-US"/>
        </w:rPr>
        <w:t xml:space="preserve">The </w:t>
      </w:r>
      <w:hyperlink r:id="rId42" w:history="1">
        <w:proofErr w:type="spellStart"/>
        <w:r w:rsidRPr="00620A45">
          <w:rPr>
            <w:rStyle w:val="Hyperlink"/>
            <w:bCs/>
            <w:lang w:val="en-US"/>
          </w:rPr>
          <w:t>WSIS+20</w:t>
        </w:r>
        <w:proofErr w:type="spellEnd"/>
        <w:r w:rsidRPr="00620A45">
          <w:rPr>
            <w:rStyle w:val="Hyperlink"/>
            <w:bCs/>
            <w:lang w:val="en-US"/>
          </w:rPr>
          <w:t xml:space="preserve"> Forum High-Level Event 2024</w:t>
        </w:r>
      </w:hyperlink>
      <w:r w:rsidRPr="00586565">
        <w:rPr>
          <w:lang w:val="en-US"/>
        </w:rPr>
        <w:t xml:space="preserve"> marked a significant milestone of twenty years of progress made in the implementation of the outcomes of the World Summit on the Information Society.</w:t>
      </w:r>
      <w:r>
        <w:rPr>
          <w:lang w:val="en-US"/>
        </w:rPr>
        <w:t xml:space="preserve"> </w:t>
      </w:r>
      <w:r w:rsidRPr="00586565">
        <w:rPr>
          <w:lang w:val="en-US"/>
        </w:rPr>
        <w:t xml:space="preserve">The Event served as a platform for multistakeholder discussions with the objective to take stock of the achievements and key trends, challenges, and opportunities since the Geneva Plan of Action in 2003. </w:t>
      </w:r>
      <w:r w:rsidR="00AB16F7" w:rsidRPr="00586565">
        <w:rPr>
          <w:lang w:val="en-US"/>
        </w:rPr>
        <w:t xml:space="preserve">The </w:t>
      </w:r>
      <w:r w:rsidR="00003ADD">
        <w:rPr>
          <w:lang w:val="en-US"/>
        </w:rPr>
        <w:t>E</w:t>
      </w:r>
      <w:r w:rsidR="00AB16F7" w:rsidRPr="00586565">
        <w:rPr>
          <w:lang w:val="en-US"/>
        </w:rPr>
        <w:t>vent</w:t>
      </w:r>
      <w:r w:rsidR="00AB5BFE">
        <w:rPr>
          <w:lang w:val="en-US"/>
        </w:rPr>
        <w:t xml:space="preserve"> also</w:t>
      </w:r>
      <w:r w:rsidR="00AB16F7" w:rsidRPr="00586565">
        <w:rPr>
          <w:lang w:val="en-US"/>
        </w:rPr>
        <w:t xml:space="preserve"> </w:t>
      </w:r>
      <w:r>
        <w:rPr>
          <w:lang w:val="en-US"/>
        </w:rPr>
        <w:t>served as one of</w:t>
      </w:r>
      <w:r w:rsidR="00AB16F7" w:rsidRPr="00586565">
        <w:rPr>
          <w:lang w:val="en-US"/>
        </w:rPr>
        <w:t xml:space="preserve"> crucial juncture</w:t>
      </w:r>
      <w:r>
        <w:rPr>
          <w:lang w:val="en-US"/>
        </w:rPr>
        <w:t>s</w:t>
      </w:r>
      <w:r w:rsidR="00AB16F7" w:rsidRPr="00586565">
        <w:rPr>
          <w:lang w:val="en-US"/>
        </w:rPr>
        <w:t xml:space="preserve"> in shaping the future of digital cooperation and sustainable </w:t>
      </w:r>
      <w:r w:rsidR="00AB16F7" w:rsidRPr="000E241B">
        <w:rPr>
          <w:lang w:val="en-US"/>
        </w:rPr>
        <w:t>development</w:t>
      </w:r>
      <w:r w:rsidR="00A21DED" w:rsidRPr="000E241B">
        <w:rPr>
          <w:lang w:val="en-US"/>
        </w:rPr>
        <w:t>.</w:t>
      </w:r>
      <w:r w:rsidR="006D3E00" w:rsidRPr="000E241B">
        <w:t> The Swiss Confederation presented a </w:t>
      </w:r>
      <w:hyperlink r:id="rId43" w:tgtFrame="_blank" w:history="1">
        <w:r w:rsidR="006D3E00" w:rsidRPr="000E241B">
          <w:rPr>
            <w:rStyle w:val="Hyperlink"/>
          </w:rPr>
          <w:t>Chair's Summary</w:t>
        </w:r>
      </w:hyperlink>
      <w:r w:rsidR="006D3E00" w:rsidRPr="000E241B">
        <w:t>, which emphasized</w:t>
      </w:r>
      <w:r w:rsidR="006D3E00" w:rsidRPr="006D3E00">
        <w:t xml:space="preserve"> that the time has come to think boldly and widely about a “</w:t>
      </w:r>
      <w:r w:rsidR="006D3E00" w:rsidRPr="006D3E00">
        <w:rPr>
          <w:b/>
        </w:rPr>
        <w:t>WSIS Plus</w:t>
      </w:r>
      <w:r w:rsidR="006D3E00" w:rsidRPr="006D3E00">
        <w:t>”</w:t>
      </w:r>
      <w:r w:rsidR="00737B01">
        <w:t>,</w:t>
      </w:r>
      <w:r w:rsidR="006D3E00" w:rsidRPr="006D3E00">
        <w:t xml:space="preserve"> a strengthened and further developed inclusive framework for digital governance and cooperation which will be fit-for-purpose and serve us well as we enter an era of fast and uncertain AI and digital developments.</w:t>
      </w:r>
    </w:p>
    <w:p w14:paraId="1251A16D" w14:textId="32521810" w:rsidR="00852DCD" w:rsidRPr="008A4620" w:rsidRDefault="00852DCD" w:rsidP="000E241B">
      <w:pPr>
        <w:rPr>
          <w:lang w:val="en-US"/>
        </w:rPr>
      </w:pPr>
      <w:proofErr w:type="spellStart"/>
      <w:r w:rsidRPr="00586565">
        <w:rPr>
          <w:b/>
          <w:lang w:val="en-US"/>
        </w:rPr>
        <w:t>WSIS+20</w:t>
      </w:r>
      <w:proofErr w:type="spellEnd"/>
      <w:r w:rsidRPr="00586565">
        <w:rPr>
          <w:b/>
          <w:lang w:val="en-US"/>
        </w:rPr>
        <w:t xml:space="preserve"> High-Level Event 202</w:t>
      </w:r>
      <w:r>
        <w:rPr>
          <w:b/>
          <w:lang w:val="en-US"/>
        </w:rPr>
        <w:t>5</w:t>
      </w:r>
      <w:r w:rsidR="00937016">
        <w:rPr>
          <w:b/>
          <w:lang w:val="en-US"/>
        </w:rPr>
        <w:t xml:space="preserve">: </w:t>
      </w:r>
      <w:r w:rsidR="00B44A34" w:rsidRPr="008A4620">
        <w:rPr>
          <w:lang w:val="en-US"/>
        </w:rPr>
        <w:t xml:space="preserve">Final </w:t>
      </w:r>
      <w:r w:rsidR="00C62644">
        <w:rPr>
          <w:lang w:val="en-US"/>
        </w:rPr>
        <w:t>m</w:t>
      </w:r>
      <w:r w:rsidR="00B44A34" w:rsidRPr="008A4620">
        <w:rPr>
          <w:lang w:val="en-US"/>
        </w:rPr>
        <w:t xml:space="preserve">ilestone towards </w:t>
      </w:r>
      <w:proofErr w:type="spellStart"/>
      <w:r w:rsidR="007606D5" w:rsidRPr="008A4620">
        <w:rPr>
          <w:lang w:val="en-US"/>
        </w:rPr>
        <w:t>WSIS</w:t>
      </w:r>
      <w:r w:rsidR="001C4901">
        <w:rPr>
          <w:lang w:val="en-US"/>
        </w:rPr>
        <w:t>+20</w:t>
      </w:r>
      <w:proofErr w:type="spellEnd"/>
      <w:r w:rsidR="007606D5" w:rsidRPr="008A4620">
        <w:rPr>
          <w:lang w:val="en-US"/>
        </w:rPr>
        <w:t xml:space="preserve"> Overall Review</w:t>
      </w:r>
    </w:p>
    <w:p w14:paraId="514468EA" w14:textId="3F5D12E2" w:rsidR="00852DCD" w:rsidRDefault="00523588" w:rsidP="000E241B">
      <w:pPr>
        <w:rPr>
          <w:lang w:val="en-US"/>
        </w:rPr>
      </w:pPr>
      <w:r w:rsidRPr="008A4620">
        <w:t>As we approach the twenty-year review of the WSIS in 2025</w:t>
      </w:r>
      <w:r w:rsidR="00F7281C" w:rsidRPr="008A4620">
        <w:t xml:space="preserve">, </w:t>
      </w:r>
      <w:r w:rsidR="008A4620">
        <w:t>t</w:t>
      </w:r>
      <w:r w:rsidR="00F7281C" w:rsidRPr="008A4620">
        <w:t xml:space="preserve">he </w:t>
      </w:r>
      <w:proofErr w:type="spellStart"/>
      <w:r w:rsidR="00F7281C" w:rsidRPr="008A4620">
        <w:t>WSIS+20</w:t>
      </w:r>
      <w:proofErr w:type="spellEnd"/>
      <w:r w:rsidR="00F7281C" w:rsidRPr="008A4620">
        <w:t xml:space="preserve"> High-Level Event 2025, will take place on 7-11 July 2025 in Geneva, Switzerland</w:t>
      </w:r>
      <w:r w:rsidR="008C2BBC">
        <w:t>. It</w:t>
      </w:r>
      <w:r w:rsidR="00F7281C" w:rsidRPr="008A4620">
        <w:t xml:space="preserve"> </w:t>
      </w:r>
      <w:r w:rsidR="007276FD">
        <w:t xml:space="preserve">will </w:t>
      </w:r>
      <w:r w:rsidR="00590D3F">
        <w:t xml:space="preserve">provide another opportunity for WSIS stakeholders to discuss </w:t>
      </w:r>
      <w:r w:rsidR="00F7281C" w:rsidRPr="008A4620">
        <w:t xml:space="preserve">and take stock of the </w:t>
      </w:r>
      <w:r w:rsidR="00A1726E">
        <w:t xml:space="preserve">latest </w:t>
      </w:r>
      <w:r w:rsidR="00F7281C" w:rsidRPr="008A4620">
        <w:t>achievements and key trends, challenges and opportunities</w:t>
      </w:r>
      <w:r w:rsidR="00A1726E">
        <w:t xml:space="preserve">, while also looking at </w:t>
      </w:r>
      <w:r w:rsidR="0060752E">
        <w:t xml:space="preserve">the 20 years of </w:t>
      </w:r>
      <w:r w:rsidR="0073305A">
        <w:t xml:space="preserve">WSIS </w:t>
      </w:r>
      <w:r w:rsidR="0060752E">
        <w:t>implementation</w:t>
      </w:r>
      <w:r w:rsidR="00BF4A28">
        <w:t xml:space="preserve">, </w:t>
      </w:r>
      <w:r w:rsidR="005577E9">
        <w:t>synchronicity</w:t>
      </w:r>
      <w:r w:rsidR="00BF4A28">
        <w:t xml:space="preserve"> with the </w:t>
      </w:r>
      <w:r w:rsidR="0073305A">
        <w:t xml:space="preserve">outcomes of the </w:t>
      </w:r>
      <w:r w:rsidR="005577E9">
        <w:t xml:space="preserve">Summit of the Future and </w:t>
      </w:r>
      <w:proofErr w:type="spellStart"/>
      <w:r w:rsidR="005577E9">
        <w:t>GDC</w:t>
      </w:r>
      <w:proofErr w:type="spellEnd"/>
      <w:r w:rsidR="005577E9">
        <w:t>,</w:t>
      </w:r>
      <w:r w:rsidR="0060752E">
        <w:t xml:space="preserve"> and </w:t>
      </w:r>
      <w:r w:rsidR="008A33FE">
        <w:t>the</w:t>
      </w:r>
      <w:r w:rsidR="00495D48">
        <w:t xml:space="preserve"> outcomes </w:t>
      </w:r>
      <w:r w:rsidR="005C5A96">
        <w:t xml:space="preserve">of the Event </w:t>
      </w:r>
      <w:r w:rsidR="00495D48">
        <w:t xml:space="preserve">will feed into the </w:t>
      </w:r>
      <w:r w:rsidR="0060752E">
        <w:t xml:space="preserve">second overall review by UNGA in late 2025. </w:t>
      </w:r>
    </w:p>
    <w:p w14:paraId="2BF65267" w14:textId="2C7F958E" w:rsidR="00620A45" w:rsidRPr="00F06E73" w:rsidRDefault="00620A45" w:rsidP="00737B01">
      <w:pPr>
        <w:pStyle w:val="Headingb"/>
      </w:pPr>
      <w:bookmarkStart w:id="12" w:name="_Hlk95196873"/>
      <w:r>
        <w:t>Maintaining</w:t>
      </w:r>
      <w:r w:rsidRPr="00F06E73">
        <w:t xml:space="preserve"> </w:t>
      </w:r>
      <w:r w:rsidR="006272DF">
        <w:t xml:space="preserve">and Coordinating </w:t>
      </w:r>
      <w:r w:rsidRPr="00F06E73">
        <w:t>the WSIS Stocktaking</w:t>
      </w:r>
      <w:r>
        <w:t xml:space="preserve"> Database</w:t>
      </w:r>
      <w:r w:rsidR="0053079B">
        <w:t xml:space="preserve"> and </w:t>
      </w:r>
      <w:r w:rsidR="003A17BB">
        <w:t>WSIS Prizes</w:t>
      </w:r>
    </w:p>
    <w:p w14:paraId="4DAE5F32" w14:textId="19175F76" w:rsidR="007D1714" w:rsidRDefault="007D1714" w:rsidP="000E241B">
      <w:pPr>
        <w:rPr>
          <w:rFonts w:eastAsia="SimSun"/>
          <w:szCs w:val="24"/>
          <w:lang w:eastAsia="zh-CN"/>
        </w:rPr>
      </w:pPr>
      <w:r>
        <w:rPr>
          <w:rFonts w:eastAsia="SimSun"/>
          <w:szCs w:val="24"/>
          <w:lang w:val="en-US" w:eastAsia="zh-CN"/>
        </w:rPr>
        <w:t xml:space="preserve">ITU continues to maintain the </w:t>
      </w:r>
      <w:hyperlink r:id="rId44" w:history="1">
        <w:r w:rsidRPr="00750C00">
          <w:rPr>
            <w:rFonts w:eastAsia="SimSun"/>
            <w:color w:val="0563C1"/>
            <w:szCs w:val="24"/>
            <w:u w:val="single"/>
            <w:lang w:val="en-US" w:eastAsia="zh-CN"/>
          </w:rPr>
          <w:t>WSIS Stocktaking</w:t>
        </w:r>
      </w:hyperlink>
      <w:r w:rsidR="00750C00">
        <w:rPr>
          <w:rFonts w:eastAsia="SimSun"/>
          <w:szCs w:val="24"/>
          <w:lang w:val="en-US" w:eastAsia="zh-CN"/>
        </w:rPr>
        <w:t xml:space="preserve"> d</w:t>
      </w:r>
      <w:r>
        <w:rPr>
          <w:rFonts w:eastAsia="SimSun"/>
          <w:szCs w:val="24"/>
          <w:lang w:val="en-US" w:eastAsia="zh-CN"/>
        </w:rPr>
        <w:t>atabase, as mandate by WSIS and UNGA in 2004.</w:t>
      </w:r>
      <w:r w:rsidR="00620A45" w:rsidRPr="00F06E73">
        <w:rPr>
          <w:rFonts w:eastAsia="SimSun"/>
          <w:szCs w:val="24"/>
          <w:lang w:val="en-US" w:eastAsia="zh-CN"/>
        </w:rPr>
        <w:t xml:space="preserve"> </w:t>
      </w:r>
      <w:bookmarkEnd w:id="12"/>
      <w:r>
        <w:rPr>
          <w:rFonts w:eastAsia="SimSun"/>
          <w:lang w:eastAsia="zh-CN"/>
        </w:rPr>
        <w:t xml:space="preserve">During the </w:t>
      </w:r>
      <w:proofErr w:type="spellStart"/>
      <w:r>
        <w:rPr>
          <w:rFonts w:eastAsia="SimSun"/>
          <w:lang w:eastAsia="zh-CN"/>
        </w:rPr>
        <w:t>WSIS+20</w:t>
      </w:r>
      <w:proofErr w:type="spellEnd"/>
      <w:r>
        <w:rPr>
          <w:rFonts w:eastAsia="SimSun"/>
          <w:lang w:eastAsia="zh-CN"/>
        </w:rPr>
        <w:t xml:space="preserve"> Forum High-Level Event</w:t>
      </w:r>
      <w:r w:rsidRPr="007D1714">
        <w:rPr>
          <w:rFonts w:eastAsia="SimSun"/>
          <w:lang w:eastAsia="zh-CN"/>
        </w:rPr>
        <w:t xml:space="preserve"> 2024, the WSIS Stocktaking released its </w:t>
      </w:r>
      <w:hyperlink r:id="rId45" w:history="1">
        <w:r w:rsidRPr="007D1714">
          <w:rPr>
            <w:rStyle w:val="Hyperlink"/>
            <w:rFonts w:asciiTheme="minorHAnsi" w:eastAsia="SimSun" w:hAnsiTheme="minorHAnsi" w:cstheme="minorHAnsi"/>
            <w:spacing w:val="-2"/>
            <w:lang w:eastAsia="zh-CN"/>
          </w:rPr>
          <w:t>Global Report for 2024</w:t>
        </w:r>
      </w:hyperlink>
      <w:r w:rsidRPr="007D1714">
        <w:rPr>
          <w:rFonts w:eastAsia="SimSun"/>
          <w:lang w:eastAsia="zh-CN"/>
        </w:rPr>
        <w:t xml:space="preserve"> along with bi-annual regional reports covering the 2023-2024 period. These reports provide comprehensive insights into the progress and implementation of the WSIS Action Lines. </w:t>
      </w:r>
      <w:r>
        <w:rPr>
          <w:rFonts w:eastAsia="SimSun"/>
          <w:lang w:eastAsia="zh-CN"/>
        </w:rPr>
        <w:t xml:space="preserve">The </w:t>
      </w:r>
      <w:proofErr w:type="spellStart"/>
      <w:r w:rsidRPr="007D1714">
        <w:rPr>
          <w:rFonts w:eastAsia="SimSun"/>
          <w:lang w:eastAsia="zh-CN"/>
        </w:rPr>
        <w:t>WSIS+20</w:t>
      </w:r>
      <w:proofErr w:type="spellEnd"/>
      <w:r w:rsidRPr="007D1714">
        <w:rPr>
          <w:rFonts w:eastAsia="SimSun"/>
          <w:lang w:eastAsia="zh-CN"/>
        </w:rPr>
        <w:t xml:space="preserve"> Stocktaking Report, which will present a 20-year analysis of the WSIS Action Lines' implementation</w:t>
      </w:r>
      <w:r w:rsidR="0041249B">
        <w:rPr>
          <w:rFonts w:eastAsia="SimSun"/>
          <w:lang w:eastAsia="zh-CN"/>
        </w:rPr>
        <w:t xml:space="preserve"> on the ground</w:t>
      </w:r>
      <w:r w:rsidRPr="007D1714">
        <w:rPr>
          <w:rFonts w:eastAsia="SimSun"/>
          <w:lang w:eastAsia="zh-CN"/>
        </w:rPr>
        <w:t xml:space="preserve">, is currently under preparation and will be </w:t>
      </w:r>
      <w:r w:rsidR="00121E08">
        <w:rPr>
          <w:rFonts w:eastAsia="SimSun"/>
          <w:lang w:eastAsia="zh-CN"/>
        </w:rPr>
        <w:t>presented</w:t>
      </w:r>
      <w:r w:rsidRPr="007D1714">
        <w:rPr>
          <w:rFonts w:eastAsia="SimSun"/>
          <w:lang w:eastAsia="zh-CN"/>
        </w:rPr>
        <w:t xml:space="preserve"> at the </w:t>
      </w:r>
      <w:proofErr w:type="spellStart"/>
      <w:r w:rsidRPr="007D1714">
        <w:rPr>
          <w:rFonts w:eastAsia="SimSun"/>
          <w:lang w:eastAsia="zh-CN"/>
        </w:rPr>
        <w:t>WSIS+20</w:t>
      </w:r>
      <w:proofErr w:type="spellEnd"/>
      <w:r w:rsidRPr="007D1714">
        <w:rPr>
          <w:rFonts w:eastAsia="SimSun"/>
          <w:lang w:eastAsia="zh-CN"/>
        </w:rPr>
        <w:t xml:space="preserve"> High-Level Event in 2025. The WSIS Stocktaking database remains a vital international repository, encompassing </w:t>
      </w:r>
      <w:r w:rsidR="002841E1">
        <w:rPr>
          <w:rFonts w:eastAsia="SimSun"/>
          <w:lang w:eastAsia="zh-CN"/>
        </w:rPr>
        <w:t>13</w:t>
      </w:r>
      <w:r w:rsidR="009D27CA">
        <w:rPr>
          <w:rFonts w:eastAsia="SimSun"/>
          <w:lang w:eastAsia="zh-CN"/>
        </w:rPr>
        <w:t> </w:t>
      </w:r>
      <w:r w:rsidR="002841E1">
        <w:rPr>
          <w:rFonts w:eastAsia="SimSun"/>
          <w:lang w:eastAsia="zh-CN"/>
        </w:rPr>
        <w:t>240</w:t>
      </w:r>
      <w:r w:rsidRPr="007D1714">
        <w:rPr>
          <w:rFonts w:eastAsia="SimSun"/>
          <w:lang w:eastAsia="zh-CN"/>
        </w:rPr>
        <w:t xml:space="preserve"> projects and maintaining an active membership base exceeding 500</w:t>
      </w:r>
      <w:r w:rsidR="000E241B">
        <w:rPr>
          <w:rFonts w:eastAsia="SimSun"/>
          <w:lang w:eastAsia="zh-CN"/>
        </w:rPr>
        <w:t> </w:t>
      </w:r>
      <w:r w:rsidRPr="007D1714">
        <w:rPr>
          <w:rFonts w:eastAsia="SimSun"/>
          <w:lang w:eastAsia="zh-CN"/>
        </w:rPr>
        <w:t>000.</w:t>
      </w:r>
    </w:p>
    <w:p w14:paraId="673E3855" w14:textId="7B624009" w:rsidR="007D1714" w:rsidRPr="007D1714" w:rsidRDefault="007D1714" w:rsidP="009D27CA">
      <w:pPr>
        <w:rPr>
          <w:rFonts w:eastAsia="SimSun"/>
          <w:lang w:eastAsia="zh-CN"/>
        </w:rPr>
      </w:pPr>
      <w:r w:rsidRPr="007D1714">
        <w:rPr>
          <w:rFonts w:eastAsia="SimSun"/>
          <w:lang w:eastAsia="zh-CN"/>
        </w:rPr>
        <w:t xml:space="preserve">The </w:t>
      </w:r>
      <w:r w:rsidRPr="007D1714">
        <w:rPr>
          <w:rFonts w:eastAsia="SimSun"/>
          <w:b/>
          <w:bCs/>
          <w:lang w:eastAsia="zh-CN"/>
        </w:rPr>
        <w:t>WSIS Prizes</w:t>
      </w:r>
      <w:r w:rsidRPr="007D1714">
        <w:rPr>
          <w:rFonts w:eastAsia="SimSun"/>
          <w:lang w:eastAsia="zh-CN"/>
        </w:rPr>
        <w:t xml:space="preserve"> contest, a cornerstone of the WSIS Stocktaking platform, continues to identify and celebrate global success stories in implementing the WSIS Action Lines and SDGs. The </w:t>
      </w:r>
      <w:hyperlink r:id="rId46" w:history="1">
        <w:r w:rsidRPr="007D1714">
          <w:rPr>
            <w:rStyle w:val="Hyperlink"/>
            <w:rFonts w:asciiTheme="minorHAnsi" w:eastAsia="SimSun" w:hAnsiTheme="minorHAnsi" w:cstheme="minorHAnsi"/>
            <w:spacing w:val="-2"/>
            <w:szCs w:val="24"/>
            <w:lang w:eastAsia="zh-CN"/>
          </w:rPr>
          <w:t>2024 edition</w:t>
        </w:r>
      </w:hyperlink>
      <w:r w:rsidRPr="007D1714">
        <w:rPr>
          <w:rFonts w:eastAsia="SimSun"/>
          <w:lang w:eastAsia="zh-CN"/>
        </w:rPr>
        <w:t xml:space="preserve"> received </w:t>
      </w:r>
      <w:r w:rsidR="00121E08">
        <w:rPr>
          <w:rFonts w:eastAsia="SimSun"/>
          <w:lang w:eastAsia="zh-CN"/>
        </w:rPr>
        <w:t>945</w:t>
      </w:r>
      <w:r w:rsidRPr="007D1714">
        <w:rPr>
          <w:rFonts w:eastAsia="SimSun"/>
          <w:lang w:eastAsia="zh-CN"/>
        </w:rPr>
        <w:t xml:space="preserve"> project submissions, bringing the total to </w:t>
      </w:r>
      <w:r w:rsidR="00DD6604">
        <w:rPr>
          <w:rFonts w:eastAsia="SimSun"/>
          <w:lang w:eastAsia="zh-CN"/>
        </w:rPr>
        <w:t>7,7</w:t>
      </w:r>
      <w:r w:rsidR="00DB66C5">
        <w:rPr>
          <w:rFonts w:eastAsia="SimSun"/>
          <w:lang w:eastAsia="zh-CN"/>
        </w:rPr>
        <w:t>44</w:t>
      </w:r>
      <w:r w:rsidR="00101BE7">
        <w:rPr>
          <w:rFonts w:eastAsia="SimSun"/>
          <w:lang w:eastAsia="zh-CN"/>
        </w:rPr>
        <w:t xml:space="preserve"> entries</w:t>
      </w:r>
      <w:r w:rsidRPr="007D1714">
        <w:rPr>
          <w:rFonts w:eastAsia="SimSun"/>
          <w:lang w:eastAsia="zh-CN"/>
        </w:rPr>
        <w:t xml:space="preserve"> since the contest's inception in 2012, and engaging hundreds of thousands of stakeholders worldwide. </w:t>
      </w:r>
      <w:r>
        <w:rPr>
          <w:rFonts w:eastAsia="SimSun"/>
          <w:lang w:eastAsia="zh-CN"/>
        </w:rPr>
        <w:t xml:space="preserve">The 18 winners and 72 champions were celebrated and are available for review in the </w:t>
      </w:r>
      <w:hyperlink r:id="rId47" w:history="1">
        <w:r w:rsidRPr="007D1714">
          <w:rPr>
            <w:rStyle w:val="Hyperlink"/>
            <w:rFonts w:asciiTheme="minorHAnsi" w:eastAsia="SimSun" w:hAnsiTheme="minorHAnsi" w:cstheme="minorHAnsi"/>
            <w:spacing w:val="-2"/>
            <w:szCs w:val="24"/>
            <w:lang w:eastAsia="zh-CN"/>
          </w:rPr>
          <w:t>WSIS Stocktaking 2024 Success Stories</w:t>
        </w:r>
      </w:hyperlink>
      <w:r>
        <w:rPr>
          <w:rFonts w:eastAsia="SimSun"/>
          <w:lang w:eastAsia="zh-CN"/>
        </w:rPr>
        <w:t xml:space="preserve"> publication. </w:t>
      </w:r>
      <w:r w:rsidRPr="007D1714">
        <w:rPr>
          <w:rFonts w:eastAsia="SimSun"/>
          <w:lang w:eastAsia="zh-CN"/>
        </w:rPr>
        <w:t xml:space="preserve">The new call for the 2025 edition </w:t>
      </w:r>
      <w:r w:rsidR="0053079B">
        <w:rPr>
          <w:rFonts w:eastAsia="SimSun"/>
          <w:lang w:eastAsia="zh-CN"/>
        </w:rPr>
        <w:t xml:space="preserve">is </w:t>
      </w:r>
      <w:r w:rsidR="0053079B">
        <w:rPr>
          <w:rFonts w:eastAsia="SimSun"/>
          <w:lang w:eastAsia="zh-CN"/>
        </w:rPr>
        <w:lastRenderedPageBreak/>
        <w:t>being</w:t>
      </w:r>
      <w:r w:rsidRPr="007D1714">
        <w:rPr>
          <w:rFonts w:eastAsia="SimSun"/>
          <w:lang w:eastAsia="zh-CN"/>
        </w:rPr>
        <w:t xml:space="preserve"> launched, with preparations underway for the </w:t>
      </w:r>
      <w:proofErr w:type="spellStart"/>
      <w:r w:rsidRPr="007D1714">
        <w:rPr>
          <w:rFonts w:eastAsia="SimSun"/>
          <w:lang w:eastAsia="zh-CN"/>
        </w:rPr>
        <w:t>WSIS+20</w:t>
      </w:r>
      <w:proofErr w:type="spellEnd"/>
      <w:r w:rsidRPr="007D1714">
        <w:rPr>
          <w:rFonts w:eastAsia="SimSun"/>
          <w:lang w:eastAsia="zh-CN"/>
        </w:rPr>
        <w:t xml:space="preserve"> Stocktaking Success Stories report and related activities throughout 2024 and 2025.</w:t>
      </w:r>
    </w:p>
    <w:p w14:paraId="74EF670A" w14:textId="19AF53C1" w:rsidR="00554CD4" w:rsidRPr="00554CD4" w:rsidRDefault="00554CD4" w:rsidP="00737B01">
      <w:pPr>
        <w:pStyle w:val="Headingb"/>
        <w:rPr>
          <w:lang w:eastAsia="en-GB"/>
        </w:rPr>
      </w:pPr>
      <w:proofErr w:type="spellStart"/>
      <w:r w:rsidRPr="00554CD4">
        <w:rPr>
          <w:lang w:eastAsia="en-GB"/>
        </w:rPr>
        <w:t>WSIS+20</w:t>
      </w:r>
      <w:proofErr w:type="spellEnd"/>
      <w:r w:rsidRPr="00554CD4">
        <w:rPr>
          <w:lang w:eastAsia="en-GB"/>
        </w:rPr>
        <w:t xml:space="preserve"> Joint Preparatory Process</w:t>
      </w:r>
    </w:p>
    <w:p w14:paraId="7D5F5025" w14:textId="599CB41D" w:rsidR="00554CD4" w:rsidRPr="00554CD4" w:rsidRDefault="00554CD4" w:rsidP="009D27CA">
      <w:pPr>
        <w:rPr>
          <w:lang w:eastAsia="en-GB"/>
        </w:rPr>
      </w:pPr>
      <w:r w:rsidRPr="00554CD4">
        <w:rPr>
          <w:lang w:eastAsia="en-GB"/>
        </w:rPr>
        <w:t xml:space="preserve">Towards the </w:t>
      </w:r>
      <w:proofErr w:type="spellStart"/>
      <w:r w:rsidRPr="00554CD4">
        <w:rPr>
          <w:lang w:eastAsia="en-GB"/>
        </w:rPr>
        <w:t>WSIS+20</w:t>
      </w:r>
      <w:proofErr w:type="spellEnd"/>
      <w:r w:rsidRPr="00554CD4">
        <w:rPr>
          <w:lang w:eastAsia="en-GB"/>
        </w:rPr>
        <w:t xml:space="preserve"> review, efforts have been made to establish a collaborative </w:t>
      </w:r>
      <w:proofErr w:type="spellStart"/>
      <w:r w:rsidRPr="00554CD4">
        <w:rPr>
          <w:lang w:eastAsia="en-GB"/>
        </w:rPr>
        <w:t>WSIS+20</w:t>
      </w:r>
      <w:proofErr w:type="spellEnd"/>
      <w:r w:rsidRPr="00554CD4">
        <w:rPr>
          <w:lang w:eastAsia="en-GB"/>
        </w:rPr>
        <w:t xml:space="preserve"> review preparatory process involving all UN Agencies, including ITU, UNESCO, UNDP, UNCTAD, UN DESA, UN </w:t>
      </w:r>
      <w:proofErr w:type="spellStart"/>
      <w:r w:rsidRPr="00554CD4">
        <w:rPr>
          <w:lang w:eastAsia="en-GB"/>
        </w:rPr>
        <w:t>CSTD</w:t>
      </w:r>
      <w:proofErr w:type="spellEnd"/>
      <w:r w:rsidRPr="00554CD4">
        <w:rPr>
          <w:lang w:eastAsia="en-GB"/>
        </w:rPr>
        <w:t xml:space="preserve"> and the UN Regional Commissions. Regular meetings are organised to facilitate discussions and planning, reflecting the joint and dedicated approach towards the </w:t>
      </w:r>
      <w:proofErr w:type="spellStart"/>
      <w:r w:rsidRPr="00554CD4">
        <w:rPr>
          <w:lang w:eastAsia="en-GB"/>
        </w:rPr>
        <w:t>WSIS+20</w:t>
      </w:r>
      <w:proofErr w:type="spellEnd"/>
      <w:r w:rsidRPr="00554CD4">
        <w:rPr>
          <w:lang w:eastAsia="en-GB"/>
        </w:rPr>
        <w:t xml:space="preserve"> review.</w:t>
      </w:r>
      <w:r w:rsidR="000E5D33">
        <w:rPr>
          <w:lang w:eastAsia="en-GB"/>
        </w:rPr>
        <w:t xml:space="preserve"> </w:t>
      </w:r>
      <w:proofErr w:type="spellStart"/>
      <w:r w:rsidR="000E5D33">
        <w:rPr>
          <w:lang w:eastAsia="en-GB"/>
        </w:rPr>
        <w:t>WSIS+20</w:t>
      </w:r>
      <w:proofErr w:type="spellEnd"/>
      <w:r w:rsidR="000E5D33">
        <w:rPr>
          <w:lang w:eastAsia="en-GB"/>
        </w:rPr>
        <w:t xml:space="preserve"> review roadmaps:</w:t>
      </w:r>
    </w:p>
    <w:p w14:paraId="4C9297F9" w14:textId="48AF502B" w:rsidR="00554CD4" w:rsidRPr="00554CD4" w:rsidRDefault="009D27CA" w:rsidP="009D27CA">
      <w:pPr>
        <w:pStyle w:val="enumlev1"/>
        <w:rPr>
          <w:rFonts w:asciiTheme="minorHAnsi" w:hAnsiTheme="minorHAnsi" w:cstheme="minorHAnsi"/>
          <w:color w:val="000000"/>
          <w:szCs w:val="24"/>
          <w:lang w:eastAsia="en-GB"/>
        </w:rPr>
      </w:pPr>
      <w:r>
        <w:rPr>
          <w:lang w:val="en-US"/>
        </w:rPr>
        <w:t>–</w:t>
      </w:r>
      <w:r>
        <w:rPr>
          <w:lang w:val="en-US"/>
        </w:rPr>
        <w:tab/>
      </w:r>
      <w:hyperlink r:id="rId48" w:tgtFrame="_blank" w:tooltip="https://unctad.org/system/files/non-official-document/ecn162023_roadmap_p05_cstdchair_en.pdf" w:history="1">
        <w:proofErr w:type="spellStart"/>
        <w:r w:rsidR="00554CD4" w:rsidRPr="00554CD4">
          <w:rPr>
            <w:rStyle w:val="Hyperlink"/>
            <w:rFonts w:asciiTheme="minorHAnsi" w:hAnsiTheme="minorHAnsi" w:cstheme="minorHAnsi"/>
            <w:szCs w:val="24"/>
            <w:lang w:eastAsia="en-GB"/>
          </w:rPr>
          <w:t>CSTD</w:t>
        </w:r>
        <w:proofErr w:type="spellEnd"/>
        <w:r w:rsidR="00554CD4" w:rsidRPr="00554CD4">
          <w:rPr>
            <w:rStyle w:val="Hyperlink"/>
            <w:rFonts w:asciiTheme="minorHAnsi" w:hAnsiTheme="minorHAnsi" w:cstheme="minorHAnsi"/>
            <w:szCs w:val="24"/>
            <w:lang w:eastAsia="en-GB"/>
          </w:rPr>
          <w:t xml:space="preserve"> roadmap for the </w:t>
        </w:r>
        <w:proofErr w:type="spellStart"/>
        <w:r w:rsidR="00554CD4" w:rsidRPr="00554CD4">
          <w:rPr>
            <w:rStyle w:val="Hyperlink"/>
            <w:rFonts w:asciiTheme="minorHAnsi" w:hAnsiTheme="minorHAnsi" w:cstheme="minorHAnsi"/>
            <w:szCs w:val="24"/>
            <w:lang w:eastAsia="en-GB"/>
          </w:rPr>
          <w:t>WSIS+20</w:t>
        </w:r>
        <w:proofErr w:type="spellEnd"/>
        <w:r w:rsidR="00554CD4" w:rsidRPr="00554CD4">
          <w:rPr>
            <w:rStyle w:val="Hyperlink"/>
            <w:rFonts w:asciiTheme="minorHAnsi" w:hAnsiTheme="minorHAnsi" w:cstheme="minorHAnsi"/>
            <w:szCs w:val="24"/>
            <w:lang w:eastAsia="en-GB"/>
          </w:rPr>
          <w:t xml:space="preserve"> review</w:t>
        </w:r>
      </w:hyperlink>
    </w:p>
    <w:p w14:paraId="2EDD011A" w14:textId="5E192F54" w:rsidR="00554CD4" w:rsidRPr="00554CD4" w:rsidRDefault="009D27CA" w:rsidP="009D27CA">
      <w:pPr>
        <w:pStyle w:val="enumlev1"/>
        <w:rPr>
          <w:rFonts w:asciiTheme="minorHAnsi" w:hAnsiTheme="minorHAnsi" w:cstheme="minorHAnsi"/>
          <w:color w:val="000000"/>
          <w:szCs w:val="24"/>
          <w:lang w:eastAsia="en-GB"/>
        </w:rPr>
      </w:pPr>
      <w:r>
        <w:rPr>
          <w:lang w:val="en-US"/>
        </w:rPr>
        <w:t>–</w:t>
      </w:r>
      <w:r>
        <w:rPr>
          <w:lang w:val="en-US"/>
        </w:rPr>
        <w:tab/>
      </w:r>
      <w:hyperlink r:id="rId49" w:tgtFrame="_blank" w:tooltip="https://www.itu.int/md/s22-cl-c-0059/en" w:history="1">
        <w:r w:rsidR="00554CD4" w:rsidRPr="00554CD4">
          <w:rPr>
            <w:rStyle w:val="Hyperlink"/>
            <w:rFonts w:asciiTheme="minorHAnsi" w:hAnsiTheme="minorHAnsi" w:cstheme="minorHAnsi"/>
            <w:szCs w:val="24"/>
            <w:lang w:eastAsia="en-GB"/>
          </w:rPr>
          <w:t xml:space="preserve">ITU Secretary-General’s roadmap: World Summit on the Information Society (WSIS)+20: WSIS beyond 2025 </w:t>
        </w:r>
        <w:r w:rsidR="00737B01">
          <w:rPr>
            <w:rStyle w:val="Hyperlink"/>
            <w:rFonts w:asciiTheme="minorHAnsi" w:hAnsiTheme="minorHAnsi" w:cstheme="minorHAnsi"/>
            <w:szCs w:val="24"/>
            <w:lang w:eastAsia="en-GB"/>
          </w:rPr>
          <w:t>–</w:t>
        </w:r>
        <w:r w:rsidR="00554CD4" w:rsidRPr="00554CD4">
          <w:rPr>
            <w:rStyle w:val="Hyperlink"/>
            <w:rFonts w:asciiTheme="minorHAnsi" w:hAnsiTheme="minorHAnsi" w:cstheme="minorHAnsi"/>
            <w:szCs w:val="24"/>
            <w:lang w:eastAsia="en-GB"/>
          </w:rPr>
          <w:t xml:space="preserve"> </w:t>
        </w:r>
        <w:proofErr w:type="spellStart"/>
        <w:r w:rsidR="00554CD4" w:rsidRPr="00554CD4">
          <w:rPr>
            <w:rStyle w:val="Hyperlink"/>
            <w:rFonts w:asciiTheme="minorHAnsi" w:hAnsiTheme="minorHAnsi" w:cstheme="minorHAnsi"/>
            <w:szCs w:val="24"/>
            <w:lang w:eastAsia="en-GB"/>
          </w:rPr>
          <w:t>WSIS+20</w:t>
        </w:r>
        <w:proofErr w:type="spellEnd"/>
        <w:r w:rsidR="00554CD4" w:rsidRPr="00554CD4">
          <w:rPr>
            <w:rStyle w:val="Hyperlink"/>
            <w:rFonts w:asciiTheme="minorHAnsi" w:hAnsiTheme="minorHAnsi" w:cstheme="minorHAnsi"/>
            <w:szCs w:val="24"/>
            <w:lang w:eastAsia="en-GB"/>
          </w:rPr>
          <w:t xml:space="preserve"> Roadmap</w:t>
        </w:r>
      </w:hyperlink>
    </w:p>
    <w:p w14:paraId="1E93A7AC" w14:textId="1902009D" w:rsidR="00554CD4" w:rsidRPr="00554CD4" w:rsidRDefault="009D27CA" w:rsidP="009D27CA">
      <w:pPr>
        <w:pStyle w:val="enumlev1"/>
        <w:rPr>
          <w:rFonts w:asciiTheme="minorHAnsi" w:hAnsiTheme="minorHAnsi" w:cstheme="minorHAnsi"/>
          <w:color w:val="000000"/>
          <w:szCs w:val="24"/>
          <w:lang w:eastAsia="en-GB"/>
        </w:rPr>
      </w:pPr>
      <w:r>
        <w:rPr>
          <w:lang w:val="en-US"/>
        </w:rPr>
        <w:t>–</w:t>
      </w:r>
      <w:r>
        <w:rPr>
          <w:lang w:val="en-US"/>
        </w:rPr>
        <w:tab/>
      </w:r>
      <w:hyperlink r:id="rId50" w:tgtFrame="_blank" w:tooltip="https://unesdoc.unesco.org/ark:/48223/pf0000379370" w:history="1">
        <w:r w:rsidR="00554CD4" w:rsidRPr="00554CD4">
          <w:rPr>
            <w:rStyle w:val="Hyperlink"/>
            <w:rFonts w:asciiTheme="minorHAnsi" w:hAnsiTheme="minorHAnsi" w:cstheme="minorHAnsi"/>
            <w:szCs w:val="24"/>
            <w:lang w:eastAsia="en-GB"/>
          </w:rPr>
          <w:t xml:space="preserve">UNESCO’s roadmap towards the </w:t>
        </w:r>
        <w:proofErr w:type="spellStart"/>
        <w:r w:rsidR="00554CD4" w:rsidRPr="00554CD4">
          <w:rPr>
            <w:rStyle w:val="Hyperlink"/>
            <w:rFonts w:asciiTheme="minorHAnsi" w:hAnsiTheme="minorHAnsi" w:cstheme="minorHAnsi"/>
            <w:szCs w:val="24"/>
            <w:lang w:eastAsia="en-GB"/>
          </w:rPr>
          <w:t>WSIS+20</w:t>
        </w:r>
        <w:proofErr w:type="spellEnd"/>
        <w:r w:rsidR="00554CD4" w:rsidRPr="00554CD4">
          <w:rPr>
            <w:rStyle w:val="Hyperlink"/>
            <w:rFonts w:asciiTheme="minorHAnsi" w:hAnsiTheme="minorHAnsi" w:cstheme="minorHAnsi"/>
            <w:szCs w:val="24"/>
            <w:lang w:eastAsia="en-GB"/>
          </w:rPr>
          <w:t xml:space="preserve"> review in 2025</w:t>
        </w:r>
      </w:hyperlink>
      <w:r w:rsidRPr="00554CD4">
        <w:rPr>
          <w:rFonts w:asciiTheme="minorHAnsi" w:hAnsiTheme="minorHAnsi" w:cstheme="minorHAnsi"/>
          <w:color w:val="000000"/>
          <w:szCs w:val="24"/>
          <w:lang w:eastAsia="en-GB"/>
        </w:rPr>
        <w:t>.</w:t>
      </w:r>
    </w:p>
    <w:p w14:paraId="21942ACF" w14:textId="77777777" w:rsidR="00554CD4" w:rsidRPr="00554CD4" w:rsidRDefault="00554CD4" w:rsidP="00554CD4">
      <w:pPr>
        <w:tabs>
          <w:tab w:val="clear" w:pos="567"/>
          <w:tab w:val="clear" w:pos="1134"/>
          <w:tab w:val="clear" w:pos="1701"/>
          <w:tab w:val="clear" w:pos="2268"/>
          <w:tab w:val="clear" w:pos="2835"/>
        </w:tabs>
        <w:overflowPunct/>
        <w:autoSpaceDE/>
        <w:autoSpaceDN/>
        <w:adjustRightInd/>
        <w:snapToGrid w:val="0"/>
        <w:spacing w:after="120"/>
        <w:jc w:val="both"/>
        <w:textAlignment w:val="auto"/>
        <w:rPr>
          <w:rFonts w:asciiTheme="minorHAnsi" w:hAnsiTheme="minorHAnsi" w:cstheme="minorHAnsi"/>
          <w:color w:val="000000"/>
          <w:szCs w:val="24"/>
          <w:lang w:eastAsia="en-GB"/>
        </w:rPr>
      </w:pPr>
      <w:r w:rsidRPr="00554CD4">
        <w:rPr>
          <w:rFonts w:asciiTheme="minorHAnsi" w:hAnsiTheme="minorHAnsi" w:cstheme="minorHAnsi"/>
          <w:color w:val="000000"/>
          <w:szCs w:val="24"/>
          <w:lang w:eastAsia="en-GB"/>
        </w:rPr>
        <w:t xml:space="preserve">This joint preparatory process will ensure a collective approach to the </w:t>
      </w:r>
      <w:proofErr w:type="spellStart"/>
      <w:r w:rsidRPr="00554CD4">
        <w:rPr>
          <w:rFonts w:asciiTheme="minorHAnsi" w:hAnsiTheme="minorHAnsi" w:cstheme="minorHAnsi"/>
          <w:color w:val="000000"/>
          <w:szCs w:val="24"/>
          <w:lang w:eastAsia="en-GB"/>
        </w:rPr>
        <w:t>WSIS+20</w:t>
      </w:r>
      <w:proofErr w:type="spellEnd"/>
      <w:r w:rsidRPr="00554CD4">
        <w:rPr>
          <w:rFonts w:asciiTheme="minorHAnsi" w:hAnsiTheme="minorHAnsi" w:cstheme="minorHAnsi"/>
          <w:color w:val="000000"/>
          <w:szCs w:val="24"/>
          <w:lang w:eastAsia="en-GB"/>
        </w:rPr>
        <w:t xml:space="preserve"> review and contribute to the UNGA overall review in 2025. Consultative meetings have been and will continue to be organized as part of this process. Please refer to Annex 1 below for details.</w:t>
      </w:r>
    </w:p>
    <w:p w14:paraId="7D6F6894" w14:textId="696A99D0" w:rsidR="00DD732C" w:rsidRPr="00554CD4" w:rsidRDefault="007D1714" w:rsidP="00737B01">
      <w:pPr>
        <w:pStyle w:val="Headingb"/>
        <w:rPr>
          <w:lang w:eastAsia="en-GB"/>
        </w:rPr>
      </w:pPr>
      <w:r w:rsidRPr="00F06E73">
        <w:rPr>
          <w:lang w:eastAsia="en-GB"/>
        </w:rPr>
        <w:t>Contributing to international and regional activities</w:t>
      </w:r>
    </w:p>
    <w:p w14:paraId="1C8BD1EE" w14:textId="3903A9E6" w:rsidR="003A17BB" w:rsidRPr="00CE519E" w:rsidRDefault="009D27CA" w:rsidP="009D27CA">
      <w:pPr>
        <w:pStyle w:val="enumlev1"/>
        <w:rPr>
          <w:bCs/>
        </w:rPr>
      </w:pPr>
      <w:r>
        <w:rPr>
          <w:lang w:val="en-US"/>
        </w:rPr>
        <w:t>–</w:t>
      </w:r>
      <w:r>
        <w:rPr>
          <w:lang w:val="en-US"/>
        </w:rPr>
        <w:tab/>
      </w:r>
      <w:r w:rsidR="0053079B" w:rsidRPr="00CE519E">
        <w:rPr>
          <w:bCs/>
        </w:rPr>
        <w:t xml:space="preserve">In May 2024, ITU assumed the </w:t>
      </w:r>
      <w:r w:rsidR="00857B89" w:rsidRPr="00CE519E">
        <w:rPr>
          <w:bCs/>
        </w:rPr>
        <w:t>vice</w:t>
      </w:r>
      <w:r w:rsidR="00B96664" w:rsidRPr="00CE519E">
        <w:rPr>
          <w:bCs/>
        </w:rPr>
        <w:t>-chairing</w:t>
      </w:r>
      <w:r w:rsidR="0053079B" w:rsidRPr="00CE519E">
        <w:rPr>
          <w:bCs/>
        </w:rPr>
        <w:t xml:space="preserve"> of the </w:t>
      </w:r>
      <w:r w:rsidR="0053079B" w:rsidRPr="00CE519E">
        <w:rPr>
          <w:b/>
        </w:rPr>
        <w:t>United Nations Group on the Information Society (</w:t>
      </w:r>
      <w:proofErr w:type="spellStart"/>
      <w:r w:rsidR="0053079B" w:rsidRPr="00CE519E">
        <w:rPr>
          <w:b/>
        </w:rPr>
        <w:t>UNGIS</w:t>
      </w:r>
      <w:proofErr w:type="spellEnd"/>
      <w:r w:rsidR="0053079B" w:rsidRPr="00CE519E">
        <w:rPr>
          <w:b/>
        </w:rPr>
        <w:t>)</w:t>
      </w:r>
      <w:r w:rsidR="0053079B" w:rsidRPr="00CE519E">
        <w:rPr>
          <w:bCs/>
        </w:rPr>
        <w:t xml:space="preserve"> together with UNDP, UNCTAD, and UN </w:t>
      </w:r>
      <w:proofErr w:type="spellStart"/>
      <w:r w:rsidR="0053079B" w:rsidRPr="00CE519E">
        <w:rPr>
          <w:bCs/>
        </w:rPr>
        <w:t>ECLAC</w:t>
      </w:r>
      <w:proofErr w:type="spellEnd"/>
      <w:r w:rsidR="0053079B" w:rsidRPr="00CE519E">
        <w:rPr>
          <w:bCs/>
        </w:rPr>
        <w:t xml:space="preserve">. </w:t>
      </w:r>
      <w:r w:rsidR="00CA2E5E" w:rsidRPr="00CE519E">
        <w:rPr>
          <w:bCs/>
        </w:rPr>
        <w:t>For the period</w:t>
      </w:r>
      <w:r w:rsidR="0053079B" w:rsidRPr="00CE519E">
        <w:rPr>
          <w:bCs/>
        </w:rPr>
        <w:t xml:space="preserve"> 2023</w:t>
      </w:r>
      <w:r w:rsidR="00CA2E5E" w:rsidRPr="00CE519E">
        <w:rPr>
          <w:bCs/>
        </w:rPr>
        <w:t>-2024</w:t>
      </w:r>
      <w:r w:rsidR="0053079B" w:rsidRPr="00CE519E">
        <w:rPr>
          <w:bCs/>
        </w:rPr>
        <w:t xml:space="preserve">, ITU has co-chaired </w:t>
      </w:r>
      <w:proofErr w:type="spellStart"/>
      <w:r w:rsidR="0053079B" w:rsidRPr="00CE519E">
        <w:rPr>
          <w:bCs/>
        </w:rPr>
        <w:t>UNGIS</w:t>
      </w:r>
      <w:proofErr w:type="spellEnd"/>
      <w:r w:rsidR="0053079B" w:rsidRPr="00CE519E">
        <w:rPr>
          <w:bCs/>
        </w:rPr>
        <w:t xml:space="preserve"> alongside UNDP, playing a pivotal role in </w:t>
      </w:r>
      <w:r w:rsidR="0053079B" w:rsidRPr="009D27CA">
        <w:rPr>
          <w:lang w:val="en-US"/>
        </w:rPr>
        <w:t>coordinating</w:t>
      </w:r>
      <w:r w:rsidR="0053079B" w:rsidRPr="00CE519E">
        <w:rPr>
          <w:bCs/>
        </w:rPr>
        <w:t xml:space="preserve"> preparations for the </w:t>
      </w:r>
      <w:proofErr w:type="spellStart"/>
      <w:r w:rsidR="0053079B" w:rsidRPr="00CE519E">
        <w:rPr>
          <w:bCs/>
        </w:rPr>
        <w:t>WSIS+20</w:t>
      </w:r>
      <w:proofErr w:type="spellEnd"/>
      <w:r w:rsidR="0053079B" w:rsidRPr="00CE519E">
        <w:rPr>
          <w:bCs/>
        </w:rPr>
        <w:t xml:space="preserve"> Forum High-Level Event 2024 in collaboration with </w:t>
      </w:r>
      <w:proofErr w:type="spellStart"/>
      <w:r w:rsidR="0053079B" w:rsidRPr="00CE519E">
        <w:rPr>
          <w:bCs/>
        </w:rPr>
        <w:t>UNGIS</w:t>
      </w:r>
      <w:proofErr w:type="spellEnd"/>
      <w:r w:rsidR="0053079B" w:rsidRPr="00CE519E">
        <w:rPr>
          <w:bCs/>
        </w:rPr>
        <w:t xml:space="preserve"> members.</w:t>
      </w:r>
    </w:p>
    <w:p w14:paraId="23BB9A9F" w14:textId="1117E25F" w:rsidR="0075738F" w:rsidRPr="00CE519E" w:rsidRDefault="009D27CA" w:rsidP="009D27CA">
      <w:pPr>
        <w:pStyle w:val="enumlev1"/>
        <w:rPr>
          <w:bCs/>
        </w:rPr>
      </w:pPr>
      <w:r>
        <w:rPr>
          <w:lang w:val="en-US"/>
        </w:rPr>
        <w:t>–</w:t>
      </w:r>
      <w:r>
        <w:rPr>
          <w:lang w:val="en-US"/>
        </w:rPr>
        <w:tab/>
      </w:r>
      <w:r w:rsidR="0075738F" w:rsidRPr="00CE519E">
        <w:rPr>
          <w:bCs/>
        </w:rPr>
        <w:t xml:space="preserve">The ITU </w:t>
      </w:r>
      <w:r w:rsidR="005834CF" w:rsidRPr="00CE519E">
        <w:rPr>
          <w:bCs/>
        </w:rPr>
        <w:t xml:space="preserve">is working closely with </w:t>
      </w:r>
      <w:r w:rsidR="00990E46" w:rsidRPr="00CE519E">
        <w:rPr>
          <w:bCs/>
        </w:rPr>
        <w:t xml:space="preserve">UNGA, ECOSOC, </w:t>
      </w:r>
      <w:proofErr w:type="spellStart"/>
      <w:r w:rsidR="00D41549" w:rsidRPr="00CE519E">
        <w:rPr>
          <w:bCs/>
        </w:rPr>
        <w:t>CSTD</w:t>
      </w:r>
      <w:proofErr w:type="spellEnd"/>
      <w:r w:rsidR="00990E46" w:rsidRPr="00CE519E">
        <w:rPr>
          <w:bCs/>
        </w:rPr>
        <w:t xml:space="preserve"> </w:t>
      </w:r>
      <w:r w:rsidR="00D41549" w:rsidRPr="00CE519E">
        <w:rPr>
          <w:bCs/>
        </w:rPr>
        <w:t xml:space="preserve">providing </w:t>
      </w:r>
      <w:r w:rsidR="009C4E6F" w:rsidRPr="00CE519E">
        <w:rPr>
          <w:bCs/>
        </w:rPr>
        <w:t xml:space="preserve">updates on </w:t>
      </w:r>
      <w:r w:rsidR="00A4697C" w:rsidRPr="00CE519E">
        <w:rPr>
          <w:bCs/>
        </w:rPr>
        <w:t xml:space="preserve">the </w:t>
      </w:r>
      <w:r w:rsidR="00DC6D7F" w:rsidRPr="009D27CA">
        <w:rPr>
          <w:lang w:val="en-US"/>
        </w:rPr>
        <w:t>implementation</w:t>
      </w:r>
      <w:r w:rsidR="00DC6D7F" w:rsidRPr="00CE519E">
        <w:rPr>
          <w:bCs/>
        </w:rPr>
        <w:t xml:space="preserve"> of the </w:t>
      </w:r>
      <w:r w:rsidR="00092486" w:rsidRPr="00CE519E">
        <w:rPr>
          <w:bCs/>
        </w:rPr>
        <w:t>roadmap</w:t>
      </w:r>
      <w:r w:rsidR="00A4697C" w:rsidRPr="00CE519E">
        <w:rPr>
          <w:bCs/>
        </w:rPr>
        <w:t>.</w:t>
      </w:r>
      <w:r w:rsidR="00E03987" w:rsidRPr="00CE519E">
        <w:rPr>
          <w:bCs/>
        </w:rPr>
        <w:t xml:space="preserve"> ITU has also worked closely with co-facilitators of </w:t>
      </w:r>
      <w:proofErr w:type="spellStart"/>
      <w:r w:rsidR="00E03987" w:rsidRPr="00CE519E">
        <w:rPr>
          <w:bCs/>
        </w:rPr>
        <w:t>GDC</w:t>
      </w:r>
      <w:proofErr w:type="spellEnd"/>
      <w:r w:rsidR="00E03987" w:rsidRPr="00CE519E">
        <w:rPr>
          <w:bCs/>
        </w:rPr>
        <w:t xml:space="preserve"> and </w:t>
      </w:r>
      <w:proofErr w:type="spellStart"/>
      <w:r w:rsidR="00C81AE9" w:rsidRPr="00CE519E">
        <w:rPr>
          <w:bCs/>
        </w:rPr>
        <w:t>SOTF</w:t>
      </w:r>
      <w:proofErr w:type="spellEnd"/>
      <w:r w:rsidR="00567E51" w:rsidRPr="00CE519E">
        <w:rPr>
          <w:bCs/>
        </w:rPr>
        <w:t xml:space="preserve"> on the strengthening the alignment of WSIS process and </w:t>
      </w:r>
      <w:proofErr w:type="spellStart"/>
      <w:r w:rsidR="00567E51" w:rsidRPr="00CE519E">
        <w:rPr>
          <w:bCs/>
        </w:rPr>
        <w:t>GDC</w:t>
      </w:r>
      <w:proofErr w:type="spellEnd"/>
      <w:r w:rsidR="00567E51" w:rsidRPr="00CE519E">
        <w:rPr>
          <w:bCs/>
        </w:rPr>
        <w:t>.</w:t>
      </w:r>
    </w:p>
    <w:p w14:paraId="40677407" w14:textId="149A347E" w:rsidR="003A17BB" w:rsidRPr="00CE519E" w:rsidRDefault="009D27CA" w:rsidP="009D27CA">
      <w:pPr>
        <w:pStyle w:val="enumlev1"/>
        <w:rPr>
          <w:bCs/>
        </w:rPr>
      </w:pPr>
      <w:r>
        <w:rPr>
          <w:lang w:val="en-US"/>
        </w:rPr>
        <w:t>–</w:t>
      </w:r>
      <w:r>
        <w:rPr>
          <w:lang w:val="en-US"/>
        </w:rPr>
        <w:tab/>
      </w:r>
      <w:r w:rsidR="0053079B" w:rsidRPr="00CE519E">
        <w:rPr>
          <w:bCs/>
        </w:rPr>
        <w:t xml:space="preserve">The </w:t>
      </w:r>
      <w:r w:rsidR="0053079B" w:rsidRPr="00CE519E">
        <w:rPr>
          <w:b/>
        </w:rPr>
        <w:t>Partnership on Measuring ICT for Development</w:t>
      </w:r>
      <w:r w:rsidR="0053079B" w:rsidRPr="00CE519E">
        <w:rPr>
          <w:bCs/>
        </w:rPr>
        <w:t>, under ITU's leadership as Chair of the Steering Committee</w:t>
      </w:r>
      <w:r w:rsidR="00AB594B" w:rsidRPr="00CE519E">
        <w:rPr>
          <w:bCs/>
        </w:rPr>
        <w:t xml:space="preserve"> (with UNCTAD and </w:t>
      </w:r>
      <w:proofErr w:type="spellStart"/>
      <w:r w:rsidR="00AB594B" w:rsidRPr="00CE519E">
        <w:rPr>
          <w:bCs/>
        </w:rPr>
        <w:t>UNDESA</w:t>
      </w:r>
      <w:proofErr w:type="spellEnd"/>
      <w:r w:rsidR="00AB594B" w:rsidRPr="00CE519E">
        <w:rPr>
          <w:bCs/>
        </w:rPr>
        <w:t xml:space="preserve"> as </w:t>
      </w:r>
      <w:r w:rsidR="000C15FD" w:rsidRPr="00CE519E">
        <w:rPr>
          <w:bCs/>
        </w:rPr>
        <w:t xml:space="preserve">other </w:t>
      </w:r>
      <w:r w:rsidR="00AB594B" w:rsidRPr="00CE519E">
        <w:rPr>
          <w:bCs/>
        </w:rPr>
        <w:t>members)</w:t>
      </w:r>
      <w:r w:rsidR="0053079B" w:rsidRPr="00CE519E">
        <w:rPr>
          <w:bCs/>
        </w:rPr>
        <w:t>, continues to drive efforts to enhance the availability and quality of ICT statistics. This partnership works closely with stakeholders to explore new data sources and methodologies, ensuring accurate measurement of progress toward internationally agreed targets, including the WSIS and SDGs.</w:t>
      </w:r>
      <w:r w:rsidR="00404281" w:rsidRPr="00CE519E">
        <w:rPr>
          <w:bCs/>
        </w:rPr>
        <w:t xml:space="preserve"> </w:t>
      </w:r>
      <w:r w:rsidR="00857B89" w:rsidRPr="00CE519E">
        <w:rPr>
          <w:bCs/>
        </w:rPr>
        <w:t>New a</w:t>
      </w:r>
      <w:r w:rsidR="00404281" w:rsidRPr="00CE519E">
        <w:rPr>
          <w:bCs/>
        </w:rPr>
        <w:t>reas that the Partnership will look at is ICT in health and ICT in employment</w:t>
      </w:r>
      <w:r w:rsidR="00857B89" w:rsidRPr="00CE519E">
        <w:rPr>
          <w:bCs/>
        </w:rPr>
        <w:t>.</w:t>
      </w:r>
    </w:p>
    <w:p w14:paraId="35DD9987" w14:textId="7C4A2DD6" w:rsidR="0053079B" w:rsidRPr="00CE519E" w:rsidRDefault="009D27CA" w:rsidP="009D27CA">
      <w:pPr>
        <w:pStyle w:val="enumlev1"/>
        <w:rPr>
          <w:bCs/>
        </w:rPr>
      </w:pPr>
      <w:r>
        <w:rPr>
          <w:lang w:val="en-US"/>
        </w:rPr>
        <w:t>–</w:t>
      </w:r>
      <w:r>
        <w:rPr>
          <w:lang w:val="en-US"/>
        </w:rPr>
        <w:tab/>
      </w:r>
      <w:r w:rsidR="0053079B" w:rsidRPr="00CE519E">
        <w:rPr>
          <w:bCs/>
        </w:rPr>
        <w:t xml:space="preserve">At the </w:t>
      </w:r>
      <w:r w:rsidR="0053079B" w:rsidRPr="00CE519E">
        <w:rPr>
          <w:b/>
        </w:rPr>
        <w:t>regional level</w:t>
      </w:r>
      <w:r w:rsidR="0053079B" w:rsidRPr="00CE519E">
        <w:rPr>
          <w:bCs/>
        </w:rPr>
        <w:t xml:space="preserve">, ITU has maintained its role as a key facilitator for discussions on </w:t>
      </w:r>
      <w:proofErr w:type="spellStart"/>
      <w:r w:rsidR="0053079B" w:rsidRPr="00CE519E">
        <w:rPr>
          <w:bCs/>
        </w:rPr>
        <w:t>WSIS+20</w:t>
      </w:r>
      <w:proofErr w:type="spellEnd"/>
      <w:r w:rsidR="0053079B" w:rsidRPr="00CE519E">
        <w:rPr>
          <w:bCs/>
        </w:rPr>
        <w:t xml:space="preserve"> and the future of the WSIS Process beyond 2025. These activities are coordinated and implemented through close collaboration between the UN Regional Commissions, ITU Regional Offices, Regional Technical Organizations, and other UN agencies, </w:t>
      </w:r>
      <w:r w:rsidR="0053079B" w:rsidRPr="009D27CA">
        <w:rPr>
          <w:lang w:val="en-US"/>
        </w:rPr>
        <w:t>ensuring</w:t>
      </w:r>
      <w:r w:rsidR="0053079B" w:rsidRPr="00CE519E">
        <w:rPr>
          <w:bCs/>
        </w:rPr>
        <w:t xml:space="preserve"> a comprehensive and inclusive approach to digital development.</w:t>
      </w:r>
    </w:p>
    <w:p w14:paraId="6BA5E208" w14:textId="1240B000" w:rsidR="00CA387A" w:rsidRPr="00CA387A" w:rsidRDefault="00CA387A" w:rsidP="00737B01">
      <w:pPr>
        <w:pStyle w:val="Headingb"/>
        <w:rPr>
          <w:lang w:val="en-US"/>
        </w:rPr>
      </w:pPr>
      <w:proofErr w:type="spellStart"/>
      <w:r w:rsidRPr="00CA387A">
        <w:rPr>
          <w:lang w:val="en-US"/>
        </w:rPr>
        <w:t>WSIS+20</w:t>
      </w:r>
      <w:proofErr w:type="spellEnd"/>
      <w:r w:rsidRPr="00CA387A">
        <w:rPr>
          <w:lang w:val="en-US"/>
        </w:rPr>
        <w:t xml:space="preserve"> Action Lines Milestones, Challenges and Emerging Trends beyond 2025</w:t>
      </w:r>
    </w:p>
    <w:p w14:paraId="68EC57AB" w14:textId="366E26C1" w:rsidR="00C25FDB" w:rsidRDefault="00CA387A" w:rsidP="009D27CA">
      <w:pPr>
        <w:rPr>
          <w:lang w:val="en-US"/>
        </w:rPr>
      </w:pPr>
      <w:r w:rsidRPr="00CA387A">
        <w:rPr>
          <w:lang w:val="en-US"/>
        </w:rPr>
        <w:t>The WSIS Action Lines serve as a key framework for advancing progress towards the achievement of SDGs. The WSIS Action Lines cover eleven areas of focus with technology serving as a key enabler for sustainable development. The WSIS-SDG Matrix, developed by the UN Action Line Facilitators, clearly shows the linkage between each Action Line and the 17 SDGs and provides rationale for each.</w:t>
      </w:r>
      <w:r w:rsidR="006C5EF9">
        <w:rPr>
          <w:lang w:val="en-US"/>
        </w:rPr>
        <w:t xml:space="preserve"> </w:t>
      </w:r>
      <w:r>
        <w:rPr>
          <w:lang w:val="en-US"/>
        </w:rPr>
        <w:t>T</w:t>
      </w:r>
      <w:r w:rsidR="00513F65">
        <w:rPr>
          <w:lang w:val="en-US"/>
        </w:rPr>
        <w:t xml:space="preserve">he </w:t>
      </w:r>
      <w:r w:rsidR="00CC20C0">
        <w:rPr>
          <w:lang w:val="en-US"/>
        </w:rPr>
        <w:t xml:space="preserve">ITU </w:t>
      </w:r>
      <w:r w:rsidR="00B803C7">
        <w:rPr>
          <w:lang w:val="en-US"/>
        </w:rPr>
        <w:t xml:space="preserve">and other </w:t>
      </w:r>
      <w:r w:rsidR="00513F65">
        <w:rPr>
          <w:lang w:val="en-US"/>
        </w:rPr>
        <w:t xml:space="preserve">WSIS Action Line facilitators </w:t>
      </w:r>
      <w:r w:rsidR="00513F65">
        <w:rPr>
          <w:lang w:val="en-US"/>
        </w:rPr>
        <w:lastRenderedPageBreak/>
        <w:t xml:space="preserve">from UN agencies </w:t>
      </w:r>
      <w:r w:rsidR="00BB66A7">
        <w:rPr>
          <w:lang w:val="en-US"/>
        </w:rPr>
        <w:t>have worked on documenting</w:t>
      </w:r>
      <w:r w:rsidR="00B729A7">
        <w:rPr>
          <w:lang w:val="en-US"/>
        </w:rPr>
        <w:t xml:space="preserve"> milestones, challenges and </w:t>
      </w:r>
      <w:r w:rsidR="00E40BAE">
        <w:rPr>
          <w:lang w:val="en-US"/>
        </w:rPr>
        <w:t>emerging trends beyond 2025.</w:t>
      </w:r>
      <w:r>
        <w:rPr>
          <w:lang w:val="en-US"/>
        </w:rPr>
        <w:t xml:space="preserve"> </w:t>
      </w:r>
      <w:r w:rsidR="003F05E6">
        <w:rPr>
          <w:lang w:val="en-US"/>
        </w:rPr>
        <w:t xml:space="preserve">Visit the dedicate </w:t>
      </w:r>
      <w:hyperlink r:id="rId51" w:anchor="actionLines" w:history="1">
        <w:r w:rsidR="003F05E6" w:rsidRPr="004D5E82">
          <w:rPr>
            <w:rStyle w:val="Hyperlink"/>
            <w:bCs/>
            <w:lang w:val="en-US"/>
          </w:rPr>
          <w:t>webpage</w:t>
        </w:r>
      </w:hyperlink>
      <w:r w:rsidR="003F05E6">
        <w:rPr>
          <w:lang w:val="en-US"/>
        </w:rPr>
        <w:t xml:space="preserve"> and read more about t</w:t>
      </w:r>
      <w:r>
        <w:rPr>
          <w:lang w:val="en-US"/>
        </w:rPr>
        <w:t xml:space="preserve">he </w:t>
      </w:r>
      <w:r w:rsidRPr="004D5E82">
        <w:rPr>
          <w:b/>
          <w:lang w:val="en-US"/>
        </w:rPr>
        <w:t>WSIS Action Lines 20 Years of Implementation</w:t>
      </w:r>
      <w:r w:rsidR="004D5E82">
        <w:rPr>
          <w:lang w:val="en-US"/>
        </w:rPr>
        <w:t>.</w:t>
      </w:r>
    </w:p>
    <w:p w14:paraId="216778A2" w14:textId="34A508C8" w:rsidR="00CA387A" w:rsidRPr="009D27CA" w:rsidRDefault="00C25FDB" w:rsidP="009D27CA">
      <w:pPr>
        <w:pStyle w:val="Figure"/>
      </w:pPr>
      <w:r>
        <w:rPr>
          <w:lang w:val="en-US"/>
        </w:rPr>
        <w:t xml:space="preserve"> </w:t>
      </w:r>
      <w:r w:rsidR="00E37414" w:rsidRPr="009D27CA">
        <w:drawing>
          <wp:inline distT="0" distB="0" distL="0" distR="0" wp14:anchorId="3A4EA49E" wp14:editId="760E1192">
            <wp:extent cx="5727700" cy="3221990"/>
            <wp:effectExtent l="0" t="0" r="6350" b="0"/>
            <wp:docPr id="686056004"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056004" name=""/>
                    <pic:cNvPicPr/>
                  </pic:nvPicPr>
                  <pic:blipFill>
                    <a:blip r:embed="rId52">
                      <a:extLst>
                        <a:ext uri="{96DAC541-7B7A-43D3-8B79-37D633B846F1}">
                          <asvg:svgBlip xmlns:asvg="http://schemas.microsoft.com/office/drawing/2016/SVG/main" r:embed="rId53"/>
                        </a:ext>
                      </a:extLst>
                    </a:blip>
                    <a:stretch>
                      <a:fillRect/>
                    </a:stretch>
                  </pic:blipFill>
                  <pic:spPr>
                    <a:xfrm>
                      <a:off x="0" y="0"/>
                      <a:ext cx="5727700" cy="3221990"/>
                    </a:xfrm>
                    <a:prstGeom prst="rect">
                      <a:avLst/>
                    </a:prstGeom>
                  </pic:spPr>
                </pic:pic>
              </a:graphicData>
            </a:graphic>
          </wp:inline>
        </w:drawing>
      </w:r>
    </w:p>
    <w:p w14:paraId="164E4F31" w14:textId="77777777" w:rsidR="009D27CA" w:rsidRPr="009D27CA" w:rsidRDefault="009D27CA" w:rsidP="009D27CA">
      <w:pPr>
        <w:pStyle w:val="Reasons"/>
      </w:pPr>
    </w:p>
    <w:p w14:paraId="5540CFF5" w14:textId="77777777" w:rsidR="009D27CA" w:rsidRDefault="009D27CA">
      <w:pPr>
        <w:jc w:val="center"/>
      </w:pPr>
      <w:r>
        <w:t>______________</w:t>
      </w:r>
    </w:p>
    <w:sectPr w:rsidR="009D27CA" w:rsidSect="00AD3606">
      <w:footerReference w:type="default" r:id="rId54"/>
      <w:headerReference w:type="first" r:id="rId55"/>
      <w:footerReference w:type="first" r:id="rId56"/>
      <w:pgSz w:w="11907" w:h="16834"/>
      <w:pgMar w:top="1418" w:right="1418" w:bottom="1418" w:left="1418" w:header="720" w:footer="720" w:gutter="0"/>
      <w:paperSrc w:first="286" w:other="286"/>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8316852" w14:textId="77777777" w:rsidR="00107DB6" w:rsidRDefault="00107DB6">
      <w:r>
        <w:separator/>
      </w:r>
    </w:p>
  </w:endnote>
  <w:endnote w:type="continuationSeparator" w:id="0">
    <w:p w14:paraId="27EA0349" w14:textId="77777777" w:rsidR="00107DB6" w:rsidRDefault="00107D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venir Nxt2 W1G Medium">
    <w:altName w:val="Calibri"/>
    <w:panose1 w:val="00000000000000000000"/>
    <w:charset w:val="00"/>
    <w:family w:val="swiss"/>
    <w:notTrueType/>
    <w:pitch w:val="variable"/>
    <w:sig w:usb0="A00002EF"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1006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3"/>
      <w:gridCol w:w="8261"/>
    </w:tblGrid>
    <w:tr w:rsidR="00EE49E8" w:rsidRPr="00A33DCD" w14:paraId="07402CB9" w14:textId="77777777" w:rsidTr="0042469C">
      <w:trPr>
        <w:jc w:val="center"/>
      </w:trPr>
      <w:tc>
        <w:tcPr>
          <w:tcW w:w="1803" w:type="dxa"/>
          <w:vAlign w:val="center"/>
        </w:tcPr>
        <w:p w14:paraId="727FD637" w14:textId="42B0F2AF" w:rsidR="00EE49E8" w:rsidRDefault="00EE49E8" w:rsidP="00EE49E8">
          <w:pPr>
            <w:pStyle w:val="Header"/>
            <w:jc w:val="left"/>
            <w:rPr>
              <w:noProof/>
            </w:rPr>
          </w:pPr>
        </w:p>
      </w:tc>
      <w:tc>
        <w:tcPr>
          <w:tcW w:w="8261" w:type="dxa"/>
        </w:tcPr>
        <w:p w14:paraId="2D49E76E" w14:textId="40D804D0" w:rsidR="00EE49E8" w:rsidRPr="00795630" w:rsidRDefault="00EE49E8" w:rsidP="00636853">
          <w:pPr>
            <w:pStyle w:val="Header"/>
            <w:tabs>
              <w:tab w:val="left" w:pos="5738"/>
              <w:tab w:val="right" w:pos="8505"/>
              <w:tab w:val="right" w:pos="9639"/>
            </w:tabs>
            <w:jc w:val="left"/>
            <w:rPr>
              <w:rFonts w:ascii="Arial" w:hAnsi="Arial" w:cs="Arial"/>
              <w:b/>
              <w:bCs/>
              <w:szCs w:val="18"/>
              <w:lang w:val="es-ES"/>
            </w:rPr>
          </w:pPr>
          <w:r>
            <w:rPr>
              <w:bCs/>
            </w:rPr>
            <w:tab/>
          </w:r>
          <w:proofErr w:type="spellStart"/>
          <w:r w:rsidR="00A52C84" w:rsidRPr="00795630">
            <w:rPr>
              <w:bCs/>
              <w:lang w:val="es-ES"/>
            </w:rPr>
            <w:t>CWG-</w:t>
          </w:r>
          <w:r w:rsidR="00636853" w:rsidRPr="00795630">
            <w:rPr>
              <w:bCs/>
              <w:lang w:val="es-ES"/>
            </w:rPr>
            <w:t>WSIS&amp;SDG</w:t>
          </w:r>
          <w:r w:rsidR="00A52C84" w:rsidRPr="00795630">
            <w:rPr>
              <w:bCs/>
              <w:lang w:val="es-ES"/>
            </w:rPr>
            <w:t>-</w:t>
          </w:r>
          <w:r w:rsidR="003F3796" w:rsidRPr="00795630">
            <w:rPr>
              <w:bCs/>
              <w:lang w:val="es-ES"/>
            </w:rPr>
            <w:t>4</w:t>
          </w:r>
          <w:r w:rsidR="00754DFC" w:rsidRPr="00795630">
            <w:rPr>
              <w:bCs/>
              <w:lang w:val="es-ES"/>
            </w:rPr>
            <w:t>1</w:t>
          </w:r>
          <w:proofErr w:type="spellEnd"/>
          <w:r w:rsidR="00A52C84" w:rsidRPr="00795630">
            <w:rPr>
              <w:bCs/>
              <w:lang w:val="es-ES"/>
            </w:rPr>
            <w:t>/</w:t>
          </w:r>
          <w:r w:rsidR="00A33DCD">
            <w:rPr>
              <w:bCs/>
              <w:lang w:val="es-ES"/>
            </w:rPr>
            <w:t>11</w:t>
          </w:r>
          <w:r w:rsidR="00A52C84" w:rsidRPr="00795630">
            <w:rPr>
              <w:bCs/>
              <w:lang w:val="es-ES"/>
            </w:rPr>
            <w:t>-E</w:t>
          </w:r>
          <w:r w:rsidRPr="00795630">
            <w:rPr>
              <w:bCs/>
              <w:lang w:val="es-ES"/>
            </w:rPr>
            <w:tab/>
          </w:r>
          <w:r>
            <w:fldChar w:fldCharType="begin"/>
          </w:r>
          <w:r w:rsidRPr="00795630">
            <w:rPr>
              <w:lang w:val="es-ES"/>
            </w:rPr>
            <w:instrText>PAGE</w:instrText>
          </w:r>
          <w:r>
            <w:fldChar w:fldCharType="separate"/>
          </w:r>
          <w:r w:rsidRPr="00795630">
            <w:rPr>
              <w:lang w:val="es-ES"/>
            </w:rPr>
            <w:t>1</w:t>
          </w:r>
          <w:r>
            <w:rPr>
              <w:noProof/>
            </w:rPr>
            <w:fldChar w:fldCharType="end"/>
          </w:r>
        </w:p>
      </w:tc>
    </w:tr>
  </w:tbl>
  <w:p w14:paraId="44006CCE" w14:textId="77777777" w:rsidR="00EE49E8" w:rsidRPr="00795630" w:rsidRDefault="00EE49E8" w:rsidP="00EE49E8">
    <w:pPr>
      <w:pStyle w:val="Header"/>
      <w:tabs>
        <w:tab w:val="left" w:pos="8080"/>
        <w:tab w:val="right" w:pos="9072"/>
      </w:tabs>
      <w:jc w:val="left"/>
      <w:rPr>
        <w:bCs/>
        <w:lang w:val="es-E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1006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07"/>
      <w:gridCol w:w="6957"/>
    </w:tblGrid>
    <w:tr w:rsidR="00EE49E8" w:rsidRPr="00A33DCD" w14:paraId="4F588A4C" w14:textId="77777777" w:rsidTr="00A52C84">
      <w:trPr>
        <w:jc w:val="center"/>
      </w:trPr>
      <w:tc>
        <w:tcPr>
          <w:tcW w:w="3107" w:type="dxa"/>
          <w:vAlign w:val="center"/>
        </w:tcPr>
        <w:p w14:paraId="4E7A2825" w14:textId="68C83E22" w:rsidR="00EE49E8" w:rsidRDefault="00A52C84" w:rsidP="00EE49E8">
          <w:pPr>
            <w:pStyle w:val="Header"/>
            <w:jc w:val="left"/>
            <w:rPr>
              <w:noProof/>
            </w:rPr>
          </w:pPr>
          <w:bookmarkStart w:id="14" w:name="_Hlk171423014"/>
          <w:r w:rsidRPr="00293B38">
            <w:rPr>
              <w:color w:val="0070C0"/>
            </w:rPr>
            <w:t>https://</w:t>
          </w:r>
          <w:proofErr w:type="spellStart"/>
          <w:r w:rsidRPr="00293B38">
            <w:rPr>
              <w:color w:val="0070C0"/>
            </w:rPr>
            <w:t>council.itu.int</w:t>
          </w:r>
          <w:proofErr w:type="spellEnd"/>
          <w:r w:rsidRPr="00293B38">
            <w:rPr>
              <w:color w:val="0070C0"/>
            </w:rPr>
            <w:t>/working-groups</w:t>
          </w:r>
          <w:bookmarkEnd w:id="14"/>
        </w:p>
      </w:tc>
      <w:tc>
        <w:tcPr>
          <w:tcW w:w="6957" w:type="dxa"/>
        </w:tcPr>
        <w:p w14:paraId="3F62E0D8" w14:textId="104A1A93" w:rsidR="00EE49E8" w:rsidRPr="00795630" w:rsidRDefault="00EE49E8" w:rsidP="00636853">
          <w:pPr>
            <w:pStyle w:val="Header"/>
            <w:tabs>
              <w:tab w:val="left" w:pos="4442"/>
              <w:tab w:val="right" w:pos="8505"/>
              <w:tab w:val="right" w:pos="9639"/>
            </w:tabs>
            <w:jc w:val="left"/>
            <w:rPr>
              <w:rFonts w:ascii="Arial" w:hAnsi="Arial" w:cs="Arial"/>
              <w:b/>
              <w:bCs/>
              <w:szCs w:val="18"/>
              <w:lang w:val="es-ES"/>
            </w:rPr>
          </w:pPr>
          <w:r>
            <w:rPr>
              <w:bCs/>
            </w:rPr>
            <w:tab/>
          </w:r>
          <w:proofErr w:type="spellStart"/>
          <w:r w:rsidRPr="00795630">
            <w:rPr>
              <w:bCs/>
              <w:lang w:val="es-ES"/>
            </w:rPr>
            <w:t>C</w:t>
          </w:r>
          <w:r w:rsidR="00A52C84" w:rsidRPr="00795630">
            <w:rPr>
              <w:bCs/>
              <w:lang w:val="es-ES"/>
            </w:rPr>
            <w:t>WG-</w:t>
          </w:r>
          <w:r w:rsidR="00636853" w:rsidRPr="00795630">
            <w:rPr>
              <w:bCs/>
              <w:lang w:val="es-ES"/>
            </w:rPr>
            <w:t>WSIS&amp;SDG</w:t>
          </w:r>
          <w:r w:rsidR="00A52C84" w:rsidRPr="00795630">
            <w:rPr>
              <w:bCs/>
              <w:lang w:val="es-ES"/>
            </w:rPr>
            <w:t>-</w:t>
          </w:r>
          <w:r w:rsidR="003F3796" w:rsidRPr="00795630">
            <w:rPr>
              <w:bCs/>
              <w:lang w:val="es-ES"/>
            </w:rPr>
            <w:t>4</w:t>
          </w:r>
          <w:r w:rsidR="00754DFC" w:rsidRPr="00795630">
            <w:rPr>
              <w:bCs/>
              <w:lang w:val="es-ES"/>
            </w:rPr>
            <w:t>1</w:t>
          </w:r>
          <w:proofErr w:type="spellEnd"/>
          <w:r w:rsidRPr="00795630">
            <w:rPr>
              <w:bCs/>
              <w:lang w:val="es-ES"/>
            </w:rPr>
            <w:t>/</w:t>
          </w:r>
          <w:r w:rsidR="00A33DCD">
            <w:rPr>
              <w:bCs/>
              <w:lang w:val="es-ES"/>
            </w:rPr>
            <w:t>11</w:t>
          </w:r>
          <w:r w:rsidRPr="00795630">
            <w:rPr>
              <w:bCs/>
              <w:lang w:val="es-ES"/>
            </w:rPr>
            <w:t>-E</w:t>
          </w:r>
          <w:r w:rsidRPr="00795630">
            <w:rPr>
              <w:bCs/>
              <w:lang w:val="es-ES"/>
            </w:rPr>
            <w:tab/>
          </w:r>
          <w:r>
            <w:fldChar w:fldCharType="begin"/>
          </w:r>
          <w:r w:rsidRPr="00795630">
            <w:rPr>
              <w:lang w:val="es-ES"/>
            </w:rPr>
            <w:instrText>PAGE</w:instrText>
          </w:r>
          <w:r>
            <w:fldChar w:fldCharType="separate"/>
          </w:r>
          <w:r w:rsidRPr="00795630">
            <w:rPr>
              <w:lang w:val="es-ES"/>
            </w:rPr>
            <w:t>1</w:t>
          </w:r>
          <w:r>
            <w:rPr>
              <w:noProof/>
            </w:rPr>
            <w:fldChar w:fldCharType="end"/>
          </w:r>
        </w:p>
      </w:tc>
    </w:tr>
  </w:tbl>
  <w:p w14:paraId="12BE588F" w14:textId="77777777" w:rsidR="00A514A4" w:rsidRPr="00795630" w:rsidRDefault="00A514A4" w:rsidP="00EE49E8">
    <w:pPr>
      <w:pStyle w:val="Header"/>
      <w:tabs>
        <w:tab w:val="left" w:pos="8080"/>
        <w:tab w:val="right" w:pos="9072"/>
      </w:tabs>
      <w:jc w:val="right"/>
      <w:rPr>
        <w:bCs/>
        <w:lang w:val="es-E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A782B31" w14:textId="77777777" w:rsidR="00107DB6" w:rsidRDefault="00107DB6">
      <w:r>
        <w:t>____________________</w:t>
      </w:r>
    </w:p>
  </w:footnote>
  <w:footnote w:type="continuationSeparator" w:id="0">
    <w:p w14:paraId="71F1A241" w14:textId="77777777" w:rsidR="00107DB6" w:rsidRDefault="00107DB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1002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46"/>
      <w:gridCol w:w="3474"/>
    </w:tblGrid>
    <w:tr w:rsidR="00AD3606" w:rsidRPr="00784011" w14:paraId="6D4BB9D4" w14:textId="77777777" w:rsidTr="00F74694">
      <w:trPr>
        <w:trHeight w:val="1304"/>
        <w:jc w:val="center"/>
      </w:trPr>
      <w:tc>
        <w:tcPr>
          <w:tcW w:w="6546" w:type="dxa"/>
        </w:tcPr>
        <w:bookmarkStart w:id="13" w:name="_Hlk133422111"/>
        <w:p w14:paraId="3E21B143" w14:textId="178FA05C" w:rsidR="00AD3606" w:rsidRPr="009621F8" w:rsidRDefault="00DB00D5" w:rsidP="00130599">
          <w:pPr>
            <w:pStyle w:val="Header"/>
            <w:jc w:val="left"/>
            <w:rPr>
              <w:rFonts w:ascii="Arial" w:hAnsi="Arial" w:cs="Arial"/>
              <w:b/>
              <w:bCs/>
              <w:color w:val="009CD6"/>
              <w:sz w:val="36"/>
              <w:szCs w:val="36"/>
            </w:rPr>
          </w:pPr>
          <w:r>
            <w:rPr>
              <w:rFonts w:ascii="Arial" w:hAnsi="Arial" w:cs="Arial"/>
              <w:b/>
              <w:bCs/>
              <w:noProof/>
              <w:color w:val="009CD6"/>
              <w:szCs w:val="18"/>
            </w:rPr>
            <mc:AlternateContent>
              <mc:Choice Requires="wps">
                <w:drawing>
                  <wp:anchor distT="0" distB="0" distL="114300" distR="114300" simplePos="0" relativeHeight="251661312" behindDoc="0" locked="0" layoutInCell="1" allowOverlap="1" wp14:anchorId="3E8A9757" wp14:editId="68E7D9A6">
                    <wp:simplePos x="0" y="0"/>
                    <wp:positionH relativeFrom="column">
                      <wp:posOffset>569937</wp:posOffset>
                    </wp:positionH>
                    <wp:positionV relativeFrom="paragraph">
                      <wp:posOffset>63305</wp:posOffset>
                    </wp:positionV>
                    <wp:extent cx="1652954" cy="541215"/>
                    <wp:effectExtent l="0" t="0" r="4445" b="0"/>
                    <wp:wrapNone/>
                    <wp:docPr id="2" name="Rectangle 2"/>
                    <wp:cNvGraphicFramePr/>
                    <a:graphic xmlns:a="http://schemas.openxmlformats.org/drawingml/2006/main">
                      <a:graphicData uri="http://schemas.microsoft.com/office/word/2010/wordprocessingShape">
                        <wps:wsp>
                          <wps:cNvSpPr/>
                          <wps:spPr>
                            <a:xfrm>
                              <a:off x="0" y="0"/>
                              <a:ext cx="1652954" cy="54121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F07457" id="Rectangle 2" o:spid="_x0000_s1026" style="position:absolute;margin-left:44.9pt;margin-top:5pt;width:130.15pt;height:42.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" fillcolor="white [3212]" stroked="f" strokeweight="2pt"/>
                </w:pict>
              </mc:Fallback>
            </mc:AlternateContent>
          </w:r>
          <w:r w:rsidR="00AD3606">
            <w:rPr>
              <w:noProof/>
            </w:rPr>
            <w:drawing>
              <wp:inline distT="0" distB="0" distL="0" distR="0" wp14:anchorId="4ED31E31" wp14:editId="6AF75EA6">
                <wp:extent cx="2250000" cy="622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pic:cNvPicPr/>
                      </pic:nvPicPr>
                      <pic:blipFill>
                        <a:blip r:embed="rId1">
                          <a:extLst>
                            <a:ext uri="{28A0092B-C50C-407E-A947-70E740481C1C}">
                              <a14:useLocalDpi xmlns:a14="http://schemas.microsoft.com/office/drawing/2010/main" val="0"/>
                            </a:ext>
                          </a:extLst>
                        </a:blip>
                        <a:stretch>
                          <a:fillRect/>
                        </a:stretch>
                      </pic:blipFill>
                      <pic:spPr>
                        <a:xfrm>
                          <a:off x="0" y="0"/>
                          <a:ext cx="2250000" cy="622800"/>
                        </a:xfrm>
                        <a:prstGeom prst="rect">
                          <a:avLst/>
                        </a:prstGeom>
                      </pic:spPr>
                    </pic:pic>
                  </a:graphicData>
                </a:graphic>
              </wp:inline>
            </w:drawing>
          </w:r>
        </w:p>
      </w:tc>
      <w:tc>
        <w:tcPr>
          <w:tcW w:w="3474" w:type="dxa"/>
        </w:tcPr>
        <w:p w14:paraId="2D9A3A2C" w14:textId="77777777" w:rsidR="00AD3606" w:rsidRDefault="00AD3606" w:rsidP="00AD3606">
          <w:pPr>
            <w:pStyle w:val="Header"/>
            <w:jc w:val="right"/>
            <w:rPr>
              <w:rFonts w:ascii="Arial" w:hAnsi="Arial" w:cs="Arial"/>
              <w:b/>
              <w:bCs/>
              <w:color w:val="009CD6"/>
              <w:szCs w:val="18"/>
            </w:rPr>
          </w:pPr>
        </w:p>
        <w:p w14:paraId="10B673DE" w14:textId="77777777" w:rsidR="00AD3606" w:rsidRDefault="00AD3606" w:rsidP="00AD3606">
          <w:pPr>
            <w:pStyle w:val="Header"/>
            <w:jc w:val="right"/>
            <w:rPr>
              <w:rFonts w:ascii="Arial" w:hAnsi="Arial" w:cs="Arial"/>
              <w:b/>
              <w:bCs/>
              <w:color w:val="009CD6"/>
              <w:szCs w:val="18"/>
            </w:rPr>
          </w:pPr>
        </w:p>
        <w:p w14:paraId="4287C2DF" w14:textId="0D65FB02" w:rsidR="00AD3606" w:rsidRPr="00784011" w:rsidRDefault="00AD3606" w:rsidP="00AD3606">
          <w:pPr>
            <w:pStyle w:val="Header"/>
            <w:jc w:val="right"/>
            <w:rPr>
              <w:rFonts w:ascii="Arial" w:hAnsi="Arial" w:cs="Arial"/>
              <w:color w:val="009CD6"/>
              <w:szCs w:val="18"/>
            </w:rPr>
          </w:pPr>
          <w:r w:rsidRPr="00BC6276">
            <w:rPr>
              <w:rFonts w:ascii="Arial" w:hAnsi="Arial" w:cs="Arial"/>
              <w:b/>
              <w:bCs/>
              <w:color w:val="009CD6"/>
              <w:szCs w:val="18"/>
            </w:rPr>
            <w:t xml:space="preserve"> </w:t>
          </w:r>
        </w:p>
      </w:tc>
    </w:tr>
  </w:tbl>
  <w:bookmarkEnd w:id="13"/>
  <w:p w14:paraId="0D24EB89" w14:textId="5739948F" w:rsidR="00AD3606" w:rsidRDefault="00DB00D5">
    <w:pPr>
      <w:pStyle w:val="Header"/>
    </w:pPr>
    <w:r w:rsidRPr="00802C2C">
      <w:rPr>
        <w:rFonts w:ascii="Avenir Nxt2 W1G Medium" w:eastAsia="Avenir Nxt2 W1G Medium" w:hAnsi="Avenir Nxt2 W1G Medium" w:cs="Avenir Nxt2 W1G Medium"/>
        <w:noProof/>
      </w:rPr>
      <mc:AlternateContent>
        <mc:Choice Requires="wps">
          <w:drawing>
            <wp:anchor distT="0" distB="0" distL="114300" distR="114300" simplePos="0" relativeHeight="251659264" behindDoc="0" locked="0" layoutInCell="1" allowOverlap="1" wp14:anchorId="141CBB14" wp14:editId="6AD82C93">
              <wp:simplePos x="0" y="0"/>
              <wp:positionH relativeFrom="page">
                <wp:posOffset>14605</wp:posOffset>
              </wp:positionH>
              <wp:positionV relativeFrom="topMargin">
                <wp:posOffset>555625</wp:posOffset>
              </wp:positionV>
              <wp:extent cx="93345" cy="431800"/>
              <wp:effectExtent l="0" t="0" r="1905" b="6350"/>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345" cy="431800"/>
                      </a:xfrm>
                      <a:prstGeom prst="rect">
                        <a:avLst/>
                      </a:prstGeom>
                      <a:solidFill>
                        <a:srgbClr val="009C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810E65" id="Rectangle 5" o:spid="_x0000_s1026" style="position:absolute;margin-left:1.15pt;margin-top:43.75pt;width:7.35pt;height:34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" fillcolor="#009cd5" stroked="f">
              <w10:wrap anchorx="page" anchory="margin"/>
            </v:rect>
          </w:pict>
        </mc:Fallback>
      </mc:AlternateContent>
    </w:r>
    <w:r w:rsidRPr="00130599">
      <w:rPr>
        <w:rFonts w:ascii="Arial" w:eastAsiaTheme="minorHAnsi" w:hAnsi="Arial" w:cs="Arial"/>
        <w:b/>
        <w:bCs/>
        <w:noProof/>
        <w:color w:val="009CD6"/>
        <w:szCs w:val="18"/>
      </w:rPr>
      <mc:AlternateContent>
        <mc:Choice Requires="wps">
          <w:drawing>
            <wp:anchor distT="0" distB="0" distL="114300" distR="114300" simplePos="0" relativeHeight="251662336" behindDoc="0" locked="0" layoutInCell="1" allowOverlap="1" wp14:anchorId="4E9A2C87" wp14:editId="3E001D8E">
              <wp:simplePos x="0" y="0"/>
              <wp:positionH relativeFrom="column">
                <wp:posOffset>306754</wp:posOffset>
              </wp:positionH>
              <wp:positionV relativeFrom="paragraph">
                <wp:posOffset>-835660</wp:posOffset>
              </wp:positionV>
              <wp:extent cx="3999230" cy="471170"/>
              <wp:effectExtent l="0" t="0" r="0" b="127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9230" cy="471170"/>
                      </a:xfrm>
                      <a:prstGeom prst="rect">
                        <a:avLst/>
                      </a:prstGeom>
                      <a:noFill/>
                      <a:ln w="9525">
                        <a:noFill/>
                        <a:miter lim="800000"/>
                        <a:headEnd/>
                        <a:tailEnd/>
                      </a:ln>
                    </wps:spPr>
                    <wps:txbx>
                      <w:txbxContent>
                        <w:p w14:paraId="0B44A3EE" w14:textId="4D990425" w:rsidR="00130599" w:rsidRDefault="00130599" w:rsidP="00130599">
                          <w:pPr>
                            <w:spacing w:before="0"/>
                          </w:pPr>
                          <w:r w:rsidRPr="00F74694">
                            <w:rPr>
                              <w:b/>
                              <w:bCs/>
                              <w:szCs w:val="24"/>
                            </w:rPr>
                            <w:t>Council Working Group</w:t>
                          </w:r>
                          <w:r w:rsidR="00F74694" w:rsidRPr="00F74694">
                            <w:rPr>
                              <w:b/>
                              <w:bCs/>
                              <w:szCs w:val="24"/>
                            </w:rPr>
                            <w:br/>
                          </w:r>
                          <w:r w:rsidRPr="00636853">
                            <w:rPr>
                              <w:b/>
                              <w:bCs/>
                              <w:spacing w:val="6"/>
                              <w:szCs w:val="24"/>
                            </w:rPr>
                            <w:t xml:space="preserve">on </w:t>
                          </w:r>
                          <w:r w:rsidR="00636853" w:rsidRPr="00636853">
                            <w:rPr>
                              <w:b/>
                              <w:bCs/>
                              <w:spacing w:val="6"/>
                              <w:szCs w:val="24"/>
                            </w:rPr>
                            <w:t>WSIS and the SDGs</w:t>
                          </w:r>
                          <w:r>
                            <w:br/>
                          </w:r>
                          <w:r w:rsidR="003F3796">
                            <w:rPr>
                              <w:sz w:val="20"/>
                            </w:rPr>
                            <w:t>Fort</w:t>
                          </w:r>
                          <w:r w:rsidR="00754DFC">
                            <w:rPr>
                              <w:sz w:val="20"/>
                            </w:rPr>
                            <w:t>y-first</w:t>
                          </w:r>
                          <w:r w:rsidRPr="00130599">
                            <w:rPr>
                              <w:sz w:val="20"/>
                            </w:rPr>
                            <w:t xml:space="preserve"> meeting - </w:t>
                          </w:r>
                          <w:r w:rsidR="003F3796">
                            <w:rPr>
                              <w:sz w:val="20"/>
                            </w:rPr>
                            <w:t xml:space="preserve">From </w:t>
                          </w:r>
                          <w:r w:rsidR="00754DFC">
                            <w:rPr>
                              <w:sz w:val="20"/>
                            </w:rPr>
                            <w:t xml:space="preserve">2 </w:t>
                          </w:r>
                          <w:r w:rsidR="003F3796">
                            <w:rPr>
                              <w:sz w:val="20"/>
                            </w:rPr>
                            <w:t xml:space="preserve">to </w:t>
                          </w:r>
                          <w:r w:rsidR="00754DFC">
                            <w:rPr>
                              <w:sz w:val="20"/>
                            </w:rPr>
                            <w:t>3 October (a.m.) 2024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4E9A2C87" id="_x0000_t202" coordsize="21600,21600" o:spt="202" path="m,l,21600r21600,l21600,xe">
              <v:stroke joinstyle="miter"/>
              <v:path gradientshapeok="t" o:connecttype="rect"/>
            </v:shapetype>
            <v:shape id="Text Box 2" o:spid="_x0000_s1026" type="#_x0000_t202" style="position:absolute;left:0;text-align:left;margin-left:24.15pt;margin-top:-65.8pt;width:314.9pt;height:37.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" filled="f" stroked="f">
              <v:textbox style="mso-fit-shape-to-text:t">
                <w:txbxContent>
                  <w:p w14:paraId="0B44A3EE" w14:textId="4D990425" w:rsidR="00130599" w:rsidRDefault="00130599" w:rsidP="00130599">
                    <w:pPr>
                      <w:spacing w:before="0"/>
                    </w:pPr>
                    <w:r w:rsidRPr="00F74694">
                      <w:rPr>
                        <w:b/>
                        <w:bCs/>
                        <w:szCs w:val="24"/>
                      </w:rPr>
                      <w:t>Council Working Group</w:t>
                    </w:r>
                    <w:r w:rsidR="00F74694" w:rsidRPr="00F74694">
                      <w:rPr>
                        <w:b/>
                        <w:bCs/>
                        <w:szCs w:val="24"/>
                      </w:rPr>
                      <w:br/>
                    </w:r>
                    <w:r w:rsidRPr="00636853">
                      <w:rPr>
                        <w:b/>
                        <w:bCs/>
                        <w:spacing w:val="6"/>
                        <w:szCs w:val="24"/>
                      </w:rPr>
                      <w:t xml:space="preserve">on </w:t>
                    </w:r>
                    <w:r w:rsidR="00636853" w:rsidRPr="00636853">
                      <w:rPr>
                        <w:b/>
                        <w:bCs/>
                        <w:spacing w:val="6"/>
                        <w:szCs w:val="24"/>
                      </w:rPr>
                      <w:t>WSIS and the SDGs</w:t>
                    </w:r>
                    <w:r>
                      <w:br/>
                    </w:r>
                    <w:r w:rsidR="003F3796">
                      <w:rPr>
                        <w:sz w:val="20"/>
                      </w:rPr>
                      <w:t>Fort</w:t>
                    </w:r>
                    <w:r w:rsidR="00754DFC">
                      <w:rPr>
                        <w:sz w:val="20"/>
                      </w:rPr>
                      <w:t>y-first</w:t>
                    </w:r>
                    <w:r w:rsidRPr="00130599">
                      <w:rPr>
                        <w:sz w:val="20"/>
                      </w:rPr>
                      <w:t xml:space="preserve"> meeting - </w:t>
                    </w:r>
                    <w:r w:rsidR="003F3796">
                      <w:rPr>
                        <w:sz w:val="20"/>
                      </w:rPr>
                      <w:t xml:space="preserve">From </w:t>
                    </w:r>
                    <w:r w:rsidR="00754DFC">
                      <w:rPr>
                        <w:sz w:val="20"/>
                      </w:rPr>
                      <w:t xml:space="preserve">2 </w:t>
                    </w:r>
                    <w:r w:rsidR="003F3796">
                      <w:rPr>
                        <w:sz w:val="20"/>
                      </w:rPr>
                      <w:t xml:space="preserve">to </w:t>
                    </w:r>
                    <w:r w:rsidR="00754DFC">
                      <w:rPr>
                        <w:sz w:val="20"/>
                      </w:rPr>
                      <w:t>3 October (a.m.) 2024</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13FAD728"/>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4AC77D2"/>
    <w:multiLevelType w:val="hybridMultilevel"/>
    <w:tmpl w:val="F7BECA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1DA3FA0"/>
    <w:multiLevelType w:val="hybridMultilevel"/>
    <w:tmpl w:val="223491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EBC6959"/>
    <w:multiLevelType w:val="hybridMultilevel"/>
    <w:tmpl w:val="AC8CFD66"/>
    <w:lvl w:ilvl="0" w:tplc="08090001">
      <w:start w:val="1"/>
      <w:numFmt w:val="bullet"/>
      <w:lvlText w:val=""/>
      <w:lvlJc w:val="left"/>
      <w:pPr>
        <w:ind w:left="720" w:hanging="360"/>
      </w:pPr>
      <w:rPr>
        <w:rFonts w:ascii="Symbol" w:hAnsi="Symbol" w:hint="default"/>
      </w:rPr>
    </w:lvl>
    <w:lvl w:ilvl="1" w:tplc="F8AA4F34">
      <w:numFmt w:val="bullet"/>
      <w:lvlText w:val="•"/>
      <w:lvlJc w:val="left"/>
      <w:pPr>
        <w:ind w:left="1440" w:hanging="360"/>
      </w:pPr>
      <w:rPr>
        <w:rFonts w:ascii="Calibri" w:eastAsia="Times New Roman"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8DD5DF4"/>
    <w:multiLevelType w:val="hybridMultilevel"/>
    <w:tmpl w:val="477007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0415FA7"/>
    <w:multiLevelType w:val="multilevel"/>
    <w:tmpl w:val="5CBE4F8E"/>
    <w:lvl w:ilvl="0">
      <w:start w:val="1"/>
      <w:numFmt w:val="decimal"/>
      <w:lvlText w:val="%1."/>
      <w:lvlJc w:val="left"/>
      <w:pPr>
        <w:ind w:left="1211" w:hanging="360"/>
      </w:pPr>
      <w:rPr>
        <w:rFonts w:ascii="Calibri" w:eastAsia="Times New Roman" w:hAnsi="Calibri" w:cs="Times New Roman" w:hint="default"/>
        <w:color w:val="auto"/>
      </w:rPr>
    </w:lvl>
    <w:lvl w:ilvl="1">
      <w:start w:val="1"/>
      <w:numFmt w:val="decimal"/>
      <w:isLgl/>
      <w:lvlText w:val="%1.%2."/>
      <w:lvlJc w:val="left"/>
      <w:pPr>
        <w:ind w:left="1571" w:hanging="720"/>
      </w:pPr>
      <w:rPr>
        <w:rFonts w:cstheme="majorBidi" w:hint="default"/>
        <w:b w:val="0"/>
        <w:color w:val="auto"/>
      </w:rPr>
    </w:lvl>
    <w:lvl w:ilvl="2">
      <w:start w:val="1"/>
      <w:numFmt w:val="decimal"/>
      <w:isLgl/>
      <w:lvlText w:val="%1.%2.%3."/>
      <w:lvlJc w:val="left"/>
      <w:pPr>
        <w:ind w:left="1571" w:hanging="720"/>
      </w:pPr>
      <w:rPr>
        <w:rFonts w:cstheme="majorBidi" w:hint="default"/>
        <w:b w:val="0"/>
      </w:rPr>
    </w:lvl>
    <w:lvl w:ilvl="3">
      <w:start w:val="1"/>
      <w:numFmt w:val="decimal"/>
      <w:isLgl/>
      <w:lvlText w:val="%1.%2.%3.%4."/>
      <w:lvlJc w:val="left"/>
      <w:pPr>
        <w:ind w:left="1931" w:hanging="1080"/>
      </w:pPr>
      <w:rPr>
        <w:rFonts w:cstheme="majorBidi" w:hint="default"/>
        <w:b w:val="0"/>
      </w:rPr>
    </w:lvl>
    <w:lvl w:ilvl="4">
      <w:start w:val="1"/>
      <w:numFmt w:val="decimal"/>
      <w:isLgl/>
      <w:lvlText w:val="%1.%2.%3.%4.%5."/>
      <w:lvlJc w:val="left"/>
      <w:pPr>
        <w:ind w:left="1931" w:hanging="1080"/>
      </w:pPr>
      <w:rPr>
        <w:rFonts w:cstheme="majorBidi" w:hint="default"/>
        <w:b w:val="0"/>
      </w:rPr>
    </w:lvl>
    <w:lvl w:ilvl="5">
      <w:start w:val="1"/>
      <w:numFmt w:val="decimal"/>
      <w:isLgl/>
      <w:lvlText w:val="%1.%2.%3.%4.%5.%6."/>
      <w:lvlJc w:val="left"/>
      <w:pPr>
        <w:ind w:left="2291" w:hanging="1440"/>
      </w:pPr>
      <w:rPr>
        <w:rFonts w:cstheme="majorBidi" w:hint="default"/>
        <w:b w:val="0"/>
      </w:rPr>
    </w:lvl>
    <w:lvl w:ilvl="6">
      <w:start w:val="1"/>
      <w:numFmt w:val="decimal"/>
      <w:isLgl/>
      <w:lvlText w:val="%1.%2.%3.%4.%5.%6.%7."/>
      <w:lvlJc w:val="left"/>
      <w:pPr>
        <w:ind w:left="2291" w:hanging="1440"/>
      </w:pPr>
      <w:rPr>
        <w:rFonts w:cstheme="majorBidi" w:hint="default"/>
        <w:b w:val="0"/>
      </w:rPr>
    </w:lvl>
    <w:lvl w:ilvl="7">
      <w:start w:val="1"/>
      <w:numFmt w:val="decimal"/>
      <w:isLgl/>
      <w:lvlText w:val="%1.%2.%3.%4.%5.%6.%7.%8."/>
      <w:lvlJc w:val="left"/>
      <w:pPr>
        <w:ind w:left="2651" w:hanging="1800"/>
      </w:pPr>
      <w:rPr>
        <w:rFonts w:cstheme="majorBidi" w:hint="default"/>
        <w:b w:val="0"/>
      </w:rPr>
    </w:lvl>
    <w:lvl w:ilvl="8">
      <w:start w:val="1"/>
      <w:numFmt w:val="decimal"/>
      <w:isLgl/>
      <w:lvlText w:val="%1.%2.%3.%4.%5.%6.%7.%8.%9."/>
      <w:lvlJc w:val="left"/>
      <w:pPr>
        <w:ind w:left="2651" w:hanging="1800"/>
      </w:pPr>
      <w:rPr>
        <w:rFonts w:cstheme="majorBidi" w:hint="default"/>
        <w:b w:val="0"/>
      </w:rPr>
    </w:lvl>
  </w:abstractNum>
  <w:abstractNum w:abstractNumId="6" w15:restartNumberingAfterBreak="0">
    <w:nsid w:val="783840C5"/>
    <w:multiLevelType w:val="hybridMultilevel"/>
    <w:tmpl w:val="922629F6"/>
    <w:lvl w:ilvl="0" w:tplc="08090001">
      <w:start w:val="1"/>
      <w:numFmt w:val="bullet"/>
      <w:lvlText w:val=""/>
      <w:lvlJc w:val="left"/>
      <w:pPr>
        <w:ind w:left="810" w:hanging="360"/>
      </w:pPr>
      <w:rPr>
        <w:rFonts w:ascii="Symbol" w:hAnsi="Symbol" w:hint="default"/>
      </w:rPr>
    </w:lvl>
    <w:lvl w:ilvl="1" w:tplc="08090003" w:tentative="1">
      <w:start w:val="1"/>
      <w:numFmt w:val="bullet"/>
      <w:lvlText w:val="o"/>
      <w:lvlJc w:val="left"/>
      <w:pPr>
        <w:ind w:left="1530" w:hanging="360"/>
      </w:pPr>
      <w:rPr>
        <w:rFonts w:ascii="Courier New" w:hAnsi="Courier New" w:cs="Courier New" w:hint="default"/>
      </w:rPr>
    </w:lvl>
    <w:lvl w:ilvl="2" w:tplc="08090005" w:tentative="1">
      <w:start w:val="1"/>
      <w:numFmt w:val="bullet"/>
      <w:lvlText w:val=""/>
      <w:lvlJc w:val="left"/>
      <w:pPr>
        <w:ind w:left="2250" w:hanging="360"/>
      </w:pPr>
      <w:rPr>
        <w:rFonts w:ascii="Wingdings" w:hAnsi="Wingdings" w:hint="default"/>
      </w:rPr>
    </w:lvl>
    <w:lvl w:ilvl="3" w:tplc="08090001" w:tentative="1">
      <w:start w:val="1"/>
      <w:numFmt w:val="bullet"/>
      <w:lvlText w:val=""/>
      <w:lvlJc w:val="left"/>
      <w:pPr>
        <w:ind w:left="2970" w:hanging="360"/>
      </w:pPr>
      <w:rPr>
        <w:rFonts w:ascii="Symbol" w:hAnsi="Symbol" w:hint="default"/>
      </w:rPr>
    </w:lvl>
    <w:lvl w:ilvl="4" w:tplc="08090003" w:tentative="1">
      <w:start w:val="1"/>
      <w:numFmt w:val="bullet"/>
      <w:lvlText w:val="o"/>
      <w:lvlJc w:val="left"/>
      <w:pPr>
        <w:ind w:left="3690" w:hanging="360"/>
      </w:pPr>
      <w:rPr>
        <w:rFonts w:ascii="Courier New" w:hAnsi="Courier New" w:cs="Courier New" w:hint="default"/>
      </w:rPr>
    </w:lvl>
    <w:lvl w:ilvl="5" w:tplc="08090005" w:tentative="1">
      <w:start w:val="1"/>
      <w:numFmt w:val="bullet"/>
      <w:lvlText w:val=""/>
      <w:lvlJc w:val="left"/>
      <w:pPr>
        <w:ind w:left="4410" w:hanging="360"/>
      </w:pPr>
      <w:rPr>
        <w:rFonts w:ascii="Wingdings" w:hAnsi="Wingdings" w:hint="default"/>
      </w:rPr>
    </w:lvl>
    <w:lvl w:ilvl="6" w:tplc="08090001" w:tentative="1">
      <w:start w:val="1"/>
      <w:numFmt w:val="bullet"/>
      <w:lvlText w:val=""/>
      <w:lvlJc w:val="left"/>
      <w:pPr>
        <w:ind w:left="5130" w:hanging="360"/>
      </w:pPr>
      <w:rPr>
        <w:rFonts w:ascii="Symbol" w:hAnsi="Symbol" w:hint="default"/>
      </w:rPr>
    </w:lvl>
    <w:lvl w:ilvl="7" w:tplc="08090003" w:tentative="1">
      <w:start w:val="1"/>
      <w:numFmt w:val="bullet"/>
      <w:lvlText w:val="o"/>
      <w:lvlJc w:val="left"/>
      <w:pPr>
        <w:ind w:left="5850" w:hanging="360"/>
      </w:pPr>
      <w:rPr>
        <w:rFonts w:ascii="Courier New" w:hAnsi="Courier New" w:cs="Courier New" w:hint="default"/>
      </w:rPr>
    </w:lvl>
    <w:lvl w:ilvl="8" w:tplc="08090005" w:tentative="1">
      <w:start w:val="1"/>
      <w:numFmt w:val="bullet"/>
      <w:lvlText w:val=""/>
      <w:lvlJc w:val="left"/>
      <w:pPr>
        <w:ind w:left="6570" w:hanging="360"/>
      </w:pPr>
      <w:rPr>
        <w:rFonts w:ascii="Wingdings" w:hAnsi="Wingdings" w:hint="default"/>
      </w:rPr>
    </w:lvl>
  </w:abstractNum>
  <w:abstractNum w:abstractNumId="7" w15:restartNumberingAfterBreak="0">
    <w:nsid w:val="7C1C02D0"/>
    <w:multiLevelType w:val="multilevel"/>
    <w:tmpl w:val="09FA0E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74816267">
    <w:abstractNumId w:val="0"/>
  </w:num>
  <w:num w:numId="2" w16cid:durableId="805271509">
    <w:abstractNumId w:val="5"/>
  </w:num>
  <w:num w:numId="3" w16cid:durableId="319965469">
    <w:abstractNumId w:val="2"/>
  </w:num>
  <w:num w:numId="4" w16cid:durableId="1220287335">
    <w:abstractNumId w:val="1"/>
  </w:num>
  <w:num w:numId="5" w16cid:durableId="1097286635">
    <w:abstractNumId w:val="3"/>
  </w:num>
  <w:num w:numId="6" w16cid:durableId="1083526934">
    <w:abstractNumId w:val="6"/>
  </w:num>
  <w:num w:numId="7" w16cid:durableId="1891065921">
    <w:abstractNumId w:val="4"/>
  </w:num>
  <w:num w:numId="8" w16cid:durableId="127887610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proofState w:spelling="clean" w:grammar="clean"/>
  <w:stylePaneFormatFilter w:val="3C01" w:allStyles="1" w:customStyles="0" w:latentStyles="0" w:stylesInUse="0" w:headingStyles="0" w:numberingStyles="0" w:tableStyles="0" w:directFormattingOnRuns="0" w:directFormattingOnParagraphs="0" w:directFormattingOnNumbering="1" w:directFormattingOnTables="1" w:clearFormatting="1" w:top3HeadingStyles="1" w:visibleStyles="0" w:alternateStyleNames="0"/>
  <w:defaultTabStop w:val="720"/>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16E2"/>
    <w:rsid w:val="00003ADD"/>
    <w:rsid w:val="0001101C"/>
    <w:rsid w:val="000210D4"/>
    <w:rsid w:val="000361F9"/>
    <w:rsid w:val="00063016"/>
    <w:rsid w:val="00066795"/>
    <w:rsid w:val="00076AF6"/>
    <w:rsid w:val="00085CF2"/>
    <w:rsid w:val="00092486"/>
    <w:rsid w:val="00094D6F"/>
    <w:rsid w:val="000B1705"/>
    <w:rsid w:val="000C15FD"/>
    <w:rsid w:val="000C321A"/>
    <w:rsid w:val="000D411B"/>
    <w:rsid w:val="000D75B2"/>
    <w:rsid w:val="000E241B"/>
    <w:rsid w:val="000E5D33"/>
    <w:rsid w:val="00101BE7"/>
    <w:rsid w:val="00107DB6"/>
    <w:rsid w:val="001121F5"/>
    <w:rsid w:val="001137A9"/>
    <w:rsid w:val="00121E08"/>
    <w:rsid w:val="001261B2"/>
    <w:rsid w:val="00130599"/>
    <w:rsid w:val="001400DC"/>
    <w:rsid w:val="00140CE1"/>
    <w:rsid w:val="001532C6"/>
    <w:rsid w:val="00170E04"/>
    <w:rsid w:val="0017539C"/>
    <w:rsid w:val="00175AC2"/>
    <w:rsid w:val="0017609F"/>
    <w:rsid w:val="001A7D1D"/>
    <w:rsid w:val="001B12CF"/>
    <w:rsid w:val="001B51DD"/>
    <w:rsid w:val="001C4901"/>
    <w:rsid w:val="001C5C14"/>
    <w:rsid w:val="001C628E"/>
    <w:rsid w:val="001C7054"/>
    <w:rsid w:val="001E0F7B"/>
    <w:rsid w:val="001E0FBE"/>
    <w:rsid w:val="002079D5"/>
    <w:rsid w:val="00210D6F"/>
    <w:rsid w:val="002119FD"/>
    <w:rsid w:val="00211C63"/>
    <w:rsid w:val="002130E0"/>
    <w:rsid w:val="002246AB"/>
    <w:rsid w:val="00244F7F"/>
    <w:rsid w:val="00264425"/>
    <w:rsid w:val="00265875"/>
    <w:rsid w:val="00271ABE"/>
    <w:rsid w:val="0027303B"/>
    <w:rsid w:val="0028034C"/>
    <w:rsid w:val="0028109B"/>
    <w:rsid w:val="002841E1"/>
    <w:rsid w:val="00293B38"/>
    <w:rsid w:val="002A2188"/>
    <w:rsid w:val="002B1F58"/>
    <w:rsid w:val="002C1C7A"/>
    <w:rsid w:val="002C54E2"/>
    <w:rsid w:val="0030160F"/>
    <w:rsid w:val="00317947"/>
    <w:rsid w:val="00320223"/>
    <w:rsid w:val="00322D0D"/>
    <w:rsid w:val="0032335F"/>
    <w:rsid w:val="00350480"/>
    <w:rsid w:val="00350CA5"/>
    <w:rsid w:val="00361465"/>
    <w:rsid w:val="00375AFC"/>
    <w:rsid w:val="0037697F"/>
    <w:rsid w:val="00383E7A"/>
    <w:rsid w:val="00387158"/>
    <w:rsid w:val="003877F5"/>
    <w:rsid w:val="003942D4"/>
    <w:rsid w:val="003958A8"/>
    <w:rsid w:val="003A17BB"/>
    <w:rsid w:val="003A760C"/>
    <w:rsid w:val="003B51B8"/>
    <w:rsid w:val="003B73A4"/>
    <w:rsid w:val="003C2533"/>
    <w:rsid w:val="003D5A7F"/>
    <w:rsid w:val="003E3915"/>
    <w:rsid w:val="003F05E6"/>
    <w:rsid w:val="003F3796"/>
    <w:rsid w:val="004016E2"/>
    <w:rsid w:val="00404281"/>
    <w:rsid w:val="0040435A"/>
    <w:rsid w:val="00411A2C"/>
    <w:rsid w:val="0041249B"/>
    <w:rsid w:val="00416A24"/>
    <w:rsid w:val="00425CD3"/>
    <w:rsid w:val="00431D9E"/>
    <w:rsid w:val="00433CE8"/>
    <w:rsid w:val="00434A5C"/>
    <w:rsid w:val="004544D9"/>
    <w:rsid w:val="004602BF"/>
    <w:rsid w:val="0046184B"/>
    <w:rsid w:val="00472BAD"/>
    <w:rsid w:val="00476D80"/>
    <w:rsid w:val="00484009"/>
    <w:rsid w:val="00490E72"/>
    <w:rsid w:val="00491157"/>
    <w:rsid w:val="004921C8"/>
    <w:rsid w:val="00495B0B"/>
    <w:rsid w:val="00495D48"/>
    <w:rsid w:val="004A1B8B"/>
    <w:rsid w:val="004D1851"/>
    <w:rsid w:val="004D599D"/>
    <w:rsid w:val="004D5E82"/>
    <w:rsid w:val="004D648B"/>
    <w:rsid w:val="004D7128"/>
    <w:rsid w:val="004E2EA5"/>
    <w:rsid w:val="004E3AEB"/>
    <w:rsid w:val="0050223C"/>
    <w:rsid w:val="00513F65"/>
    <w:rsid w:val="005202E0"/>
    <w:rsid w:val="00523588"/>
    <w:rsid w:val="005243FF"/>
    <w:rsid w:val="00527A04"/>
    <w:rsid w:val="0053079B"/>
    <w:rsid w:val="00554CD4"/>
    <w:rsid w:val="005577E9"/>
    <w:rsid w:val="00564FBC"/>
    <w:rsid w:val="00567E51"/>
    <w:rsid w:val="005800BC"/>
    <w:rsid w:val="00582442"/>
    <w:rsid w:val="005834CF"/>
    <w:rsid w:val="00586565"/>
    <w:rsid w:val="00590C25"/>
    <w:rsid w:val="00590C4A"/>
    <w:rsid w:val="00590D3F"/>
    <w:rsid w:val="005A335D"/>
    <w:rsid w:val="005B73B9"/>
    <w:rsid w:val="005C5A96"/>
    <w:rsid w:val="005E0766"/>
    <w:rsid w:val="005E2BD5"/>
    <w:rsid w:val="005F3269"/>
    <w:rsid w:val="0060752E"/>
    <w:rsid w:val="00620A45"/>
    <w:rsid w:val="00623AE3"/>
    <w:rsid w:val="006272DF"/>
    <w:rsid w:val="00636853"/>
    <w:rsid w:val="00642A88"/>
    <w:rsid w:val="0064737F"/>
    <w:rsid w:val="006535F1"/>
    <w:rsid w:val="0065557D"/>
    <w:rsid w:val="006561A2"/>
    <w:rsid w:val="00660D50"/>
    <w:rsid w:val="00662984"/>
    <w:rsid w:val="00663583"/>
    <w:rsid w:val="006716BB"/>
    <w:rsid w:val="00681C67"/>
    <w:rsid w:val="006B1859"/>
    <w:rsid w:val="006B6680"/>
    <w:rsid w:val="006B6DCC"/>
    <w:rsid w:val="006C5EF9"/>
    <w:rsid w:val="006D3E00"/>
    <w:rsid w:val="00702DEF"/>
    <w:rsid w:val="00703012"/>
    <w:rsid w:val="00706861"/>
    <w:rsid w:val="00711DF5"/>
    <w:rsid w:val="0071394A"/>
    <w:rsid w:val="007217DB"/>
    <w:rsid w:val="007276FD"/>
    <w:rsid w:val="0073305A"/>
    <w:rsid w:val="00736048"/>
    <w:rsid w:val="00737B01"/>
    <w:rsid w:val="00742568"/>
    <w:rsid w:val="007466A7"/>
    <w:rsid w:val="0075051B"/>
    <w:rsid w:val="00750C00"/>
    <w:rsid w:val="00754DFC"/>
    <w:rsid w:val="0075738F"/>
    <w:rsid w:val="007606D5"/>
    <w:rsid w:val="00775655"/>
    <w:rsid w:val="00776BF1"/>
    <w:rsid w:val="00793188"/>
    <w:rsid w:val="00794D34"/>
    <w:rsid w:val="00794DFC"/>
    <w:rsid w:val="00795630"/>
    <w:rsid w:val="007C69E9"/>
    <w:rsid w:val="007D1714"/>
    <w:rsid w:val="007E22D4"/>
    <w:rsid w:val="007E3C67"/>
    <w:rsid w:val="00813E5E"/>
    <w:rsid w:val="008202D2"/>
    <w:rsid w:val="0083581B"/>
    <w:rsid w:val="00836BD9"/>
    <w:rsid w:val="00843BFE"/>
    <w:rsid w:val="00846831"/>
    <w:rsid w:val="00852DCD"/>
    <w:rsid w:val="0085741F"/>
    <w:rsid w:val="00857B89"/>
    <w:rsid w:val="00863874"/>
    <w:rsid w:val="00864AFF"/>
    <w:rsid w:val="00865925"/>
    <w:rsid w:val="00876E72"/>
    <w:rsid w:val="00895033"/>
    <w:rsid w:val="008A33FE"/>
    <w:rsid w:val="008A4620"/>
    <w:rsid w:val="008B4A6A"/>
    <w:rsid w:val="008C2BBC"/>
    <w:rsid w:val="008C7E27"/>
    <w:rsid w:val="008D4225"/>
    <w:rsid w:val="008F7448"/>
    <w:rsid w:val="008F7528"/>
    <w:rsid w:val="0090147A"/>
    <w:rsid w:val="009173EF"/>
    <w:rsid w:val="00932906"/>
    <w:rsid w:val="00937016"/>
    <w:rsid w:val="00961B0B"/>
    <w:rsid w:val="00962D33"/>
    <w:rsid w:val="00990E46"/>
    <w:rsid w:val="009B38C3"/>
    <w:rsid w:val="009B3C43"/>
    <w:rsid w:val="009B5AC1"/>
    <w:rsid w:val="009C3934"/>
    <w:rsid w:val="009C4E6F"/>
    <w:rsid w:val="009C5CF6"/>
    <w:rsid w:val="009D27CA"/>
    <w:rsid w:val="009E17BD"/>
    <w:rsid w:val="009E485A"/>
    <w:rsid w:val="009F5BCB"/>
    <w:rsid w:val="00A0368A"/>
    <w:rsid w:val="00A04CEC"/>
    <w:rsid w:val="00A1726E"/>
    <w:rsid w:val="00A21DED"/>
    <w:rsid w:val="00A27F92"/>
    <w:rsid w:val="00A32257"/>
    <w:rsid w:val="00A33DCD"/>
    <w:rsid w:val="00A36D20"/>
    <w:rsid w:val="00A4697C"/>
    <w:rsid w:val="00A514A4"/>
    <w:rsid w:val="00A52C84"/>
    <w:rsid w:val="00A55622"/>
    <w:rsid w:val="00A6068D"/>
    <w:rsid w:val="00A83502"/>
    <w:rsid w:val="00AB16F7"/>
    <w:rsid w:val="00AB21F6"/>
    <w:rsid w:val="00AB594B"/>
    <w:rsid w:val="00AB5BFE"/>
    <w:rsid w:val="00AD15B3"/>
    <w:rsid w:val="00AD3606"/>
    <w:rsid w:val="00AD4A3D"/>
    <w:rsid w:val="00AF6E49"/>
    <w:rsid w:val="00B017B5"/>
    <w:rsid w:val="00B04A67"/>
    <w:rsid w:val="00B0583C"/>
    <w:rsid w:val="00B17780"/>
    <w:rsid w:val="00B40A81"/>
    <w:rsid w:val="00B4436B"/>
    <w:rsid w:val="00B44910"/>
    <w:rsid w:val="00B44A34"/>
    <w:rsid w:val="00B4686D"/>
    <w:rsid w:val="00B533A8"/>
    <w:rsid w:val="00B72267"/>
    <w:rsid w:val="00B729A7"/>
    <w:rsid w:val="00B761F0"/>
    <w:rsid w:val="00B76EB6"/>
    <w:rsid w:val="00B7737B"/>
    <w:rsid w:val="00B803C7"/>
    <w:rsid w:val="00B80C9D"/>
    <w:rsid w:val="00B824C8"/>
    <w:rsid w:val="00B84B9D"/>
    <w:rsid w:val="00B96664"/>
    <w:rsid w:val="00B96789"/>
    <w:rsid w:val="00BA338F"/>
    <w:rsid w:val="00BB61DF"/>
    <w:rsid w:val="00BB66A7"/>
    <w:rsid w:val="00BB6B6B"/>
    <w:rsid w:val="00BC251A"/>
    <w:rsid w:val="00BD032B"/>
    <w:rsid w:val="00BE2640"/>
    <w:rsid w:val="00BE6DCC"/>
    <w:rsid w:val="00BF4A28"/>
    <w:rsid w:val="00C01189"/>
    <w:rsid w:val="00C04703"/>
    <w:rsid w:val="00C25FDB"/>
    <w:rsid w:val="00C27A5E"/>
    <w:rsid w:val="00C316E9"/>
    <w:rsid w:val="00C31AA5"/>
    <w:rsid w:val="00C374DE"/>
    <w:rsid w:val="00C47AD4"/>
    <w:rsid w:val="00C52D81"/>
    <w:rsid w:val="00C55198"/>
    <w:rsid w:val="00C62644"/>
    <w:rsid w:val="00C655D9"/>
    <w:rsid w:val="00C81AE9"/>
    <w:rsid w:val="00C86746"/>
    <w:rsid w:val="00C9196B"/>
    <w:rsid w:val="00CA20C6"/>
    <w:rsid w:val="00CA2E5E"/>
    <w:rsid w:val="00CA387A"/>
    <w:rsid w:val="00CA6393"/>
    <w:rsid w:val="00CA7C34"/>
    <w:rsid w:val="00CB18FF"/>
    <w:rsid w:val="00CB7F47"/>
    <w:rsid w:val="00CC20C0"/>
    <w:rsid w:val="00CD0C08"/>
    <w:rsid w:val="00CE03FB"/>
    <w:rsid w:val="00CE433C"/>
    <w:rsid w:val="00CE519E"/>
    <w:rsid w:val="00CF0161"/>
    <w:rsid w:val="00CF33F3"/>
    <w:rsid w:val="00CF688C"/>
    <w:rsid w:val="00D06183"/>
    <w:rsid w:val="00D22C42"/>
    <w:rsid w:val="00D41549"/>
    <w:rsid w:val="00D4301C"/>
    <w:rsid w:val="00D464CC"/>
    <w:rsid w:val="00D65041"/>
    <w:rsid w:val="00DA4BEE"/>
    <w:rsid w:val="00DB00D5"/>
    <w:rsid w:val="00DB1936"/>
    <w:rsid w:val="00DB384B"/>
    <w:rsid w:val="00DB66C5"/>
    <w:rsid w:val="00DC6D7F"/>
    <w:rsid w:val="00DD6604"/>
    <w:rsid w:val="00DD732C"/>
    <w:rsid w:val="00DE45FE"/>
    <w:rsid w:val="00DF0189"/>
    <w:rsid w:val="00DF5F1A"/>
    <w:rsid w:val="00E03987"/>
    <w:rsid w:val="00E06FD5"/>
    <w:rsid w:val="00E10E80"/>
    <w:rsid w:val="00E124F0"/>
    <w:rsid w:val="00E227F3"/>
    <w:rsid w:val="00E37414"/>
    <w:rsid w:val="00E40BAE"/>
    <w:rsid w:val="00E545C6"/>
    <w:rsid w:val="00E60F04"/>
    <w:rsid w:val="00E65B24"/>
    <w:rsid w:val="00E71D5D"/>
    <w:rsid w:val="00E76A5A"/>
    <w:rsid w:val="00E854E4"/>
    <w:rsid w:val="00E86DBF"/>
    <w:rsid w:val="00E929D3"/>
    <w:rsid w:val="00E951A1"/>
    <w:rsid w:val="00EA4C3E"/>
    <w:rsid w:val="00EB0D6F"/>
    <w:rsid w:val="00EB2232"/>
    <w:rsid w:val="00EC42EE"/>
    <w:rsid w:val="00EC5337"/>
    <w:rsid w:val="00ED492E"/>
    <w:rsid w:val="00EE49E8"/>
    <w:rsid w:val="00F16BAB"/>
    <w:rsid w:val="00F2150A"/>
    <w:rsid w:val="00F231D8"/>
    <w:rsid w:val="00F35B49"/>
    <w:rsid w:val="00F44C00"/>
    <w:rsid w:val="00F45D2C"/>
    <w:rsid w:val="00F45F77"/>
    <w:rsid w:val="00F46C5F"/>
    <w:rsid w:val="00F632C0"/>
    <w:rsid w:val="00F7281C"/>
    <w:rsid w:val="00F74694"/>
    <w:rsid w:val="00F94A63"/>
    <w:rsid w:val="00FA1C28"/>
    <w:rsid w:val="00FB1279"/>
    <w:rsid w:val="00FB6B76"/>
    <w:rsid w:val="00FB7596"/>
    <w:rsid w:val="00FE4077"/>
    <w:rsid w:val="00FE500D"/>
    <w:rsid w:val="00FE77D2"/>
    <w:rsid w:val="00FF6C7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2E63E59"/>
  <w15:docId w15:val="{3EBDA8D3-E677-4656-9076-8BCF5B10F1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C54E2"/>
    <w:pPr>
      <w:tabs>
        <w:tab w:val="left" w:pos="567"/>
        <w:tab w:val="left" w:pos="1134"/>
        <w:tab w:val="left" w:pos="1701"/>
        <w:tab w:val="left" w:pos="2268"/>
        <w:tab w:val="left" w:pos="2835"/>
      </w:tabs>
      <w:overflowPunct w:val="0"/>
      <w:autoSpaceDE w:val="0"/>
      <w:autoSpaceDN w:val="0"/>
      <w:adjustRightInd w:val="0"/>
      <w:spacing w:before="120"/>
      <w:textAlignment w:val="baseline"/>
    </w:pPr>
    <w:rPr>
      <w:rFonts w:ascii="Calibri" w:hAnsi="Calibri"/>
      <w:sz w:val="24"/>
      <w:lang w:val="en-GB" w:eastAsia="en-US"/>
    </w:rPr>
  </w:style>
  <w:style w:type="paragraph" w:styleId="Heading1">
    <w:name w:val="heading 1"/>
    <w:basedOn w:val="Normal"/>
    <w:next w:val="Normal"/>
    <w:qFormat/>
    <w:rsid w:val="00813E5E"/>
    <w:pPr>
      <w:keepNext/>
      <w:keepLines/>
      <w:spacing w:before="480"/>
      <w:ind w:left="567" w:hanging="567"/>
      <w:outlineLvl w:val="0"/>
    </w:pPr>
    <w:rPr>
      <w:b/>
      <w:sz w:val="28"/>
    </w:rPr>
  </w:style>
  <w:style w:type="paragraph" w:styleId="Heading2">
    <w:name w:val="heading 2"/>
    <w:basedOn w:val="Heading1"/>
    <w:next w:val="Normal"/>
    <w:qFormat/>
    <w:rsid w:val="00813E5E"/>
    <w:pPr>
      <w:spacing w:before="320"/>
      <w:outlineLvl w:val="1"/>
    </w:pPr>
    <w:rPr>
      <w:sz w:val="24"/>
    </w:rPr>
  </w:style>
  <w:style w:type="paragraph" w:styleId="Heading3">
    <w:name w:val="heading 3"/>
    <w:basedOn w:val="Heading1"/>
    <w:next w:val="Normal"/>
    <w:qFormat/>
    <w:rsid w:val="00813E5E"/>
    <w:pPr>
      <w:spacing w:before="200"/>
      <w:outlineLvl w:val="2"/>
    </w:pPr>
    <w:rPr>
      <w:sz w:val="24"/>
    </w:rPr>
  </w:style>
  <w:style w:type="paragraph" w:styleId="Heading4">
    <w:name w:val="heading 4"/>
    <w:basedOn w:val="Heading3"/>
    <w:next w:val="Normal"/>
    <w:qFormat/>
    <w:rsid w:val="00813E5E"/>
    <w:pPr>
      <w:ind w:left="1134" w:hanging="1134"/>
      <w:outlineLvl w:val="3"/>
    </w:pPr>
  </w:style>
  <w:style w:type="paragraph" w:styleId="Heading5">
    <w:name w:val="heading 5"/>
    <w:basedOn w:val="Heading4"/>
    <w:next w:val="Normal"/>
    <w:qFormat/>
    <w:rsid w:val="00813E5E"/>
    <w:pPr>
      <w:outlineLvl w:val="4"/>
    </w:pPr>
  </w:style>
  <w:style w:type="paragraph" w:styleId="Heading6">
    <w:name w:val="heading 6"/>
    <w:basedOn w:val="Heading4"/>
    <w:next w:val="Normal"/>
    <w:qFormat/>
    <w:rsid w:val="00813E5E"/>
    <w:pPr>
      <w:outlineLvl w:val="5"/>
    </w:pPr>
  </w:style>
  <w:style w:type="paragraph" w:styleId="Heading7">
    <w:name w:val="heading 7"/>
    <w:basedOn w:val="Heading4"/>
    <w:next w:val="Normal"/>
    <w:qFormat/>
    <w:rsid w:val="00813E5E"/>
    <w:pPr>
      <w:ind w:left="1701" w:hanging="1701"/>
      <w:outlineLvl w:val="6"/>
    </w:pPr>
  </w:style>
  <w:style w:type="paragraph" w:styleId="Heading8">
    <w:name w:val="heading 8"/>
    <w:basedOn w:val="Heading4"/>
    <w:next w:val="Normal"/>
    <w:qFormat/>
    <w:rsid w:val="00813E5E"/>
    <w:pPr>
      <w:ind w:left="1701" w:hanging="1701"/>
      <w:outlineLvl w:val="7"/>
    </w:pPr>
  </w:style>
  <w:style w:type="paragraph" w:styleId="Heading9">
    <w:name w:val="heading 9"/>
    <w:basedOn w:val="Heading4"/>
    <w:next w:val="Normal"/>
    <w:qFormat/>
    <w:rsid w:val="00813E5E"/>
    <w:pPr>
      <w:ind w:left="1701" w:hanging="1701"/>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Normal"/>
    <w:next w:val="Normal"/>
    <w:rsid w:val="00813E5E"/>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4">
    <w:name w:val="toc 4"/>
    <w:basedOn w:val="Normal"/>
    <w:next w:val="Normal"/>
    <w:rsid w:val="00813E5E"/>
    <w:pPr>
      <w:tabs>
        <w:tab w:val="clear" w:pos="567"/>
        <w:tab w:val="clear" w:pos="1134"/>
        <w:tab w:val="clear" w:pos="1701"/>
        <w:tab w:val="clear" w:pos="2268"/>
        <w:tab w:val="clear" w:pos="2835"/>
        <w:tab w:val="left" w:pos="964"/>
        <w:tab w:val="left" w:pos="8789"/>
        <w:tab w:val="right" w:pos="9639"/>
      </w:tabs>
      <w:ind w:left="964" w:hanging="964"/>
    </w:pPr>
  </w:style>
  <w:style w:type="paragraph" w:styleId="TOC3">
    <w:name w:val="toc 3"/>
    <w:basedOn w:val="Normal"/>
    <w:next w:val="Normal"/>
    <w:rsid w:val="00813E5E"/>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2">
    <w:name w:val="toc 2"/>
    <w:basedOn w:val="Normal"/>
    <w:next w:val="Normal"/>
    <w:rsid w:val="00813E5E"/>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1">
    <w:name w:val="toc 1"/>
    <w:basedOn w:val="Normal"/>
    <w:rsid w:val="00813E5E"/>
    <w:pPr>
      <w:tabs>
        <w:tab w:val="clear" w:pos="567"/>
        <w:tab w:val="clear" w:pos="1134"/>
        <w:tab w:val="clear" w:pos="1701"/>
        <w:tab w:val="clear" w:pos="2268"/>
        <w:tab w:val="clear" w:pos="2835"/>
        <w:tab w:val="left" w:pos="964"/>
        <w:tab w:val="left" w:leader="dot" w:pos="8789"/>
        <w:tab w:val="right" w:pos="9639"/>
      </w:tabs>
      <w:spacing w:before="240"/>
      <w:ind w:left="964" w:hanging="964"/>
    </w:pPr>
  </w:style>
  <w:style w:type="paragraph" w:styleId="TOC7">
    <w:name w:val="toc 7"/>
    <w:basedOn w:val="Normal"/>
    <w:next w:val="Normal"/>
    <w:rsid w:val="00813E5E"/>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6">
    <w:name w:val="toc 6"/>
    <w:basedOn w:val="Normal"/>
    <w:next w:val="Normal"/>
    <w:rsid w:val="00813E5E"/>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5">
    <w:name w:val="toc 5"/>
    <w:basedOn w:val="Normal"/>
    <w:next w:val="Normal"/>
    <w:rsid w:val="00813E5E"/>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Index7">
    <w:name w:val="index 7"/>
    <w:basedOn w:val="Normal"/>
    <w:next w:val="Normal"/>
    <w:rsid w:val="004D1851"/>
    <w:pPr>
      <w:ind w:left="1698"/>
    </w:pPr>
  </w:style>
  <w:style w:type="paragraph" w:styleId="Index6">
    <w:name w:val="index 6"/>
    <w:basedOn w:val="Normal"/>
    <w:next w:val="Normal"/>
    <w:rsid w:val="004D1851"/>
    <w:pPr>
      <w:ind w:left="1415"/>
    </w:pPr>
  </w:style>
  <w:style w:type="paragraph" w:styleId="Index5">
    <w:name w:val="index 5"/>
    <w:basedOn w:val="Normal"/>
    <w:next w:val="Normal"/>
    <w:rsid w:val="004D1851"/>
    <w:pPr>
      <w:ind w:left="1132"/>
    </w:pPr>
  </w:style>
  <w:style w:type="paragraph" w:styleId="Index4">
    <w:name w:val="index 4"/>
    <w:basedOn w:val="Normal"/>
    <w:next w:val="Normal"/>
    <w:rsid w:val="004D1851"/>
    <w:pPr>
      <w:ind w:left="849"/>
    </w:pPr>
  </w:style>
  <w:style w:type="paragraph" w:styleId="Index3">
    <w:name w:val="index 3"/>
    <w:basedOn w:val="Normal"/>
    <w:next w:val="Normal"/>
    <w:rsid w:val="004D1851"/>
    <w:pPr>
      <w:ind w:left="566"/>
    </w:pPr>
  </w:style>
  <w:style w:type="paragraph" w:styleId="Index2">
    <w:name w:val="index 2"/>
    <w:basedOn w:val="Normal"/>
    <w:next w:val="Normal"/>
    <w:rsid w:val="004D1851"/>
    <w:pPr>
      <w:ind w:left="283"/>
    </w:pPr>
  </w:style>
  <w:style w:type="paragraph" w:styleId="Index1">
    <w:name w:val="index 1"/>
    <w:basedOn w:val="Normal"/>
    <w:next w:val="Normal"/>
    <w:rsid w:val="004D1851"/>
  </w:style>
  <w:style w:type="character" w:styleId="LineNumber">
    <w:name w:val="line number"/>
    <w:basedOn w:val="DefaultParagraphFont"/>
    <w:rsid w:val="004D1851"/>
  </w:style>
  <w:style w:type="paragraph" w:styleId="IndexHeading">
    <w:name w:val="index heading"/>
    <w:basedOn w:val="Normal"/>
    <w:next w:val="Index1"/>
    <w:rsid w:val="004D1851"/>
  </w:style>
  <w:style w:type="paragraph" w:styleId="Footer">
    <w:name w:val="footer"/>
    <w:basedOn w:val="Normal"/>
    <w:rsid w:val="00813E5E"/>
    <w:pPr>
      <w:tabs>
        <w:tab w:val="clear" w:pos="567"/>
        <w:tab w:val="clear" w:pos="1134"/>
        <w:tab w:val="clear" w:pos="1701"/>
        <w:tab w:val="clear" w:pos="2268"/>
        <w:tab w:val="clear" w:pos="2835"/>
        <w:tab w:val="left" w:pos="5954"/>
        <w:tab w:val="right" w:pos="9639"/>
      </w:tabs>
      <w:spacing w:before="0"/>
    </w:pPr>
    <w:rPr>
      <w:caps/>
      <w:noProof/>
      <w:sz w:val="16"/>
    </w:rPr>
  </w:style>
  <w:style w:type="paragraph" w:styleId="Header">
    <w:name w:val="header"/>
    <w:basedOn w:val="Normal"/>
    <w:link w:val="HeaderChar"/>
    <w:uiPriority w:val="99"/>
    <w:rsid w:val="005800BC"/>
    <w:pPr>
      <w:tabs>
        <w:tab w:val="clear" w:pos="567"/>
        <w:tab w:val="clear" w:pos="1134"/>
        <w:tab w:val="clear" w:pos="1701"/>
        <w:tab w:val="clear" w:pos="2268"/>
        <w:tab w:val="clear" w:pos="2835"/>
      </w:tabs>
      <w:spacing w:before="0"/>
      <w:jc w:val="center"/>
    </w:pPr>
    <w:rPr>
      <w:color w:val="7F7F7F" w:themeColor="text1" w:themeTint="80"/>
      <w:sz w:val="18"/>
    </w:rPr>
  </w:style>
  <w:style w:type="character" w:styleId="FootnoteReference">
    <w:name w:val="footnote reference"/>
    <w:basedOn w:val="DefaultParagraphFont"/>
    <w:rsid w:val="00813E5E"/>
    <w:rPr>
      <w:rFonts w:ascii="Calibri" w:hAnsi="Calibri"/>
      <w:position w:val="6"/>
      <w:sz w:val="16"/>
    </w:rPr>
  </w:style>
  <w:style w:type="paragraph" w:styleId="FootnoteText">
    <w:name w:val="footnote text"/>
    <w:basedOn w:val="Normal"/>
    <w:rsid w:val="00813E5E"/>
    <w:pPr>
      <w:keepLines/>
      <w:tabs>
        <w:tab w:val="left" w:pos="256"/>
      </w:tabs>
      <w:ind w:left="256" w:hanging="256"/>
    </w:pPr>
  </w:style>
  <w:style w:type="paragraph" w:styleId="NormalIndent">
    <w:name w:val="Normal Indent"/>
    <w:basedOn w:val="Normal"/>
    <w:rsid w:val="00813E5E"/>
    <w:pPr>
      <w:ind w:left="567"/>
    </w:pPr>
  </w:style>
  <w:style w:type="paragraph" w:customStyle="1" w:styleId="enumlev1">
    <w:name w:val="enumlev1"/>
    <w:basedOn w:val="Normal"/>
    <w:rsid w:val="00813E5E"/>
    <w:pPr>
      <w:spacing w:before="86"/>
      <w:ind w:left="567" w:hanging="567"/>
    </w:pPr>
  </w:style>
  <w:style w:type="paragraph" w:customStyle="1" w:styleId="enumlev2">
    <w:name w:val="enumlev2"/>
    <w:basedOn w:val="enumlev1"/>
    <w:rsid w:val="00813E5E"/>
    <w:pPr>
      <w:ind w:left="1134"/>
    </w:pPr>
  </w:style>
  <w:style w:type="paragraph" w:customStyle="1" w:styleId="enumlev3">
    <w:name w:val="enumlev3"/>
    <w:basedOn w:val="enumlev2"/>
    <w:rsid w:val="00813E5E"/>
    <w:pPr>
      <w:ind w:left="1701"/>
    </w:pPr>
  </w:style>
  <w:style w:type="paragraph" w:customStyle="1" w:styleId="Normalaftertitle">
    <w:name w:val="Normal after title"/>
    <w:basedOn w:val="Normal"/>
    <w:next w:val="Normal"/>
    <w:rsid w:val="00813E5E"/>
    <w:pPr>
      <w:spacing w:before="240"/>
    </w:pPr>
  </w:style>
  <w:style w:type="character" w:customStyle="1" w:styleId="HeaderChar">
    <w:name w:val="Header Char"/>
    <w:basedOn w:val="DefaultParagraphFont"/>
    <w:link w:val="Header"/>
    <w:uiPriority w:val="99"/>
    <w:rsid w:val="005800BC"/>
    <w:rPr>
      <w:rFonts w:ascii="Calibri" w:hAnsi="Calibri"/>
      <w:color w:val="7F7F7F" w:themeColor="text1" w:themeTint="80"/>
      <w:sz w:val="18"/>
      <w:lang w:val="en-GB" w:eastAsia="en-US"/>
    </w:rPr>
  </w:style>
  <w:style w:type="paragraph" w:customStyle="1" w:styleId="Head">
    <w:name w:val="Head"/>
    <w:basedOn w:val="Normal"/>
    <w:rsid w:val="004D1851"/>
    <w:pPr>
      <w:tabs>
        <w:tab w:val="left" w:pos="6663"/>
      </w:tabs>
      <w:overflowPunct/>
      <w:autoSpaceDE/>
      <w:autoSpaceDN/>
      <w:adjustRightInd/>
      <w:spacing w:before="0"/>
      <w:textAlignment w:val="auto"/>
    </w:pPr>
  </w:style>
  <w:style w:type="paragraph" w:customStyle="1" w:styleId="toc0">
    <w:name w:val="toc 0"/>
    <w:basedOn w:val="Normal"/>
    <w:next w:val="TOC1"/>
    <w:rsid w:val="00813E5E"/>
    <w:pPr>
      <w:tabs>
        <w:tab w:val="clear" w:pos="567"/>
        <w:tab w:val="clear" w:pos="1134"/>
        <w:tab w:val="clear" w:pos="1701"/>
        <w:tab w:val="clear" w:pos="2268"/>
        <w:tab w:val="clear" w:pos="2835"/>
        <w:tab w:val="right" w:pos="9781"/>
      </w:tabs>
    </w:pPr>
    <w:rPr>
      <w:b/>
    </w:rPr>
  </w:style>
  <w:style w:type="paragraph" w:styleId="List">
    <w:name w:val="List"/>
    <w:basedOn w:val="Normal"/>
    <w:rsid w:val="004D1851"/>
    <w:pPr>
      <w:tabs>
        <w:tab w:val="left" w:pos="2127"/>
      </w:tabs>
      <w:ind w:left="2127" w:hanging="2127"/>
    </w:pPr>
  </w:style>
  <w:style w:type="paragraph" w:customStyle="1" w:styleId="Part">
    <w:name w:val="Part"/>
    <w:basedOn w:val="Normal"/>
    <w:next w:val="Normal"/>
    <w:rsid w:val="00813E5E"/>
    <w:pPr>
      <w:tabs>
        <w:tab w:val="clear" w:pos="567"/>
        <w:tab w:val="clear" w:pos="1134"/>
        <w:tab w:val="clear" w:pos="1701"/>
        <w:tab w:val="clear" w:pos="2268"/>
        <w:tab w:val="clear" w:pos="2835"/>
      </w:tabs>
      <w:spacing w:before="600"/>
      <w:jc w:val="center"/>
    </w:pPr>
    <w:rPr>
      <w:caps/>
      <w:sz w:val="28"/>
    </w:rPr>
  </w:style>
  <w:style w:type="paragraph" w:customStyle="1" w:styleId="Source">
    <w:name w:val="Source"/>
    <w:basedOn w:val="Normal"/>
    <w:next w:val="Title1"/>
    <w:autoRedefine/>
    <w:rsid w:val="003F3796"/>
    <w:pPr>
      <w:framePr w:hSpace="180" w:wrap="around" w:vAnchor="page" w:hAnchor="page" w:x="1821" w:y="2317"/>
      <w:spacing w:before="840"/>
    </w:pPr>
    <w:rPr>
      <w:b/>
      <w:sz w:val="32"/>
      <w:szCs w:val="32"/>
    </w:rPr>
  </w:style>
  <w:style w:type="paragraph" w:customStyle="1" w:styleId="meeting">
    <w:name w:val="meeting"/>
    <w:basedOn w:val="Head"/>
    <w:next w:val="Head"/>
    <w:rsid w:val="004D1851"/>
    <w:pPr>
      <w:tabs>
        <w:tab w:val="left" w:pos="7371"/>
      </w:tabs>
      <w:spacing w:after="567"/>
    </w:pPr>
  </w:style>
  <w:style w:type="paragraph" w:customStyle="1" w:styleId="Subject">
    <w:name w:val="Subject"/>
    <w:basedOn w:val="Normal"/>
    <w:next w:val="Source"/>
    <w:rsid w:val="004D1851"/>
    <w:pPr>
      <w:spacing w:before="0"/>
      <w:ind w:left="1134" w:hanging="1134"/>
    </w:pPr>
  </w:style>
  <w:style w:type="paragraph" w:customStyle="1" w:styleId="Object">
    <w:name w:val="Object"/>
    <w:basedOn w:val="Subject"/>
    <w:next w:val="Subject"/>
    <w:rsid w:val="004D1851"/>
  </w:style>
  <w:style w:type="paragraph" w:customStyle="1" w:styleId="Data">
    <w:name w:val="Data"/>
    <w:basedOn w:val="Subject"/>
    <w:next w:val="Subject"/>
    <w:rsid w:val="004D1851"/>
  </w:style>
  <w:style w:type="table" w:styleId="TableGrid">
    <w:name w:val="Table Grid"/>
    <w:basedOn w:val="TableNormal"/>
    <w:uiPriority w:val="39"/>
    <w:rsid w:val="00AD3606"/>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484009"/>
    <w:rPr>
      <w:color w:val="0563C1"/>
      <w:u w:val="single"/>
    </w:rPr>
  </w:style>
  <w:style w:type="paragraph" w:customStyle="1" w:styleId="FirstFooter">
    <w:name w:val="FirstFooter"/>
    <w:basedOn w:val="Footer"/>
    <w:rsid w:val="00813E5E"/>
    <w:rPr>
      <w:caps w:val="0"/>
    </w:rPr>
  </w:style>
  <w:style w:type="paragraph" w:customStyle="1" w:styleId="Note">
    <w:name w:val="Note"/>
    <w:basedOn w:val="Normal"/>
    <w:rsid w:val="00813E5E"/>
    <w:pPr>
      <w:tabs>
        <w:tab w:val="clear" w:pos="567"/>
        <w:tab w:val="left" w:pos="851"/>
      </w:tabs>
    </w:pPr>
  </w:style>
  <w:style w:type="paragraph" w:styleId="TOC9">
    <w:name w:val="toc 9"/>
    <w:basedOn w:val="TOC4"/>
    <w:rsid w:val="004D1851"/>
  </w:style>
  <w:style w:type="paragraph" w:customStyle="1" w:styleId="Headingb">
    <w:name w:val="Heading_b"/>
    <w:basedOn w:val="Heading3"/>
    <w:next w:val="Normal"/>
    <w:rsid w:val="00737B01"/>
    <w:pPr>
      <w:spacing w:before="160"/>
      <w:outlineLvl w:val="0"/>
    </w:pPr>
    <w:rPr>
      <w:sz w:val="26"/>
      <w:szCs w:val="26"/>
    </w:rPr>
  </w:style>
  <w:style w:type="character" w:styleId="FollowedHyperlink">
    <w:name w:val="FollowedHyperlink"/>
    <w:basedOn w:val="DefaultParagraphFont"/>
    <w:rsid w:val="00813E5E"/>
    <w:rPr>
      <w:color w:val="800080"/>
      <w:u w:val="single"/>
    </w:rPr>
  </w:style>
  <w:style w:type="paragraph" w:customStyle="1" w:styleId="Title1">
    <w:name w:val="Title 1"/>
    <w:basedOn w:val="Source"/>
    <w:next w:val="Title2"/>
    <w:rsid w:val="002C54E2"/>
    <w:pPr>
      <w:framePr w:wrap="around"/>
      <w:spacing w:before="240"/>
    </w:pPr>
    <w:rPr>
      <w:b w:val="0"/>
    </w:rPr>
  </w:style>
  <w:style w:type="paragraph" w:customStyle="1" w:styleId="Title2">
    <w:name w:val="Title 2"/>
    <w:basedOn w:val="Source"/>
    <w:next w:val="Title3"/>
    <w:rsid w:val="00813E5E"/>
    <w:pPr>
      <w:framePr w:wrap="around"/>
      <w:spacing w:before="240"/>
    </w:pPr>
    <w:rPr>
      <w:b w:val="0"/>
      <w:caps/>
    </w:rPr>
  </w:style>
  <w:style w:type="paragraph" w:customStyle="1" w:styleId="Title3">
    <w:name w:val="Title 3"/>
    <w:basedOn w:val="Title2"/>
    <w:next w:val="Normalaftertitle"/>
    <w:rsid w:val="00813E5E"/>
    <w:pPr>
      <w:framePr w:wrap="around"/>
    </w:pPr>
    <w:rPr>
      <w:caps w:val="0"/>
    </w:rPr>
  </w:style>
  <w:style w:type="paragraph" w:customStyle="1" w:styleId="Title4">
    <w:name w:val="Title 4"/>
    <w:basedOn w:val="Title3"/>
    <w:next w:val="Heading1"/>
    <w:rsid w:val="004D1851"/>
    <w:pPr>
      <w:framePr w:wrap="around"/>
    </w:pPr>
    <w:rPr>
      <w:b/>
    </w:rPr>
  </w:style>
  <w:style w:type="paragraph" w:customStyle="1" w:styleId="dnum">
    <w:name w:val="dnum"/>
    <w:basedOn w:val="Normal"/>
    <w:rsid w:val="004D1851"/>
    <w:pPr>
      <w:framePr w:hSpace="181" w:wrap="around" w:vAnchor="page" w:hAnchor="margin" w:y="852"/>
      <w:shd w:val="solid" w:color="FFFFFF" w:fill="FFFFFF"/>
      <w:tabs>
        <w:tab w:val="left" w:pos="1871"/>
      </w:tabs>
    </w:pPr>
    <w:rPr>
      <w:b/>
      <w:bCs/>
    </w:rPr>
  </w:style>
  <w:style w:type="paragraph" w:customStyle="1" w:styleId="ddate">
    <w:name w:val="ddate"/>
    <w:basedOn w:val="Normal"/>
    <w:rsid w:val="004D1851"/>
    <w:pPr>
      <w:framePr w:hSpace="181" w:wrap="around" w:vAnchor="page" w:hAnchor="margin" w:y="852"/>
      <w:shd w:val="solid" w:color="FFFFFF" w:fill="FFFFFF"/>
      <w:tabs>
        <w:tab w:val="left" w:pos="1871"/>
      </w:tabs>
      <w:spacing w:before="0"/>
    </w:pPr>
    <w:rPr>
      <w:b/>
      <w:bCs/>
    </w:rPr>
  </w:style>
  <w:style w:type="paragraph" w:customStyle="1" w:styleId="dorlang">
    <w:name w:val="dorlang"/>
    <w:basedOn w:val="Normal"/>
    <w:rsid w:val="004D1851"/>
    <w:pPr>
      <w:framePr w:hSpace="181" w:wrap="around" w:vAnchor="page" w:hAnchor="margin" w:y="852"/>
      <w:shd w:val="solid" w:color="FFFFFF" w:fill="FFFFFF"/>
      <w:tabs>
        <w:tab w:val="left" w:pos="1871"/>
      </w:tabs>
      <w:spacing w:before="0"/>
    </w:pPr>
    <w:rPr>
      <w:b/>
      <w:bCs/>
    </w:rPr>
  </w:style>
  <w:style w:type="paragraph" w:customStyle="1" w:styleId="AnnexNo">
    <w:name w:val="Annex_No"/>
    <w:basedOn w:val="Normal"/>
    <w:next w:val="Annexref"/>
    <w:rsid w:val="00813E5E"/>
    <w:pPr>
      <w:spacing w:before="720"/>
      <w:jc w:val="center"/>
    </w:pPr>
    <w:rPr>
      <w:caps/>
      <w:sz w:val="28"/>
    </w:rPr>
  </w:style>
  <w:style w:type="paragraph" w:customStyle="1" w:styleId="Annextitle">
    <w:name w:val="Annex_title"/>
    <w:basedOn w:val="Normal"/>
    <w:next w:val="Normal"/>
    <w:rsid w:val="00813E5E"/>
    <w:pPr>
      <w:spacing w:before="240" w:after="240"/>
      <w:jc w:val="center"/>
    </w:pPr>
    <w:rPr>
      <w:b/>
      <w:sz w:val="28"/>
    </w:rPr>
  </w:style>
  <w:style w:type="paragraph" w:customStyle="1" w:styleId="Annexref">
    <w:name w:val="Annex_ref"/>
    <w:basedOn w:val="Normal"/>
    <w:next w:val="Annextitle"/>
    <w:rsid w:val="00813E5E"/>
    <w:pPr>
      <w:jc w:val="center"/>
    </w:pPr>
  </w:style>
  <w:style w:type="paragraph" w:customStyle="1" w:styleId="AppendixNo">
    <w:name w:val="Appendix_No"/>
    <w:basedOn w:val="AnnexNo"/>
    <w:next w:val="Appendixref"/>
    <w:rsid w:val="00813E5E"/>
  </w:style>
  <w:style w:type="paragraph" w:customStyle="1" w:styleId="Appendixtitle">
    <w:name w:val="Appendix_title"/>
    <w:basedOn w:val="Annextitle"/>
    <w:next w:val="Normal"/>
    <w:rsid w:val="00813E5E"/>
  </w:style>
  <w:style w:type="paragraph" w:customStyle="1" w:styleId="Appendixref">
    <w:name w:val="Appendix_ref"/>
    <w:basedOn w:val="Annexref"/>
    <w:next w:val="Appendixtitle"/>
    <w:rsid w:val="00813E5E"/>
  </w:style>
  <w:style w:type="paragraph" w:customStyle="1" w:styleId="Call">
    <w:name w:val="Call"/>
    <w:basedOn w:val="Normal"/>
    <w:next w:val="Normal"/>
    <w:rsid w:val="00813E5E"/>
    <w:pPr>
      <w:keepNext/>
      <w:keepLines/>
      <w:tabs>
        <w:tab w:val="clear" w:pos="1134"/>
        <w:tab w:val="clear" w:pos="1701"/>
        <w:tab w:val="clear" w:pos="2268"/>
        <w:tab w:val="clear" w:pos="2835"/>
      </w:tabs>
      <w:spacing w:before="160"/>
      <w:ind w:left="567"/>
    </w:pPr>
    <w:rPr>
      <w:i/>
    </w:rPr>
  </w:style>
  <w:style w:type="paragraph" w:customStyle="1" w:styleId="Subtitle">
    <w:name w:val="Sub_title"/>
    <w:basedOn w:val="Title1"/>
    <w:qFormat/>
    <w:rsid w:val="00DF0189"/>
    <w:pPr>
      <w:framePr w:wrap="around" w:vAnchor="margin" w:hAnchor="text"/>
      <w:spacing w:before="120" w:after="160"/>
    </w:pPr>
  </w:style>
  <w:style w:type="paragraph" w:customStyle="1" w:styleId="Figure">
    <w:name w:val="Figure"/>
    <w:basedOn w:val="Normal"/>
    <w:next w:val="Figuretitle"/>
    <w:rsid w:val="009D27CA"/>
    <w:pPr>
      <w:spacing w:after="240"/>
      <w:jc w:val="center"/>
    </w:pPr>
    <w:rPr>
      <w:noProof/>
    </w:rPr>
  </w:style>
  <w:style w:type="paragraph" w:customStyle="1" w:styleId="Figuretitle">
    <w:name w:val="Figure_title"/>
    <w:basedOn w:val="Tabletitle"/>
    <w:next w:val="Normalaftertitle"/>
    <w:rsid w:val="004D1851"/>
    <w:pPr>
      <w:spacing w:before="240" w:after="480"/>
    </w:pPr>
  </w:style>
  <w:style w:type="paragraph" w:customStyle="1" w:styleId="Tabletitle">
    <w:name w:val="Table_title"/>
    <w:basedOn w:val="TableNo"/>
    <w:next w:val="Tabletext"/>
    <w:rsid w:val="00813E5E"/>
    <w:pPr>
      <w:tabs>
        <w:tab w:val="clear" w:pos="567"/>
        <w:tab w:val="clear" w:pos="1134"/>
        <w:tab w:val="clear" w:pos="1701"/>
        <w:tab w:val="clear" w:pos="2268"/>
        <w:tab w:val="clear" w:pos="2835"/>
        <w:tab w:val="left" w:pos="2948"/>
        <w:tab w:val="left" w:pos="4082"/>
      </w:tabs>
      <w:spacing w:before="0"/>
    </w:pPr>
    <w:rPr>
      <w:b/>
      <w:caps w:val="0"/>
    </w:rPr>
  </w:style>
  <w:style w:type="paragraph" w:customStyle="1" w:styleId="TableNo">
    <w:name w:val="Table_No"/>
    <w:basedOn w:val="Normal"/>
    <w:next w:val="Tabletitle"/>
    <w:rsid w:val="00813E5E"/>
    <w:pPr>
      <w:keepNext/>
      <w:spacing w:before="560" w:after="120"/>
      <w:jc w:val="center"/>
    </w:pPr>
    <w:rPr>
      <w:caps/>
    </w:rPr>
  </w:style>
  <w:style w:type="paragraph" w:customStyle="1" w:styleId="Tabletext">
    <w:name w:val="Table_text"/>
    <w:basedOn w:val="Normal"/>
    <w:rsid w:val="00813E5E"/>
    <w:pPr>
      <w:tabs>
        <w:tab w:val="clear" w:pos="567"/>
        <w:tab w:val="clear" w:pos="1134"/>
        <w:tab w:val="clear" w:pos="1701"/>
        <w:tab w:val="clear" w:pos="2268"/>
        <w:tab w:val="clear" w:pos="2835"/>
      </w:tabs>
      <w:spacing w:before="60" w:after="60"/>
    </w:pPr>
    <w:rPr>
      <w:sz w:val="22"/>
    </w:rPr>
  </w:style>
  <w:style w:type="paragraph" w:customStyle="1" w:styleId="Figurelegend">
    <w:name w:val="Figure_legend"/>
    <w:basedOn w:val="Normal"/>
    <w:rsid w:val="004D1851"/>
    <w:pPr>
      <w:keepNext/>
      <w:keepLines/>
      <w:spacing w:before="20" w:after="20"/>
    </w:pPr>
    <w:rPr>
      <w:sz w:val="18"/>
    </w:rPr>
  </w:style>
  <w:style w:type="paragraph" w:customStyle="1" w:styleId="FigureNo">
    <w:name w:val="Figure_No"/>
    <w:basedOn w:val="Normal"/>
    <w:next w:val="Figuretitle"/>
    <w:rsid w:val="004D1851"/>
    <w:pPr>
      <w:keepNext/>
      <w:keepLines/>
      <w:spacing w:before="240" w:after="120"/>
      <w:jc w:val="center"/>
    </w:pPr>
    <w:rPr>
      <w:caps/>
    </w:rPr>
  </w:style>
  <w:style w:type="paragraph" w:customStyle="1" w:styleId="Figurewithouttitle">
    <w:name w:val="Figure_without_title"/>
    <w:basedOn w:val="Figure"/>
    <w:next w:val="Normalaftertitle"/>
    <w:rsid w:val="004D1851"/>
  </w:style>
  <w:style w:type="paragraph" w:customStyle="1" w:styleId="Headingi">
    <w:name w:val="Heading_i"/>
    <w:basedOn w:val="Heading3"/>
    <w:next w:val="Normal"/>
    <w:rsid w:val="00813E5E"/>
    <w:pPr>
      <w:spacing w:before="160"/>
      <w:outlineLvl w:val="0"/>
    </w:pPr>
    <w:rPr>
      <w:rFonts w:asciiTheme="minorHAnsi" w:hAnsiTheme="minorHAnsi"/>
      <w:b w:val="0"/>
      <w:i/>
    </w:rPr>
  </w:style>
  <w:style w:type="character" w:styleId="PageNumber">
    <w:name w:val="page number"/>
    <w:basedOn w:val="DefaultParagraphFont"/>
    <w:rsid w:val="00813E5E"/>
    <w:rPr>
      <w:rFonts w:ascii="Calibri" w:hAnsi="Calibri"/>
    </w:rPr>
  </w:style>
  <w:style w:type="paragraph" w:customStyle="1" w:styleId="PartNo">
    <w:name w:val="Part_No"/>
    <w:basedOn w:val="AnnexNo"/>
    <w:next w:val="Parttitle"/>
    <w:rsid w:val="004D1851"/>
  </w:style>
  <w:style w:type="paragraph" w:customStyle="1" w:styleId="Parttitle">
    <w:name w:val="Part_title"/>
    <w:basedOn w:val="Annextitle"/>
    <w:next w:val="Partref"/>
    <w:rsid w:val="004D1851"/>
  </w:style>
  <w:style w:type="paragraph" w:customStyle="1" w:styleId="Partref">
    <w:name w:val="Part_ref"/>
    <w:basedOn w:val="Annexref"/>
    <w:next w:val="Normalaftertitle"/>
    <w:rsid w:val="004D1851"/>
  </w:style>
  <w:style w:type="paragraph" w:customStyle="1" w:styleId="RecNo">
    <w:name w:val="Rec_No"/>
    <w:basedOn w:val="Normal"/>
    <w:next w:val="Rectitle"/>
    <w:rsid w:val="00813E5E"/>
    <w:pPr>
      <w:spacing w:before="720"/>
      <w:jc w:val="center"/>
    </w:pPr>
    <w:rPr>
      <w:caps/>
      <w:sz w:val="28"/>
    </w:rPr>
  </w:style>
  <w:style w:type="paragraph" w:customStyle="1" w:styleId="Rectitle">
    <w:name w:val="Rec_title"/>
    <w:basedOn w:val="Normal"/>
    <w:next w:val="Heading1"/>
    <w:rsid w:val="00813E5E"/>
    <w:pPr>
      <w:spacing w:before="240"/>
      <w:jc w:val="center"/>
    </w:pPr>
    <w:rPr>
      <w:b/>
      <w:sz w:val="28"/>
    </w:rPr>
  </w:style>
  <w:style w:type="paragraph" w:customStyle="1" w:styleId="Recref">
    <w:name w:val="Rec_ref"/>
    <w:basedOn w:val="Rectitle"/>
    <w:next w:val="Recdate"/>
    <w:rsid w:val="004D1851"/>
    <w:pPr>
      <w:spacing w:before="120"/>
    </w:pPr>
    <w:rPr>
      <w:rFonts w:ascii="Times New Roman" w:hAnsi="Times New Roman"/>
      <w:b w:val="0"/>
      <w:sz w:val="24"/>
    </w:rPr>
  </w:style>
  <w:style w:type="paragraph" w:customStyle="1" w:styleId="Recdate">
    <w:name w:val="Rec_date"/>
    <w:basedOn w:val="Recref"/>
    <w:next w:val="Normalaftertitle"/>
    <w:rsid w:val="004D1851"/>
    <w:pPr>
      <w:jc w:val="right"/>
    </w:pPr>
    <w:rPr>
      <w:sz w:val="22"/>
    </w:rPr>
  </w:style>
  <w:style w:type="paragraph" w:customStyle="1" w:styleId="Questiondate">
    <w:name w:val="Question_date"/>
    <w:basedOn w:val="Recdate"/>
    <w:next w:val="Normalaftertitle"/>
    <w:rsid w:val="004D1851"/>
  </w:style>
  <w:style w:type="paragraph" w:customStyle="1" w:styleId="QuestionNo">
    <w:name w:val="Question_No"/>
    <w:basedOn w:val="RecNo"/>
    <w:next w:val="Questiontitle"/>
    <w:rsid w:val="004D1851"/>
  </w:style>
  <w:style w:type="paragraph" w:customStyle="1" w:styleId="Questionref">
    <w:name w:val="Question_ref"/>
    <w:basedOn w:val="Recref"/>
    <w:next w:val="Questiondate"/>
    <w:rsid w:val="004D1851"/>
  </w:style>
  <w:style w:type="paragraph" w:customStyle="1" w:styleId="Questiontitle">
    <w:name w:val="Question_title"/>
    <w:basedOn w:val="Rectitle"/>
    <w:next w:val="Questionref"/>
    <w:rsid w:val="004D1851"/>
  </w:style>
  <w:style w:type="paragraph" w:customStyle="1" w:styleId="Reftext">
    <w:name w:val="Ref_text"/>
    <w:basedOn w:val="Normal"/>
    <w:rsid w:val="00813E5E"/>
    <w:pPr>
      <w:ind w:left="567" w:hanging="567"/>
    </w:pPr>
  </w:style>
  <w:style w:type="paragraph" w:customStyle="1" w:styleId="Reftitle">
    <w:name w:val="Ref_title"/>
    <w:basedOn w:val="Normal"/>
    <w:next w:val="Reftext"/>
    <w:rsid w:val="00813E5E"/>
    <w:pPr>
      <w:spacing w:before="480"/>
      <w:jc w:val="center"/>
    </w:pPr>
    <w:rPr>
      <w:caps/>
      <w:sz w:val="28"/>
    </w:rPr>
  </w:style>
  <w:style w:type="paragraph" w:customStyle="1" w:styleId="Resdate">
    <w:name w:val="Res_date"/>
    <w:basedOn w:val="Recdate"/>
    <w:next w:val="Normalaftertitle"/>
    <w:rsid w:val="004D1851"/>
  </w:style>
  <w:style w:type="paragraph" w:customStyle="1" w:styleId="ResNo">
    <w:name w:val="Res_No"/>
    <w:basedOn w:val="AnnexNo"/>
    <w:next w:val="Restitle"/>
    <w:rsid w:val="00813E5E"/>
  </w:style>
  <w:style w:type="paragraph" w:customStyle="1" w:styleId="Restitle">
    <w:name w:val="Res_title"/>
    <w:basedOn w:val="Annextitle"/>
    <w:next w:val="Normal"/>
    <w:rsid w:val="00813E5E"/>
  </w:style>
  <w:style w:type="paragraph" w:customStyle="1" w:styleId="Resref">
    <w:name w:val="Res_ref"/>
    <w:basedOn w:val="Recref"/>
    <w:next w:val="Resdate"/>
    <w:rsid w:val="004D1851"/>
  </w:style>
  <w:style w:type="paragraph" w:customStyle="1" w:styleId="SectionNo">
    <w:name w:val="Section_No"/>
    <w:basedOn w:val="AnnexNo"/>
    <w:next w:val="Sectiontitle"/>
    <w:rsid w:val="004D1851"/>
  </w:style>
  <w:style w:type="paragraph" w:customStyle="1" w:styleId="Sectiontitle">
    <w:name w:val="Section_title"/>
    <w:basedOn w:val="Normal"/>
    <w:next w:val="Normalaftertitle"/>
    <w:rsid w:val="004D1851"/>
    <w:rPr>
      <w:sz w:val="28"/>
    </w:rPr>
  </w:style>
  <w:style w:type="paragraph" w:customStyle="1" w:styleId="Tablehead">
    <w:name w:val="Table_head"/>
    <w:basedOn w:val="Tabletext"/>
    <w:rsid w:val="00813E5E"/>
    <w:pPr>
      <w:spacing w:before="120" w:after="120"/>
      <w:jc w:val="center"/>
    </w:pPr>
    <w:rPr>
      <w:b/>
    </w:rPr>
  </w:style>
  <w:style w:type="paragraph" w:customStyle="1" w:styleId="Tablelegend">
    <w:name w:val="Table_legend"/>
    <w:basedOn w:val="Tabletext"/>
    <w:rsid w:val="00813E5E"/>
    <w:pPr>
      <w:spacing w:before="120"/>
    </w:pPr>
  </w:style>
  <w:style w:type="paragraph" w:customStyle="1" w:styleId="Tableref">
    <w:name w:val="Table_ref"/>
    <w:basedOn w:val="Normal"/>
    <w:next w:val="Tabletitle"/>
    <w:rsid w:val="004D1851"/>
    <w:pPr>
      <w:keepNext/>
      <w:spacing w:before="567"/>
      <w:jc w:val="center"/>
    </w:pPr>
  </w:style>
  <w:style w:type="paragraph" w:customStyle="1" w:styleId="Artheading">
    <w:name w:val="Art_heading"/>
    <w:basedOn w:val="Normal"/>
    <w:next w:val="Normalaftertitle"/>
    <w:rsid w:val="00813E5E"/>
    <w:pPr>
      <w:tabs>
        <w:tab w:val="clear" w:pos="567"/>
        <w:tab w:val="clear" w:pos="1134"/>
        <w:tab w:val="clear" w:pos="1701"/>
        <w:tab w:val="clear" w:pos="2268"/>
        <w:tab w:val="clear" w:pos="2835"/>
      </w:tabs>
      <w:spacing w:before="480"/>
      <w:jc w:val="center"/>
    </w:pPr>
    <w:rPr>
      <w:b/>
    </w:rPr>
  </w:style>
  <w:style w:type="paragraph" w:customStyle="1" w:styleId="ArtNo">
    <w:name w:val="Art_No"/>
    <w:basedOn w:val="Normal"/>
    <w:next w:val="Arttitle"/>
    <w:rsid w:val="00813E5E"/>
    <w:pPr>
      <w:tabs>
        <w:tab w:val="clear" w:pos="567"/>
        <w:tab w:val="clear" w:pos="1134"/>
        <w:tab w:val="clear" w:pos="1701"/>
        <w:tab w:val="clear" w:pos="2268"/>
        <w:tab w:val="clear" w:pos="2835"/>
      </w:tabs>
      <w:spacing w:before="600"/>
      <w:jc w:val="center"/>
    </w:pPr>
    <w:rPr>
      <w:caps/>
      <w:sz w:val="28"/>
    </w:rPr>
  </w:style>
  <w:style w:type="paragraph" w:customStyle="1" w:styleId="Arttitle">
    <w:name w:val="Art_title"/>
    <w:basedOn w:val="Normal"/>
    <w:next w:val="Normal"/>
    <w:rsid w:val="00813E5E"/>
    <w:pPr>
      <w:tabs>
        <w:tab w:val="clear" w:pos="567"/>
        <w:tab w:val="clear" w:pos="1134"/>
        <w:tab w:val="clear" w:pos="1701"/>
        <w:tab w:val="clear" w:pos="2268"/>
        <w:tab w:val="clear" w:pos="2835"/>
      </w:tabs>
      <w:spacing w:before="240" w:after="240"/>
      <w:jc w:val="center"/>
    </w:pPr>
    <w:rPr>
      <w:b/>
      <w:sz w:val="28"/>
    </w:rPr>
  </w:style>
  <w:style w:type="paragraph" w:customStyle="1" w:styleId="ChapNo">
    <w:name w:val="Chap_No"/>
    <w:basedOn w:val="ArtNo"/>
    <w:next w:val="Chaptitle"/>
    <w:rsid w:val="00813E5E"/>
  </w:style>
  <w:style w:type="paragraph" w:customStyle="1" w:styleId="Chaptitle">
    <w:name w:val="Chap_title"/>
    <w:basedOn w:val="Arttitle"/>
    <w:next w:val="Normal"/>
    <w:rsid w:val="00813E5E"/>
  </w:style>
  <w:style w:type="character" w:styleId="UnresolvedMention">
    <w:name w:val="Unresolved Mention"/>
    <w:basedOn w:val="DefaultParagraphFont"/>
    <w:uiPriority w:val="99"/>
    <w:semiHidden/>
    <w:unhideWhenUsed/>
    <w:rsid w:val="003F3796"/>
    <w:rPr>
      <w:color w:val="605E5C"/>
      <w:shd w:val="clear" w:color="auto" w:fill="E1DFDD"/>
    </w:rPr>
  </w:style>
  <w:style w:type="paragraph" w:styleId="ListParagraph">
    <w:name w:val="List Paragraph"/>
    <w:basedOn w:val="Normal"/>
    <w:link w:val="ListParagraphChar"/>
    <w:uiPriority w:val="34"/>
    <w:qFormat/>
    <w:rsid w:val="00BB6B6B"/>
    <w:pPr>
      <w:ind w:left="720"/>
      <w:contextualSpacing/>
    </w:pPr>
  </w:style>
  <w:style w:type="character" w:customStyle="1" w:styleId="ListParagraphChar">
    <w:name w:val="List Paragraph Char"/>
    <w:basedOn w:val="DefaultParagraphFont"/>
    <w:link w:val="ListParagraph"/>
    <w:uiPriority w:val="34"/>
    <w:locked/>
    <w:rsid w:val="00BB6B6B"/>
    <w:rPr>
      <w:rFonts w:ascii="Calibri" w:hAnsi="Calibri"/>
      <w:sz w:val="24"/>
      <w:lang w:val="en-GB" w:eastAsia="en-US"/>
    </w:rPr>
  </w:style>
  <w:style w:type="paragraph" w:styleId="NormalWeb">
    <w:name w:val="Normal (Web)"/>
    <w:basedOn w:val="Normal"/>
    <w:semiHidden/>
    <w:unhideWhenUsed/>
    <w:rsid w:val="007D1714"/>
    <w:rPr>
      <w:rFonts w:ascii="Times New Roman" w:hAnsi="Times New Roman"/>
      <w:szCs w:val="24"/>
    </w:rPr>
  </w:style>
  <w:style w:type="paragraph" w:customStyle="1" w:styleId="Reasons">
    <w:name w:val="Reasons"/>
    <w:basedOn w:val="Normal"/>
    <w:qFormat/>
    <w:rsid w:val="009D27CA"/>
    <w:pPr>
      <w:tabs>
        <w:tab w:val="clear" w:pos="567"/>
        <w:tab w:val="clear" w:pos="1134"/>
        <w:tab w:val="clear" w:pos="1701"/>
        <w:tab w:val="clear" w:pos="2268"/>
        <w:tab w:val="clear" w:pos="2835"/>
      </w:tabs>
      <w:overflowPunct/>
      <w:autoSpaceDE/>
      <w:autoSpaceDN/>
      <w:adjustRightInd/>
      <w:spacing w:before="0"/>
      <w:textAlignment w:val="auto"/>
    </w:pPr>
    <w:rPr>
      <w:rFonts w:asciiTheme="minorHAnsi" w:hAnsiTheme="minorHAnsi" w:cstheme="minorHAnsi"/>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8376238">
      <w:bodyDiv w:val="1"/>
      <w:marLeft w:val="0"/>
      <w:marRight w:val="0"/>
      <w:marTop w:val="0"/>
      <w:marBottom w:val="0"/>
      <w:divBdr>
        <w:top w:val="none" w:sz="0" w:space="0" w:color="auto"/>
        <w:left w:val="none" w:sz="0" w:space="0" w:color="auto"/>
        <w:bottom w:val="none" w:sz="0" w:space="0" w:color="auto"/>
        <w:right w:val="none" w:sz="0" w:space="0" w:color="auto"/>
      </w:divBdr>
    </w:div>
    <w:div w:id="136339617">
      <w:bodyDiv w:val="1"/>
      <w:marLeft w:val="0"/>
      <w:marRight w:val="0"/>
      <w:marTop w:val="0"/>
      <w:marBottom w:val="0"/>
      <w:divBdr>
        <w:top w:val="none" w:sz="0" w:space="0" w:color="auto"/>
        <w:left w:val="none" w:sz="0" w:space="0" w:color="auto"/>
        <w:bottom w:val="none" w:sz="0" w:space="0" w:color="auto"/>
        <w:right w:val="none" w:sz="0" w:space="0" w:color="auto"/>
      </w:divBdr>
    </w:div>
    <w:div w:id="269046594">
      <w:bodyDiv w:val="1"/>
      <w:marLeft w:val="0"/>
      <w:marRight w:val="0"/>
      <w:marTop w:val="0"/>
      <w:marBottom w:val="0"/>
      <w:divBdr>
        <w:top w:val="none" w:sz="0" w:space="0" w:color="auto"/>
        <w:left w:val="none" w:sz="0" w:space="0" w:color="auto"/>
        <w:bottom w:val="none" w:sz="0" w:space="0" w:color="auto"/>
        <w:right w:val="none" w:sz="0" w:space="0" w:color="auto"/>
      </w:divBdr>
    </w:div>
    <w:div w:id="402145573">
      <w:bodyDiv w:val="1"/>
      <w:marLeft w:val="0"/>
      <w:marRight w:val="0"/>
      <w:marTop w:val="0"/>
      <w:marBottom w:val="0"/>
      <w:divBdr>
        <w:top w:val="none" w:sz="0" w:space="0" w:color="auto"/>
        <w:left w:val="none" w:sz="0" w:space="0" w:color="auto"/>
        <w:bottom w:val="none" w:sz="0" w:space="0" w:color="auto"/>
        <w:right w:val="none" w:sz="0" w:space="0" w:color="auto"/>
      </w:divBdr>
    </w:div>
    <w:div w:id="516970430">
      <w:bodyDiv w:val="1"/>
      <w:marLeft w:val="0"/>
      <w:marRight w:val="0"/>
      <w:marTop w:val="0"/>
      <w:marBottom w:val="0"/>
      <w:divBdr>
        <w:top w:val="none" w:sz="0" w:space="0" w:color="auto"/>
        <w:left w:val="none" w:sz="0" w:space="0" w:color="auto"/>
        <w:bottom w:val="none" w:sz="0" w:space="0" w:color="auto"/>
        <w:right w:val="none" w:sz="0" w:space="0" w:color="auto"/>
      </w:divBdr>
    </w:div>
    <w:div w:id="569996383">
      <w:bodyDiv w:val="1"/>
      <w:marLeft w:val="0"/>
      <w:marRight w:val="0"/>
      <w:marTop w:val="0"/>
      <w:marBottom w:val="0"/>
      <w:divBdr>
        <w:top w:val="none" w:sz="0" w:space="0" w:color="auto"/>
        <w:left w:val="none" w:sz="0" w:space="0" w:color="auto"/>
        <w:bottom w:val="none" w:sz="0" w:space="0" w:color="auto"/>
        <w:right w:val="none" w:sz="0" w:space="0" w:color="auto"/>
      </w:divBdr>
    </w:div>
    <w:div w:id="588120405">
      <w:bodyDiv w:val="1"/>
      <w:marLeft w:val="0"/>
      <w:marRight w:val="0"/>
      <w:marTop w:val="0"/>
      <w:marBottom w:val="0"/>
      <w:divBdr>
        <w:top w:val="none" w:sz="0" w:space="0" w:color="auto"/>
        <w:left w:val="none" w:sz="0" w:space="0" w:color="auto"/>
        <w:bottom w:val="none" w:sz="0" w:space="0" w:color="auto"/>
        <w:right w:val="none" w:sz="0" w:space="0" w:color="auto"/>
      </w:divBdr>
    </w:div>
    <w:div w:id="591857083">
      <w:bodyDiv w:val="1"/>
      <w:marLeft w:val="0"/>
      <w:marRight w:val="0"/>
      <w:marTop w:val="0"/>
      <w:marBottom w:val="0"/>
      <w:divBdr>
        <w:top w:val="none" w:sz="0" w:space="0" w:color="auto"/>
        <w:left w:val="none" w:sz="0" w:space="0" w:color="auto"/>
        <w:bottom w:val="none" w:sz="0" w:space="0" w:color="auto"/>
        <w:right w:val="none" w:sz="0" w:space="0" w:color="auto"/>
      </w:divBdr>
    </w:div>
    <w:div w:id="613093357">
      <w:bodyDiv w:val="1"/>
      <w:marLeft w:val="0"/>
      <w:marRight w:val="0"/>
      <w:marTop w:val="0"/>
      <w:marBottom w:val="0"/>
      <w:divBdr>
        <w:top w:val="none" w:sz="0" w:space="0" w:color="auto"/>
        <w:left w:val="none" w:sz="0" w:space="0" w:color="auto"/>
        <w:bottom w:val="none" w:sz="0" w:space="0" w:color="auto"/>
        <w:right w:val="none" w:sz="0" w:space="0" w:color="auto"/>
      </w:divBdr>
    </w:div>
    <w:div w:id="762845151">
      <w:bodyDiv w:val="1"/>
      <w:marLeft w:val="0"/>
      <w:marRight w:val="0"/>
      <w:marTop w:val="0"/>
      <w:marBottom w:val="0"/>
      <w:divBdr>
        <w:top w:val="none" w:sz="0" w:space="0" w:color="auto"/>
        <w:left w:val="none" w:sz="0" w:space="0" w:color="auto"/>
        <w:bottom w:val="none" w:sz="0" w:space="0" w:color="auto"/>
        <w:right w:val="none" w:sz="0" w:space="0" w:color="auto"/>
      </w:divBdr>
    </w:div>
    <w:div w:id="763650473">
      <w:bodyDiv w:val="1"/>
      <w:marLeft w:val="0"/>
      <w:marRight w:val="0"/>
      <w:marTop w:val="0"/>
      <w:marBottom w:val="0"/>
      <w:divBdr>
        <w:top w:val="none" w:sz="0" w:space="0" w:color="auto"/>
        <w:left w:val="none" w:sz="0" w:space="0" w:color="auto"/>
        <w:bottom w:val="none" w:sz="0" w:space="0" w:color="auto"/>
        <w:right w:val="none" w:sz="0" w:space="0" w:color="auto"/>
      </w:divBdr>
    </w:div>
    <w:div w:id="793475795">
      <w:bodyDiv w:val="1"/>
      <w:marLeft w:val="0"/>
      <w:marRight w:val="0"/>
      <w:marTop w:val="0"/>
      <w:marBottom w:val="0"/>
      <w:divBdr>
        <w:top w:val="none" w:sz="0" w:space="0" w:color="auto"/>
        <w:left w:val="none" w:sz="0" w:space="0" w:color="auto"/>
        <w:bottom w:val="none" w:sz="0" w:space="0" w:color="auto"/>
        <w:right w:val="none" w:sz="0" w:space="0" w:color="auto"/>
      </w:divBdr>
    </w:div>
    <w:div w:id="803734827">
      <w:bodyDiv w:val="1"/>
      <w:marLeft w:val="0"/>
      <w:marRight w:val="0"/>
      <w:marTop w:val="0"/>
      <w:marBottom w:val="0"/>
      <w:divBdr>
        <w:top w:val="none" w:sz="0" w:space="0" w:color="auto"/>
        <w:left w:val="none" w:sz="0" w:space="0" w:color="auto"/>
        <w:bottom w:val="none" w:sz="0" w:space="0" w:color="auto"/>
        <w:right w:val="none" w:sz="0" w:space="0" w:color="auto"/>
      </w:divBdr>
    </w:div>
    <w:div w:id="1066992125">
      <w:bodyDiv w:val="1"/>
      <w:marLeft w:val="0"/>
      <w:marRight w:val="0"/>
      <w:marTop w:val="0"/>
      <w:marBottom w:val="0"/>
      <w:divBdr>
        <w:top w:val="none" w:sz="0" w:space="0" w:color="auto"/>
        <w:left w:val="none" w:sz="0" w:space="0" w:color="auto"/>
        <w:bottom w:val="none" w:sz="0" w:space="0" w:color="auto"/>
        <w:right w:val="none" w:sz="0" w:space="0" w:color="auto"/>
      </w:divBdr>
    </w:div>
    <w:div w:id="1091393136">
      <w:bodyDiv w:val="1"/>
      <w:marLeft w:val="0"/>
      <w:marRight w:val="0"/>
      <w:marTop w:val="0"/>
      <w:marBottom w:val="0"/>
      <w:divBdr>
        <w:top w:val="none" w:sz="0" w:space="0" w:color="auto"/>
        <w:left w:val="none" w:sz="0" w:space="0" w:color="auto"/>
        <w:bottom w:val="none" w:sz="0" w:space="0" w:color="auto"/>
        <w:right w:val="none" w:sz="0" w:space="0" w:color="auto"/>
      </w:divBdr>
      <w:divsChild>
        <w:div w:id="2093696176">
          <w:marLeft w:val="0"/>
          <w:marRight w:val="0"/>
          <w:marTop w:val="0"/>
          <w:marBottom w:val="0"/>
          <w:divBdr>
            <w:top w:val="none" w:sz="0" w:space="0" w:color="auto"/>
            <w:left w:val="none" w:sz="0" w:space="0" w:color="auto"/>
            <w:bottom w:val="none" w:sz="0" w:space="0" w:color="auto"/>
            <w:right w:val="none" w:sz="0" w:space="0" w:color="auto"/>
          </w:divBdr>
          <w:divsChild>
            <w:div w:id="837891749">
              <w:marLeft w:val="0"/>
              <w:marRight w:val="0"/>
              <w:marTop w:val="0"/>
              <w:marBottom w:val="0"/>
              <w:divBdr>
                <w:top w:val="none" w:sz="0" w:space="0" w:color="auto"/>
                <w:left w:val="none" w:sz="0" w:space="0" w:color="auto"/>
                <w:bottom w:val="none" w:sz="0" w:space="0" w:color="auto"/>
                <w:right w:val="none" w:sz="0" w:space="0" w:color="auto"/>
              </w:divBdr>
              <w:divsChild>
                <w:div w:id="1602452296">
                  <w:marLeft w:val="-225"/>
                  <w:marRight w:val="-225"/>
                  <w:marTop w:val="0"/>
                  <w:marBottom w:val="0"/>
                  <w:divBdr>
                    <w:top w:val="none" w:sz="0" w:space="0" w:color="auto"/>
                    <w:left w:val="none" w:sz="0" w:space="0" w:color="auto"/>
                    <w:bottom w:val="none" w:sz="0" w:space="0" w:color="auto"/>
                    <w:right w:val="none" w:sz="0" w:space="0" w:color="auto"/>
                  </w:divBdr>
                  <w:divsChild>
                    <w:div w:id="256984212">
                      <w:marLeft w:val="0"/>
                      <w:marRight w:val="0"/>
                      <w:marTop w:val="0"/>
                      <w:marBottom w:val="0"/>
                      <w:divBdr>
                        <w:top w:val="none" w:sz="0" w:space="0" w:color="auto"/>
                        <w:left w:val="none" w:sz="0" w:space="0" w:color="auto"/>
                        <w:bottom w:val="none" w:sz="0" w:space="0" w:color="auto"/>
                        <w:right w:val="none" w:sz="0" w:space="0" w:color="auto"/>
                      </w:divBdr>
                    </w:div>
                    <w:div w:id="126123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8545996">
      <w:bodyDiv w:val="1"/>
      <w:marLeft w:val="0"/>
      <w:marRight w:val="0"/>
      <w:marTop w:val="0"/>
      <w:marBottom w:val="0"/>
      <w:divBdr>
        <w:top w:val="none" w:sz="0" w:space="0" w:color="auto"/>
        <w:left w:val="none" w:sz="0" w:space="0" w:color="auto"/>
        <w:bottom w:val="none" w:sz="0" w:space="0" w:color="auto"/>
        <w:right w:val="none" w:sz="0" w:space="0" w:color="auto"/>
      </w:divBdr>
    </w:div>
    <w:div w:id="1186099206">
      <w:bodyDiv w:val="1"/>
      <w:marLeft w:val="0"/>
      <w:marRight w:val="0"/>
      <w:marTop w:val="0"/>
      <w:marBottom w:val="0"/>
      <w:divBdr>
        <w:top w:val="none" w:sz="0" w:space="0" w:color="auto"/>
        <w:left w:val="none" w:sz="0" w:space="0" w:color="auto"/>
        <w:bottom w:val="none" w:sz="0" w:space="0" w:color="auto"/>
        <w:right w:val="none" w:sz="0" w:space="0" w:color="auto"/>
      </w:divBdr>
    </w:div>
    <w:div w:id="1323582091">
      <w:bodyDiv w:val="1"/>
      <w:marLeft w:val="0"/>
      <w:marRight w:val="0"/>
      <w:marTop w:val="0"/>
      <w:marBottom w:val="0"/>
      <w:divBdr>
        <w:top w:val="none" w:sz="0" w:space="0" w:color="auto"/>
        <w:left w:val="none" w:sz="0" w:space="0" w:color="auto"/>
        <w:bottom w:val="none" w:sz="0" w:space="0" w:color="auto"/>
        <w:right w:val="none" w:sz="0" w:space="0" w:color="auto"/>
      </w:divBdr>
      <w:divsChild>
        <w:div w:id="1862359058">
          <w:marLeft w:val="0"/>
          <w:marRight w:val="0"/>
          <w:marTop w:val="0"/>
          <w:marBottom w:val="0"/>
          <w:divBdr>
            <w:top w:val="none" w:sz="0" w:space="0" w:color="auto"/>
            <w:left w:val="none" w:sz="0" w:space="0" w:color="auto"/>
            <w:bottom w:val="none" w:sz="0" w:space="0" w:color="auto"/>
            <w:right w:val="none" w:sz="0" w:space="0" w:color="auto"/>
          </w:divBdr>
          <w:divsChild>
            <w:div w:id="1764033315">
              <w:marLeft w:val="0"/>
              <w:marRight w:val="0"/>
              <w:marTop w:val="0"/>
              <w:marBottom w:val="0"/>
              <w:divBdr>
                <w:top w:val="none" w:sz="0" w:space="0" w:color="auto"/>
                <w:left w:val="none" w:sz="0" w:space="0" w:color="auto"/>
                <w:bottom w:val="none" w:sz="0" w:space="0" w:color="auto"/>
                <w:right w:val="none" w:sz="0" w:space="0" w:color="auto"/>
              </w:divBdr>
              <w:divsChild>
                <w:div w:id="908807960">
                  <w:marLeft w:val="0"/>
                  <w:marRight w:val="0"/>
                  <w:marTop w:val="0"/>
                  <w:marBottom w:val="0"/>
                  <w:divBdr>
                    <w:top w:val="none" w:sz="0" w:space="0" w:color="auto"/>
                    <w:left w:val="none" w:sz="0" w:space="0" w:color="auto"/>
                    <w:bottom w:val="none" w:sz="0" w:space="0" w:color="auto"/>
                    <w:right w:val="none" w:sz="0" w:space="0" w:color="auto"/>
                  </w:divBdr>
                  <w:divsChild>
                    <w:div w:id="1830827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3691801">
          <w:marLeft w:val="0"/>
          <w:marRight w:val="0"/>
          <w:marTop w:val="0"/>
          <w:marBottom w:val="0"/>
          <w:divBdr>
            <w:top w:val="none" w:sz="0" w:space="0" w:color="auto"/>
            <w:left w:val="none" w:sz="0" w:space="0" w:color="auto"/>
            <w:bottom w:val="none" w:sz="0" w:space="0" w:color="auto"/>
            <w:right w:val="none" w:sz="0" w:space="0" w:color="auto"/>
          </w:divBdr>
          <w:divsChild>
            <w:div w:id="1209880527">
              <w:marLeft w:val="0"/>
              <w:marRight w:val="0"/>
              <w:marTop w:val="0"/>
              <w:marBottom w:val="0"/>
              <w:divBdr>
                <w:top w:val="none" w:sz="0" w:space="0" w:color="auto"/>
                <w:left w:val="none" w:sz="0" w:space="0" w:color="auto"/>
                <w:bottom w:val="none" w:sz="0" w:space="0" w:color="auto"/>
                <w:right w:val="none" w:sz="0" w:space="0" w:color="auto"/>
              </w:divBdr>
              <w:divsChild>
                <w:div w:id="1806239690">
                  <w:marLeft w:val="0"/>
                  <w:marRight w:val="0"/>
                  <w:marTop w:val="0"/>
                  <w:marBottom w:val="0"/>
                  <w:divBdr>
                    <w:top w:val="none" w:sz="0" w:space="0" w:color="auto"/>
                    <w:left w:val="none" w:sz="0" w:space="0" w:color="auto"/>
                    <w:bottom w:val="none" w:sz="0" w:space="0" w:color="auto"/>
                    <w:right w:val="none" w:sz="0" w:space="0" w:color="auto"/>
                  </w:divBdr>
                  <w:divsChild>
                    <w:div w:id="1162892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8234129">
      <w:bodyDiv w:val="1"/>
      <w:marLeft w:val="0"/>
      <w:marRight w:val="0"/>
      <w:marTop w:val="0"/>
      <w:marBottom w:val="0"/>
      <w:divBdr>
        <w:top w:val="none" w:sz="0" w:space="0" w:color="auto"/>
        <w:left w:val="none" w:sz="0" w:space="0" w:color="auto"/>
        <w:bottom w:val="none" w:sz="0" w:space="0" w:color="auto"/>
        <w:right w:val="none" w:sz="0" w:space="0" w:color="auto"/>
      </w:divBdr>
    </w:div>
    <w:div w:id="1507747938">
      <w:bodyDiv w:val="1"/>
      <w:marLeft w:val="0"/>
      <w:marRight w:val="0"/>
      <w:marTop w:val="0"/>
      <w:marBottom w:val="0"/>
      <w:divBdr>
        <w:top w:val="none" w:sz="0" w:space="0" w:color="auto"/>
        <w:left w:val="none" w:sz="0" w:space="0" w:color="auto"/>
        <w:bottom w:val="none" w:sz="0" w:space="0" w:color="auto"/>
        <w:right w:val="none" w:sz="0" w:space="0" w:color="auto"/>
      </w:divBdr>
      <w:divsChild>
        <w:div w:id="1292398192">
          <w:marLeft w:val="0"/>
          <w:marRight w:val="0"/>
          <w:marTop w:val="0"/>
          <w:marBottom w:val="0"/>
          <w:divBdr>
            <w:top w:val="none" w:sz="0" w:space="0" w:color="auto"/>
            <w:left w:val="none" w:sz="0" w:space="0" w:color="auto"/>
            <w:bottom w:val="none" w:sz="0" w:space="0" w:color="auto"/>
            <w:right w:val="none" w:sz="0" w:space="0" w:color="auto"/>
          </w:divBdr>
          <w:divsChild>
            <w:div w:id="2106338869">
              <w:marLeft w:val="0"/>
              <w:marRight w:val="0"/>
              <w:marTop w:val="0"/>
              <w:marBottom w:val="0"/>
              <w:divBdr>
                <w:top w:val="none" w:sz="0" w:space="0" w:color="auto"/>
                <w:left w:val="none" w:sz="0" w:space="0" w:color="auto"/>
                <w:bottom w:val="none" w:sz="0" w:space="0" w:color="auto"/>
                <w:right w:val="none" w:sz="0" w:space="0" w:color="auto"/>
              </w:divBdr>
              <w:divsChild>
                <w:div w:id="860238581">
                  <w:marLeft w:val="-225"/>
                  <w:marRight w:val="-225"/>
                  <w:marTop w:val="0"/>
                  <w:marBottom w:val="0"/>
                  <w:divBdr>
                    <w:top w:val="none" w:sz="0" w:space="0" w:color="auto"/>
                    <w:left w:val="none" w:sz="0" w:space="0" w:color="auto"/>
                    <w:bottom w:val="none" w:sz="0" w:space="0" w:color="auto"/>
                    <w:right w:val="none" w:sz="0" w:space="0" w:color="auto"/>
                  </w:divBdr>
                  <w:divsChild>
                    <w:div w:id="1770851411">
                      <w:marLeft w:val="0"/>
                      <w:marRight w:val="0"/>
                      <w:marTop w:val="0"/>
                      <w:marBottom w:val="0"/>
                      <w:divBdr>
                        <w:top w:val="none" w:sz="0" w:space="0" w:color="auto"/>
                        <w:left w:val="none" w:sz="0" w:space="0" w:color="auto"/>
                        <w:bottom w:val="none" w:sz="0" w:space="0" w:color="auto"/>
                        <w:right w:val="none" w:sz="0" w:space="0" w:color="auto"/>
                      </w:divBdr>
                    </w:div>
                    <w:div w:id="1050618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2405686">
      <w:bodyDiv w:val="1"/>
      <w:marLeft w:val="0"/>
      <w:marRight w:val="0"/>
      <w:marTop w:val="0"/>
      <w:marBottom w:val="0"/>
      <w:divBdr>
        <w:top w:val="none" w:sz="0" w:space="0" w:color="auto"/>
        <w:left w:val="none" w:sz="0" w:space="0" w:color="auto"/>
        <w:bottom w:val="none" w:sz="0" w:space="0" w:color="auto"/>
        <w:right w:val="none" w:sz="0" w:space="0" w:color="auto"/>
      </w:divBdr>
    </w:div>
    <w:div w:id="1560358026">
      <w:bodyDiv w:val="1"/>
      <w:marLeft w:val="0"/>
      <w:marRight w:val="0"/>
      <w:marTop w:val="0"/>
      <w:marBottom w:val="0"/>
      <w:divBdr>
        <w:top w:val="none" w:sz="0" w:space="0" w:color="auto"/>
        <w:left w:val="none" w:sz="0" w:space="0" w:color="auto"/>
        <w:bottom w:val="none" w:sz="0" w:space="0" w:color="auto"/>
        <w:right w:val="none" w:sz="0" w:space="0" w:color="auto"/>
      </w:divBdr>
    </w:div>
    <w:div w:id="1956862517">
      <w:bodyDiv w:val="1"/>
      <w:marLeft w:val="0"/>
      <w:marRight w:val="0"/>
      <w:marTop w:val="0"/>
      <w:marBottom w:val="0"/>
      <w:divBdr>
        <w:top w:val="none" w:sz="0" w:space="0" w:color="auto"/>
        <w:left w:val="none" w:sz="0" w:space="0" w:color="auto"/>
        <w:bottom w:val="none" w:sz="0" w:space="0" w:color="auto"/>
        <w:right w:val="none" w:sz="0" w:space="0" w:color="auto"/>
      </w:divBdr>
      <w:divsChild>
        <w:div w:id="1848906590">
          <w:marLeft w:val="0"/>
          <w:marRight w:val="0"/>
          <w:marTop w:val="0"/>
          <w:marBottom w:val="0"/>
          <w:divBdr>
            <w:top w:val="none" w:sz="0" w:space="0" w:color="auto"/>
            <w:left w:val="none" w:sz="0" w:space="0" w:color="auto"/>
            <w:bottom w:val="none" w:sz="0" w:space="0" w:color="auto"/>
            <w:right w:val="none" w:sz="0" w:space="0" w:color="auto"/>
          </w:divBdr>
          <w:divsChild>
            <w:div w:id="1156338960">
              <w:marLeft w:val="0"/>
              <w:marRight w:val="0"/>
              <w:marTop w:val="0"/>
              <w:marBottom w:val="0"/>
              <w:divBdr>
                <w:top w:val="none" w:sz="0" w:space="0" w:color="auto"/>
                <w:left w:val="none" w:sz="0" w:space="0" w:color="auto"/>
                <w:bottom w:val="none" w:sz="0" w:space="0" w:color="auto"/>
                <w:right w:val="none" w:sz="0" w:space="0" w:color="auto"/>
              </w:divBdr>
              <w:divsChild>
                <w:div w:id="1419398321">
                  <w:marLeft w:val="0"/>
                  <w:marRight w:val="0"/>
                  <w:marTop w:val="0"/>
                  <w:marBottom w:val="0"/>
                  <w:divBdr>
                    <w:top w:val="none" w:sz="0" w:space="0" w:color="auto"/>
                    <w:left w:val="none" w:sz="0" w:space="0" w:color="auto"/>
                    <w:bottom w:val="none" w:sz="0" w:space="0" w:color="auto"/>
                    <w:right w:val="none" w:sz="0" w:space="0" w:color="auto"/>
                  </w:divBdr>
                  <w:divsChild>
                    <w:div w:id="1858423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799557">
          <w:marLeft w:val="0"/>
          <w:marRight w:val="0"/>
          <w:marTop w:val="0"/>
          <w:marBottom w:val="0"/>
          <w:divBdr>
            <w:top w:val="none" w:sz="0" w:space="0" w:color="auto"/>
            <w:left w:val="none" w:sz="0" w:space="0" w:color="auto"/>
            <w:bottom w:val="none" w:sz="0" w:space="0" w:color="auto"/>
            <w:right w:val="none" w:sz="0" w:space="0" w:color="auto"/>
          </w:divBdr>
          <w:divsChild>
            <w:div w:id="1534272435">
              <w:marLeft w:val="0"/>
              <w:marRight w:val="0"/>
              <w:marTop w:val="0"/>
              <w:marBottom w:val="0"/>
              <w:divBdr>
                <w:top w:val="none" w:sz="0" w:space="0" w:color="auto"/>
                <w:left w:val="none" w:sz="0" w:space="0" w:color="auto"/>
                <w:bottom w:val="none" w:sz="0" w:space="0" w:color="auto"/>
                <w:right w:val="none" w:sz="0" w:space="0" w:color="auto"/>
              </w:divBdr>
              <w:divsChild>
                <w:div w:id="1344555005">
                  <w:marLeft w:val="0"/>
                  <w:marRight w:val="0"/>
                  <w:marTop w:val="0"/>
                  <w:marBottom w:val="0"/>
                  <w:divBdr>
                    <w:top w:val="none" w:sz="0" w:space="0" w:color="auto"/>
                    <w:left w:val="none" w:sz="0" w:space="0" w:color="auto"/>
                    <w:bottom w:val="none" w:sz="0" w:space="0" w:color="auto"/>
                    <w:right w:val="none" w:sz="0" w:space="0" w:color="auto"/>
                  </w:divBdr>
                  <w:divsChild>
                    <w:div w:id="373846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4360044">
      <w:bodyDiv w:val="1"/>
      <w:marLeft w:val="0"/>
      <w:marRight w:val="0"/>
      <w:marTop w:val="0"/>
      <w:marBottom w:val="0"/>
      <w:divBdr>
        <w:top w:val="none" w:sz="0" w:space="0" w:color="auto"/>
        <w:left w:val="none" w:sz="0" w:space="0" w:color="auto"/>
        <w:bottom w:val="none" w:sz="0" w:space="0" w:color="auto"/>
        <w:right w:val="none" w:sz="0" w:space="0" w:color="auto"/>
      </w:divBdr>
    </w:div>
    <w:div w:id="1984190644">
      <w:bodyDiv w:val="1"/>
      <w:marLeft w:val="0"/>
      <w:marRight w:val="0"/>
      <w:marTop w:val="0"/>
      <w:marBottom w:val="0"/>
      <w:divBdr>
        <w:top w:val="none" w:sz="0" w:space="0" w:color="auto"/>
        <w:left w:val="none" w:sz="0" w:space="0" w:color="auto"/>
        <w:bottom w:val="none" w:sz="0" w:space="0" w:color="auto"/>
        <w:right w:val="none" w:sz="0" w:space="0" w:color="auto"/>
      </w:divBdr>
    </w:div>
    <w:div w:id="2038509427">
      <w:bodyDiv w:val="1"/>
      <w:marLeft w:val="0"/>
      <w:marRight w:val="0"/>
      <w:marTop w:val="0"/>
      <w:marBottom w:val="0"/>
      <w:divBdr>
        <w:top w:val="none" w:sz="0" w:space="0" w:color="auto"/>
        <w:left w:val="none" w:sz="0" w:space="0" w:color="auto"/>
        <w:bottom w:val="none" w:sz="0" w:space="0" w:color="auto"/>
        <w:right w:val="none" w:sz="0" w:space="0" w:color="auto"/>
      </w:divBdr>
    </w:div>
    <w:div w:id="21204869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undocs.org/Home/Mobile?FinalSymbol=A%2FRES%2F70%2F1&amp;Language=E&amp;DeviceType=Desktop&amp;LangRequested=False" TargetMode="External"/><Relationship Id="rId18" Type="http://schemas.openxmlformats.org/officeDocument/2006/relationships/hyperlink" Target="https://unctad.org/system/files/official-document/ecosoc_res_2023d3_en.pdf" TargetMode="External"/><Relationship Id="rId26" Type="http://schemas.openxmlformats.org/officeDocument/2006/relationships/hyperlink" Target="https://www.itu.int/pub/R-RES-R.61-3-2023" TargetMode="External"/><Relationship Id="rId39" Type="http://schemas.openxmlformats.org/officeDocument/2006/relationships/hyperlink" Target="https://www.itu.int/dms_pub/itu-d/opb/tdc/D-TDC-WTDC-2022-PDF-E.pdf" TargetMode="External"/><Relationship Id="rId21" Type="http://schemas.openxmlformats.org/officeDocument/2006/relationships/hyperlink" Target="https://www.itu.int/en/council/Documents/basic-texts-2023/RES-071-E.pdf" TargetMode="External"/><Relationship Id="rId34" Type="http://schemas.openxmlformats.org/officeDocument/2006/relationships/hyperlink" Target="https://www.itu.int/en/council/Documents/basic-texts-2023/RES-140-E.pdf" TargetMode="External"/><Relationship Id="rId42" Type="http://schemas.openxmlformats.org/officeDocument/2006/relationships/hyperlink" Target="https://www.itu.int/net4/wsis/forum/2024/" TargetMode="External"/><Relationship Id="rId47" Type="http://schemas.openxmlformats.org/officeDocument/2006/relationships/hyperlink" Target="https://www.itu.int/net4/wsis/forum/2024/Files/outcomes/draft/WSISStocktakingSuccessStories2024_Draft.pdf" TargetMode="External"/><Relationship Id="rId50" Type="http://schemas.openxmlformats.org/officeDocument/2006/relationships/hyperlink" Target="https://unesdoc.unesco.org/ark:/48223/pf0000379370" TargetMode="External"/><Relationship Id="rId55" Type="http://schemas.openxmlformats.org/officeDocument/2006/relationships/header" Target="head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undocs.org/Home/Mobile?FinalSymbol=A%2F70%2F684&amp;Language=E&amp;DeviceType=Desktop&amp;LangRequested=False" TargetMode="External"/><Relationship Id="rId29" Type="http://schemas.openxmlformats.org/officeDocument/2006/relationships/hyperlink" Target="https://www.itu.int/md/S24-CL-C-0008/en" TargetMode="External"/><Relationship Id="rId11" Type="http://schemas.openxmlformats.org/officeDocument/2006/relationships/hyperlink" Target="https://www.itu.int/en/council/cwg-wsis/Pages/default.aspx" TargetMode="External"/><Relationship Id="rId24" Type="http://schemas.openxmlformats.org/officeDocument/2006/relationships/hyperlink" Target="https://www.itu.int/dms_pub/itu-d/opb/tdc/D-TDC-WTDC-2022-PDF-E.pdf" TargetMode="External"/><Relationship Id="rId32" Type="http://schemas.openxmlformats.org/officeDocument/2006/relationships/hyperlink" Target="https://www.itu.int/md/S22-CWGWSIS38-C-0014/en" TargetMode="External"/><Relationship Id="rId37" Type="http://schemas.openxmlformats.org/officeDocument/2006/relationships/hyperlink" Target="https://unctad.org/system/files/official-document/ecosoc_res_2023d3_en.pdf" TargetMode="External"/><Relationship Id="rId40" Type="http://schemas.openxmlformats.org/officeDocument/2006/relationships/hyperlink" Target="https://www.itu.int/net4/wsis/forum/2022/" TargetMode="External"/><Relationship Id="rId45" Type="http://schemas.openxmlformats.org/officeDocument/2006/relationships/hyperlink" Target="https://www.itu.int/net4/wsis/forum/2024/Files/outcomes/draft/WSISStocktakingReport2024_Draft.pdf" TargetMode="External"/><Relationship Id="rId53" Type="http://schemas.openxmlformats.org/officeDocument/2006/relationships/image" Target="media/image2.svg"/><Relationship Id="rId58" Type="http://schemas.openxmlformats.org/officeDocument/2006/relationships/theme" Target="theme/theme1.xml"/><Relationship Id="rId5" Type="http://schemas.openxmlformats.org/officeDocument/2006/relationships/numbering" Target="numbering.xml"/><Relationship Id="rId19" Type="http://schemas.openxmlformats.org/officeDocument/2006/relationships/hyperlink" Target="https://www.itu.int/en/council/Documents/basic-texts-2023/RES-140-E.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undocs.org/Home/Mobile?FinalSymbol=A%2FRES%2F71%2F212&amp;Language=E&amp;DeviceType=Desktop&amp;LangRequested=False" TargetMode="External"/><Relationship Id="rId22" Type="http://schemas.openxmlformats.org/officeDocument/2006/relationships/hyperlink" Target="https://www.itu.int/md/S24-CL-C-0141/en" TargetMode="External"/><Relationship Id="rId27" Type="http://schemas.openxmlformats.org/officeDocument/2006/relationships/hyperlink" Target="https://www.itu.int/pub/R-RES-R.61-3-2023" TargetMode="External"/><Relationship Id="rId30" Type="http://schemas.openxmlformats.org/officeDocument/2006/relationships/hyperlink" Target="https://www.itu.int/md/S22-CWGWSIS38-C-0020/en" TargetMode="External"/><Relationship Id="rId35" Type="http://schemas.openxmlformats.org/officeDocument/2006/relationships/hyperlink" Target="https://www.itu.int/md/S23-CL-C-0120/en" TargetMode="External"/><Relationship Id="rId43" Type="http://schemas.openxmlformats.org/officeDocument/2006/relationships/hyperlink" Target="https://www.itu.int/net4/wsis/forum/2024/Home/Outcomes" TargetMode="External"/><Relationship Id="rId48" Type="http://schemas.openxmlformats.org/officeDocument/2006/relationships/hyperlink" Target="https://unctad.org/system/files/non-official-document/ecn162023_roadmap_p05_CSTDChair_en.pdf" TargetMode="External"/><Relationship Id="rId56" Type="http://schemas.openxmlformats.org/officeDocument/2006/relationships/footer" Target="footer2.xml"/><Relationship Id="rId8" Type="http://schemas.openxmlformats.org/officeDocument/2006/relationships/webSettings" Target="webSettings.xml"/><Relationship Id="rId51" Type="http://schemas.openxmlformats.org/officeDocument/2006/relationships/hyperlink" Target="https://www.itu.int/net4/wsis/forum/2024/Home/About" TargetMode="External"/><Relationship Id="rId3" Type="http://schemas.openxmlformats.org/officeDocument/2006/relationships/customXml" Target="../customXml/item3.xml"/><Relationship Id="rId12" Type="http://schemas.openxmlformats.org/officeDocument/2006/relationships/hyperlink" Target="https://undocs.org/Home/Mobile?FinalSymbol=A%2FRES%2F70%2F125&amp;Language=E&amp;DeviceType=Desktop&amp;LangRequested=False" TargetMode="External"/><Relationship Id="rId17" Type="http://schemas.openxmlformats.org/officeDocument/2006/relationships/hyperlink" Target="https://undocs.org/Home/Mobile?FinalSymbol=A%2Fres%2F73%2F218&amp;Language=E&amp;DeviceType=Desktop&amp;LangRequested=False" TargetMode="External"/><Relationship Id="rId25" Type="http://schemas.openxmlformats.org/officeDocument/2006/relationships/hyperlink" Target="https://www.itu.int/pub/T-RES-T.75-2022" TargetMode="External"/><Relationship Id="rId33" Type="http://schemas.openxmlformats.org/officeDocument/2006/relationships/hyperlink" Target="https://www.itu.int/md/S24-CWGWSIS40-C-0016/es" TargetMode="External"/><Relationship Id="rId38" Type="http://schemas.openxmlformats.org/officeDocument/2006/relationships/hyperlink" Target="https://www.undocs.org/A/RES/78/132" TargetMode="External"/><Relationship Id="rId46" Type="http://schemas.openxmlformats.org/officeDocument/2006/relationships/hyperlink" Target="http://www.wsis.org/prizes" TargetMode="External"/><Relationship Id="rId20" Type="http://schemas.openxmlformats.org/officeDocument/2006/relationships/hyperlink" Target="https://www.itu.int/en/council/cwg-wsis/Documents/Resolution172-PP10.pdf" TargetMode="External"/><Relationship Id="rId41" Type="http://schemas.openxmlformats.org/officeDocument/2006/relationships/hyperlink" Target="https://www.itu.int/net4/wsis/forum/2023/en" TargetMode="External"/><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undocs.org/Home/Mobile?FinalSymbol=A%2FRES%2F70%2F299&amp;Language=E&amp;DeviceType=Desktop&amp;LangRequested=False" TargetMode="External"/><Relationship Id="rId23" Type="http://schemas.openxmlformats.org/officeDocument/2006/relationships/hyperlink" Target="https://www.itu.int/md/S23-CL-C-0120/en" TargetMode="External"/><Relationship Id="rId28" Type="http://schemas.openxmlformats.org/officeDocument/2006/relationships/hyperlink" Target="http://www.itu.int/en/council/cwg-wsis/Pages/default.aspx" TargetMode="External"/><Relationship Id="rId36" Type="http://schemas.openxmlformats.org/officeDocument/2006/relationships/hyperlink" Target="https://www.itu.int/md/S24-CL-C-0141/en" TargetMode="External"/><Relationship Id="rId49" Type="http://schemas.openxmlformats.org/officeDocument/2006/relationships/hyperlink" Target="https://www.itu.int/md/S22-CL-C-0059/en" TargetMode="External"/><Relationship Id="rId57" Type="http://schemas.openxmlformats.org/officeDocument/2006/relationships/fontTable" Target="fontTable.xml"/><Relationship Id="rId10" Type="http://schemas.openxmlformats.org/officeDocument/2006/relationships/endnotes" Target="endnotes.xml"/><Relationship Id="rId31" Type="http://schemas.openxmlformats.org/officeDocument/2006/relationships/hyperlink" Target="https://www.itu.int/md/S22-CWGWSIS38-C-0019/en" TargetMode="External"/><Relationship Id="rId44" Type="http://schemas.openxmlformats.org/officeDocument/2006/relationships/hyperlink" Target="http://www.wsis.org/stocktaking" TargetMode="External"/><Relationship Id="rId52"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927A014BF6FE3A4AB656F5985E3C82C4" ma:contentTypeVersion="14" ma:contentTypeDescription="Create a new document." ma:contentTypeScope="" ma:versionID="a4c8376f6f21f384962fae60096dcd03">
  <xsd:schema xmlns:xsd="http://www.w3.org/2001/XMLSchema" xmlns:xs="http://www.w3.org/2001/XMLSchema" xmlns:p="http://schemas.microsoft.com/office/2006/metadata/properties" xmlns:ns2="085b46e1-7f22-4e81-9ba5-912dc5a5fd9a" xmlns:ns3="98b04e1e-0540-4930-9623-702d547a0a33" targetNamespace="http://schemas.microsoft.com/office/2006/metadata/properties" ma:root="true" ma:fieldsID="823914ed2e25b6f660768a1230f0e224" ns2:_="" ns3:_="">
    <xsd:import namespace="085b46e1-7f22-4e81-9ba5-912dc5a5fd9a"/>
    <xsd:import namespace="98b04e1e-0540-4930-9623-702d547a0a33"/>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85b46e1-7f22-4e81-9ba5-912dc5a5fd9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0e895586-ec57-4162-862b-45953123501e"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8b04e1e-0540-4930-9623-702d547a0a33"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085b46e1-7f22-4e81-9ba5-912dc5a5fd9a">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602B4DE-FC73-46C6-BFF6-6457901D364E}">
  <ds:schemaRefs>
    <ds:schemaRef ds:uri="http://schemas.openxmlformats.org/officeDocument/2006/bibliography"/>
  </ds:schemaRefs>
</ds:datastoreItem>
</file>

<file path=customXml/itemProps2.xml><?xml version="1.0" encoding="utf-8"?>
<ds:datastoreItem xmlns:ds="http://schemas.openxmlformats.org/officeDocument/2006/customXml" ds:itemID="{A31D708D-81C9-4C82-B525-E6CB1B748D5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85b46e1-7f22-4e81-9ba5-912dc5a5fd9a"/>
    <ds:schemaRef ds:uri="98b04e1e-0540-4930-9623-702d547a0a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1A04690-0F11-43D5-99DE-1266B9C73D96}">
  <ds:schemaRefs>
    <ds:schemaRef ds:uri="http://schemas.microsoft.com/office/2006/metadata/properties"/>
    <ds:schemaRef ds:uri="http://schemas.microsoft.com/office/infopath/2007/PartnerControls"/>
    <ds:schemaRef ds:uri="085b46e1-7f22-4e81-9ba5-912dc5a5fd9a"/>
  </ds:schemaRefs>
</ds:datastoreItem>
</file>

<file path=customXml/itemProps4.xml><?xml version="1.0" encoding="utf-8"?>
<ds:datastoreItem xmlns:ds="http://schemas.openxmlformats.org/officeDocument/2006/customXml" ds:itemID="{DFB071CF-A80A-474A-B09F-7BC53477523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Pages>
  <Words>1677</Words>
  <Characters>13258</Characters>
  <Application>Microsoft Office Word</Application>
  <DocSecurity>0</DocSecurity>
  <Lines>110</Lines>
  <Paragraphs>29</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14906</CharactersWithSpaces>
  <SharedDoc>false</SharedDoc>
  <HLinks>
    <vt:vector size="6" baseType="variant">
      <vt:variant>
        <vt:i4>3342371</vt:i4>
      </vt:variant>
      <vt:variant>
        <vt:i4>12</vt:i4>
      </vt:variant>
      <vt:variant>
        <vt:i4>0</vt:i4>
      </vt:variant>
      <vt:variant>
        <vt:i4>5</vt:i4>
      </vt:variant>
      <vt:variant>
        <vt:lpwstr>http://www.itu.int/council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Council Working Group on WSIS and the SDGs</dc:subject>
  <dc:creator>Stankovic, Vladimir</dc:creator>
  <cp:keywords>CWG-WSIS&amp;SDG, C23, Council-23, C23-ADD</cp:keywords>
  <dc:description/>
  <cp:lastModifiedBy>LRT</cp:lastModifiedBy>
  <cp:revision>3</cp:revision>
  <dcterms:created xsi:type="dcterms:W3CDTF">2024-08-30T13:57:00Z</dcterms:created>
  <dcterms:modified xsi:type="dcterms:W3CDTF">2024-08-30T14:49:00Z</dcterms:modified>
  <cp:category>Conference document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0x010100927A014BF6FE3A4AB656F5985E3C82C4</vt:lpwstr>
  </property>
  <property fmtid="{D5CDD505-2E9C-101B-9397-08002B2CF9AE}" pid="3" name="Order">
    <vt:r8>204100</vt:r8>
  </property>
  <property fmtid="{D5CDD505-2E9C-101B-9397-08002B2CF9AE}" pid="4" name="xd_Signature">
    <vt:bool>false</vt:bool>
  </property>
  <property fmtid="{D5CDD505-2E9C-101B-9397-08002B2CF9AE}" pid="5" name="xd_ProgID">
    <vt:lpwstr/>
  </property>
  <property fmtid="{D5CDD505-2E9C-101B-9397-08002B2CF9AE}" pid="6" name="TriggerFlowInfo">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ies>
</file>