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B7BAA"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216A980"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Pr="00A52C84">
              <w:rPr>
                <w:b/>
                <w:lang w:val="fr-CH"/>
              </w:rPr>
              <w:t>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proofErr w:type="spellEnd"/>
            <w:r w:rsidRPr="00A52C84">
              <w:rPr>
                <w:b/>
                <w:lang w:val="fr-CH"/>
              </w:rPr>
              <w:t>/</w:t>
            </w:r>
            <w:r w:rsidR="007D2CC6">
              <w:rPr>
                <w:b/>
                <w:lang w:val="fr-CH"/>
              </w:rPr>
              <w:t>2</w:t>
            </w:r>
            <w:r w:rsidR="00CB7BAA">
              <w:rPr>
                <w:b/>
                <w:lang w:val="fr-CH"/>
              </w:rPr>
              <w:t>-E</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4AA072C" w:rsidR="00AD3606" w:rsidRPr="00E85629" w:rsidRDefault="007D2CC6" w:rsidP="00AD3606">
            <w:pPr>
              <w:tabs>
                <w:tab w:val="left" w:pos="851"/>
              </w:tabs>
              <w:spacing w:before="0"/>
              <w:jc w:val="right"/>
              <w:rPr>
                <w:b/>
              </w:rPr>
            </w:pPr>
            <w:r>
              <w:rPr>
                <w:b/>
              </w:rPr>
              <w:t>30</w:t>
            </w:r>
            <w:r w:rsidR="00CB7BAA">
              <w:rPr>
                <w:b/>
              </w:rPr>
              <w:t xml:space="preserve"> </w:t>
            </w:r>
            <w:r w:rsidR="00754DFC">
              <w:rPr>
                <w:b/>
              </w:rPr>
              <w:t>August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2E9E046" w:rsidR="00AD3606" w:rsidRPr="003F3796" w:rsidRDefault="007D2CC6" w:rsidP="003F3796">
            <w:pPr>
              <w:pStyle w:val="Source"/>
              <w:framePr w:hSpace="0" w:wrap="auto" w:vAnchor="margin" w:hAnchor="text" w:xAlign="left" w:yAlign="inline"/>
            </w:pPr>
            <w:bookmarkStart w:id="8" w:name="dsource" w:colFirst="0" w:colLast="0"/>
            <w:bookmarkEnd w:id="7"/>
            <w:r>
              <w:t>Report</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262A2322" w:rsidR="00AD3606" w:rsidRPr="003F3796" w:rsidRDefault="00021D2F" w:rsidP="003F3796">
            <w:pPr>
              <w:pStyle w:val="Subtitle"/>
              <w:framePr w:hSpace="0" w:wrap="auto" w:xAlign="left" w:yAlign="inline"/>
            </w:pPr>
            <w:bookmarkStart w:id="9" w:name="dtitle1" w:colFirst="0" w:colLast="0"/>
            <w:bookmarkEnd w:id="8"/>
            <w:r w:rsidRPr="00366C4D">
              <w:t xml:space="preserve">OUTCOMES OF THE </w:t>
            </w:r>
            <w:proofErr w:type="spellStart"/>
            <w:r w:rsidRPr="00366C4D">
              <w:t>WSIS+20</w:t>
            </w:r>
            <w:proofErr w:type="spellEnd"/>
            <w:r w:rsidRPr="00366C4D">
              <w:t xml:space="preserve"> FORUM HIGH-LEVEL EVENT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CB7BAA" w:rsidRDefault="004D648B" w:rsidP="003B789B">
            <w:pPr>
              <w:pStyle w:val="Headingb"/>
            </w:pPr>
            <w:r w:rsidRPr="00CB7BAA">
              <w:t>Purpose</w:t>
            </w:r>
          </w:p>
          <w:p w14:paraId="454E1B27" w14:textId="3F6D50B7" w:rsidR="00366C4D" w:rsidRDefault="00366C4D" w:rsidP="004D648B">
            <w:pPr>
              <w:spacing w:before="160"/>
              <w:rPr>
                <w:szCs w:val="24"/>
              </w:rPr>
            </w:pPr>
            <w:r w:rsidRPr="00366C4D">
              <w:rPr>
                <w:szCs w:val="24"/>
              </w:rPr>
              <w:t>This document presents the highlights and outcomes of the WSIS</w:t>
            </w:r>
            <w:r>
              <w:rPr>
                <w:szCs w:val="24"/>
              </w:rPr>
              <w:t>+20 Forum High-Level Event</w:t>
            </w:r>
            <w:r w:rsidR="00460EC4">
              <w:rPr>
                <w:szCs w:val="24"/>
              </w:rPr>
              <w:t xml:space="preserve"> 2024</w:t>
            </w:r>
            <w:r>
              <w:rPr>
                <w:szCs w:val="24"/>
              </w:rPr>
              <w:t xml:space="preserve">. </w:t>
            </w:r>
          </w:p>
          <w:p w14:paraId="16727A07" w14:textId="368C7415" w:rsidR="004D648B" w:rsidRPr="00CB7BAA" w:rsidRDefault="004D648B" w:rsidP="003B789B">
            <w:pPr>
              <w:pStyle w:val="Headingb"/>
            </w:pPr>
            <w:r w:rsidRPr="00CB7BAA">
              <w:t>Action required</w:t>
            </w:r>
          </w:p>
          <w:p w14:paraId="40C01AB6" w14:textId="335E2100" w:rsidR="004D648B" w:rsidRPr="004D648B" w:rsidRDefault="003F3796" w:rsidP="004D648B">
            <w:pPr>
              <w:spacing w:before="160"/>
              <w:rPr>
                <w:b/>
                <w:bCs/>
                <w:szCs w:val="24"/>
              </w:rPr>
            </w:pPr>
            <w:r w:rsidRPr="00754DFC">
              <w:rPr>
                <w:szCs w:val="24"/>
              </w:rPr>
              <w:t xml:space="preserve">The Council Working Group on WSIS and the SDGs is invited to </w:t>
            </w:r>
            <w:r w:rsidR="00366C4D" w:rsidRPr="00366C4D">
              <w:rPr>
                <w:b/>
                <w:bCs/>
                <w:szCs w:val="24"/>
              </w:rPr>
              <w:t>note</w:t>
            </w:r>
            <w:r w:rsidR="00366C4D">
              <w:rPr>
                <w:szCs w:val="24"/>
              </w:rPr>
              <w:t xml:space="preserve"> the document.</w:t>
            </w:r>
          </w:p>
          <w:p w14:paraId="556B7D3C" w14:textId="77777777" w:rsidR="00CB7BAA" w:rsidRDefault="00CB7BAA">
            <w:r>
              <w:t>_______________</w:t>
            </w:r>
          </w:p>
          <w:p w14:paraId="00DEE14C" w14:textId="2B38ECA7" w:rsidR="00AD3606" w:rsidRPr="00CB7BAA" w:rsidRDefault="004D648B" w:rsidP="003B789B">
            <w:pPr>
              <w:pStyle w:val="Headingb"/>
            </w:pPr>
            <w:r w:rsidRPr="00CB7BAA">
              <w:t>References</w:t>
            </w:r>
          </w:p>
          <w:p w14:paraId="0175CD6C" w14:textId="6199A8C8" w:rsidR="00AD3606" w:rsidRPr="00754DFC" w:rsidRDefault="00021D2F" w:rsidP="00F16BAB">
            <w:pPr>
              <w:spacing w:after="160"/>
              <w:rPr>
                <w:i/>
                <w:iCs/>
                <w:sz w:val="22"/>
                <w:szCs w:val="22"/>
              </w:rPr>
            </w:pPr>
            <w:hyperlink r:id="rId11" w:history="1">
              <w:r w:rsidR="003F3796" w:rsidRPr="00754DFC">
                <w:rPr>
                  <w:rStyle w:val="Hyperlink"/>
                  <w:i/>
                  <w:iCs/>
                  <w:sz w:val="22"/>
                  <w:szCs w:val="22"/>
                </w:rPr>
                <w:t>CWG-WSIS&amp;SDG website</w:t>
              </w:r>
            </w:hyperlink>
            <w:r w:rsidR="003F3796" w:rsidRPr="00754DFC">
              <w:rPr>
                <w:i/>
                <w:iCs/>
                <w:sz w:val="22"/>
                <w:szCs w:val="22"/>
              </w:rPr>
              <w:t xml:space="preserve">; </w:t>
            </w:r>
            <w:hyperlink r:id="rId12" w:history="1">
              <w:r w:rsidR="00366C4D" w:rsidRPr="00366C4D">
                <w:rPr>
                  <w:rStyle w:val="Hyperlink"/>
                  <w:i/>
                  <w:iCs/>
                  <w:sz w:val="22"/>
                  <w:szCs w:val="22"/>
                </w:rPr>
                <w:t xml:space="preserve">WSIS </w:t>
              </w:r>
              <w:r w:rsidR="00366C4D">
                <w:rPr>
                  <w:rStyle w:val="Hyperlink"/>
                  <w:i/>
                  <w:iCs/>
                  <w:sz w:val="22"/>
                  <w:szCs w:val="22"/>
                </w:rPr>
                <w:t xml:space="preserve">Forum </w:t>
              </w:r>
              <w:r w:rsidR="00366C4D" w:rsidRPr="00366C4D">
                <w:rPr>
                  <w:rStyle w:val="Hyperlink"/>
                  <w:i/>
                  <w:iCs/>
                  <w:sz w:val="22"/>
                  <w:szCs w:val="22"/>
                </w:rPr>
                <w:t>website</w:t>
              </w:r>
            </w:hyperlink>
            <w:r w:rsidR="00366C4D">
              <w:rPr>
                <w:i/>
                <w:iCs/>
                <w:sz w:val="22"/>
                <w:szCs w:val="22"/>
              </w:rPr>
              <w:t xml:space="preserve"> </w:t>
            </w:r>
          </w:p>
        </w:tc>
      </w:tr>
    </w:tbl>
    <w:p w14:paraId="4CDB8B60" w14:textId="77777777" w:rsidR="00E227F3" w:rsidRPr="00CB7BA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CB7BA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B7BAA">
        <w:br w:type="page"/>
      </w:r>
    </w:p>
    <w:bookmarkEnd w:id="5"/>
    <w:bookmarkEnd w:id="10"/>
    <w:p w14:paraId="46EFA02F" w14:textId="6452AA29" w:rsidR="00443D3C" w:rsidRDefault="003B0C4F" w:rsidP="003B789B">
      <w:pPr>
        <w:rPr>
          <w:rFonts w:cstheme="minorBidi"/>
        </w:rPr>
      </w:pPr>
      <w:r w:rsidRPr="003B0C4F">
        <w:lastRenderedPageBreak/>
        <w:t xml:space="preserve">The </w:t>
      </w:r>
      <w:proofErr w:type="spellStart"/>
      <w:r w:rsidRPr="003B0C4F">
        <w:t>WSIS+20</w:t>
      </w:r>
      <w:proofErr w:type="spellEnd"/>
      <w:r w:rsidRPr="003B0C4F">
        <w:t xml:space="preserve"> </w:t>
      </w:r>
      <w:r w:rsidR="00460EC4">
        <w:t xml:space="preserve">Forum </w:t>
      </w:r>
      <w:r w:rsidRPr="003B0C4F">
        <w:t xml:space="preserve">High-Level Event 2024 was co-hosted by the International Telecommunication Union (ITU) and the Swiss Confederation, and co-organized </w:t>
      </w:r>
      <w:r w:rsidR="007C028F">
        <w:t>by ITU,</w:t>
      </w:r>
      <w:r w:rsidRPr="003B0C4F">
        <w:t xml:space="preserve"> UNESCO, UNDP, and UNCTAD. The Event took place from 27 to 31 May 2024 in Geneva, Switzerland. </w:t>
      </w:r>
      <w:r w:rsidR="007A195D" w:rsidRPr="003B0C4F">
        <w:rPr>
          <w:rFonts w:cstheme="minorBidi"/>
        </w:rPr>
        <w:t xml:space="preserve">The </w:t>
      </w:r>
      <w:proofErr w:type="spellStart"/>
      <w:r w:rsidR="007A195D" w:rsidRPr="003B0C4F">
        <w:rPr>
          <w:rFonts w:cstheme="minorBidi"/>
        </w:rPr>
        <w:t>WSIS+20</w:t>
      </w:r>
      <w:proofErr w:type="spellEnd"/>
      <w:r w:rsidR="007A195D" w:rsidRPr="003B0C4F">
        <w:rPr>
          <w:rFonts w:cstheme="minorBidi"/>
        </w:rPr>
        <w:t xml:space="preserve"> High-Level Event 2024 was chaired by H.E. Mr Albert </w:t>
      </w:r>
      <w:proofErr w:type="spellStart"/>
      <w:r w:rsidR="007A195D" w:rsidRPr="003B0C4F">
        <w:rPr>
          <w:rFonts w:cstheme="minorBidi"/>
        </w:rPr>
        <w:t>Rösti</w:t>
      </w:r>
      <w:proofErr w:type="spellEnd"/>
      <w:r w:rsidR="007A195D" w:rsidRPr="003B0C4F">
        <w:rPr>
          <w:rFonts w:cstheme="minorBidi"/>
        </w:rPr>
        <w:t xml:space="preserve">, Federal Councillor, Federal Department of the Environment, Transport, Energy, and Communications (DETEC), Switzerland. </w:t>
      </w:r>
    </w:p>
    <w:p w14:paraId="37B814D5" w14:textId="24D97F26" w:rsidR="008D679C" w:rsidRDefault="00DA751B" w:rsidP="003B789B">
      <w:pPr>
        <w:rPr>
          <w:rFonts w:asciiTheme="minorHAnsi" w:hAnsiTheme="minorHAnsi" w:cstheme="minorHAnsi"/>
        </w:rPr>
      </w:pPr>
      <w:r w:rsidRPr="00144465">
        <w:rPr>
          <w:rFonts w:asciiTheme="minorHAnsi" w:hAnsiTheme="minorHAnsi" w:cstheme="minorHAnsi"/>
        </w:rPr>
        <w:t xml:space="preserve">Ahead of the United Nations General Assembly’s twenty-year review of WSIS, the Event served as a </w:t>
      </w:r>
      <w:r w:rsidRPr="003B789B">
        <w:t>platform</w:t>
      </w:r>
      <w:r w:rsidRPr="00144465">
        <w:rPr>
          <w:rFonts w:asciiTheme="minorHAnsi" w:hAnsiTheme="minorHAnsi" w:cstheme="minorHAnsi"/>
        </w:rPr>
        <w:t xml:space="preserve"> for multistakeholder exchanges and a catalyst for action.</w:t>
      </w:r>
      <w:r w:rsidR="00443D3C">
        <w:rPr>
          <w:rFonts w:asciiTheme="minorHAnsi" w:hAnsiTheme="minorHAnsi" w:cstheme="minorHAnsi"/>
        </w:rPr>
        <w:t xml:space="preserve"> </w:t>
      </w:r>
      <w:r w:rsidR="008D679C">
        <w:rPr>
          <w:rFonts w:asciiTheme="minorHAnsi" w:hAnsiTheme="minorHAnsi" w:cstheme="minorHAnsi"/>
        </w:rPr>
        <w:t>The Event</w:t>
      </w:r>
      <w:r w:rsidR="008D679C" w:rsidRPr="003B0C4F">
        <w:rPr>
          <w:rFonts w:asciiTheme="minorHAnsi" w:hAnsiTheme="minorHAnsi" w:cstheme="minorHAnsi"/>
        </w:rPr>
        <w:t xml:space="preserve"> covered a wide range of topics, including emerging technologies, WSIS+20, digital inclusion, digital governance processes, the Global Digital Compact, the Summit of the Future, digital health, </w:t>
      </w:r>
      <w:r w:rsidR="008D679C" w:rsidRPr="00093C0B">
        <w:rPr>
          <w:rFonts w:asciiTheme="minorHAnsi" w:hAnsiTheme="minorHAnsi" w:cstheme="minorHAnsi"/>
        </w:rPr>
        <w:t>universal connectivity, sustainable digital transformation, cybersecurity, digital public infrastructure, and many more.</w:t>
      </w:r>
    </w:p>
    <w:p w14:paraId="63990651" w14:textId="26662577" w:rsidR="00366C4D" w:rsidRPr="003B789B" w:rsidRDefault="00366C4D" w:rsidP="003B789B">
      <w:pPr>
        <w:pStyle w:val="Headingb"/>
      </w:pPr>
      <w:r w:rsidRPr="003B789B">
        <w:t>Participation</w:t>
      </w:r>
    </w:p>
    <w:p w14:paraId="6A0D2110" w14:textId="57099480" w:rsidR="00157008" w:rsidRDefault="003B0C4F" w:rsidP="003B789B">
      <w:pPr>
        <w:rPr>
          <w:rFonts w:asciiTheme="minorHAnsi" w:hAnsiTheme="minorHAnsi" w:cstheme="minorHAnsi"/>
        </w:rPr>
      </w:pPr>
      <w:r w:rsidRPr="003B0C4F">
        <w:rPr>
          <w:rFonts w:asciiTheme="minorHAnsi" w:hAnsiTheme="minorHAnsi" w:cstheme="minorHAnsi"/>
        </w:rPr>
        <w:t>The Event gathered over 4</w:t>
      </w:r>
      <w:r w:rsidR="00D80CF0">
        <w:rPr>
          <w:rFonts w:asciiTheme="minorHAnsi" w:hAnsiTheme="minorHAnsi" w:cstheme="minorHAnsi"/>
        </w:rPr>
        <w:t> </w:t>
      </w:r>
      <w:r w:rsidRPr="003B0C4F">
        <w:rPr>
          <w:rFonts w:asciiTheme="minorHAnsi" w:hAnsiTheme="minorHAnsi" w:cstheme="minorHAnsi"/>
        </w:rPr>
        <w:t xml:space="preserve">000 participants onsite and online, including 80 ministers, deputies, and heads of regulatory authorities. </w:t>
      </w:r>
      <w:r w:rsidR="00157008" w:rsidRPr="003B0C4F">
        <w:rPr>
          <w:rFonts w:asciiTheme="minorHAnsi" w:hAnsiTheme="minorHAnsi" w:cstheme="minorHAnsi"/>
        </w:rPr>
        <w:t xml:space="preserve">The five-day event brought together multi-stakeholder </w:t>
      </w:r>
      <w:r w:rsidR="00157008" w:rsidRPr="003B789B">
        <w:t>participants</w:t>
      </w:r>
      <w:r w:rsidR="00157008" w:rsidRPr="003B0C4F">
        <w:rPr>
          <w:rFonts w:asciiTheme="minorHAnsi" w:hAnsiTheme="minorHAnsi" w:cstheme="minorHAnsi"/>
        </w:rPr>
        <w:t xml:space="preserve">, including government, the private sector, academia, the technical community, and civil society. </w:t>
      </w:r>
    </w:p>
    <w:p w14:paraId="385EC86E" w14:textId="39EFF9C5" w:rsidR="00C34061" w:rsidRPr="00093C0B" w:rsidRDefault="00B63782" w:rsidP="003B789B">
      <w:pPr>
        <w:rPr>
          <w:rFonts w:asciiTheme="minorHAnsi" w:hAnsiTheme="minorHAnsi" w:cstheme="minorHAnsi"/>
        </w:rPr>
      </w:pPr>
      <w:r>
        <w:rPr>
          <w:rFonts w:asciiTheme="minorHAnsi" w:hAnsiTheme="minorHAnsi" w:cstheme="minorHAnsi"/>
        </w:rPr>
        <w:t xml:space="preserve">More than 40 </w:t>
      </w:r>
      <w:r w:rsidR="00C34061" w:rsidRPr="008D0298">
        <w:rPr>
          <w:rFonts w:asciiTheme="minorHAnsi" w:hAnsiTheme="minorHAnsi" w:cstheme="minorHAnsi"/>
          <w:b/>
          <w:bCs/>
        </w:rPr>
        <w:t>UN Agencies</w:t>
      </w:r>
      <w:r w:rsidR="00C34061" w:rsidRPr="00C34061">
        <w:rPr>
          <w:rFonts w:asciiTheme="minorHAnsi" w:hAnsiTheme="minorHAnsi" w:cstheme="minorHAnsi"/>
        </w:rPr>
        <w:t xml:space="preserve"> participated and contributed to the programme of the Event. UN Secretary-General Mr António Guterres shared a video message on the occasion, </w:t>
      </w:r>
      <w:hyperlink r:id="rId13" w:tgtFrame="_blank" w:tooltip="https://youtu.be/-jxxjomgl-k" w:history="1">
        <w:r w:rsidR="00C34061" w:rsidRPr="00C34061">
          <w:rPr>
            <w:rStyle w:val="Hyperlink"/>
            <w:rFonts w:asciiTheme="minorHAnsi" w:hAnsiTheme="minorHAnsi" w:cstheme="minorHAnsi"/>
          </w:rPr>
          <w:t>available here</w:t>
        </w:r>
      </w:hyperlink>
      <w:r w:rsidR="00C34061" w:rsidRPr="00C34061">
        <w:rPr>
          <w:rFonts w:asciiTheme="minorHAnsi" w:hAnsiTheme="minorHAnsi" w:cstheme="minorHAnsi"/>
        </w:rPr>
        <w:t xml:space="preserve">. </w:t>
      </w:r>
      <w:r w:rsidR="00C34061" w:rsidRPr="003B789B">
        <w:t>UN</w:t>
      </w:r>
      <w:r w:rsidR="00C34061" w:rsidRPr="00C34061">
        <w:rPr>
          <w:rFonts w:asciiTheme="minorHAnsi" w:hAnsiTheme="minorHAnsi" w:cstheme="minorHAnsi"/>
        </w:rPr>
        <w:t xml:space="preserve"> Leaders Spotlight on WSIS: Contributions in a video format by the Heads of UN Agencies: </w:t>
      </w:r>
      <w:hyperlink r:id="rId14" w:tgtFrame="_blank" w:tooltip="https://www.youtube.com/playlist?list=plh5wuixznuuwcqscg4dcihnz6wxkzqw6f" w:history="1">
        <w:r w:rsidR="00C34061" w:rsidRPr="00C34061">
          <w:rPr>
            <w:rStyle w:val="Hyperlink"/>
            <w:rFonts w:asciiTheme="minorHAnsi" w:hAnsiTheme="minorHAnsi" w:cstheme="minorHAnsi"/>
          </w:rPr>
          <w:t>UN Leaders Spotlight on WSIS - YouTube</w:t>
        </w:r>
      </w:hyperlink>
    </w:p>
    <w:p w14:paraId="471E7B2A" w14:textId="0072C9CF" w:rsidR="00EF5CCB" w:rsidRDefault="009C610E" w:rsidP="003B789B">
      <w:pPr>
        <w:rPr>
          <w:rFonts w:asciiTheme="minorHAnsi" w:hAnsiTheme="minorHAnsi" w:cstheme="minorBidi"/>
        </w:rPr>
      </w:pPr>
      <w:r w:rsidRPr="212F6B30">
        <w:rPr>
          <w:rFonts w:asciiTheme="minorHAnsi" w:hAnsiTheme="minorHAnsi" w:cstheme="minorBidi"/>
        </w:rPr>
        <w:t xml:space="preserve">The </w:t>
      </w:r>
      <w:hyperlink r:id="rId15" w:history="1">
        <w:r w:rsidRPr="00AE1174">
          <w:rPr>
            <w:rStyle w:val="Hyperlink"/>
            <w:rFonts w:asciiTheme="minorHAnsi" w:hAnsiTheme="minorHAnsi" w:cstheme="minorBidi"/>
            <w:b/>
            <w:bCs/>
          </w:rPr>
          <w:t xml:space="preserve">Ministerial </w:t>
        </w:r>
        <w:r w:rsidR="004F796C" w:rsidRPr="00AE1174">
          <w:rPr>
            <w:rStyle w:val="Hyperlink"/>
            <w:rFonts w:asciiTheme="minorHAnsi" w:hAnsiTheme="minorHAnsi" w:cstheme="minorBidi"/>
            <w:b/>
            <w:bCs/>
          </w:rPr>
          <w:t>R</w:t>
        </w:r>
        <w:r w:rsidRPr="00AE1174">
          <w:rPr>
            <w:rStyle w:val="Hyperlink"/>
            <w:rFonts w:asciiTheme="minorHAnsi" w:hAnsiTheme="minorHAnsi" w:cstheme="minorBidi"/>
            <w:b/>
            <w:bCs/>
          </w:rPr>
          <w:t>oundtable</w:t>
        </w:r>
      </w:hyperlink>
      <w:r w:rsidRPr="212F6B30">
        <w:rPr>
          <w:rFonts w:asciiTheme="minorHAnsi" w:hAnsiTheme="minorHAnsi" w:cstheme="minorBidi"/>
        </w:rPr>
        <w:t xml:space="preserve"> benefited from the presence and contributions of 40 Ministers/Deputies. </w:t>
      </w:r>
      <w:r w:rsidR="00F45F3E" w:rsidRPr="00F45F3E">
        <w:rPr>
          <w:rFonts w:asciiTheme="minorHAnsi" w:hAnsiTheme="minorHAnsi" w:cstheme="minorBidi"/>
        </w:rPr>
        <w:t>Ministers underscored a collective commitment to harnessing ICT for socio-economic advancement, increasing inclusivity, and ensuring that the digital transformation benefits everyone and highlighted that the WSIS Principles and Action Lines continue to serve as a time-tested reference for global digital discussions. Ministers concluded that the WSIS Forum has been the time-tested multistakeholder platform for deliberations on digital development policies, exchanging best practices, and fostering partnerships and that the WSIS Proce</w:t>
      </w:r>
      <w:r w:rsidR="003C33CB">
        <w:rPr>
          <w:rFonts w:asciiTheme="minorHAnsi" w:hAnsiTheme="minorHAnsi" w:cstheme="minorBidi"/>
        </w:rPr>
        <w:t>s</w:t>
      </w:r>
      <w:r w:rsidR="00F45F3E" w:rsidRPr="00F45F3E">
        <w:rPr>
          <w:rFonts w:asciiTheme="minorHAnsi" w:hAnsiTheme="minorHAnsi" w:cstheme="minorBidi"/>
        </w:rPr>
        <w:t xml:space="preserve">s should be leveraged for the follow-up and implementation of the Global Digital Compact (GDC). </w:t>
      </w:r>
      <w:r w:rsidR="003C33CB">
        <w:rPr>
          <w:rFonts w:asciiTheme="minorHAnsi" w:hAnsiTheme="minorHAnsi" w:cstheme="minorBidi"/>
        </w:rPr>
        <w:t>Explore</w:t>
      </w:r>
      <w:r w:rsidR="00B1692E">
        <w:rPr>
          <w:rFonts w:asciiTheme="minorHAnsi" w:hAnsiTheme="minorHAnsi" w:cstheme="minorBidi"/>
        </w:rPr>
        <w:t xml:space="preserve"> the </w:t>
      </w:r>
      <w:hyperlink r:id="rId16" w:history="1">
        <w:r w:rsidR="00111765" w:rsidRPr="00B1692E">
          <w:rPr>
            <w:rStyle w:val="Hyperlink"/>
            <w:rFonts w:asciiTheme="minorHAnsi" w:hAnsiTheme="minorHAnsi" w:cstheme="minorBidi"/>
          </w:rPr>
          <w:t>Ministerial Roundtable</w:t>
        </w:r>
        <w:r w:rsidR="00605592" w:rsidRPr="00B1692E">
          <w:rPr>
            <w:rStyle w:val="Hyperlink"/>
            <w:rFonts w:asciiTheme="minorHAnsi" w:hAnsiTheme="minorHAnsi" w:cstheme="minorBidi"/>
          </w:rPr>
          <w:t xml:space="preserve"> </w:t>
        </w:r>
        <w:r w:rsidR="00B1692E" w:rsidRPr="00B1692E">
          <w:rPr>
            <w:rStyle w:val="Hyperlink"/>
            <w:rFonts w:asciiTheme="minorHAnsi" w:hAnsiTheme="minorHAnsi" w:cstheme="minorBidi"/>
          </w:rPr>
          <w:t>Summary</w:t>
        </w:r>
      </w:hyperlink>
      <w:r w:rsidR="00B1692E">
        <w:rPr>
          <w:rFonts w:asciiTheme="minorHAnsi" w:hAnsiTheme="minorHAnsi" w:cstheme="minorBidi"/>
        </w:rPr>
        <w:t xml:space="preserve"> for full details.</w:t>
      </w:r>
    </w:p>
    <w:p w14:paraId="693C5673" w14:textId="0EA58F8D" w:rsidR="003C33CB" w:rsidRDefault="009C610E" w:rsidP="003B789B">
      <w:pPr>
        <w:rPr>
          <w:rFonts w:asciiTheme="minorHAnsi" w:hAnsiTheme="minorHAnsi" w:cstheme="minorBidi"/>
        </w:rPr>
      </w:pPr>
      <w:r w:rsidRPr="212F6B30">
        <w:rPr>
          <w:rFonts w:asciiTheme="minorHAnsi" w:hAnsiTheme="minorHAnsi" w:cstheme="minorBidi"/>
        </w:rPr>
        <w:t>The event also featured 4</w:t>
      </w:r>
      <w:r w:rsidR="00A25428">
        <w:rPr>
          <w:rFonts w:asciiTheme="minorHAnsi" w:hAnsiTheme="minorHAnsi" w:cstheme="minorBidi"/>
        </w:rPr>
        <w:t>5</w:t>
      </w:r>
      <w:r w:rsidRPr="212F6B30">
        <w:rPr>
          <w:rFonts w:asciiTheme="minorHAnsi" w:hAnsiTheme="minorHAnsi" w:cstheme="minorBidi"/>
        </w:rPr>
        <w:t xml:space="preserve"> </w:t>
      </w:r>
      <w:r w:rsidR="008D0298">
        <w:rPr>
          <w:rFonts w:asciiTheme="minorHAnsi" w:hAnsiTheme="minorHAnsi" w:cstheme="minorBidi"/>
          <w:b/>
          <w:bCs/>
        </w:rPr>
        <w:t>E</w:t>
      </w:r>
      <w:r w:rsidRPr="008D0298">
        <w:rPr>
          <w:rFonts w:asciiTheme="minorHAnsi" w:hAnsiTheme="minorHAnsi" w:cstheme="minorBidi"/>
          <w:b/>
          <w:bCs/>
        </w:rPr>
        <w:t>xhibition</w:t>
      </w:r>
      <w:r w:rsidRPr="212F6B30">
        <w:rPr>
          <w:rFonts w:asciiTheme="minorHAnsi" w:hAnsiTheme="minorHAnsi" w:cstheme="minorBidi"/>
        </w:rPr>
        <w:t xml:space="preserve"> spaces showcasing innovative digital projects and initiatives aimed at sustainable development. This year's event included the debut of the UN SG Zone, with 10 UN agencies highlighting their digital efforts towards the 2030 Agenda. The exhibition also included booths from event's partners and special showcases of cutting-edge </w:t>
      </w:r>
      <w:r w:rsidRPr="003B789B">
        <w:t>technologies</w:t>
      </w:r>
      <w:r w:rsidRPr="212F6B30">
        <w:rPr>
          <w:rFonts w:asciiTheme="minorHAnsi" w:hAnsiTheme="minorHAnsi" w:cstheme="minorBidi"/>
        </w:rPr>
        <w:t xml:space="preserve"> such as virtual reality and artificial intelligence.</w:t>
      </w:r>
      <w:r w:rsidR="00D52A4C">
        <w:rPr>
          <w:rFonts w:asciiTheme="minorHAnsi" w:hAnsiTheme="minorHAnsi" w:cstheme="minorBidi"/>
        </w:rPr>
        <w:t xml:space="preserve"> </w:t>
      </w:r>
    </w:p>
    <w:p w14:paraId="204C1C12" w14:textId="0E621880" w:rsidR="009C610E" w:rsidRDefault="00B07F6F" w:rsidP="003B789B">
      <w:pPr>
        <w:rPr>
          <w:rFonts w:asciiTheme="minorHAnsi" w:hAnsiTheme="minorHAnsi" w:cstheme="minorBidi"/>
        </w:rPr>
      </w:pPr>
      <w:r>
        <w:rPr>
          <w:rFonts w:asciiTheme="minorHAnsi" w:hAnsiTheme="minorHAnsi" w:cstheme="minorBidi"/>
        </w:rPr>
        <w:t>The Event h</w:t>
      </w:r>
      <w:r w:rsidRPr="00BF021C">
        <w:rPr>
          <w:rFonts w:asciiTheme="minorHAnsi" w:hAnsiTheme="minorHAnsi" w:cstheme="minorBidi"/>
        </w:rPr>
        <w:t>osted </w:t>
      </w:r>
      <w:hyperlink r:id="rId17" w:tgtFrame="_blank" w:history="1">
        <w:r w:rsidRPr="00BF021C">
          <w:rPr>
            <w:rStyle w:val="Hyperlink"/>
            <w:rFonts w:asciiTheme="minorHAnsi" w:hAnsiTheme="minorHAnsi" w:cstheme="minorBidi"/>
          </w:rPr>
          <w:t>Network of Women Ministers and Leaders in ICT</w:t>
        </w:r>
      </w:hyperlink>
      <w:r w:rsidRPr="00BF021C">
        <w:rPr>
          <w:rFonts w:asciiTheme="minorHAnsi" w:hAnsiTheme="minorHAnsi" w:cstheme="minorBidi"/>
        </w:rPr>
        <w:t>, joined by over 100</w:t>
      </w:r>
      <w:r w:rsidR="00D80CF0">
        <w:rPr>
          <w:rFonts w:asciiTheme="minorHAnsi" w:hAnsiTheme="minorHAnsi" w:cstheme="minorBidi"/>
        </w:rPr>
        <w:t> </w:t>
      </w:r>
      <w:r w:rsidRPr="00BF021C">
        <w:rPr>
          <w:rFonts w:asciiTheme="minorHAnsi" w:hAnsiTheme="minorHAnsi" w:cstheme="minorBidi"/>
        </w:rPr>
        <w:t xml:space="preserve">participants sharing views on closing the gender digital divide and empowering more women to lead, </w:t>
      </w:r>
      <w:r w:rsidRPr="003B789B">
        <w:t>innovate</w:t>
      </w:r>
      <w:r w:rsidRPr="00BF021C">
        <w:rPr>
          <w:rFonts w:asciiTheme="minorHAnsi" w:hAnsiTheme="minorHAnsi" w:cstheme="minorBidi"/>
        </w:rPr>
        <w:t>, and inspire.</w:t>
      </w:r>
      <w:r>
        <w:rPr>
          <w:rFonts w:asciiTheme="minorHAnsi" w:hAnsiTheme="minorHAnsi" w:cstheme="minorBidi"/>
        </w:rPr>
        <w:t xml:space="preserve"> </w:t>
      </w:r>
      <w:r w:rsidR="003C33CB" w:rsidRPr="212F6B30">
        <w:rPr>
          <w:rFonts w:asciiTheme="minorHAnsi" w:hAnsiTheme="minorHAnsi" w:cstheme="minorBidi"/>
        </w:rPr>
        <w:t xml:space="preserve">The Academic Roundtable gathered over 20 technology and policy academic experts to strengthen collaboration on emerging trends. </w:t>
      </w:r>
      <w:r w:rsidR="00D52A4C" w:rsidRPr="00D52A4C">
        <w:rPr>
          <w:rFonts w:asciiTheme="minorHAnsi" w:hAnsiTheme="minorHAnsi" w:cstheme="minorBidi"/>
        </w:rPr>
        <w:t>Permanent Mission of India organized yoga and mindfulness sessions for participants.</w:t>
      </w:r>
      <w:r w:rsidR="00BF021C">
        <w:rPr>
          <w:rFonts w:asciiTheme="minorHAnsi" w:hAnsiTheme="minorHAnsi" w:cstheme="minorBidi"/>
        </w:rPr>
        <w:t xml:space="preserve"> </w:t>
      </w:r>
    </w:p>
    <w:p w14:paraId="067C0B25" w14:textId="03D3AE1D" w:rsidR="008D20DE" w:rsidRPr="003B789B" w:rsidRDefault="008D20DE" w:rsidP="003B789B">
      <w:pPr>
        <w:pStyle w:val="Headingb"/>
      </w:pPr>
      <w:r w:rsidRPr="003B789B">
        <w:lastRenderedPageBreak/>
        <w:t>Key figures</w:t>
      </w:r>
    </w:p>
    <w:p w14:paraId="5FC43898" w14:textId="404BCF25" w:rsidR="008D20DE" w:rsidRPr="008D20DE" w:rsidRDefault="003B789B" w:rsidP="003B789B">
      <w:pPr>
        <w:pStyle w:val="enumlev1"/>
      </w:pPr>
      <w:r>
        <w:t>–</w:t>
      </w:r>
      <w:r>
        <w:tab/>
      </w:r>
      <w:r w:rsidR="008D20DE" w:rsidRPr="008D20DE">
        <w:t>Featured nearly 200 sessions, including high-level plenary sessions, interactive sessions, knowledge cafes, WSIS Prizes and Special Prizes ceremonies, and a ministerial roundtable</w:t>
      </w:r>
    </w:p>
    <w:p w14:paraId="05BC1B3B" w14:textId="707DC99A" w:rsidR="008D20DE" w:rsidRPr="008D20DE" w:rsidRDefault="003B789B" w:rsidP="003B789B">
      <w:pPr>
        <w:pStyle w:val="enumlev1"/>
      </w:pPr>
      <w:r>
        <w:t>–</w:t>
      </w:r>
      <w:r>
        <w:tab/>
      </w:r>
      <w:r w:rsidR="008D20DE" w:rsidRPr="008D20DE">
        <w:t>Brought together 4</w:t>
      </w:r>
      <w:r>
        <w:t> </w:t>
      </w:r>
      <w:r w:rsidR="008D20DE" w:rsidRPr="008D20DE">
        <w:t>000+ participants (3</w:t>
      </w:r>
      <w:r>
        <w:t> </w:t>
      </w:r>
      <w:r w:rsidR="008D20DE" w:rsidRPr="008D20DE">
        <w:t xml:space="preserve">000 </w:t>
      </w:r>
      <w:r w:rsidR="00B07F6F">
        <w:t>onsite</w:t>
      </w:r>
      <w:r w:rsidR="008D20DE" w:rsidRPr="008D20DE">
        <w:t xml:space="preserve"> and 1</w:t>
      </w:r>
      <w:r>
        <w:t> </w:t>
      </w:r>
      <w:r w:rsidR="008D20DE" w:rsidRPr="008D20DE">
        <w:t>000 remote) from 160</w:t>
      </w:r>
      <w:r>
        <w:t> </w:t>
      </w:r>
      <w:r w:rsidR="008D20DE" w:rsidRPr="008D20DE">
        <w:t>countries</w:t>
      </w:r>
    </w:p>
    <w:p w14:paraId="1C6D4B27" w14:textId="7D1FBD13" w:rsidR="008D20DE" w:rsidRPr="008D20DE" w:rsidRDefault="003B789B" w:rsidP="003B789B">
      <w:pPr>
        <w:pStyle w:val="enumlev1"/>
        <w:rPr>
          <w:rFonts w:asciiTheme="minorHAnsi" w:hAnsiTheme="minorHAnsi" w:cstheme="minorHAnsi"/>
        </w:rPr>
      </w:pPr>
      <w:r>
        <w:t>–</w:t>
      </w:r>
      <w:r>
        <w:tab/>
      </w:r>
      <w:r w:rsidR="008D20DE" w:rsidRPr="008D20DE">
        <w:rPr>
          <w:rFonts w:asciiTheme="minorHAnsi" w:hAnsiTheme="minorHAnsi" w:cstheme="minorHAnsi"/>
        </w:rPr>
        <w:t xml:space="preserve">500 High-Levels, </w:t>
      </w:r>
      <w:r w:rsidR="008D20DE" w:rsidRPr="003B789B">
        <w:t>including</w:t>
      </w:r>
      <w:r w:rsidR="008D20DE" w:rsidRPr="008D20DE">
        <w:rPr>
          <w:rFonts w:asciiTheme="minorHAnsi" w:hAnsiTheme="minorHAnsi" w:cstheme="minorHAnsi"/>
        </w:rPr>
        <w:t xml:space="preserve"> CEOs, Ministers, Deputies, Heads of Organisations, Ambassadors, etc.</w:t>
      </w:r>
    </w:p>
    <w:p w14:paraId="27E8CACC" w14:textId="12C3CF84" w:rsidR="008D20DE" w:rsidRPr="008D20DE" w:rsidRDefault="003B789B" w:rsidP="003B789B">
      <w:pPr>
        <w:pStyle w:val="enumlev1"/>
        <w:rPr>
          <w:rFonts w:asciiTheme="minorHAnsi" w:hAnsiTheme="minorHAnsi" w:cstheme="minorHAnsi"/>
        </w:rPr>
      </w:pPr>
      <w:r>
        <w:t>–</w:t>
      </w:r>
      <w:r>
        <w:tab/>
      </w:r>
      <w:r w:rsidR="008D20DE" w:rsidRPr="008D20DE">
        <w:rPr>
          <w:rFonts w:asciiTheme="minorHAnsi" w:hAnsiTheme="minorHAnsi" w:cstheme="minorHAnsi"/>
        </w:rPr>
        <w:t xml:space="preserve">80+ Ministers and </w:t>
      </w:r>
      <w:r w:rsidR="008D20DE" w:rsidRPr="003B789B">
        <w:t>Deputies</w:t>
      </w:r>
      <w:r w:rsidR="008D20DE" w:rsidRPr="008D20DE">
        <w:rPr>
          <w:rFonts w:asciiTheme="minorHAnsi" w:hAnsiTheme="minorHAnsi" w:cstheme="minorHAnsi"/>
        </w:rPr>
        <w:t>, Heads of Regulatory Authorities</w:t>
      </w:r>
    </w:p>
    <w:p w14:paraId="4FDF4D35" w14:textId="7CFCA85B" w:rsidR="008D20DE" w:rsidRPr="008D20DE" w:rsidRDefault="003B789B" w:rsidP="003B789B">
      <w:pPr>
        <w:pStyle w:val="enumlev1"/>
        <w:rPr>
          <w:rFonts w:asciiTheme="minorHAnsi" w:hAnsiTheme="minorHAnsi" w:cstheme="minorHAnsi"/>
        </w:rPr>
      </w:pPr>
      <w:r>
        <w:t>–</w:t>
      </w:r>
      <w:r>
        <w:tab/>
      </w:r>
      <w:r w:rsidR="008D20DE" w:rsidRPr="008D20DE">
        <w:rPr>
          <w:rFonts w:asciiTheme="minorHAnsi" w:hAnsiTheme="minorHAnsi" w:cstheme="minorHAnsi"/>
        </w:rPr>
        <w:t>Gender participation: 57</w:t>
      </w:r>
      <w:r>
        <w:rPr>
          <w:rFonts w:asciiTheme="minorHAnsi" w:hAnsiTheme="minorHAnsi" w:cstheme="minorHAnsi"/>
        </w:rPr>
        <w:t xml:space="preserve"> per cent</w:t>
      </w:r>
      <w:r w:rsidR="008D20DE" w:rsidRPr="008D20DE">
        <w:rPr>
          <w:rFonts w:asciiTheme="minorHAnsi" w:hAnsiTheme="minorHAnsi" w:cstheme="minorHAnsi"/>
        </w:rPr>
        <w:t xml:space="preserve"> male,</w:t>
      </w:r>
      <w:r>
        <w:rPr>
          <w:rFonts w:asciiTheme="minorHAnsi" w:hAnsiTheme="minorHAnsi" w:cstheme="minorHAnsi"/>
        </w:rPr>
        <w:t xml:space="preserve"> </w:t>
      </w:r>
      <w:r w:rsidR="008D20DE" w:rsidRPr="008D20DE">
        <w:rPr>
          <w:rFonts w:asciiTheme="minorHAnsi" w:hAnsiTheme="minorHAnsi" w:cstheme="minorHAnsi"/>
        </w:rPr>
        <w:t>43</w:t>
      </w:r>
      <w:r w:rsidRPr="003B789B">
        <w:rPr>
          <w:rFonts w:asciiTheme="minorHAnsi" w:hAnsiTheme="minorHAnsi" w:cstheme="minorHAnsi"/>
        </w:rPr>
        <w:t xml:space="preserve"> </w:t>
      </w:r>
      <w:r>
        <w:rPr>
          <w:rFonts w:asciiTheme="minorHAnsi" w:hAnsiTheme="minorHAnsi" w:cstheme="minorHAnsi"/>
        </w:rPr>
        <w:t>per cent</w:t>
      </w:r>
      <w:r w:rsidR="008D20DE" w:rsidRPr="008D20DE">
        <w:rPr>
          <w:rFonts w:asciiTheme="minorHAnsi" w:hAnsiTheme="minorHAnsi" w:cstheme="minorHAnsi"/>
        </w:rPr>
        <w:t xml:space="preserve"> female</w:t>
      </w:r>
    </w:p>
    <w:p w14:paraId="7C8C40D0" w14:textId="6599B70E" w:rsidR="008D20DE" w:rsidRPr="00E57904" w:rsidRDefault="003B789B" w:rsidP="003B789B">
      <w:pPr>
        <w:pStyle w:val="enumlev1"/>
        <w:rPr>
          <w:rFonts w:asciiTheme="minorHAnsi" w:hAnsiTheme="minorHAnsi" w:cstheme="minorHAnsi"/>
        </w:rPr>
      </w:pPr>
      <w:r>
        <w:t>–</w:t>
      </w:r>
      <w:r>
        <w:tab/>
      </w:r>
      <w:r w:rsidR="008D20DE" w:rsidRPr="008D20DE">
        <w:rPr>
          <w:rFonts w:asciiTheme="minorHAnsi" w:hAnsiTheme="minorHAnsi" w:cstheme="minorHAnsi"/>
        </w:rPr>
        <w:t>650+ participants on LinkedIn networking tool.</w:t>
      </w:r>
    </w:p>
    <w:p w14:paraId="53F68189" w14:textId="633F2B7C" w:rsidR="00366C4D" w:rsidRDefault="00FE1976" w:rsidP="00D80CF0">
      <w:pPr>
        <w:pStyle w:val="Headingb"/>
      </w:pPr>
      <w:r>
        <w:t xml:space="preserve">Key </w:t>
      </w:r>
      <w:r w:rsidR="00366C4D">
        <w:t>Outcome</w:t>
      </w:r>
      <w:r>
        <w:t>s</w:t>
      </w:r>
    </w:p>
    <w:p w14:paraId="0957A50E" w14:textId="2B8BBC44" w:rsidR="005F4EDE" w:rsidRDefault="005F4EDE" w:rsidP="003B789B">
      <w:pPr>
        <w:rPr>
          <w:rFonts w:asciiTheme="minorHAnsi" w:hAnsiTheme="minorHAnsi" w:cstheme="minorBidi"/>
          <w:color w:val="000000" w:themeColor="text1"/>
        </w:rPr>
      </w:pPr>
      <w:r w:rsidRPr="005F4EDE">
        <w:rPr>
          <w:rFonts w:asciiTheme="minorHAnsi" w:hAnsiTheme="minorHAnsi" w:cstheme="minorBidi"/>
          <w:color w:val="000000" w:themeColor="text1"/>
        </w:rPr>
        <w:t xml:space="preserve">The </w:t>
      </w:r>
      <w:proofErr w:type="spellStart"/>
      <w:r w:rsidRPr="005F4EDE">
        <w:rPr>
          <w:rFonts w:asciiTheme="minorHAnsi" w:hAnsiTheme="minorHAnsi" w:cstheme="minorBidi"/>
          <w:color w:val="000000" w:themeColor="text1"/>
        </w:rPr>
        <w:t>WSIS+20</w:t>
      </w:r>
      <w:proofErr w:type="spellEnd"/>
      <w:r w:rsidRPr="005F4EDE">
        <w:rPr>
          <w:rFonts w:asciiTheme="minorHAnsi" w:hAnsiTheme="minorHAnsi" w:cstheme="minorBidi"/>
          <w:color w:val="000000" w:themeColor="text1"/>
        </w:rPr>
        <w:t xml:space="preserve"> Forum High-Level Event 2024 served as a multistakeholder platform for reflecting on the pressing need for global collaboration, digital inclusion, and leveraging technology for development.</w:t>
      </w:r>
      <w:r w:rsidR="00D80CF0">
        <w:rPr>
          <w:rFonts w:asciiTheme="minorHAnsi" w:hAnsiTheme="minorHAnsi" w:cstheme="minorBidi"/>
          <w:color w:val="000000" w:themeColor="text1"/>
        </w:rPr>
        <w:t xml:space="preserve"> </w:t>
      </w:r>
      <w:r w:rsidR="00FB1435">
        <w:rPr>
          <w:rFonts w:asciiTheme="minorHAnsi" w:hAnsiTheme="minorHAnsi" w:cstheme="minorBidi"/>
          <w:color w:val="000000" w:themeColor="text1"/>
        </w:rPr>
        <w:t xml:space="preserve">The Swiss Confederation </w:t>
      </w:r>
      <w:r w:rsidRPr="005F4EDE">
        <w:rPr>
          <w:rFonts w:asciiTheme="minorHAnsi" w:hAnsiTheme="minorHAnsi" w:cstheme="minorBidi"/>
          <w:color w:val="000000" w:themeColor="text1"/>
        </w:rPr>
        <w:t>presented a </w:t>
      </w:r>
      <w:hyperlink r:id="rId18" w:tgtFrame="_blank" w:tooltip="https://www.itu.int/net4/wsis/forum/2024/home/outcomes" w:history="1">
        <w:r w:rsidRPr="00AA1906">
          <w:rPr>
            <w:rStyle w:val="Hyperlink"/>
            <w:rFonts w:asciiTheme="minorHAnsi" w:hAnsiTheme="minorHAnsi" w:cstheme="minorBidi"/>
            <w:b/>
            <w:bCs/>
          </w:rPr>
          <w:t>Chair's Summary</w:t>
        </w:r>
      </w:hyperlink>
      <w:r w:rsidRPr="005F4EDE">
        <w:rPr>
          <w:rFonts w:asciiTheme="minorHAnsi" w:hAnsiTheme="minorHAnsi" w:cstheme="minorBidi"/>
          <w:color w:val="000000" w:themeColor="text1"/>
        </w:rPr>
        <w:t>, which encapsulated the discussions from nearly 200 sessions, including high-level talks and a Ministerial Roundtable, summarizing the discussions as objectively as possible from the Chair’s perspective</w:t>
      </w:r>
      <w:r w:rsidR="002A20DC">
        <w:rPr>
          <w:rFonts w:asciiTheme="minorHAnsi" w:hAnsiTheme="minorHAnsi" w:cstheme="minorBidi"/>
          <w:color w:val="000000" w:themeColor="text1"/>
        </w:rPr>
        <w:t>.</w:t>
      </w:r>
      <w:r w:rsidRPr="005F4EDE">
        <w:rPr>
          <w:rFonts w:asciiTheme="minorHAnsi" w:hAnsiTheme="minorHAnsi" w:cstheme="minorBidi"/>
          <w:color w:val="000000" w:themeColor="text1"/>
        </w:rPr>
        <w:t xml:space="preserve"> The Chair's Summary emphasized that the time has come to think boldly and widely about a “</w:t>
      </w:r>
      <w:r w:rsidRPr="005F4EDE">
        <w:rPr>
          <w:rFonts w:asciiTheme="minorHAnsi" w:hAnsiTheme="minorHAnsi" w:cstheme="minorBidi"/>
          <w:b/>
          <w:bCs/>
          <w:color w:val="000000" w:themeColor="text1"/>
        </w:rPr>
        <w:t>WSIS Plus</w:t>
      </w:r>
      <w:r w:rsidRPr="005F4EDE">
        <w:rPr>
          <w:rFonts w:asciiTheme="minorHAnsi" w:hAnsiTheme="minorHAnsi" w:cstheme="minorBidi"/>
          <w:color w:val="000000" w:themeColor="text1"/>
        </w:rPr>
        <w:t>”</w:t>
      </w:r>
      <w:r w:rsidR="00D80CF0">
        <w:rPr>
          <w:rFonts w:asciiTheme="minorHAnsi" w:hAnsiTheme="minorHAnsi" w:cstheme="minorBidi"/>
          <w:color w:val="000000" w:themeColor="text1"/>
        </w:rPr>
        <w:t>,</w:t>
      </w:r>
      <w:r w:rsidRPr="005F4EDE">
        <w:rPr>
          <w:rFonts w:asciiTheme="minorHAnsi" w:hAnsiTheme="minorHAnsi" w:cstheme="minorBidi"/>
          <w:color w:val="000000" w:themeColor="text1"/>
        </w:rPr>
        <w:t xml:space="preserve"> a strengthened and further developed inclusive framework for digital governance and cooperation which will be fit-for-purpose and serve us well as we enter an era of fast and uncertain AI and digital developments.</w:t>
      </w:r>
    </w:p>
    <w:p w14:paraId="32D44E92" w14:textId="74A63680" w:rsidR="00366C4D" w:rsidRDefault="00FE1976" w:rsidP="003B789B">
      <w:pPr>
        <w:rPr>
          <w:rFonts w:asciiTheme="minorHAnsi" w:hAnsiTheme="minorHAnsi" w:cstheme="minorBidi"/>
        </w:rPr>
      </w:pPr>
      <w:r w:rsidRPr="00C34061">
        <w:rPr>
          <w:rFonts w:asciiTheme="minorHAnsi" w:hAnsiTheme="minorHAnsi" w:cstheme="minorBidi"/>
        </w:rPr>
        <w:t xml:space="preserve">The </w:t>
      </w:r>
      <w:hyperlink r:id="rId19" w:tgtFrame="_blank" w:tooltip="https://www.ungis.org/" w:history="1">
        <w:r w:rsidRPr="00AA1906">
          <w:rPr>
            <w:rStyle w:val="Hyperlink"/>
            <w:rFonts w:asciiTheme="minorHAnsi" w:hAnsiTheme="minorHAnsi" w:cstheme="minorBidi"/>
            <w:b/>
            <w:bCs/>
          </w:rPr>
          <w:t>United Nations Group on the Information Society (UNGIS)</w:t>
        </w:r>
      </w:hyperlink>
      <w:r w:rsidRPr="00AA1906">
        <w:rPr>
          <w:rFonts w:asciiTheme="minorHAnsi" w:hAnsiTheme="minorHAnsi" w:cstheme="minorBidi"/>
          <w:b/>
          <w:bCs/>
        </w:rPr>
        <w:t xml:space="preserve"> </w:t>
      </w:r>
      <w:r w:rsidRPr="00C34061">
        <w:rPr>
          <w:rFonts w:asciiTheme="minorHAnsi" w:hAnsiTheme="minorHAnsi" w:cstheme="minorBidi"/>
        </w:rPr>
        <w:t xml:space="preserve">reiterated its commitment to the WSIS process and the implementation of WSIS Action Lines, emphasizing the importance of </w:t>
      </w:r>
      <w:r w:rsidRPr="003B789B">
        <w:t>aligning</w:t>
      </w:r>
      <w:r w:rsidRPr="00C34061">
        <w:rPr>
          <w:rFonts w:asciiTheme="minorHAnsi" w:hAnsiTheme="minorHAnsi" w:cstheme="minorBidi"/>
        </w:rPr>
        <w:t xml:space="preserve"> the WSIS and SDG processes. For the term 2024-2025, </w:t>
      </w:r>
      <w:r w:rsidRPr="00AA1906">
        <w:rPr>
          <w:rFonts w:asciiTheme="minorHAnsi" w:hAnsiTheme="minorHAnsi" w:cstheme="minorBidi"/>
        </w:rPr>
        <w:t>UNESCO has assumed the Chair of UNGIS,</w:t>
      </w:r>
      <w:r w:rsidRPr="00C34061">
        <w:rPr>
          <w:rFonts w:asciiTheme="minorHAnsi" w:hAnsiTheme="minorHAnsi" w:cstheme="minorBidi"/>
        </w:rPr>
        <w:t xml:space="preserve"> taking over from ITU and UNDP as co-chairs (2023-2024). The Vice-Chairs for this term are ITU, UNDP, UNCTAD, and ECLAC.</w:t>
      </w:r>
    </w:p>
    <w:p w14:paraId="60E26698" w14:textId="50D16E9E" w:rsidR="00FE7769" w:rsidRPr="00FE7769" w:rsidRDefault="00FE7769" w:rsidP="003B789B">
      <w:pPr>
        <w:rPr>
          <w:rFonts w:asciiTheme="minorHAnsi" w:hAnsiTheme="minorHAnsi" w:cstheme="minorBidi"/>
        </w:rPr>
      </w:pPr>
      <w:r w:rsidRPr="00FE7769">
        <w:rPr>
          <w:rFonts w:asciiTheme="minorHAnsi" w:hAnsiTheme="minorHAnsi" w:cstheme="minorBidi"/>
        </w:rPr>
        <w:t>The announcement of the </w:t>
      </w:r>
      <w:hyperlink r:id="rId20" w:tgtFrame="_blank" w:history="1">
        <w:r w:rsidRPr="00FE7769">
          <w:rPr>
            <w:rStyle w:val="Hyperlink"/>
            <w:rFonts w:asciiTheme="minorHAnsi" w:hAnsiTheme="minorHAnsi" w:cstheme="minorBidi"/>
            <w:b/>
            <w:bCs/>
          </w:rPr>
          <w:t>WSIS Prizes 2024</w:t>
        </w:r>
      </w:hyperlink>
      <w:r w:rsidRPr="00FE7769">
        <w:rPr>
          <w:rFonts w:asciiTheme="minorHAnsi" w:hAnsiTheme="minorHAnsi" w:cstheme="minorBidi"/>
        </w:rPr>
        <w:t>, celebrated </w:t>
      </w:r>
      <w:r w:rsidRPr="00FE7769">
        <w:rPr>
          <w:rFonts w:asciiTheme="minorHAnsi" w:hAnsiTheme="minorHAnsi" w:cstheme="minorBidi"/>
          <w:b/>
          <w:bCs/>
        </w:rPr>
        <w:t>18 winners and 72 champions</w:t>
      </w:r>
      <w:r w:rsidRPr="00FE7769">
        <w:rPr>
          <w:rFonts w:asciiTheme="minorHAnsi" w:hAnsiTheme="minorHAnsi" w:cstheme="minorBidi"/>
        </w:rPr>
        <w:t xml:space="preserve">, </w:t>
      </w:r>
      <w:r w:rsidRPr="003B789B">
        <w:t>recognized</w:t>
      </w:r>
      <w:r w:rsidRPr="00FE7769">
        <w:rPr>
          <w:rFonts w:asciiTheme="minorHAnsi" w:hAnsiTheme="minorHAnsi" w:cstheme="minorBidi"/>
        </w:rPr>
        <w:t xml:space="preserve"> for their efforts in implementing WSIS Action Lines and advancing the SDGs. The full list of winners and champions, </w:t>
      </w:r>
      <w:r w:rsidR="00AC1B26">
        <w:rPr>
          <w:rFonts w:asciiTheme="minorHAnsi" w:hAnsiTheme="minorHAnsi" w:cstheme="minorBidi"/>
        </w:rPr>
        <w:t>is</w:t>
      </w:r>
      <w:r w:rsidR="009C50C1">
        <w:rPr>
          <w:rFonts w:asciiTheme="minorHAnsi" w:hAnsiTheme="minorHAnsi" w:cstheme="minorBidi"/>
        </w:rPr>
        <w:t xml:space="preserve"> available</w:t>
      </w:r>
      <w:r w:rsidR="00AC1B26">
        <w:rPr>
          <w:rFonts w:asciiTheme="minorHAnsi" w:hAnsiTheme="minorHAnsi" w:cstheme="minorBidi"/>
        </w:rPr>
        <w:t xml:space="preserve"> </w:t>
      </w:r>
      <w:hyperlink r:id="rId21" w:tgtFrame="_blank" w:history="1">
        <w:r w:rsidRPr="00FE7769">
          <w:rPr>
            <w:rStyle w:val="Hyperlink"/>
            <w:rFonts w:asciiTheme="minorHAnsi" w:hAnsiTheme="minorHAnsi" w:cstheme="minorBidi"/>
          </w:rPr>
          <w:t>here</w:t>
        </w:r>
      </w:hyperlink>
      <w:r w:rsidRPr="00FE7769">
        <w:rPr>
          <w:rFonts w:asciiTheme="minorHAnsi" w:hAnsiTheme="minorHAnsi" w:cstheme="minorBidi"/>
        </w:rPr>
        <w:t>.</w:t>
      </w:r>
      <w:r>
        <w:rPr>
          <w:rFonts w:asciiTheme="minorHAnsi" w:hAnsiTheme="minorHAnsi" w:cstheme="minorBidi"/>
        </w:rPr>
        <w:t xml:space="preserve"> </w:t>
      </w:r>
      <w:r w:rsidRPr="00FE7769">
        <w:rPr>
          <w:rFonts w:asciiTheme="minorHAnsi" w:hAnsiTheme="minorHAnsi" w:cstheme="minorBidi"/>
        </w:rPr>
        <w:t xml:space="preserve">WSIS </w:t>
      </w:r>
      <w:r w:rsidR="009C50C1">
        <w:rPr>
          <w:rFonts w:asciiTheme="minorHAnsi" w:hAnsiTheme="minorHAnsi" w:cstheme="minorBidi"/>
        </w:rPr>
        <w:t>s</w:t>
      </w:r>
      <w:r w:rsidRPr="00FE7769">
        <w:rPr>
          <w:rFonts w:asciiTheme="minorHAnsi" w:hAnsiTheme="minorHAnsi" w:cstheme="minorBidi"/>
        </w:rPr>
        <w:t xml:space="preserve">pecial </w:t>
      </w:r>
      <w:r w:rsidR="009C50C1">
        <w:rPr>
          <w:rFonts w:asciiTheme="minorHAnsi" w:hAnsiTheme="minorHAnsi" w:cstheme="minorBidi"/>
        </w:rPr>
        <w:t>p</w:t>
      </w:r>
      <w:r w:rsidRPr="00FE7769">
        <w:rPr>
          <w:rFonts w:asciiTheme="minorHAnsi" w:hAnsiTheme="minorHAnsi" w:cstheme="minorBidi"/>
        </w:rPr>
        <w:t>rizes</w:t>
      </w:r>
      <w:r w:rsidR="00D80CF0">
        <w:rPr>
          <w:rFonts w:asciiTheme="minorHAnsi" w:hAnsiTheme="minorHAnsi" w:cstheme="minorBidi"/>
        </w:rPr>
        <w:t xml:space="preserve"> </w:t>
      </w:r>
      <w:hyperlink r:id="rId22" w:tgtFrame="_blank" w:history="1">
        <w:r w:rsidR="003C1548" w:rsidRPr="00FE7769">
          <w:rPr>
            <w:rStyle w:val="Hyperlink"/>
            <w:rFonts w:asciiTheme="minorHAnsi" w:hAnsiTheme="minorHAnsi" w:cstheme="minorBidi"/>
          </w:rPr>
          <w:t>WSIS Healthy Ageing Innovation Prize 2024</w:t>
        </w:r>
      </w:hyperlink>
      <w:r w:rsidR="003C1548">
        <w:rPr>
          <w:rFonts w:asciiTheme="minorHAnsi" w:hAnsiTheme="minorHAnsi" w:cstheme="minorBidi"/>
        </w:rPr>
        <w:t xml:space="preserve"> and </w:t>
      </w:r>
      <w:hyperlink r:id="rId23" w:tgtFrame="_blank" w:history="1">
        <w:r w:rsidR="003C1548" w:rsidRPr="00FE7769">
          <w:rPr>
            <w:rStyle w:val="Hyperlink"/>
            <w:rFonts w:asciiTheme="minorHAnsi" w:hAnsiTheme="minorHAnsi" w:cstheme="minorBidi"/>
          </w:rPr>
          <w:t>WSIS Digital Service Design Prize 2024</w:t>
        </w:r>
      </w:hyperlink>
      <w:r w:rsidR="003C1548">
        <w:rPr>
          <w:rFonts w:asciiTheme="minorHAnsi" w:hAnsiTheme="minorHAnsi" w:cstheme="minorBidi"/>
        </w:rPr>
        <w:t xml:space="preserve"> </w:t>
      </w:r>
      <w:r w:rsidRPr="00FE7769">
        <w:rPr>
          <w:rFonts w:asciiTheme="minorHAnsi" w:hAnsiTheme="minorHAnsi" w:cstheme="minorBidi"/>
        </w:rPr>
        <w:t>were also awarded</w:t>
      </w:r>
      <w:r w:rsidR="003C1548">
        <w:rPr>
          <w:rFonts w:asciiTheme="minorHAnsi" w:hAnsiTheme="minorHAnsi" w:cstheme="minorBidi"/>
        </w:rPr>
        <w:t>.</w:t>
      </w:r>
    </w:p>
    <w:p w14:paraId="1517697A" w14:textId="123545CD" w:rsidR="009A13A8" w:rsidRPr="00A74B54" w:rsidRDefault="00C05548" w:rsidP="00D80CF0">
      <w:pPr>
        <w:rPr>
          <w:rFonts w:asciiTheme="minorHAnsi" w:hAnsiTheme="minorHAnsi" w:cstheme="minorBidi"/>
          <w:color w:val="000000" w:themeColor="text1"/>
        </w:rPr>
      </w:pPr>
      <w:r>
        <w:rPr>
          <w:rFonts w:asciiTheme="minorHAnsi" w:hAnsiTheme="minorHAnsi" w:cstheme="minorBidi"/>
          <w:color w:val="000000" w:themeColor="text1"/>
        </w:rPr>
        <w:t>A</w:t>
      </w:r>
      <w:r w:rsidRPr="005F4EDE">
        <w:rPr>
          <w:rFonts w:asciiTheme="minorHAnsi" w:hAnsiTheme="minorHAnsi" w:cstheme="minorBidi"/>
          <w:color w:val="000000" w:themeColor="text1"/>
        </w:rPr>
        <w:t xml:space="preserve"> compilation of the outcomes of the sessions held during the event</w:t>
      </w:r>
      <w:r>
        <w:rPr>
          <w:rFonts w:asciiTheme="minorHAnsi" w:hAnsiTheme="minorHAnsi" w:cstheme="minorBidi"/>
          <w:color w:val="000000" w:themeColor="text1"/>
        </w:rPr>
        <w:t xml:space="preserve"> is available in t</w:t>
      </w:r>
      <w:r w:rsidR="00EA02EB" w:rsidRPr="005F4EDE">
        <w:rPr>
          <w:rFonts w:asciiTheme="minorHAnsi" w:hAnsiTheme="minorHAnsi" w:cstheme="minorBidi"/>
          <w:color w:val="000000" w:themeColor="text1"/>
        </w:rPr>
        <w:t xml:space="preserve">he </w:t>
      </w:r>
      <w:hyperlink r:id="rId24" w:tgtFrame="_blank" w:tooltip="https://www.itu.int/net4/wsis/forum/2024/home/outcomes" w:history="1">
        <w:r w:rsidR="00EA02EB" w:rsidRPr="00AA1906">
          <w:rPr>
            <w:rStyle w:val="Hyperlink"/>
            <w:rFonts w:asciiTheme="minorHAnsi" w:hAnsiTheme="minorHAnsi" w:cstheme="minorBidi"/>
            <w:b/>
            <w:bCs/>
          </w:rPr>
          <w:t>Outcome Document</w:t>
        </w:r>
      </w:hyperlink>
      <w:r w:rsidR="00644F52">
        <w:rPr>
          <w:rFonts w:asciiTheme="minorHAnsi" w:hAnsiTheme="minorHAnsi" w:cstheme="minorBidi"/>
          <w:color w:val="000000" w:themeColor="text1"/>
        </w:rPr>
        <w:t xml:space="preserve">. Additional </w:t>
      </w:r>
      <w:r w:rsidR="00A74B54" w:rsidRPr="00A74B54">
        <w:rPr>
          <w:rFonts w:asciiTheme="minorHAnsi" w:hAnsiTheme="minorHAnsi" w:cstheme="minorBidi"/>
          <w:color w:val="000000" w:themeColor="text1"/>
        </w:rPr>
        <w:t>outcomes and reports</w:t>
      </w:r>
      <w:r w:rsidR="00644F52">
        <w:rPr>
          <w:rFonts w:asciiTheme="minorHAnsi" w:hAnsiTheme="minorHAnsi" w:cstheme="minorBidi"/>
          <w:color w:val="000000" w:themeColor="text1"/>
        </w:rPr>
        <w:t xml:space="preserve"> are listed below</w:t>
      </w:r>
      <w:r w:rsidR="00551607" w:rsidRPr="00A74B54">
        <w:rPr>
          <w:rFonts w:asciiTheme="minorHAnsi" w:hAnsiTheme="minorHAnsi" w:cstheme="minorBidi"/>
          <w:color w:val="000000" w:themeColor="text1"/>
        </w:rPr>
        <w:t>:</w:t>
      </w:r>
    </w:p>
    <w:p w14:paraId="3F21B1EF" w14:textId="6E429F6C" w:rsidR="009A13A8" w:rsidRPr="003B789B" w:rsidRDefault="00D80CF0" w:rsidP="00D80CF0">
      <w:pPr>
        <w:pStyle w:val="enumlev1"/>
        <w:rPr>
          <w:rFonts w:asciiTheme="minorHAnsi" w:hAnsiTheme="minorHAnsi" w:cstheme="minorBidi"/>
          <w:color w:val="000000" w:themeColor="text1"/>
        </w:rPr>
      </w:pPr>
      <w:r>
        <w:t>–</w:t>
      </w:r>
      <w:r>
        <w:tab/>
      </w:r>
      <w:hyperlink r:id="rId25" w:tgtFrame="_blank" w:history="1">
        <w:proofErr w:type="spellStart"/>
        <w:r w:rsidR="009A13A8" w:rsidRPr="003B789B">
          <w:rPr>
            <w:rStyle w:val="Hyperlink"/>
            <w:rFonts w:asciiTheme="minorHAnsi" w:hAnsiTheme="minorHAnsi" w:cstheme="minorBidi"/>
          </w:rPr>
          <w:t>WSIS+20</w:t>
        </w:r>
        <w:proofErr w:type="spellEnd"/>
        <w:r w:rsidR="009A13A8" w:rsidRPr="003B789B">
          <w:rPr>
            <w:rStyle w:val="Hyperlink"/>
            <w:rFonts w:asciiTheme="minorHAnsi" w:hAnsiTheme="minorHAnsi" w:cstheme="minorBidi"/>
          </w:rPr>
          <w:t xml:space="preserve"> Forum High-Level Event 2024: High-Level Outcomes and Executive Brief</w:t>
        </w:r>
      </w:hyperlink>
    </w:p>
    <w:p w14:paraId="36227B91" w14:textId="7D638718" w:rsidR="009A13A8" w:rsidRPr="003B789B" w:rsidRDefault="00D80CF0" w:rsidP="00D80CF0">
      <w:pPr>
        <w:pStyle w:val="enumlev1"/>
        <w:rPr>
          <w:rFonts w:asciiTheme="minorHAnsi" w:hAnsiTheme="minorHAnsi" w:cstheme="minorBidi"/>
          <w:color w:val="000000" w:themeColor="text1"/>
        </w:rPr>
      </w:pPr>
      <w:r>
        <w:t>–</w:t>
      </w:r>
      <w:r>
        <w:tab/>
      </w:r>
      <w:hyperlink r:id="rId26" w:tgtFrame="_blank" w:history="1">
        <w:r w:rsidR="009A13A8" w:rsidRPr="003B789B">
          <w:rPr>
            <w:rStyle w:val="Hyperlink"/>
            <w:rFonts w:asciiTheme="minorHAnsi" w:hAnsiTheme="minorHAnsi" w:cstheme="minorBidi"/>
          </w:rPr>
          <w:t>WSIS Stocktaking Report 2024</w:t>
        </w:r>
      </w:hyperlink>
    </w:p>
    <w:p w14:paraId="535632F4" w14:textId="0CEAEE3F" w:rsidR="009A13A8" w:rsidRPr="003B789B" w:rsidRDefault="00D80CF0" w:rsidP="00D80CF0">
      <w:pPr>
        <w:pStyle w:val="enumlev1"/>
        <w:rPr>
          <w:rFonts w:asciiTheme="minorHAnsi" w:hAnsiTheme="minorHAnsi" w:cstheme="minorBidi"/>
          <w:color w:val="000000" w:themeColor="text1"/>
        </w:rPr>
      </w:pPr>
      <w:r>
        <w:t>–</w:t>
      </w:r>
      <w:r>
        <w:tab/>
      </w:r>
      <w:hyperlink r:id="rId27" w:tgtFrame="_blank" w:history="1">
        <w:r w:rsidR="009A13A8" w:rsidRPr="003B789B">
          <w:rPr>
            <w:rStyle w:val="Hyperlink"/>
            <w:rFonts w:asciiTheme="minorHAnsi" w:hAnsiTheme="minorHAnsi" w:cstheme="minorBidi"/>
          </w:rPr>
          <w:t>WSIS Stocktaking Success Stories 2024</w:t>
        </w:r>
      </w:hyperlink>
    </w:p>
    <w:p w14:paraId="501A5068" w14:textId="49CC7FAD" w:rsidR="00F55D76" w:rsidRPr="003B789B" w:rsidRDefault="00D80CF0" w:rsidP="00D80CF0">
      <w:pPr>
        <w:pStyle w:val="enumlev1"/>
        <w:rPr>
          <w:rFonts w:asciiTheme="minorHAnsi" w:hAnsiTheme="minorHAnsi" w:cstheme="minorBidi"/>
          <w:color w:val="000000" w:themeColor="text1"/>
        </w:rPr>
      </w:pPr>
      <w:r>
        <w:t>–</w:t>
      </w:r>
      <w:r>
        <w:tab/>
      </w:r>
      <w:hyperlink r:id="rId28" w:tgtFrame="_blank" w:history="1">
        <w:r w:rsidR="009A13A8" w:rsidRPr="003B789B">
          <w:rPr>
            <w:rStyle w:val="Hyperlink"/>
            <w:rFonts w:asciiTheme="minorHAnsi" w:hAnsiTheme="minorHAnsi" w:cstheme="minorBidi"/>
          </w:rPr>
          <w:t>WSIS Stocktaking Success Special Report — The Republic of Korea’s ICT Journey</w:t>
        </w:r>
      </w:hyperlink>
      <w:r w:rsidR="00FB588E">
        <w:rPr>
          <w:rFonts w:asciiTheme="minorHAnsi" w:hAnsiTheme="minorHAnsi" w:cstheme="minorBidi"/>
        </w:rPr>
        <w:t>.</w:t>
      </w:r>
    </w:p>
    <w:p w14:paraId="15D70844" w14:textId="40854B2C" w:rsidR="00366C4D" w:rsidRPr="00086D9F" w:rsidRDefault="00366C4D" w:rsidP="00D80CF0">
      <w:pPr>
        <w:pStyle w:val="Headingb"/>
        <w:rPr>
          <w:color w:val="000000"/>
        </w:rPr>
      </w:pPr>
      <w:proofErr w:type="spellStart"/>
      <w:r w:rsidRPr="212F6B30">
        <w:t>WSIS</w:t>
      </w:r>
      <w:r w:rsidR="009410E9" w:rsidRPr="212F6B30">
        <w:t>+20</w:t>
      </w:r>
      <w:proofErr w:type="spellEnd"/>
      <w:r w:rsidR="009410E9" w:rsidRPr="212F6B30">
        <w:t xml:space="preserve"> Forum High-Level Event 2024</w:t>
      </w:r>
      <w:r w:rsidR="00D116CD" w:rsidRPr="212F6B30">
        <w:t xml:space="preserve"> </w:t>
      </w:r>
      <w:r w:rsidR="64EAE148" w:rsidRPr="212F6B30">
        <w:rPr>
          <w:bCs/>
        </w:rPr>
        <w:t>P</w:t>
      </w:r>
      <w:r w:rsidR="00F76460" w:rsidRPr="212F6B30">
        <w:rPr>
          <w:bCs/>
        </w:rPr>
        <w:t>artners</w:t>
      </w:r>
    </w:p>
    <w:p w14:paraId="4A4E1D67" w14:textId="31CAD21C" w:rsidR="00835208" w:rsidRPr="00835208" w:rsidRDefault="00366C4D" w:rsidP="003B789B">
      <w:pPr>
        <w:rPr>
          <w:rFonts w:asciiTheme="minorHAnsi" w:hAnsiTheme="minorHAnsi" w:cstheme="minorHAnsi"/>
          <w:color w:val="212529"/>
        </w:rPr>
      </w:pPr>
      <w:proofErr w:type="spellStart"/>
      <w:r w:rsidRPr="003B789B">
        <w:t>WSIS</w:t>
      </w:r>
      <w:r w:rsidR="0059727C" w:rsidRPr="00835208">
        <w:rPr>
          <w:rFonts w:asciiTheme="minorHAnsi" w:hAnsiTheme="minorHAnsi" w:cstheme="minorHAnsi"/>
          <w:color w:val="212529"/>
        </w:rPr>
        <w:t>+20</w:t>
      </w:r>
      <w:proofErr w:type="spellEnd"/>
      <w:r w:rsidR="0059727C" w:rsidRPr="00835208">
        <w:rPr>
          <w:rFonts w:asciiTheme="minorHAnsi" w:hAnsiTheme="minorHAnsi" w:cstheme="minorHAnsi"/>
          <w:color w:val="212529"/>
        </w:rPr>
        <w:t xml:space="preserve"> Forum High-Level Event 2024 </w:t>
      </w:r>
      <w:r w:rsidRPr="00835208">
        <w:rPr>
          <w:rFonts w:asciiTheme="minorHAnsi" w:hAnsiTheme="minorHAnsi" w:cstheme="minorHAnsi"/>
          <w:color w:val="212529"/>
        </w:rPr>
        <w:t>was made possible through the generous support of its partners:</w:t>
      </w:r>
    </w:p>
    <w:p w14:paraId="17320B90" w14:textId="4C515B0E" w:rsidR="00835208" w:rsidRPr="0085067C" w:rsidRDefault="00D80CF0" w:rsidP="00D80CF0">
      <w:pPr>
        <w:pStyle w:val="enumlev1"/>
      </w:pPr>
      <w:r>
        <w:t>–</w:t>
      </w:r>
      <w:r>
        <w:tab/>
      </w:r>
      <w:r w:rsidR="00835208" w:rsidRPr="0085067C">
        <w:t>Platinum Partner: United Arab Emirates</w:t>
      </w:r>
    </w:p>
    <w:p w14:paraId="75F24E5A" w14:textId="42DD06AB" w:rsidR="00835208" w:rsidRPr="0085067C" w:rsidRDefault="00D80CF0" w:rsidP="00D80CF0">
      <w:pPr>
        <w:pStyle w:val="enumlev1"/>
      </w:pPr>
      <w:r>
        <w:lastRenderedPageBreak/>
        <w:t>–</w:t>
      </w:r>
      <w:r>
        <w:tab/>
      </w:r>
      <w:r w:rsidR="00835208" w:rsidRPr="0085067C">
        <w:t>Gold Plus Partner: Saudi Arabia</w:t>
      </w:r>
    </w:p>
    <w:p w14:paraId="6BB4D7FE" w14:textId="32DA7293" w:rsidR="00835208" w:rsidRPr="0085067C" w:rsidRDefault="00D80CF0" w:rsidP="00D80CF0">
      <w:pPr>
        <w:pStyle w:val="enumlev1"/>
      </w:pPr>
      <w:r>
        <w:t>–</w:t>
      </w:r>
      <w:r>
        <w:tab/>
      </w:r>
      <w:r w:rsidR="00835208" w:rsidRPr="0085067C">
        <w:t>Gold Partner: Digital Cooperation Organisation</w:t>
      </w:r>
    </w:p>
    <w:p w14:paraId="13CF0A83" w14:textId="06C6873B" w:rsidR="00835208" w:rsidRPr="0085067C" w:rsidRDefault="00D80CF0" w:rsidP="00D80CF0">
      <w:pPr>
        <w:pStyle w:val="enumlev1"/>
      </w:pPr>
      <w:r>
        <w:t>–</w:t>
      </w:r>
      <w:r>
        <w:tab/>
      </w:r>
      <w:r w:rsidR="00835208" w:rsidRPr="0085067C">
        <w:t>Partners for Specific Activities: Japan, Huawei, IEEE</w:t>
      </w:r>
    </w:p>
    <w:p w14:paraId="08D2F1F9" w14:textId="51A5357A" w:rsidR="00835208" w:rsidRPr="0085067C" w:rsidRDefault="00D80CF0" w:rsidP="00D80CF0">
      <w:pPr>
        <w:pStyle w:val="enumlev1"/>
      </w:pPr>
      <w:r>
        <w:t>–</w:t>
      </w:r>
      <w:r>
        <w:tab/>
      </w:r>
      <w:r w:rsidR="00835208" w:rsidRPr="0085067C">
        <w:t>Contributing Partners: Rwanda, United Kingdom, EY, ICANN, Internet Society, WHO</w:t>
      </w:r>
    </w:p>
    <w:p w14:paraId="1F99A1A5" w14:textId="0C2C4524" w:rsidR="00835208" w:rsidRPr="0085067C" w:rsidRDefault="00D80CF0" w:rsidP="00D80CF0">
      <w:pPr>
        <w:pStyle w:val="enumlev1"/>
      </w:pPr>
      <w:r>
        <w:t>–</w:t>
      </w:r>
      <w:r>
        <w:tab/>
      </w:r>
      <w:r w:rsidR="00835208" w:rsidRPr="0085067C">
        <w:t xml:space="preserve">Supporting Partners: Wallonia-Brussels in Geneva, Permanent Mission of Belgium to the UN, Global Coalition on Aging, </w:t>
      </w:r>
      <w:proofErr w:type="spellStart"/>
      <w:r w:rsidR="00835208" w:rsidRPr="0085067C">
        <w:t>IFIP</w:t>
      </w:r>
      <w:proofErr w:type="spellEnd"/>
      <w:r>
        <w:t>.</w:t>
      </w:r>
    </w:p>
    <w:p w14:paraId="257674B4" w14:textId="076E839A" w:rsidR="00A514A4" w:rsidRDefault="00366C4D" w:rsidP="003B789B">
      <w:pPr>
        <w:rPr>
          <w:rFonts w:asciiTheme="minorHAnsi" w:hAnsiTheme="minorHAnsi" w:cstheme="minorHAnsi"/>
          <w:color w:val="212529"/>
        </w:rPr>
      </w:pPr>
      <w:r w:rsidRPr="003B789B">
        <w:t>Further</w:t>
      </w:r>
      <w:r w:rsidRPr="00E0449A">
        <w:rPr>
          <w:rFonts w:asciiTheme="minorHAnsi" w:hAnsiTheme="minorHAnsi" w:cstheme="minorHAnsi"/>
          <w:color w:val="212529"/>
        </w:rPr>
        <w:t xml:space="preserve"> details about the highlights and outcomes of the WSIS</w:t>
      </w:r>
      <w:r w:rsidR="00835208">
        <w:rPr>
          <w:rFonts w:asciiTheme="minorHAnsi" w:hAnsiTheme="minorHAnsi" w:cstheme="minorHAnsi"/>
          <w:color w:val="212529"/>
        </w:rPr>
        <w:t xml:space="preserve">+20 Forum High-Level Event 2024 </w:t>
      </w:r>
      <w:r w:rsidRPr="00E0449A">
        <w:rPr>
          <w:rFonts w:asciiTheme="minorHAnsi" w:hAnsiTheme="minorHAnsi" w:cstheme="minorHAnsi"/>
          <w:color w:val="212529"/>
        </w:rPr>
        <w:t xml:space="preserve">are accessible at: </w:t>
      </w:r>
      <w:hyperlink r:id="rId29" w:history="1">
        <w:r w:rsidR="00835208" w:rsidRPr="00322A27">
          <w:rPr>
            <w:rStyle w:val="Hyperlink"/>
            <w:rFonts w:asciiTheme="minorHAnsi" w:hAnsiTheme="minorHAnsi" w:cstheme="minorHAnsi"/>
          </w:rPr>
          <w:t>https://www.itu.int/net4/wsis/forum/2024/Home/Outcomes</w:t>
        </w:r>
      </w:hyperlink>
      <w:r w:rsidR="00835208">
        <w:rPr>
          <w:rFonts w:asciiTheme="minorHAnsi" w:hAnsiTheme="minorHAnsi" w:cstheme="minorHAnsi"/>
          <w:color w:val="212529"/>
        </w:rPr>
        <w:t xml:space="preserve">. </w:t>
      </w:r>
    </w:p>
    <w:p w14:paraId="2AF636F8" w14:textId="77777777" w:rsidR="003B789B" w:rsidRPr="003B789B" w:rsidRDefault="003B789B" w:rsidP="003B789B">
      <w:pPr>
        <w:pStyle w:val="Reasons"/>
      </w:pPr>
    </w:p>
    <w:p w14:paraId="5B8F7E89" w14:textId="55808528" w:rsidR="003B789B" w:rsidRPr="003B789B" w:rsidRDefault="003B789B" w:rsidP="003B789B">
      <w:pPr>
        <w:jc w:val="center"/>
      </w:pPr>
      <w:r>
        <w:t>______________</w:t>
      </w:r>
    </w:p>
    <w:sectPr w:rsidR="003B789B" w:rsidRPr="003B789B"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8BA0F" w14:textId="77777777" w:rsidR="007C351A" w:rsidRDefault="007C351A">
      <w:r>
        <w:separator/>
      </w:r>
    </w:p>
  </w:endnote>
  <w:endnote w:type="continuationSeparator" w:id="0">
    <w:p w14:paraId="56A011E6" w14:textId="77777777" w:rsidR="007C351A" w:rsidRDefault="007C351A">
      <w:r>
        <w:continuationSeparator/>
      </w:r>
    </w:p>
  </w:endnote>
  <w:endnote w:type="continuationNotice" w:id="1">
    <w:p w14:paraId="63E553D3" w14:textId="77777777" w:rsidR="007C351A" w:rsidRDefault="007C35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D2CC6"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7D369B45" w:rsidR="00EE49E8" w:rsidRPr="003B789B" w:rsidRDefault="00EE49E8" w:rsidP="00636853">
          <w:pPr>
            <w:pStyle w:val="Header"/>
            <w:tabs>
              <w:tab w:val="left" w:pos="5738"/>
              <w:tab w:val="right" w:pos="8505"/>
              <w:tab w:val="right" w:pos="9639"/>
            </w:tabs>
            <w:jc w:val="left"/>
            <w:rPr>
              <w:rFonts w:ascii="Arial" w:hAnsi="Arial" w:cs="Arial"/>
              <w:b/>
              <w:bCs/>
              <w:szCs w:val="18"/>
              <w:lang w:val="es-ES"/>
            </w:rPr>
          </w:pPr>
          <w:r>
            <w:rPr>
              <w:bCs/>
            </w:rPr>
            <w:tab/>
          </w:r>
          <w:proofErr w:type="spellStart"/>
          <w:r w:rsidR="00A52C84" w:rsidRPr="003B789B">
            <w:rPr>
              <w:bCs/>
              <w:lang w:val="es-ES"/>
            </w:rPr>
            <w:t>CWG-</w:t>
          </w:r>
          <w:r w:rsidR="00636853" w:rsidRPr="003B789B">
            <w:rPr>
              <w:bCs/>
              <w:lang w:val="es-ES"/>
            </w:rPr>
            <w:t>WSIS&amp;SDG</w:t>
          </w:r>
          <w:r w:rsidR="00A52C84" w:rsidRPr="003B789B">
            <w:rPr>
              <w:bCs/>
              <w:lang w:val="es-ES"/>
            </w:rPr>
            <w:t>-</w:t>
          </w:r>
          <w:r w:rsidR="003F3796" w:rsidRPr="003B789B">
            <w:rPr>
              <w:bCs/>
              <w:lang w:val="es-ES"/>
            </w:rPr>
            <w:t>4</w:t>
          </w:r>
          <w:r w:rsidR="00754DFC" w:rsidRPr="003B789B">
            <w:rPr>
              <w:bCs/>
              <w:lang w:val="es-ES"/>
            </w:rPr>
            <w:t>1</w:t>
          </w:r>
          <w:proofErr w:type="spellEnd"/>
          <w:r w:rsidR="00A52C84" w:rsidRPr="003B789B">
            <w:rPr>
              <w:bCs/>
              <w:lang w:val="es-ES"/>
            </w:rPr>
            <w:t>/</w:t>
          </w:r>
          <w:r w:rsidR="007D2CC6">
            <w:rPr>
              <w:bCs/>
              <w:lang w:val="es-ES"/>
            </w:rPr>
            <w:t>2</w:t>
          </w:r>
          <w:r w:rsidR="00A52C84" w:rsidRPr="003B789B">
            <w:rPr>
              <w:bCs/>
              <w:lang w:val="es-ES"/>
            </w:rPr>
            <w:t>-E</w:t>
          </w:r>
          <w:r w:rsidRPr="003B789B">
            <w:rPr>
              <w:bCs/>
              <w:lang w:val="es-ES"/>
            </w:rPr>
            <w:tab/>
          </w:r>
          <w:r>
            <w:fldChar w:fldCharType="begin"/>
          </w:r>
          <w:r w:rsidRPr="003B789B">
            <w:rPr>
              <w:lang w:val="es-ES"/>
            </w:rPr>
            <w:instrText>PAGE</w:instrText>
          </w:r>
          <w:r>
            <w:fldChar w:fldCharType="separate"/>
          </w:r>
          <w:r w:rsidRPr="003B789B">
            <w:rPr>
              <w:lang w:val="es-ES"/>
            </w:rPr>
            <w:t>1</w:t>
          </w:r>
          <w:r>
            <w:rPr>
              <w:noProof/>
            </w:rPr>
            <w:fldChar w:fldCharType="end"/>
          </w:r>
        </w:p>
      </w:tc>
    </w:tr>
  </w:tbl>
  <w:p w14:paraId="44006CCE" w14:textId="77777777" w:rsidR="00EE49E8" w:rsidRPr="003B789B"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D2CC6"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https://council.itu.int/working-groups</w:t>
          </w:r>
          <w:bookmarkEnd w:id="12"/>
        </w:p>
      </w:tc>
      <w:tc>
        <w:tcPr>
          <w:tcW w:w="6957" w:type="dxa"/>
        </w:tcPr>
        <w:p w14:paraId="3F62E0D8" w14:textId="7EDECA51" w:rsidR="00EE49E8" w:rsidRPr="003B789B" w:rsidRDefault="00EE49E8" w:rsidP="00636853">
          <w:pPr>
            <w:pStyle w:val="Header"/>
            <w:tabs>
              <w:tab w:val="left" w:pos="4442"/>
              <w:tab w:val="right" w:pos="8505"/>
              <w:tab w:val="right" w:pos="9639"/>
            </w:tabs>
            <w:jc w:val="left"/>
            <w:rPr>
              <w:rFonts w:ascii="Arial" w:hAnsi="Arial" w:cs="Arial"/>
              <w:b/>
              <w:bCs/>
              <w:szCs w:val="18"/>
              <w:lang w:val="es-ES"/>
            </w:rPr>
          </w:pPr>
          <w:r>
            <w:rPr>
              <w:bCs/>
            </w:rPr>
            <w:tab/>
          </w:r>
          <w:proofErr w:type="spellStart"/>
          <w:r w:rsidRPr="003B789B">
            <w:rPr>
              <w:bCs/>
              <w:lang w:val="es-ES"/>
            </w:rPr>
            <w:t>C</w:t>
          </w:r>
          <w:r w:rsidR="00A52C84" w:rsidRPr="003B789B">
            <w:rPr>
              <w:bCs/>
              <w:lang w:val="es-ES"/>
            </w:rPr>
            <w:t>WG-</w:t>
          </w:r>
          <w:r w:rsidR="00636853" w:rsidRPr="003B789B">
            <w:rPr>
              <w:bCs/>
              <w:lang w:val="es-ES"/>
            </w:rPr>
            <w:t>WSIS&amp;SDG</w:t>
          </w:r>
          <w:r w:rsidR="00A52C84" w:rsidRPr="003B789B">
            <w:rPr>
              <w:bCs/>
              <w:lang w:val="es-ES"/>
            </w:rPr>
            <w:t>-</w:t>
          </w:r>
          <w:r w:rsidR="003F3796" w:rsidRPr="003B789B">
            <w:rPr>
              <w:bCs/>
              <w:lang w:val="es-ES"/>
            </w:rPr>
            <w:t>4</w:t>
          </w:r>
          <w:r w:rsidR="00754DFC" w:rsidRPr="003B789B">
            <w:rPr>
              <w:bCs/>
              <w:lang w:val="es-ES"/>
            </w:rPr>
            <w:t>1</w:t>
          </w:r>
          <w:proofErr w:type="spellEnd"/>
          <w:r w:rsidRPr="003B789B">
            <w:rPr>
              <w:bCs/>
              <w:lang w:val="es-ES"/>
            </w:rPr>
            <w:t>/</w:t>
          </w:r>
          <w:r w:rsidR="007D2CC6">
            <w:rPr>
              <w:bCs/>
              <w:lang w:val="es-ES"/>
            </w:rPr>
            <w:t>2</w:t>
          </w:r>
          <w:r w:rsidRPr="003B789B">
            <w:rPr>
              <w:bCs/>
              <w:lang w:val="es-ES"/>
            </w:rPr>
            <w:t>-E</w:t>
          </w:r>
          <w:r w:rsidRPr="003B789B">
            <w:rPr>
              <w:bCs/>
              <w:lang w:val="es-ES"/>
            </w:rPr>
            <w:tab/>
          </w:r>
          <w:r>
            <w:fldChar w:fldCharType="begin"/>
          </w:r>
          <w:r w:rsidRPr="003B789B">
            <w:rPr>
              <w:lang w:val="es-ES"/>
            </w:rPr>
            <w:instrText>PAGE</w:instrText>
          </w:r>
          <w:r>
            <w:fldChar w:fldCharType="separate"/>
          </w:r>
          <w:r w:rsidRPr="003B789B">
            <w:rPr>
              <w:lang w:val="es-ES"/>
            </w:rPr>
            <w:t>1</w:t>
          </w:r>
          <w:r>
            <w:rPr>
              <w:noProof/>
            </w:rPr>
            <w:fldChar w:fldCharType="end"/>
          </w:r>
        </w:p>
      </w:tc>
    </w:tr>
  </w:tbl>
  <w:p w14:paraId="12BE588F" w14:textId="77777777" w:rsidR="00A514A4" w:rsidRPr="003B789B"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66862" w14:textId="77777777" w:rsidR="007C351A" w:rsidRDefault="007C351A">
      <w:r>
        <w:t>____________________</w:t>
      </w:r>
    </w:p>
  </w:footnote>
  <w:footnote w:type="continuationSeparator" w:id="0">
    <w:p w14:paraId="14D9D6C3" w14:textId="77777777" w:rsidR="007C351A" w:rsidRDefault="007C351A">
      <w:r>
        <w:continuationSeparator/>
      </w:r>
    </w:p>
  </w:footnote>
  <w:footnote w:type="continuationNotice" w:id="1">
    <w:p w14:paraId="105120DB" w14:textId="77777777" w:rsidR="007C351A" w:rsidRDefault="007C35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3244C6"/>
    <w:multiLevelType w:val="hybridMultilevel"/>
    <w:tmpl w:val="3874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73B38"/>
    <w:multiLevelType w:val="hybridMultilevel"/>
    <w:tmpl w:val="42DC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7111B"/>
    <w:multiLevelType w:val="multilevel"/>
    <w:tmpl w:val="DF7E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D5B2A"/>
    <w:multiLevelType w:val="multilevel"/>
    <w:tmpl w:val="33C20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D1203"/>
    <w:multiLevelType w:val="multilevel"/>
    <w:tmpl w:val="421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729EA"/>
    <w:multiLevelType w:val="hybridMultilevel"/>
    <w:tmpl w:val="7512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D5882"/>
    <w:multiLevelType w:val="multilevel"/>
    <w:tmpl w:val="7C8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16A95"/>
    <w:multiLevelType w:val="hybridMultilevel"/>
    <w:tmpl w:val="6B7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7848454">
    <w:abstractNumId w:val="8"/>
  </w:num>
  <w:num w:numId="3" w16cid:durableId="1249268245">
    <w:abstractNumId w:val="1"/>
  </w:num>
  <w:num w:numId="4" w16cid:durableId="975646842">
    <w:abstractNumId w:val="2"/>
  </w:num>
  <w:num w:numId="5" w16cid:durableId="1376150778">
    <w:abstractNumId w:val="5"/>
  </w:num>
  <w:num w:numId="6" w16cid:durableId="2100708571">
    <w:abstractNumId w:val="6"/>
  </w:num>
  <w:num w:numId="7" w16cid:durableId="1515224915">
    <w:abstractNumId w:val="3"/>
  </w:num>
  <w:num w:numId="8" w16cid:durableId="207425263">
    <w:abstractNumId w:val="4"/>
  </w:num>
  <w:num w:numId="9" w16cid:durableId="1403676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1D2F"/>
    <w:rsid w:val="000573BC"/>
    <w:rsid w:val="00063016"/>
    <w:rsid w:val="00066795"/>
    <w:rsid w:val="00074C07"/>
    <w:rsid w:val="00076AF6"/>
    <w:rsid w:val="00085CF2"/>
    <w:rsid w:val="00093C0B"/>
    <w:rsid w:val="000B1705"/>
    <w:rsid w:val="000D75B2"/>
    <w:rsid w:val="000E3D26"/>
    <w:rsid w:val="000F5ED2"/>
    <w:rsid w:val="00111765"/>
    <w:rsid w:val="001121F5"/>
    <w:rsid w:val="00130599"/>
    <w:rsid w:val="001400DC"/>
    <w:rsid w:val="00140CE1"/>
    <w:rsid w:val="00144465"/>
    <w:rsid w:val="00157008"/>
    <w:rsid w:val="0017539C"/>
    <w:rsid w:val="00175AC2"/>
    <w:rsid w:val="0017609F"/>
    <w:rsid w:val="001A15A1"/>
    <w:rsid w:val="001A7D1D"/>
    <w:rsid w:val="001B51DD"/>
    <w:rsid w:val="001C628E"/>
    <w:rsid w:val="001E07F8"/>
    <w:rsid w:val="001E0F7B"/>
    <w:rsid w:val="001E0FBE"/>
    <w:rsid w:val="001F56A1"/>
    <w:rsid w:val="00203791"/>
    <w:rsid w:val="002119FD"/>
    <w:rsid w:val="002130E0"/>
    <w:rsid w:val="00244F7F"/>
    <w:rsid w:val="00264425"/>
    <w:rsid w:val="00265875"/>
    <w:rsid w:val="0027303B"/>
    <w:rsid w:val="0028109B"/>
    <w:rsid w:val="00293B38"/>
    <w:rsid w:val="002A20DC"/>
    <w:rsid w:val="002A2188"/>
    <w:rsid w:val="002B1F58"/>
    <w:rsid w:val="002C1C7A"/>
    <w:rsid w:val="002C54E2"/>
    <w:rsid w:val="0030160F"/>
    <w:rsid w:val="00320223"/>
    <w:rsid w:val="00322D0D"/>
    <w:rsid w:val="0032335F"/>
    <w:rsid w:val="003523F4"/>
    <w:rsid w:val="00361465"/>
    <w:rsid w:val="00366C4D"/>
    <w:rsid w:val="0036738D"/>
    <w:rsid w:val="003877F5"/>
    <w:rsid w:val="00392260"/>
    <w:rsid w:val="003942D4"/>
    <w:rsid w:val="003958A8"/>
    <w:rsid w:val="003A3D3E"/>
    <w:rsid w:val="003B0C4F"/>
    <w:rsid w:val="003B789B"/>
    <w:rsid w:val="003C1548"/>
    <w:rsid w:val="003C2533"/>
    <w:rsid w:val="003C28F0"/>
    <w:rsid w:val="003C33CB"/>
    <w:rsid w:val="003D5A7F"/>
    <w:rsid w:val="003F3796"/>
    <w:rsid w:val="004016E2"/>
    <w:rsid w:val="0040435A"/>
    <w:rsid w:val="00412AEE"/>
    <w:rsid w:val="00416A24"/>
    <w:rsid w:val="00431D9E"/>
    <w:rsid w:val="00433CE8"/>
    <w:rsid w:val="00434A5C"/>
    <w:rsid w:val="00443D3C"/>
    <w:rsid w:val="004544D9"/>
    <w:rsid w:val="00460EC4"/>
    <w:rsid w:val="00472BAD"/>
    <w:rsid w:val="00484009"/>
    <w:rsid w:val="00490E72"/>
    <w:rsid w:val="00491157"/>
    <w:rsid w:val="004921C8"/>
    <w:rsid w:val="00495B0B"/>
    <w:rsid w:val="004A1B8B"/>
    <w:rsid w:val="004A4416"/>
    <w:rsid w:val="004B2C07"/>
    <w:rsid w:val="004D1851"/>
    <w:rsid w:val="004D599D"/>
    <w:rsid w:val="004D648B"/>
    <w:rsid w:val="004E2EA5"/>
    <w:rsid w:val="004E3AEB"/>
    <w:rsid w:val="004F796C"/>
    <w:rsid w:val="0050223C"/>
    <w:rsid w:val="00517125"/>
    <w:rsid w:val="005243FF"/>
    <w:rsid w:val="00551607"/>
    <w:rsid w:val="00564FBC"/>
    <w:rsid w:val="005800BC"/>
    <w:rsid w:val="00582442"/>
    <w:rsid w:val="00590C4A"/>
    <w:rsid w:val="0059727C"/>
    <w:rsid w:val="005A335D"/>
    <w:rsid w:val="005E2BD5"/>
    <w:rsid w:val="005F3269"/>
    <w:rsid w:val="005F4EDE"/>
    <w:rsid w:val="00605592"/>
    <w:rsid w:val="00623AE3"/>
    <w:rsid w:val="00636853"/>
    <w:rsid w:val="00644F52"/>
    <w:rsid w:val="0064737F"/>
    <w:rsid w:val="006535F1"/>
    <w:rsid w:val="0065557D"/>
    <w:rsid w:val="006561A2"/>
    <w:rsid w:val="00660D50"/>
    <w:rsid w:val="00661899"/>
    <w:rsid w:val="00662984"/>
    <w:rsid w:val="006716BB"/>
    <w:rsid w:val="006B1859"/>
    <w:rsid w:val="006B45AE"/>
    <w:rsid w:val="006B6680"/>
    <w:rsid w:val="006B6DCC"/>
    <w:rsid w:val="006E007E"/>
    <w:rsid w:val="00702DEF"/>
    <w:rsid w:val="00706861"/>
    <w:rsid w:val="0075051B"/>
    <w:rsid w:val="00754DFC"/>
    <w:rsid w:val="0076591E"/>
    <w:rsid w:val="00775655"/>
    <w:rsid w:val="00793188"/>
    <w:rsid w:val="00794D34"/>
    <w:rsid w:val="00794DFC"/>
    <w:rsid w:val="007A0A41"/>
    <w:rsid w:val="007A192F"/>
    <w:rsid w:val="007A195D"/>
    <w:rsid w:val="007A42D6"/>
    <w:rsid w:val="007B7C5A"/>
    <w:rsid w:val="007C028F"/>
    <w:rsid w:val="007C351A"/>
    <w:rsid w:val="007D2CC6"/>
    <w:rsid w:val="00813E5E"/>
    <w:rsid w:val="00835208"/>
    <w:rsid w:val="0083581B"/>
    <w:rsid w:val="00836BD9"/>
    <w:rsid w:val="0084543C"/>
    <w:rsid w:val="0085067C"/>
    <w:rsid w:val="00853A7A"/>
    <w:rsid w:val="0085741F"/>
    <w:rsid w:val="00863874"/>
    <w:rsid w:val="00864AFF"/>
    <w:rsid w:val="00865925"/>
    <w:rsid w:val="00873FC4"/>
    <w:rsid w:val="008B4A6A"/>
    <w:rsid w:val="008C2F20"/>
    <w:rsid w:val="008C7E27"/>
    <w:rsid w:val="008D0298"/>
    <w:rsid w:val="008D20DE"/>
    <w:rsid w:val="008D679C"/>
    <w:rsid w:val="008F7448"/>
    <w:rsid w:val="0090147A"/>
    <w:rsid w:val="009173EF"/>
    <w:rsid w:val="00932906"/>
    <w:rsid w:val="009410E9"/>
    <w:rsid w:val="00961B0B"/>
    <w:rsid w:val="00962D33"/>
    <w:rsid w:val="00996086"/>
    <w:rsid w:val="009A13A8"/>
    <w:rsid w:val="009B38C3"/>
    <w:rsid w:val="009C50C1"/>
    <w:rsid w:val="009C610E"/>
    <w:rsid w:val="009E17BD"/>
    <w:rsid w:val="009E485A"/>
    <w:rsid w:val="009E72F0"/>
    <w:rsid w:val="009F7591"/>
    <w:rsid w:val="00A04CEC"/>
    <w:rsid w:val="00A130A9"/>
    <w:rsid w:val="00A25428"/>
    <w:rsid w:val="00A27F92"/>
    <w:rsid w:val="00A32257"/>
    <w:rsid w:val="00A36D20"/>
    <w:rsid w:val="00A514A4"/>
    <w:rsid w:val="00A52C84"/>
    <w:rsid w:val="00A55622"/>
    <w:rsid w:val="00A57045"/>
    <w:rsid w:val="00A62C13"/>
    <w:rsid w:val="00A74B54"/>
    <w:rsid w:val="00A83502"/>
    <w:rsid w:val="00AA1906"/>
    <w:rsid w:val="00AA7C99"/>
    <w:rsid w:val="00AC1B26"/>
    <w:rsid w:val="00AC2503"/>
    <w:rsid w:val="00AD15B3"/>
    <w:rsid w:val="00AD3606"/>
    <w:rsid w:val="00AD4A3D"/>
    <w:rsid w:val="00AD4B0B"/>
    <w:rsid w:val="00AE1174"/>
    <w:rsid w:val="00AF6E49"/>
    <w:rsid w:val="00B04A67"/>
    <w:rsid w:val="00B0583C"/>
    <w:rsid w:val="00B07F6F"/>
    <w:rsid w:val="00B1692E"/>
    <w:rsid w:val="00B40A81"/>
    <w:rsid w:val="00B41B40"/>
    <w:rsid w:val="00B4436B"/>
    <w:rsid w:val="00B44910"/>
    <w:rsid w:val="00B476DC"/>
    <w:rsid w:val="00B63782"/>
    <w:rsid w:val="00B72267"/>
    <w:rsid w:val="00B76EB6"/>
    <w:rsid w:val="00B7737B"/>
    <w:rsid w:val="00B824C8"/>
    <w:rsid w:val="00B84612"/>
    <w:rsid w:val="00B84B9D"/>
    <w:rsid w:val="00BB1053"/>
    <w:rsid w:val="00BC251A"/>
    <w:rsid w:val="00BD032B"/>
    <w:rsid w:val="00BD1CA1"/>
    <w:rsid w:val="00BE2640"/>
    <w:rsid w:val="00BF021C"/>
    <w:rsid w:val="00C01189"/>
    <w:rsid w:val="00C05548"/>
    <w:rsid w:val="00C27620"/>
    <w:rsid w:val="00C3397C"/>
    <w:rsid w:val="00C34061"/>
    <w:rsid w:val="00C374DE"/>
    <w:rsid w:val="00C47AD4"/>
    <w:rsid w:val="00C52D81"/>
    <w:rsid w:val="00C55198"/>
    <w:rsid w:val="00C655D9"/>
    <w:rsid w:val="00CA20C6"/>
    <w:rsid w:val="00CA6393"/>
    <w:rsid w:val="00CB18FF"/>
    <w:rsid w:val="00CB7BAA"/>
    <w:rsid w:val="00CD0C08"/>
    <w:rsid w:val="00CE03FB"/>
    <w:rsid w:val="00CE0A94"/>
    <w:rsid w:val="00CE433C"/>
    <w:rsid w:val="00CF0161"/>
    <w:rsid w:val="00CF33F3"/>
    <w:rsid w:val="00D06183"/>
    <w:rsid w:val="00D116CD"/>
    <w:rsid w:val="00D22C42"/>
    <w:rsid w:val="00D464CC"/>
    <w:rsid w:val="00D47105"/>
    <w:rsid w:val="00D52A4C"/>
    <w:rsid w:val="00D65041"/>
    <w:rsid w:val="00D80CF0"/>
    <w:rsid w:val="00D90983"/>
    <w:rsid w:val="00DA4BEE"/>
    <w:rsid w:val="00DA751B"/>
    <w:rsid w:val="00DB00D5"/>
    <w:rsid w:val="00DB1936"/>
    <w:rsid w:val="00DB384B"/>
    <w:rsid w:val="00DC19E6"/>
    <w:rsid w:val="00DE45FE"/>
    <w:rsid w:val="00DF0189"/>
    <w:rsid w:val="00E06FD5"/>
    <w:rsid w:val="00E10E80"/>
    <w:rsid w:val="00E124F0"/>
    <w:rsid w:val="00E227F3"/>
    <w:rsid w:val="00E545C6"/>
    <w:rsid w:val="00E57904"/>
    <w:rsid w:val="00E60F04"/>
    <w:rsid w:val="00E65B24"/>
    <w:rsid w:val="00E854E4"/>
    <w:rsid w:val="00E85F14"/>
    <w:rsid w:val="00E86DBF"/>
    <w:rsid w:val="00EA02EB"/>
    <w:rsid w:val="00EB0D6F"/>
    <w:rsid w:val="00EB2232"/>
    <w:rsid w:val="00EC5337"/>
    <w:rsid w:val="00EC65FF"/>
    <w:rsid w:val="00EE49E8"/>
    <w:rsid w:val="00EF3360"/>
    <w:rsid w:val="00EF5CCB"/>
    <w:rsid w:val="00F16BAB"/>
    <w:rsid w:val="00F2150A"/>
    <w:rsid w:val="00F231D8"/>
    <w:rsid w:val="00F44C00"/>
    <w:rsid w:val="00F45D2C"/>
    <w:rsid w:val="00F45F3E"/>
    <w:rsid w:val="00F46C5F"/>
    <w:rsid w:val="00F52705"/>
    <w:rsid w:val="00F55D76"/>
    <w:rsid w:val="00F632C0"/>
    <w:rsid w:val="00F74694"/>
    <w:rsid w:val="00F76460"/>
    <w:rsid w:val="00F84E5C"/>
    <w:rsid w:val="00F94A63"/>
    <w:rsid w:val="00FA1C28"/>
    <w:rsid w:val="00FB1279"/>
    <w:rsid w:val="00FB1435"/>
    <w:rsid w:val="00FB588E"/>
    <w:rsid w:val="00FB6B76"/>
    <w:rsid w:val="00FB7596"/>
    <w:rsid w:val="00FE1976"/>
    <w:rsid w:val="00FE4077"/>
    <w:rsid w:val="00FE500D"/>
    <w:rsid w:val="00FE7769"/>
    <w:rsid w:val="00FE77D2"/>
    <w:rsid w:val="212F6B30"/>
    <w:rsid w:val="3424AF61"/>
    <w:rsid w:val="3E629DF3"/>
    <w:rsid w:val="64EAE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3EBDA8D3-E677-4656-9076-8BCF5B10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3B789B"/>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366C4D"/>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semiHidden/>
    <w:unhideWhenUsed/>
    <w:rsid w:val="0083520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Reasons">
    <w:name w:val="Reasons"/>
    <w:basedOn w:val="Normal"/>
    <w:qFormat/>
    <w:rsid w:val="003B789B"/>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2068">
      <w:bodyDiv w:val="1"/>
      <w:marLeft w:val="0"/>
      <w:marRight w:val="0"/>
      <w:marTop w:val="0"/>
      <w:marBottom w:val="0"/>
      <w:divBdr>
        <w:top w:val="none" w:sz="0" w:space="0" w:color="auto"/>
        <w:left w:val="none" w:sz="0" w:space="0" w:color="auto"/>
        <w:bottom w:val="none" w:sz="0" w:space="0" w:color="auto"/>
        <w:right w:val="none" w:sz="0" w:space="0" w:color="auto"/>
      </w:divBdr>
    </w:div>
    <w:div w:id="164784639">
      <w:bodyDiv w:val="1"/>
      <w:marLeft w:val="0"/>
      <w:marRight w:val="0"/>
      <w:marTop w:val="0"/>
      <w:marBottom w:val="0"/>
      <w:divBdr>
        <w:top w:val="none" w:sz="0" w:space="0" w:color="auto"/>
        <w:left w:val="none" w:sz="0" w:space="0" w:color="auto"/>
        <w:bottom w:val="none" w:sz="0" w:space="0" w:color="auto"/>
        <w:right w:val="none" w:sz="0" w:space="0" w:color="auto"/>
      </w:divBdr>
    </w:div>
    <w:div w:id="421797307">
      <w:bodyDiv w:val="1"/>
      <w:marLeft w:val="0"/>
      <w:marRight w:val="0"/>
      <w:marTop w:val="0"/>
      <w:marBottom w:val="0"/>
      <w:divBdr>
        <w:top w:val="none" w:sz="0" w:space="0" w:color="auto"/>
        <w:left w:val="none" w:sz="0" w:space="0" w:color="auto"/>
        <w:bottom w:val="none" w:sz="0" w:space="0" w:color="auto"/>
        <w:right w:val="none" w:sz="0" w:space="0" w:color="auto"/>
      </w:divBdr>
    </w:div>
    <w:div w:id="717171120">
      <w:bodyDiv w:val="1"/>
      <w:marLeft w:val="0"/>
      <w:marRight w:val="0"/>
      <w:marTop w:val="0"/>
      <w:marBottom w:val="0"/>
      <w:divBdr>
        <w:top w:val="none" w:sz="0" w:space="0" w:color="auto"/>
        <w:left w:val="none" w:sz="0" w:space="0" w:color="auto"/>
        <w:bottom w:val="none" w:sz="0" w:space="0" w:color="auto"/>
        <w:right w:val="none" w:sz="0" w:space="0" w:color="auto"/>
      </w:divBdr>
    </w:div>
    <w:div w:id="913899848">
      <w:bodyDiv w:val="1"/>
      <w:marLeft w:val="0"/>
      <w:marRight w:val="0"/>
      <w:marTop w:val="0"/>
      <w:marBottom w:val="0"/>
      <w:divBdr>
        <w:top w:val="none" w:sz="0" w:space="0" w:color="auto"/>
        <w:left w:val="none" w:sz="0" w:space="0" w:color="auto"/>
        <w:bottom w:val="none" w:sz="0" w:space="0" w:color="auto"/>
        <w:right w:val="none" w:sz="0" w:space="0" w:color="auto"/>
      </w:divBdr>
    </w:div>
    <w:div w:id="1008865769">
      <w:bodyDiv w:val="1"/>
      <w:marLeft w:val="0"/>
      <w:marRight w:val="0"/>
      <w:marTop w:val="0"/>
      <w:marBottom w:val="0"/>
      <w:divBdr>
        <w:top w:val="none" w:sz="0" w:space="0" w:color="auto"/>
        <w:left w:val="none" w:sz="0" w:space="0" w:color="auto"/>
        <w:bottom w:val="none" w:sz="0" w:space="0" w:color="auto"/>
        <w:right w:val="none" w:sz="0" w:space="0" w:color="auto"/>
      </w:divBdr>
      <w:divsChild>
        <w:div w:id="183908387">
          <w:marLeft w:val="-225"/>
          <w:marRight w:val="-225"/>
          <w:marTop w:val="0"/>
          <w:marBottom w:val="0"/>
          <w:divBdr>
            <w:top w:val="none" w:sz="0" w:space="0" w:color="auto"/>
            <w:left w:val="none" w:sz="0" w:space="0" w:color="auto"/>
            <w:bottom w:val="none" w:sz="0" w:space="0" w:color="auto"/>
            <w:right w:val="none" w:sz="0" w:space="0" w:color="auto"/>
          </w:divBdr>
          <w:divsChild>
            <w:div w:id="1710229188">
              <w:marLeft w:val="0"/>
              <w:marRight w:val="0"/>
              <w:marTop w:val="0"/>
              <w:marBottom w:val="0"/>
              <w:divBdr>
                <w:top w:val="none" w:sz="0" w:space="0" w:color="auto"/>
                <w:left w:val="none" w:sz="0" w:space="0" w:color="auto"/>
                <w:bottom w:val="none" w:sz="0" w:space="0" w:color="auto"/>
                <w:right w:val="none" w:sz="0" w:space="0" w:color="auto"/>
              </w:divBdr>
              <w:divsChild>
                <w:div w:id="16460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376">
          <w:marLeft w:val="-225"/>
          <w:marRight w:val="-225"/>
          <w:marTop w:val="0"/>
          <w:marBottom w:val="0"/>
          <w:divBdr>
            <w:top w:val="none" w:sz="0" w:space="0" w:color="auto"/>
            <w:left w:val="none" w:sz="0" w:space="0" w:color="auto"/>
            <w:bottom w:val="none" w:sz="0" w:space="0" w:color="auto"/>
            <w:right w:val="none" w:sz="0" w:space="0" w:color="auto"/>
          </w:divBdr>
          <w:divsChild>
            <w:div w:id="94062307">
              <w:marLeft w:val="0"/>
              <w:marRight w:val="0"/>
              <w:marTop w:val="0"/>
              <w:marBottom w:val="0"/>
              <w:divBdr>
                <w:top w:val="none" w:sz="0" w:space="0" w:color="auto"/>
                <w:left w:val="none" w:sz="0" w:space="0" w:color="auto"/>
                <w:bottom w:val="none" w:sz="0" w:space="0" w:color="auto"/>
                <w:right w:val="none" w:sz="0" w:space="0" w:color="auto"/>
              </w:divBdr>
              <w:divsChild>
                <w:div w:id="6834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96201">
      <w:bodyDiv w:val="1"/>
      <w:marLeft w:val="0"/>
      <w:marRight w:val="0"/>
      <w:marTop w:val="0"/>
      <w:marBottom w:val="0"/>
      <w:divBdr>
        <w:top w:val="none" w:sz="0" w:space="0" w:color="auto"/>
        <w:left w:val="none" w:sz="0" w:space="0" w:color="auto"/>
        <w:bottom w:val="none" w:sz="0" w:space="0" w:color="auto"/>
        <w:right w:val="none" w:sz="0" w:space="0" w:color="auto"/>
      </w:divBdr>
    </w:div>
    <w:div w:id="1355763797">
      <w:bodyDiv w:val="1"/>
      <w:marLeft w:val="0"/>
      <w:marRight w:val="0"/>
      <w:marTop w:val="0"/>
      <w:marBottom w:val="0"/>
      <w:divBdr>
        <w:top w:val="none" w:sz="0" w:space="0" w:color="auto"/>
        <w:left w:val="none" w:sz="0" w:space="0" w:color="auto"/>
        <w:bottom w:val="none" w:sz="0" w:space="0" w:color="auto"/>
        <w:right w:val="none" w:sz="0" w:space="0" w:color="auto"/>
      </w:divBdr>
    </w:div>
    <w:div w:id="1380320184">
      <w:bodyDiv w:val="1"/>
      <w:marLeft w:val="0"/>
      <w:marRight w:val="0"/>
      <w:marTop w:val="0"/>
      <w:marBottom w:val="0"/>
      <w:divBdr>
        <w:top w:val="none" w:sz="0" w:space="0" w:color="auto"/>
        <w:left w:val="none" w:sz="0" w:space="0" w:color="auto"/>
        <w:bottom w:val="none" w:sz="0" w:space="0" w:color="auto"/>
        <w:right w:val="none" w:sz="0" w:space="0" w:color="auto"/>
      </w:divBdr>
    </w:div>
    <w:div w:id="1421372064">
      <w:bodyDiv w:val="1"/>
      <w:marLeft w:val="0"/>
      <w:marRight w:val="0"/>
      <w:marTop w:val="0"/>
      <w:marBottom w:val="0"/>
      <w:divBdr>
        <w:top w:val="none" w:sz="0" w:space="0" w:color="auto"/>
        <w:left w:val="none" w:sz="0" w:space="0" w:color="auto"/>
        <w:bottom w:val="none" w:sz="0" w:space="0" w:color="auto"/>
        <w:right w:val="none" w:sz="0" w:space="0" w:color="auto"/>
      </w:divBdr>
    </w:div>
    <w:div w:id="1649162917">
      <w:bodyDiv w:val="1"/>
      <w:marLeft w:val="0"/>
      <w:marRight w:val="0"/>
      <w:marTop w:val="0"/>
      <w:marBottom w:val="0"/>
      <w:divBdr>
        <w:top w:val="none" w:sz="0" w:space="0" w:color="auto"/>
        <w:left w:val="none" w:sz="0" w:space="0" w:color="auto"/>
        <w:bottom w:val="none" w:sz="0" w:space="0" w:color="auto"/>
        <w:right w:val="none" w:sz="0" w:space="0" w:color="auto"/>
      </w:divBdr>
    </w:div>
    <w:div w:id="1730765735">
      <w:bodyDiv w:val="1"/>
      <w:marLeft w:val="0"/>
      <w:marRight w:val="0"/>
      <w:marTop w:val="0"/>
      <w:marBottom w:val="0"/>
      <w:divBdr>
        <w:top w:val="none" w:sz="0" w:space="0" w:color="auto"/>
        <w:left w:val="none" w:sz="0" w:space="0" w:color="auto"/>
        <w:bottom w:val="none" w:sz="0" w:space="0" w:color="auto"/>
        <w:right w:val="none" w:sz="0" w:space="0" w:color="auto"/>
      </w:divBdr>
    </w:div>
    <w:div w:id="1859075808">
      <w:bodyDiv w:val="1"/>
      <w:marLeft w:val="0"/>
      <w:marRight w:val="0"/>
      <w:marTop w:val="0"/>
      <w:marBottom w:val="0"/>
      <w:divBdr>
        <w:top w:val="none" w:sz="0" w:space="0" w:color="auto"/>
        <w:left w:val="none" w:sz="0" w:space="0" w:color="auto"/>
        <w:bottom w:val="none" w:sz="0" w:space="0" w:color="auto"/>
        <w:right w:val="none" w:sz="0" w:space="0" w:color="auto"/>
      </w:divBdr>
    </w:div>
    <w:div w:id="20515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jXxJOMgL-k" TargetMode="External"/><Relationship Id="rId18" Type="http://schemas.openxmlformats.org/officeDocument/2006/relationships/hyperlink" Target="https://www.itu.int/net4/wsis/forum/2024/Home/Outcomes" TargetMode="External"/><Relationship Id="rId26" Type="http://schemas.openxmlformats.org/officeDocument/2006/relationships/hyperlink" Target="https://www.itu.int/net4/wsis/forum/2024/Files/outcomes/draft/WSISStocktakingReport2024_Draft.pdf" TargetMode="External"/><Relationship Id="rId3" Type="http://schemas.openxmlformats.org/officeDocument/2006/relationships/customXml" Target="../customXml/item3.xml"/><Relationship Id="rId21" Type="http://schemas.openxmlformats.org/officeDocument/2006/relationships/hyperlink" Target="https://www.itu.int/net4/wsis/stocktaking/Prizes/2024/Winn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sis.org/forum" TargetMode="External"/><Relationship Id="rId17" Type="http://schemas.openxmlformats.org/officeDocument/2006/relationships/hyperlink" Target="https://www.itu.int/net4/wsis/forum/2024/Agenda/Session/416" TargetMode="External"/><Relationship Id="rId25" Type="http://schemas.openxmlformats.org/officeDocument/2006/relationships/hyperlink" Target="https://www.itu.int/net4/wsis/forum/2024/Files/outcomes/draft/WSIS20ForumHighLevelEvent2024-OutcomesAndExecutiveBrief_DRAF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net4/wsis/forum/2024/Files/View/DOC/c10ba7128022ef11968900155d80912d/ministerial_roundtable_summary.pdf" TargetMode="External"/><Relationship Id="rId20" Type="http://schemas.openxmlformats.org/officeDocument/2006/relationships/hyperlink" Target="https://www.itu.int/net4/wsis/stocktaking/Prizes/2024" TargetMode="External"/><Relationship Id="rId29" Type="http://schemas.openxmlformats.org/officeDocument/2006/relationships/hyperlink" Target="https://www.itu.int/net4/wsis/forum/2024/Home/Outc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net4/wsis/forum/2024/Home/Outcom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net4/wsis/forum/2024/Agenda/Session/427" TargetMode="External"/><Relationship Id="rId23" Type="http://schemas.openxmlformats.org/officeDocument/2006/relationships/hyperlink" Target="https://www.itu.int/net4/wsis/forum/2024/Home/DigitalServiceDesign" TargetMode="External"/><Relationship Id="rId28" Type="http://schemas.openxmlformats.org/officeDocument/2006/relationships/hyperlink" Target="https://www.itu.int/net4/wsis/forum/2024/Files/outcomes/draft/WSISStocktakingSpecialReport_ROKTimeline.pdf" TargetMode="External"/><Relationship Id="rId10" Type="http://schemas.openxmlformats.org/officeDocument/2006/relationships/endnotes" Target="endnotes.xml"/><Relationship Id="rId19" Type="http://schemas.openxmlformats.org/officeDocument/2006/relationships/hyperlink" Target="https://www.ungis.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playlist?list=PLh5wUIxznUUWCQscg4DcIhNZ6WxkZQW6f" TargetMode="External"/><Relationship Id="rId22" Type="http://schemas.openxmlformats.org/officeDocument/2006/relationships/hyperlink" Target="https://www.itu.int/net4/wsis/forum/2024/Home/HealthyAgeing" TargetMode="External"/><Relationship Id="rId27" Type="http://schemas.openxmlformats.org/officeDocument/2006/relationships/hyperlink" Target="https://www.itu.int/net4/wsis/forum/2024/Files/outcomes/draft/WSISStocktakingSuccessStories2024_Draft.pdf"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71CF-A80A-474A-B09F-7BC53477523C}">
  <ds:schemaRefs>
    <ds:schemaRef ds:uri="http://schemas.microsoft.com/sharepoint/v3/contenttype/forms"/>
  </ds:schemaRefs>
</ds:datastoreItem>
</file>

<file path=customXml/itemProps2.xml><?xml version="1.0" encoding="utf-8"?>
<ds:datastoreItem xmlns:ds="http://schemas.openxmlformats.org/officeDocument/2006/customXml" ds:itemID="{F4F5B2F4-C50B-408F-93B7-136D9F7BB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04690-0F11-43D5-99DE-1266B9C73D96}">
  <ds:schemaRefs>
    <ds:schemaRef ds:uri="http://schemas.microsoft.com/office/2006/metadata/properties"/>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7880</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LRT</dc:creator>
  <cp:keywords>CWG-WSIS&amp;SDG, C23, Council-23, C23-ADD</cp:keywords>
  <dc:description/>
  <cp:lastModifiedBy>LRT</cp:lastModifiedBy>
  <cp:revision>3</cp:revision>
  <dcterms:created xsi:type="dcterms:W3CDTF">2024-08-30T13:12:00Z</dcterms:created>
  <dcterms:modified xsi:type="dcterms:W3CDTF">2024-08-30T14:21:00Z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