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36978" w14:paraId="0043AC80" w14:textId="77777777" w:rsidTr="003D7539">
        <w:trPr>
          <w:cantSplit/>
          <w:trHeight w:val="23"/>
        </w:trPr>
        <w:tc>
          <w:tcPr>
            <w:tcW w:w="3969" w:type="dxa"/>
            <w:vMerge w:val="restart"/>
            <w:shd w:val="clear" w:color="auto" w:fill="auto"/>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shd w:val="clear" w:color="auto" w:fill="auto"/>
          </w:tcPr>
          <w:p w14:paraId="291AB2A2" w14:textId="1F5ED662" w:rsidR="00AD3606" w:rsidRPr="00156A62" w:rsidRDefault="00AD3606" w:rsidP="00472BAD">
            <w:pPr>
              <w:tabs>
                <w:tab w:val="left" w:pos="851"/>
              </w:tabs>
              <w:spacing w:before="0" w:line="240" w:lineRule="atLeast"/>
              <w:jc w:val="right"/>
              <w:rPr>
                <w:b/>
                <w:lang w:val="fr-FR"/>
              </w:rPr>
            </w:pPr>
            <w:r w:rsidRPr="00156A62">
              <w:rPr>
                <w:b/>
                <w:lang w:val="fr-FR"/>
              </w:rPr>
              <w:t>Document C</w:t>
            </w:r>
            <w:r w:rsidR="00A52C84" w:rsidRPr="00156A62">
              <w:rPr>
                <w:b/>
                <w:lang w:val="fr-FR"/>
              </w:rPr>
              <w:t>WG-</w:t>
            </w:r>
            <w:r w:rsidR="00636853" w:rsidRPr="00156A62">
              <w:rPr>
                <w:b/>
                <w:lang w:val="fr-FR"/>
              </w:rPr>
              <w:t>WSIS&amp;SDG</w:t>
            </w:r>
            <w:r w:rsidR="00A52C84" w:rsidRPr="00156A62">
              <w:rPr>
                <w:b/>
                <w:lang w:val="fr-FR"/>
              </w:rPr>
              <w:t>-</w:t>
            </w:r>
            <w:r w:rsidR="008C185F" w:rsidRPr="00156A62">
              <w:rPr>
                <w:b/>
                <w:lang w:val="fr-FR"/>
              </w:rPr>
              <w:t>40</w:t>
            </w:r>
            <w:r w:rsidR="00905B08" w:rsidRPr="00156A62">
              <w:rPr>
                <w:b/>
                <w:lang w:val="fr-FR"/>
              </w:rPr>
              <w:t>/</w:t>
            </w:r>
            <w:r w:rsidR="00AE630C" w:rsidRPr="00156A62">
              <w:rPr>
                <w:b/>
                <w:lang w:val="fr-FR"/>
              </w:rPr>
              <w:t>1</w:t>
            </w:r>
            <w:r w:rsidR="00324653">
              <w:rPr>
                <w:b/>
                <w:lang w:val="fr-FR"/>
              </w:rPr>
              <w:t>5</w:t>
            </w:r>
          </w:p>
        </w:tc>
      </w:tr>
      <w:tr w:rsidR="00AD3606" w:rsidRPr="00813E5E" w14:paraId="789B45BA" w14:textId="77777777" w:rsidTr="003D7539">
        <w:trPr>
          <w:cantSplit/>
        </w:trPr>
        <w:tc>
          <w:tcPr>
            <w:tcW w:w="3969" w:type="dxa"/>
            <w:vMerge/>
            <w:shd w:val="clear" w:color="auto" w:fill="auto"/>
          </w:tcPr>
          <w:p w14:paraId="3F3D4E17" w14:textId="77777777" w:rsidR="00AD3606" w:rsidRPr="00156A62" w:rsidRDefault="00AD3606" w:rsidP="00AD3606">
            <w:pPr>
              <w:tabs>
                <w:tab w:val="left" w:pos="851"/>
              </w:tabs>
              <w:spacing w:line="240" w:lineRule="atLeast"/>
              <w:rPr>
                <w:b/>
                <w:lang w:val="fr-FR"/>
              </w:rPr>
            </w:pPr>
            <w:bookmarkStart w:id="6" w:name="ddate" w:colFirst="1" w:colLast="1"/>
            <w:bookmarkEnd w:id="0"/>
            <w:bookmarkEnd w:id="1"/>
          </w:p>
        </w:tc>
        <w:tc>
          <w:tcPr>
            <w:tcW w:w="5245" w:type="dxa"/>
            <w:shd w:val="clear" w:color="auto" w:fill="auto"/>
          </w:tcPr>
          <w:p w14:paraId="2DE9ACEA" w14:textId="1BF415EB" w:rsidR="00AD3606" w:rsidRPr="00E85629" w:rsidRDefault="00A131C9" w:rsidP="00AD3606">
            <w:pPr>
              <w:tabs>
                <w:tab w:val="left" w:pos="851"/>
              </w:tabs>
              <w:spacing w:before="0"/>
              <w:jc w:val="right"/>
              <w:rPr>
                <w:b/>
              </w:rPr>
            </w:pPr>
            <w:r>
              <w:rPr>
                <w:b/>
              </w:rPr>
              <w:t xml:space="preserve">2 </w:t>
            </w:r>
            <w:r w:rsidR="00B05573">
              <w:rPr>
                <w:b/>
              </w:rPr>
              <w:t>February</w:t>
            </w:r>
            <w:r>
              <w:rPr>
                <w:b/>
              </w:rPr>
              <w:t xml:space="preserve"> 2024</w:t>
            </w:r>
          </w:p>
        </w:tc>
      </w:tr>
      <w:tr w:rsidR="00AD3606" w:rsidRPr="00813E5E" w14:paraId="58A84C4A" w14:textId="77777777" w:rsidTr="003D7539">
        <w:trPr>
          <w:cantSplit/>
          <w:trHeight w:val="23"/>
        </w:trPr>
        <w:tc>
          <w:tcPr>
            <w:tcW w:w="3969" w:type="dxa"/>
            <w:vMerge/>
            <w:shd w:val="clear" w:color="auto" w:fill="auto"/>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shd w:val="clear" w:color="auto" w:fill="auto"/>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3D7539">
        <w:trPr>
          <w:cantSplit/>
          <w:trHeight w:val="23"/>
        </w:trPr>
        <w:tc>
          <w:tcPr>
            <w:tcW w:w="3969" w:type="dxa"/>
            <w:shd w:val="clear" w:color="auto" w:fill="auto"/>
          </w:tcPr>
          <w:p w14:paraId="4B839BA2" w14:textId="77777777" w:rsidR="00472BAD" w:rsidRPr="00813E5E" w:rsidRDefault="00472BAD" w:rsidP="00AD3606">
            <w:pPr>
              <w:tabs>
                <w:tab w:val="left" w:pos="851"/>
              </w:tabs>
              <w:spacing w:line="240" w:lineRule="atLeast"/>
              <w:rPr>
                <w:b/>
              </w:rPr>
            </w:pPr>
          </w:p>
        </w:tc>
        <w:tc>
          <w:tcPr>
            <w:tcW w:w="5245" w:type="dxa"/>
            <w:shd w:val="clear" w:color="auto" w:fill="auto"/>
          </w:tcPr>
          <w:p w14:paraId="12F66D25" w14:textId="77777777" w:rsidR="00472BAD" w:rsidRDefault="00472BAD" w:rsidP="00AD3606">
            <w:pPr>
              <w:tabs>
                <w:tab w:val="left" w:pos="851"/>
              </w:tabs>
              <w:spacing w:before="0" w:line="240" w:lineRule="atLeast"/>
              <w:jc w:val="right"/>
              <w:rPr>
                <w:b/>
              </w:rPr>
            </w:pPr>
          </w:p>
        </w:tc>
      </w:tr>
    </w:tbl>
    <w:tbl>
      <w:tblPr>
        <w:tblpPr w:leftFromText="181" w:rightFromText="181" w:vertAnchor="page" w:horzAnchor="margin" w:tblpXSpec="center" w:tblpY="3879"/>
        <w:tblW w:w="10314" w:type="dxa"/>
        <w:tblLayout w:type="fixed"/>
        <w:tblLook w:val="0000" w:firstRow="0" w:lastRow="0" w:firstColumn="0" w:lastColumn="0" w:noHBand="0" w:noVBand="0"/>
      </w:tblPr>
      <w:tblGrid>
        <w:gridCol w:w="10314"/>
      </w:tblGrid>
      <w:tr w:rsidR="00B05573" w:rsidRPr="00B05573" w14:paraId="4F4AB784" w14:textId="77777777" w:rsidTr="00B05573">
        <w:trPr>
          <w:cantSplit/>
          <w:trHeight w:val="80"/>
        </w:trPr>
        <w:tc>
          <w:tcPr>
            <w:tcW w:w="10314" w:type="dxa"/>
          </w:tcPr>
          <w:p w14:paraId="08C6D7A0" w14:textId="07EB5006" w:rsidR="00B05573" w:rsidRPr="00B05573" w:rsidRDefault="00B05573" w:rsidP="00B05573">
            <w:pPr>
              <w:tabs>
                <w:tab w:val="clear" w:pos="567"/>
                <w:tab w:val="clear" w:pos="1134"/>
                <w:tab w:val="clear" w:pos="1701"/>
                <w:tab w:val="clear" w:pos="2268"/>
                <w:tab w:val="clear" w:pos="2835"/>
                <w:tab w:val="left" w:pos="794"/>
                <w:tab w:val="left" w:pos="1191"/>
                <w:tab w:val="left" w:pos="1588"/>
                <w:tab w:val="left" w:pos="1985"/>
              </w:tabs>
              <w:jc w:val="center"/>
              <w:rPr>
                <w:rFonts w:cs="Calibri"/>
                <w:b/>
                <w:bCs/>
                <w:sz w:val="32"/>
                <w:szCs w:val="32"/>
              </w:rPr>
            </w:pPr>
            <w:bookmarkStart w:id="8" w:name="_Hlk133421428"/>
            <w:bookmarkEnd w:id="2"/>
            <w:bookmarkEnd w:id="7"/>
            <w:r w:rsidRPr="00B05573">
              <w:rPr>
                <w:rFonts w:cs="Calibri"/>
                <w:b/>
                <w:bCs/>
                <w:sz w:val="32"/>
                <w:szCs w:val="32"/>
              </w:rPr>
              <w:t>Chair, Council Working Group on WSIS&amp;SDG (CWG-WSIS&amp;SDG)</w:t>
            </w:r>
          </w:p>
        </w:tc>
      </w:tr>
      <w:tr w:rsidR="00B05573" w:rsidRPr="00B05573" w14:paraId="43D570B7" w14:textId="77777777" w:rsidTr="00B05573">
        <w:trPr>
          <w:cantSplit/>
          <w:trHeight w:val="80"/>
        </w:trPr>
        <w:tc>
          <w:tcPr>
            <w:tcW w:w="10314" w:type="dxa"/>
          </w:tcPr>
          <w:p w14:paraId="006F2B1C" w14:textId="0CB45959" w:rsidR="00B05573" w:rsidRPr="00B05573" w:rsidRDefault="009B49AA" w:rsidP="00B05573">
            <w:pPr>
              <w:tabs>
                <w:tab w:val="clear" w:pos="567"/>
                <w:tab w:val="clear" w:pos="1134"/>
                <w:tab w:val="clear" w:pos="1701"/>
                <w:tab w:val="clear" w:pos="2268"/>
                <w:tab w:val="clear" w:pos="2835"/>
                <w:tab w:val="left" w:pos="794"/>
                <w:tab w:val="left" w:pos="1191"/>
                <w:tab w:val="left" w:pos="1588"/>
                <w:tab w:val="left" w:pos="1985"/>
              </w:tabs>
              <w:jc w:val="center"/>
              <w:rPr>
                <w:rFonts w:cs="Calibri"/>
                <w:bCs/>
                <w:sz w:val="32"/>
                <w:szCs w:val="32"/>
              </w:rPr>
            </w:pPr>
            <w:r>
              <w:rPr>
                <w:rFonts w:cs="Calibri"/>
                <w:bCs/>
                <w:sz w:val="32"/>
                <w:szCs w:val="32"/>
              </w:rPr>
              <w:t>Summary</w:t>
            </w:r>
            <w:r w:rsidR="00B05573" w:rsidRPr="00B05573">
              <w:rPr>
                <w:rFonts w:cs="Calibri"/>
                <w:bCs/>
                <w:sz w:val="32"/>
                <w:szCs w:val="32"/>
              </w:rPr>
              <w:t xml:space="preserve"> of the </w:t>
            </w:r>
            <w:r w:rsidR="00B05573" w:rsidRPr="008D4BC3">
              <w:rPr>
                <w:rFonts w:cs="Calibri"/>
                <w:bCs/>
                <w:sz w:val="32"/>
                <w:szCs w:val="32"/>
              </w:rPr>
              <w:t>40</w:t>
            </w:r>
            <w:r w:rsidR="00B05573" w:rsidRPr="00B05573">
              <w:rPr>
                <w:rFonts w:cs="Calibri"/>
                <w:bCs/>
                <w:sz w:val="32"/>
                <w:szCs w:val="32"/>
                <w:vertAlign w:val="superscript"/>
              </w:rPr>
              <w:t>th</w:t>
            </w:r>
            <w:r w:rsidR="00B05573" w:rsidRPr="00B05573">
              <w:rPr>
                <w:rFonts w:cs="Calibri"/>
                <w:bCs/>
                <w:sz w:val="32"/>
                <w:szCs w:val="32"/>
              </w:rPr>
              <w:t xml:space="preserve"> meeting</w:t>
            </w:r>
          </w:p>
        </w:tc>
      </w:tr>
    </w:tbl>
    <w:p w14:paraId="2A7E276B" w14:textId="69CAD002" w:rsidR="00AE630C" w:rsidRPr="00AE630C" w:rsidRDefault="00AE630C" w:rsidP="00AE630C">
      <w:pPr>
        <w:tabs>
          <w:tab w:val="clear" w:pos="567"/>
          <w:tab w:val="clear" w:pos="1134"/>
          <w:tab w:val="clear" w:pos="1701"/>
          <w:tab w:val="clear" w:pos="2268"/>
          <w:tab w:val="clear" w:pos="2835"/>
          <w:tab w:val="left" w:pos="794"/>
          <w:tab w:val="left" w:pos="1191"/>
          <w:tab w:val="left" w:pos="1588"/>
          <w:tab w:val="left" w:pos="1985"/>
        </w:tabs>
        <w:jc w:val="center"/>
        <w:rPr>
          <w:rFonts w:eastAsia="Calibri"/>
          <w:b/>
          <w:kern w:val="2"/>
          <w:szCs w:val="24"/>
          <w14:ligatures w14:val="standardContextual"/>
        </w:rPr>
      </w:pPr>
    </w:p>
    <w:tbl>
      <w:tblPr>
        <w:tblW w:w="93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072DA" w:rsidRPr="009E36D6" w14:paraId="27286DAA" w14:textId="77777777" w:rsidTr="00CE79C7">
        <w:trPr>
          <w:trHeight w:val="3372"/>
        </w:trPr>
        <w:tc>
          <w:tcPr>
            <w:tcW w:w="9355" w:type="dxa"/>
            <w:tcBorders>
              <w:top w:val="single" w:sz="12" w:space="0" w:color="auto"/>
              <w:left w:val="single" w:sz="12" w:space="0" w:color="auto"/>
              <w:bottom w:val="single" w:sz="12" w:space="0" w:color="auto"/>
              <w:right w:val="single" w:sz="12" w:space="0" w:color="auto"/>
            </w:tcBorders>
          </w:tcPr>
          <w:p w14:paraId="4E45CD68" w14:textId="77777777" w:rsidR="008072DA" w:rsidRPr="009E36D6" w:rsidRDefault="008072DA" w:rsidP="00324653">
            <w:pPr>
              <w:spacing w:before="160"/>
              <w:rPr>
                <w:rFonts w:asciiTheme="minorHAnsi" w:hAnsiTheme="minorHAnsi" w:cstheme="minorHAnsi"/>
                <w:b/>
                <w:bCs/>
              </w:rPr>
            </w:pPr>
            <w:r w:rsidRPr="00324653">
              <w:rPr>
                <w:rFonts w:eastAsia="Times New Roman"/>
                <w:b/>
                <w:bCs/>
                <w:sz w:val="26"/>
                <w:szCs w:val="26"/>
              </w:rPr>
              <w:t>Summary</w:t>
            </w:r>
          </w:p>
          <w:p w14:paraId="66E5FD13" w14:textId="57798B96" w:rsidR="008072DA" w:rsidRPr="009E36D6" w:rsidRDefault="008072DA" w:rsidP="00CE79C7">
            <w:pPr>
              <w:spacing w:after="120"/>
              <w:ind w:right="64"/>
              <w:jc w:val="both"/>
              <w:rPr>
                <w:rFonts w:asciiTheme="minorHAnsi" w:hAnsiTheme="minorHAnsi" w:cstheme="minorHAnsi"/>
              </w:rPr>
            </w:pPr>
            <w:r w:rsidRPr="009E36D6">
              <w:rPr>
                <w:rFonts w:asciiTheme="minorHAnsi" w:hAnsiTheme="minorHAnsi" w:cstheme="minorHAnsi"/>
              </w:rPr>
              <w:t xml:space="preserve">This report highlights the main outcomes of the </w:t>
            </w:r>
            <w:r>
              <w:rPr>
                <w:rFonts w:asciiTheme="minorHAnsi" w:hAnsiTheme="minorHAnsi" w:cstheme="minorHAnsi"/>
              </w:rPr>
              <w:t>40</w:t>
            </w:r>
            <w:r w:rsidRPr="009E36D6">
              <w:rPr>
                <w:rFonts w:asciiTheme="minorHAnsi" w:hAnsiTheme="minorHAnsi" w:cstheme="minorHAnsi"/>
                <w:vertAlign w:val="superscript"/>
              </w:rPr>
              <w:t>th</w:t>
            </w:r>
            <w:r w:rsidRPr="009E36D6">
              <w:rPr>
                <w:rFonts w:asciiTheme="minorHAnsi" w:hAnsiTheme="minorHAnsi" w:cstheme="minorHAnsi"/>
              </w:rPr>
              <w:t xml:space="preserve"> meeting of the Council Working Group on WSIS&amp;SDG held on 1</w:t>
            </w:r>
            <w:r>
              <w:rPr>
                <w:rFonts w:asciiTheme="minorHAnsi" w:hAnsiTheme="minorHAnsi" w:cstheme="minorHAnsi"/>
              </w:rPr>
              <w:t>-2 February</w:t>
            </w:r>
            <w:r w:rsidRPr="009E36D6">
              <w:rPr>
                <w:rFonts w:asciiTheme="minorHAnsi" w:hAnsiTheme="minorHAnsi" w:cstheme="minorHAnsi"/>
              </w:rPr>
              <w:t xml:space="preserve"> 202</w:t>
            </w:r>
            <w:r>
              <w:rPr>
                <w:rFonts w:asciiTheme="minorHAnsi" w:hAnsiTheme="minorHAnsi" w:cstheme="minorHAnsi"/>
              </w:rPr>
              <w:t>4</w:t>
            </w:r>
            <w:r w:rsidRPr="009E36D6">
              <w:rPr>
                <w:rFonts w:asciiTheme="minorHAnsi" w:hAnsiTheme="minorHAnsi" w:cstheme="minorHAnsi"/>
              </w:rPr>
              <w:t xml:space="preserve"> in line with </w:t>
            </w:r>
            <w:hyperlink r:id="rId11" w:history="1">
              <w:r w:rsidRPr="009E36D6">
                <w:rPr>
                  <w:rStyle w:val="Hyperlink"/>
                  <w:rFonts w:asciiTheme="minorHAnsi" w:hAnsiTheme="minorHAnsi" w:cstheme="minorHAnsi"/>
                  <w:szCs w:val="24"/>
                </w:rPr>
                <w:t>140 (Rev. Bucharest, 2022)</w:t>
              </w:r>
            </w:hyperlink>
            <w:r w:rsidRPr="009E36D6">
              <w:rPr>
                <w:rStyle w:val="Hyperlink"/>
                <w:rFonts w:asciiTheme="minorHAnsi" w:hAnsiTheme="minorHAnsi" w:cstheme="minorHAnsi"/>
                <w:szCs w:val="24"/>
              </w:rPr>
              <w:t>,</w:t>
            </w:r>
            <w:r w:rsidRPr="009E36D6">
              <w:rPr>
                <w:rFonts w:asciiTheme="minorHAnsi" w:hAnsiTheme="minorHAnsi" w:cstheme="minorHAnsi"/>
                <w:szCs w:val="24"/>
              </w:rPr>
              <w:t xml:space="preserve"> </w:t>
            </w:r>
            <w:r w:rsidRPr="009E36D6">
              <w:rPr>
                <w:rFonts w:asciiTheme="minorHAnsi" w:hAnsiTheme="minorHAnsi" w:cstheme="minorHAnsi"/>
              </w:rPr>
              <w:t xml:space="preserve">and </w:t>
            </w:r>
            <w:r w:rsidRPr="009E36D6">
              <w:rPr>
                <w:rFonts w:asciiTheme="minorHAnsi" w:hAnsiTheme="minorHAnsi" w:cstheme="minorHAnsi"/>
                <w:szCs w:val="24"/>
                <w:lang w:val="en-US"/>
              </w:rPr>
              <w:t>Council Resolutions:</w:t>
            </w:r>
            <w:r w:rsidRPr="009E36D6">
              <w:rPr>
                <w:rFonts w:asciiTheme="minorHAnsi" w:hAnsiTheme="minorHAnsi" w:cstheme="minorHAnsi"/>
                <w:szCs w:val="24"/>
              </w:rPr>
              <w:t xml:space="preserve"> </w:t>
            </w:r>
            <w:hyperlink r:id="rId12" w:history="1">
              <w:r w:rsidRPr="009E36D6">
                <w:rPr>
                  <w:rStyle w:val="Hyperlink"/>
                  <w:rFonts w:asciiTheme="minorHAnsi" w:hAnsiTheme="minorHAnsi" w:cstheme="minorHAnsi"/>
                  <w:szCs w:val="24"/>
                </w:rPr>
                <w:t>1332 (Modified 2023)</w:t>
              </w:r>
            </w:hyperlink>
            <w:r w:rsidRPr="009E36D6">
              <w:rPr>
                <w:rStyle w:val="Hyperlink"/>
                <w:rFonts w:asciiTheme="minorHAnsi" w:hAnsiTheme="minorHAnsi" w:cstheme="minorHAnsi"/>
                <w:szCs w:val="24"/>
              </w:rPr>
              <w:t>,</w:t>
            </w:r>
            <w:r w:rsidRPr="009E36D6">
              <w:rPr>
                <w:rFonts w:asciiTheme="minorHAnsi" w:hAnsiTheme="minorHAnsi" w:cstheme="minorHAnsi"/>
                <w:szCs w:val="24"/>
              </w:rPr>
              <w:t xml:space="preserve"> and </w:t>
            </w:r>
            <w:hyperlink r:id="rId13" w:history="1">
              <w:r w:rsidRPr="009E36D6">
                <w:rPr>
                  <w:rStyle w:val="Hyperlink"/>
                  <w:rFonts w:asciiTheme="minorHAnsi" w:hAnsiTheme="minorHAnsi" w:cstheme="minorHAnsi"/>
                  <w:szCs w:val="24"/>
                </w:rPr>
                <w:t>1334 (Modified 2023)</w:t>
              </w:r>
            </w:hyperlink>
            <w:r w:rsidRPr="009E36D6">
              <w:rPr>
                <w:rFonts w:asciiTheme="minorHAnsi" w:hAnsiTheme="minorHAnsi" w:cstheme="minorHAnsi"/>
              </w:rPr>
              <w:t>.</w:t>
            </w:r>
          </w:p>
          <w:p w14:paraId="202AAA21" w14:textId="77777777" w:rsidR="008072DA" w:rsidRPr="009E36D6" w:rsidRDefault="008072DA" w:rsidP="00324653">
            <w:pPr>
              <w:spacing w:before="160"/>
              <w:rPr>
                <w:rFonts w:asciiTheme="minorHAnsi" w:hAnsiTheme="minorHAnsi" w:cstheme="minorHAnsi"/>
                <w:b/>
                <w:bCs/>
              </w:rPr>
            </w:pPr>
            <w:r w:rsidRPr="00324653">
              <w:rPr>
                <w:rFonts w:eastAsia="Times New Roman"/>
                <w:b/>
                <w:bCs/>
                <w:sz w:val="26"/>
                <w:szCs w:val="26"/>
              </w:rPr>
              <w:t>Action required</w:t>
            </w:r>
          </w:p>
          <w:p w14:paraId="1FCD80DE" w14:textId="77777777" w:rsidR="008072DA" w:rsidRPr="009E36D6" w:rsidRDefault="008072DA" w:rsidP="00CE79C7">
            <w:pPr>
              <w:spacing w:after="120"/>
              <w:ind w:right="64"/>
              <w:jc w:val="both"/>
              <w:rPr>
                <w:rFonts w:asciiTheme="minorHAnsi" w:hAnsiTheme="minorHAnsi" w:cstheme="minorHAnsi"/>
              </w:rPr>
            </w:pPr>
            <w:r w:rsidRPr="009E36D6">
              <w:rPr>
                <w:rFonts w:asciiTheme="minorHAnsi" w:hAnsiTheme="minorHAnsi" w:cstheme="minorHAnsi"/>
              </w:rPr>
              <w:t xml:space="preserve">To </w:t>
            </w:r>
            <w:r w:rsidRPr="00324653">
              <w:rPr>
                <w:rFonts w:asciiTheme="minorHAnsi" w:hAnsiTheme="minorHAnsi" w:cstheme="minorHAnsi"/>
                <w:b/>
                <w:bCs/>
              </w:rPr>
              <w:t>consider and approve</w:t>
            </w:r>
            <w:r w:rsidRPr="009E36D6">
              <w:rPr>
                <w:rFonts w:asciiTheme="minorHAnsi" w:hAnsiTheme="minorHAnsi" w:cstheme="minorHAnsi"/>
              </w:rPr>
              <w:t xml:space="preserve"> the report.</w:t>
            </w:r>
          </w:p>
          <w:p w14:paraId="6EDD852C" w14:textId="77777777" w:rsidR="00324653" w:rsidRPr="00324653" w:rsidRDefault="00324653" w:rsidP="00324653">
            <w:pPr>
              <w:spacing w:before="160"/>
              <w:rPr>
                <w:rFonts w:eastAsia="Times New Roman"/>
                <w:sz w:val="26"/>
                <w:szCs w:val="26"/>
              </w:rPr>
            </w:pPr>
            <w:r w:rsidRPr="00324653">
              <w:rPr>
                <w:rFonts w:eastAsia="Times New Roman"/>
                <w:sz w:val="26"/>
                <w:szCs w:val="26"/>
              </w:rPr>
              <w:t>____________________________________</w:t>
            </w:r>
          </w:p>
          <w:p w14:paraId="29D58610" w14:textId="434AD4A8" w:rsidR="008072DA" w:rsidRPr="009E36D6" w:rsidRDefault="00324653" w:rsidP="00324653">
            <w:pPr>
              <w:snapToGrid w:val="0"/>
              <w:spacing w:after="120"/>
              <w:ind w:left="862" w:hanging="868"/>
              <w:jc w:val="both"/>
              <w:rPr>
                <w:rFonts w:asciiTheme="minorHAnsi" w:hAnsiTheme="minorHAnsi" w:cstheme="minorHAnsi"/>
                <w:b/>
                <w:bCs/>
              </w:rPr>
            </w:pPr>
            <w:r w:rsidRPr="00324653">
              <w:rPr>
                <w:rFonts w:eastAsia="Times New Roman"/>
                <w:b/>
                <w:bCs/>
                <w:sz w:val="26"/>
                <w:szCs w:val="26"/>
              </w:rPr>
              <w:t>References</w:t>
            </w:r>
          </w:p>
          <w:p w14:paraId="7F84DD3D" w14:textId="77777777" w:rsidR="008072DA" w:rsidRPr="00324653" w:rsidRDefault="008072DA" w:rsidP="00CE79C7">
            <w:pPr>
              <w:snapToGrid w:val="0"/>
              <w:spacing w:after="120"/>
              <w:ind w:right="64"/>
              <w:jc w:val="both"/>
              <w:rPr>
                <w:rFonts w:asciiTheme="minorHAnsi" w:hAnsiTheme="minorHAnsi" w:cstheme="minorHAnsi"/>
                <w:i/>
                <w:iCs/>
                <w:szCs w:val="24"/>
              </w:rPr>
            </w:pPr>
            <w:r w:rsidRPr="00324653">
              <w:rPr>
                <w:rFonts w:asciiTheme="minorHAnsi" w:hAnsiTheme="minorHAnsi" w:cstheme="minorHAnsi"/>
                <w:i/>
                <w:iCs/>
                <w:szCs w:val="24"/>
              </w:rPr>
              <w:t>UNGA Resolutions</w:t>
            </w:r>
            <w:r w:rsidRPr="00324653">
              <w:rPr>
                <w:rFonts w:asciiTheme="minorHAnsi" w:hAnsiTheme="minorHAnsi" w:cstheme="minorHAnsi"/>
                <w:szCs w:val="24"/>
              </w:rPr>
              <w:t xml:space="preserve"> </w:t>
            </w:r>
            <w:hyperlink r:id="rId14" w:history="1">
              <w:r w:rsidRPr="00324653">
                <w:rPr>
                  <w:rStyle w:val="Hyperlink"/>
                  <w:rFonts w:asciiTheme="minorHAnsi" w:hAnsiTheme="minorHAnsi" w:cstheme="minorHAnsi"/>
                  <w:i/>
                  <w:iCs/>
                  <w:szCs w:val="24"/>
                </w:rPr>
                <w:t>A/RES/70/125</w:t>
              </w:r>
            </w:hyperlink>
            <w:r w:rsidRPr="00324653">
              <w:rPr>
                <w:rFonts w:asciiTheme="minorHAnsi" w:hAnsiTheme="minorHAnsi" w:cstheme="minorHAnsi"/>
                <w:i/>
                <w:iCs/>
                <w:szCs w:val="24"/>
                <w:u w:val="single"/>
              </w:rPr>
              <w:t>,</w:t>
            </w:r>
            <w:r w:rsidRPr="00324653">
              <w:rPr>
                <w:rFonts w:asciiTheme="minorHAnsi" w:hAnsiTheme="minorHAnsi" w:cstheme="minorHAnsi"/>
                <w:i/>
                <w:iCs/>
                <w:szCs w:val="24"/>
              </w:rPr>
              <w:t xml:space="preserve"> </w:t>
            </w:r>
            <w:hyperlink r:id="rId15" w:history="1">
              <w:r w:rsidRPr="00324653">
                <w:rPr>
                  <w:rStyle w:val="Hyperlink"/>
                  <w:rFonts w:asciiTheme="minorHAnsi" w:hAnsiTheme="minorHAnsi" w:cstheme="minorHAnsi"/>
                  <w:i/>
                  <w:iCs/>
                  <w:szCs w:val="24"/>
                </w:rPr>
                <w:t>A/RES/70/1</w:t>
              </w:r>
            </w:hyperlink>
            <w:r w:rsidRPr="00324653">
              <w:rPr>
                <w:rFonts w:asciiTheme="minorHAnsi" w:hAnsiTheme="minorHAnsi" w:cstheme="minorHAnsi"/>
                <w:i/>
                <w:iCs/>
                <w:szCs w:val="24"/>
              </w:rPr>
              <w:t xml:space="preserve">, </w:t>
            </w:r>
            <w:hyperlink r:id="rId16" w:tgtFrame="_blank" w:history="1">
              <w:r w:rsidRPr="00324653">
                <w:rPr>
                  <w:rStyle w:val="Hyperlink"/>
                  <w:rFonts w:asciiTheme="minorHAnsi" w:hAnsiTheme="minorHAnsi" w:cstheme="minorHAnsi"/>
                  <w:i/>
                  <w:iCs/>
                  <w:szCs w:val="24"/>
                </w:rPr>
                <w:t>A/RES/77/150</w:t>
              </w:r>
            </w:hyperlink>
            <w:r w:rsidRPr="00324653">
              <w:rPr>
                <w:rFonts w:asciiTheme="minorHAnsi" w:hAnsiTheme="minorHAnsi" w:cstheme="minorHAnsi"/>
                <w:i/>
                <w:iCs/>
                <w:szCs w:val="24"/>
              </w:rPr>
              <w:t xml:space="preserve">, </w:t>
            </w:r>
            <w:hyperlink r:id="rId17" w:history="1">
              <w:r w:rsidRPr="00324653">
                <w:rPr>
                  <w:rStyle w:val="Hyperlink"/>
                  <w:rFonts w:asciiTheme="minorHAnsi" w:hAnsiTheme="minorHAnsi" w:cstheme="minorHAnsi"/>
                  <w:i/>
                  <w:iCs/>
                  <w:szCs w:val="24"/>
                </w:rPr>
                <w:t>A/71/212</w:t>
              </w:r>
            </w:hyperlink>
            <w:r w:rsidRPr="00324653">
              <w:rPr>
                <w:rFonts w:asciiTheme="minorHAnsi" w:hAnsiTheme="minorHAnsi" w:cstheme="minorHAnsi"/>
                <w:i/>
                <w:iCs/>
                <w:szCs w:val="24"/>
                <w:u w:val="single"/>
              </w:rPr>
              <w:t>,</w:t>
            </w:r>
            <w:r w:rsidRPr="00324653">
              <w:rPr>
                <w:rFonts w:asciiTheme="minorHAnsi" w:hAnsiTheme="minorHAnsi" w:cstheme="minorHAnsi"/>
                <w:i/>
                <w:iCs/>
                <w:szCs w:val="24"/>
              </w:rPr>
              <w:t xml:space="preserve"> </w:t>
            </w:r>
            <w:hyperlink r:id="rId18" w:history="1">
              <w:r w:rsidRPr="00324653">
                <w:rPr>
                  <w:rStyle w:val="Hyperlink"/>
                  <w:rFonts w:asciiTheme="minorHAnsi" w:hAnsiTheme="minorHAnsi" w:cstheme="minorHAnsi"/>
                  <w:i/>
                  <w:iCs/>
                  <w:szCs w:val="24"/>
                </w:rPr>
                <w:t>A/70/299</w:t>
              </w:r>
            </w:hyperlink>
            <w:r w:rsidRPr="00324653">
              <w:rPr>
                <w:rFonts w:asciiTheme="minorHAnsi" w:hAnsiTheme="minorHAnsi" w:cstheme="minorHAnsi"/>
                <w:i/>
                <w:iCs/>
                <w:szCs w:val="24"/>
              </w:rPr>
              <w:t xml:space="preserve">, </w:t>
            </w:r>
            <w:hyperlink r:id="rId19" w:history="1">
              <w:r w:rsidRPr="00324653">
                <w:rPr>
                  <w:rStyle w:val="Hyperlink"/>
                  <w:rFonts w:asciiTheme="minorHAnsi" w:hAnsiTheme="minorHAnsi" w:cstheme="minorHAnsi"/>
                  <w:i/>
                  <w:iCs/>
                  <w:szCs w:val="24"/>
                  <w:lang w:val="en-US"/>
                </w:rPr>
                <w:t>A/70/684</w:t>
              </w:r>
            </w:hyperlink>
            <w:r w:rsidRPr="00324653">
              <w:rPr>
                <w:rFonts w:asciiTheme="minorHAnsi" w:hAnsiTheme="minorHAnsi" w:cstheme="minorHAnsi"/>
                <w:i/>
                <w:iCs/>
                <w:szCs w:val="24"/>
              </w:rPr>
              <w:t xml:space="preserve">, </w:t>
            </w:r>
            <w:hyperlink r:id="rId20" w:history="1">
              <w:r w:rsidRPr="00324653">
                <w:rPr>
                  <w:rStyle w:val="Hyperlink"/>
                  <w:rFonts w:asciiTheme="minorHAnsi" w:hAnsiTheme="minorHAnsi" w:cstheme="minorHAnsi"/>
                  <w:i/>
                  <w:iCs/>
                  <w:szCs w:val="24"/>
                </w:rPr>
                <w:t>A/RES/73/218</w:t>
              </w:r>
            </w:hyperlink>
            <w:r w:rsidRPr="00324653">
              <w:rPr>
                <w:rFonts w:asciiTheme="minorHAnsi" w:hAnsiTheme="minorHAnsi" w:cstheme="minorHAnsi"/>
                <w:i/>
                <w:iCs/>
                <w:szCs w:val="24"/>
              </w:rPr>
              <w:t xml:space="preserve">; UN ECOSOC </w:t>
            </w:r>
            <w:hyperlink r:id="rId21" w:history="1">
              <w:r w:rsidRPr="00324653">
                <w:rPr>
                  <w:rStyle w:val="Hyperlink"/>
                  <w:rFonts w:asciiTheme="minorHAnsi" w:hAnsiTheme="minorHAnsi" w:cstheme="minorHAnsi"/>
                  <w:i/>
                  <w:iCs/>
                  <w:szCs w:val="24"/>
                </w:rPr>
                <w:t>Resolution E/RES/2023/3</w:t>
              </w:r>
            </w:hyperlink>
            <w:r w:rsidRPr="00324653">
              <w:rPr>
                <w:rFonts w:asciiTheme="minorHAnsi" w:hAnsiTheme="minorHAnsi" w:cstheme="minorHAnsi"/>
                <w:i/>
                <w:iCs/>
                <w:szCs w:val="24"/>
              </w:rPr>
              <w:t xml:space="preserve">; Resolutions </w:t>
            </w:r>
            <w:hyperlink r:id="rId22" w:history="1">
              <w:r w:rsidRPr="00324653">
                <w:rPr>
                  <w:rStyle w:val="Hyperlink"/>
                  <w:rFonts w:asciiTheme="minorHAnsi" w:hAnsiTheme="minorHAnsi" w:cstheme="minorHAnsi"/>
                  <w:i/>
                  <w:iCs/>
                  <w:szCs w:val="24"/>
                </w:rPr>
                <w:t>140 (Rev. Bucharest, 2022)</w:t>
              </w:r>
            </w:hyperlink>
            <w:r w:rsidRPr="00324653">
              <w:rPr>
                <w:rFonts w:asciiTheme="minorHAnsi" w:hAnsiTheme="minorHAnsi" w:cstheme="minorHAnsi"/>
                <w:i/>
                <w:iCs/>
                <w:szCs w:val="24"/>
              </w:rPr>
              <w:t xml:space="preserve">, </w:t>
            </w:r>
            <w:hyperlink r:id="rId23" w:history="1">
              <w:r w:rsidRPr="00324653">
                <w:rPr>
                  <w:rStyle w:val="Hyperlink"/>
                  <w:rFonts w:asciiTheme="minorHAnsi" w:hAnsiTheme="minorHAnsi" w:cstheme="minorHAnsi"/>
                  <w:i/>
                  <w:iCs/>
                  <w:szCs w:val="24"/>
                </w:rPr>
                <w:t>172 (Rev. Guadalajara, 2010)</w:t>
              </w:r>
            </w:hyperlink>
            <w:r w:rsidRPr="00324653">
              <w:rPr>
                <w:rStyle w:val="Hyperlink"/>
                <w:rFonts w:asciiTheme="minorHAnsi" w:hAnsiTheme="minorHAnsi" w:cstheme="minorHAnsi"/>
                <w:i/>
                <w:iCs/>
                <w:szCs w:val="24"/>
              </w:rPr>
              <w:t>,</w:t>
            </w:r>
            <w:r w:rsidRPr="00324653">
              <w:rPr>
                <w:rFonts w:asciiTheme="minorHAnsi" w:hAnsiTheme="minorHAnsi" w:cstheme="minorHAnsi"/>
                <w:i/>
                <w:iCs/>
                <w:szCs w:val="24"/>
              </w:rPr>
              <w:t xml:space="preserve"> </w:t>
            </w:r>
            <w:hyperlink r:id="rId24" w:history="1">
              <w:r w:rsidRPr="00324653">
                <w:rPr>
                  <w:rStyle w:val="Hyperlink"/>
                  <w:rFonts w:asciiTheme="minorHAnsi" w:hAnsiTheme="minorHAnsi" w:cstheme="minorHAnsi"/>
                  <w:i/>
                  <w:iCs/>
                  <w:szCs w:val="24"/>
                  <w:lang w:val="en-US"/>
                </w:rPr>
                <w:t>Resolution 71 (Rev. Bucharest 2022)</w:t>
              </w:r>
            </w:hyperlink>
            <w:r w:rsidRPr="00324653">
              <w:rPr>
                <w:rFonts w:asciiTheme="minorHAnsi" w:hAnsiTheme="minorHAnsi" w:cstheme="minorHAnsi"/>
                <w:i/>
                <w:iCs/>
                <w:szCs w:val="24"/>
              </w:rPr>
              <w:t xml:space="preserve"> of the Plenipotentiary Conference; </w:t>
            </w:r>
            <w:r w:rsidRPr="00324653">
              <w:rPr>
                <w:rStyle w:val="Hyperlink"/>
                <w:rFonts w:asciiTheme="minorHAnsi" w:hAnsiTheme="minorHAnsi" w:cstheme="minorHAnsi"/>
                <w:i/>
                <w:iCs/>
                <w:color w:val="auto"/>
                <w:szCs w:val="24"/>
                <w:u w:val="none"/>
                <w:lang w:val="en-US"/>
              </w:rPr>
              <w:t>Council Resolutions</w:t>
            </w:r>
            <w:r w:rsidRPr="00324653">
              <w:rPr>
                <w:rFonts w:asciiTheme="minorHAnsi" w:hAnsiTheme="minorHAnsi" w:cstheme="minorHAnsi"/>
                <w:i/>
                <w:iCs/>
                <w:szCs w:val="24"/>
              </w:rPr>
              <w:t xml:space="preserve"> </w:t>
            </w:r>
            <w:hyperlink r:id="rId25" w:history="1">
              <w:r w:rsidRPr="00324653">
                <w:rPr>
                  <w:rStyle w:val="Hyperlink"/>
                  <w:rFonts w:asciiTheme="minorHAnsi" w:hAnsiTheme="minorHAnsi" w:cstheme="minorHAnsi"/>
                  <w:i/>
                  <w:iCs/>
                  <w:szCs w:val="24"/>
                </w:rPr>
                <w:t>1332 (Modified 2023)</w:t>
              </w:r>
            </w:hyperlink>
            <w:r w:rsidRPr="00324653">
              <w:rPr>
                <w:rFonts w:asciiTheme="minorHAnsi" w:hAnsiTheme="minorHAnsi" w:cstheme="minorHAnsi"/>
                <w:i/>
                <w:iCs/>
                <w:szCs w:val="24"/>
              </w:rPr>
              <w:t xml:space="preserve">, </w:t>
            </w:r>
            <w:hyperlink r:id="rId26" w:history="1">
              <w:r w:rsidRPr="00324653">
                <w:rPr>
                  <w:rStyle w:val="Hyperlink"/>
                  <w:rFonts w:asciiTheme="minorHAnsi" w:hAnsiTheme="minorHAnsi" w:cstheme="minorHAnsi"/>
                  <w:i/>
                  <w:iCs/>
                  <w:szCs w:val="24"/>
                </w:rPr>
                <w:t>1334 (Modified 2023)</w:t>
              </w:r>
            </w:hyperlink>
            <w:r w:rsidRPr="00324653">
              <w:rPr>
                <w:rFonts w:asciiTheme="minorHAnsi" w:hAnsiTheme="minorHAnsi" w:cstheme="minorHAnsi"/>
                <w:i/>
                <w:iCs/>
                <w:szCs w:val="24"/>
              </w:rPr>
              <w:t xml:space="preserve">; WTDC Resolutions </w:t>
            </w:r>
            <w:hyperlink r:id="rId27" w:history="1">
              <w:r w:rsidRPr="00324653">
                <w:rPr>
                  <w:rStyle w:val="Hyperlink"/>
                  <w:rFonts w:asciiTheme="minorHAnsi" w:hAnsiTheme="minorHAnsi" w:cstheme="minorHAnsi"/>
                  <w:i/>
                  <w:iCs/>
                  <w:szCs w:val="24"/>
                </w:rPr>
                <w:t>30 (Rev. Kigali, 2022)</w:t>
              </w:r>
            </w:hyperlink>
            <w:r w:rsidRPr="00324653">
              <w:rPr>
                <w:rFonts w:asciiTheme="minorHAnsi" w:hAnsiTheme="minorHAnsi" w:cstheme="minorHAnsi"/>
                <w:i/>
                <w:iCs/>
                <w:szCs w:val="24"/>
                <w:u w:val="single"/>
              </w:rPr>
              <w:t>; WTSA Resolutions</w:t>
            </w:r>
            <w:r w:rsidRPr="00324653">
              <w:rPr>
                <w:rFonts w:asciiTheme="minorHAnsi" w:hAnsiTheme="minorHAnsi" w:cstheme="minorHAnsi"/>
                <w:i/>
                <w:iCs/>
                <w:szCs w:val="24"/>
              </w:rPr>
              <w:t xml:space="preserve"> </w:t>
            </w:r>
            <w:hyperlink r:id="rId28" w:history="1">
              <w:r w:rsidRPr="00324653">
                <w:rPr>
                  <w:rStyle w:val="Hyperlink"/>
                  <w:rFonts w:asciiTheme="minorHAnsi" w:hAnsiTheme="minorHAnsi" w:cstheme="minorHAnsi"/>
                  <w:i/>
                  <w:iCs/>
                  <w:szCs w:val="24"/>
                </w:rPr>
                <w:t>75 (Rev. Geneva, 2022)</w:t>
              </w:r>
            </w:hyperlink>
            <w:r w:rsidRPr="00324653">
              <w:rPr>
                <w:rFonts w:asciiTheme="minorHAnsi" w:hAnsiTheme="minorHAnsi" w:cstheme="minorHAnsi"/>
                <w:i/>
                <w:iCs/>
                <w:szCs w:val="24"/>
                <w:lang w:val="en-US"/>
              </w:rPr>
              <w:t xml:space="preserve">; WRC Resolutions </w:t>
            </w:r>
            <w:hyperlink r:id="rId29" w:history="1">
              <w:r w:rsidRPr="00324653">
                <w:rPr>
                  <w:rStyle w:val="Hyperlink"/>
                  <w:rFonts w:asciiTheme="minorHAnsi" w:hAnsiTheme="minorHAnsi" w:cstheme="minorHAnsi"/>
                  <w:i/>
                  <w:iCs/>
                  <w:szCs w:val="24"/>
                  <w:lang w:val="en-US"/>
                </w:rPr>
                <w:t>61-2 (Modified 2019)</w:t>
              </w:r>
            </w:hyperlink>
            <w:r w:rsidRPr="00324653">
              <w:rPr>
                <w:rFonts w:asciiTheme="minorHAnsi" w:hAnsiTheme="minorHAnsi" w:cstheme="minorHAnsi"/>
                <w:i/>
                <w:iCs/>
                <w:szCs w:val="24"/>
                <w:lang w:val="en-US"/>
              </w:rPr>
              <w:t xml:space="preserve">; Reports of the CWG WSIS&amp;SDG meeting </w:t>
            </w:r>
            <w:hyperlink r:id="rId30" w:history="1">
              <w:r w:rsidRPr="00324653">
                <w:rPr>
                  <w:rStyle w:val="Hyperlink"/>
                  <w:rFonts w:asciiTheme="minorHAnsi" w:hAnsiTheme="minorHAnsi" w:cstheme="minorHAnsi"/>
                  <w:i/>
                  <w:iCs/>
                  <w:szCs w:val="24"/>
                </w:rPr>
                <w:t>38</w:t>
              </w:r>
              <w:r w:rsidRPr="00324653">
                <w:rPr>
                  <w:rStyle w:val="Hyperlink"/>
                  <w:rFonts w:asciiTheme="minorHAnsi" w:hAnsiTheme="minorHAnsi" w:cstheme="minorHAnsi"/>
                  <w:i/>
                  <w:iCs/>
                  <w:szCs w:val="24"/>
                  <w:vertAlign w:val="superscript"/>
                </w:rPr>
                <w:t>th</w:t>
              </w:r>
            </w:hyperlink>
            <w:r w:rsidRPr="00324653">
              <w:rPr>
                <w:rFonts w:asciiTheme="minorHAnsi" w:hAnsiTheme="minorHAnsi" w:cstheme="minorHAnsi"/>
                <w:i/>
                <w:iCs/>
                <w:szCs w:val="24"/>
                <w:lang w:val="en-US"/>
              </w:rPr>
              <w:t>;</w:t>
            </w:r>
            <w:r w:rsidRPr="00324653">
              <w:rPr>
                <w:rFonts w:asciiTheme="minorHAnsi" w:hAnsiTheme="minorHAnsi" w:cstheme="minorHAnsi"/>
                <w:i/>
                <w:iCs/>
                <w:szCs w:val="24"/>
              </w:rPr>
              <w:t xml:space="preserve"> </w:t>
            </w:r>
            <w:hyperlink r:id="rId31" w:history="1">
              <w:r w:rsidRPr="00324653">
                <w:rPr>
                  <w:rStyle w:val="Hyperlink"/>
                  <w:rFonts w:asciiTheme="minorHAnsi" w:hAnsiTheme="minorHAnsi" w:cstheme="minorHAnsi"/>
                  <w:i/>
                  <w:iCs/>
                  <w:szCs w:val="24"/>
                  <w:lang w:val="en-US"/>
                </w:rPr>
                <w:t>Report on the Outcomes of the CWG-WSIS&amp;SDG Meetings held since PP-18</w:t>
              </w:r>
            </w:hyperlink>
            <w:r w:rsidRPr="00324653">
              <w:rPr>
                <w:rFonts w:asciiTheme="minorHAnsi" w:hAnsiTheme="minorHAnsi" w:cstheme="minorHAnsi"/>
                <w:i/>
                <w:iCs/>
                <w:szCs w:val="24"/>
                <w:lang w:val="en-US"/>
              </w:rPr>
              <w:t xml:space="preserve">; </w:t>
            </w:r>
            <w:hyperlink r:id="rId32" w:history="1">
              <w:r w:rsidRPr="00324653">
                <w:rPr>
                  <w:rStyle w:val="Hyperlink"/>
                  <w:rFonts w:asciiTheme="minorHAnsi" w:hAnsiTheme="minorHAnsi" w:cstheme="minorHAnsi"/>
                  <w:i/>
                  <w:iCs/>
                  <w:szCs w:val="24"/>
                  <w:lang w:val="en-US"/>
                </w:rPr>
                <w:t>Report on the Outcomes of the CWG-WSIS&amp;SDG Meetings held since Council 21</w:t>
              </w:r>
            </w:hyperlink>
            <w:r w:rsidRPr="00324653">
              <w:rPr>
                <w:rFonts w:asciiTheme="minorHAnsi" w:hAnsiTheme="minorHAnsi" w:cstheme="minorHAnsi"/>
                <w:i/>
                <w:iCs/>
                <w:szCs w:val="24"/>
                <w:lang w:val="en-US"/>
              </w:rPr>
              <w:t xml:space="preserve">; </w:t>
            </w:r>
            <w:hyperlink r:id="rId33" w:tgtFrame="_blank" w:history="1">
              <w:r w:rsidRPr="00324653">
                <w:rPr>
                  <w:rStyle w:val="Hyperlink"/>
                  <w:rFonts w:asciiTheme="minorHAnsi" w:hAnsiTheme="minorHAnsi" w:cstheme="minorHAnsi"/>
                  <w:i/>
                  <w:iCs/>
                  <w:szCs w:val="24"/>
                </w:rPr>
                <w:t>WSIS+10 Statement on the Implementation of the WSIS Outcomes</w:t>
              </w:r>
            </w:hyperlink>
            <w:r w:rsidRPr="00324653">
              <w:rPr>
                <w:rFonts w:asciiTheme="minorHAnsi" w:hAnsiTheme="minorHAnsi" w:cstheme="minorHAnsi"/>
                <w:i/>
                <w:iCs/>
                <w:szCs w:val="24"/>
              </w:rPr>
              <w:t xml:space="preserve">; </w:t>
            </w:r>
            <w:hyperlink r:id="rId34" w:anchor="page=21" w:tgtFrame="_blank" w:history="1">
              <w:r w:rsidRPr="00324653">
                <w:rPr>
                  <w:rStyle w:val="Hyperlink"/>
                  <w:rFonts w:asciiTheme="minorHAnsi" w:hAnsiTheme="minorHAnsi" w:cstheme="minorHAnsi"/>
                  <w:i/>
                  <w:iCs/>
                  <w:szCs w:val="24"/>
                </w:rPr>
                <w:t>WSIS+10 Vision for WSIS beyond 2015</w:t>
              </w:r>
            </w:hyperlink>
            <w:r w:rsidRPr="00324653">
              <w:rPr>
                <w:rFonts w:asciiTheme="minorHAnsi" w:hAnsiTheme="minorHAnsi" w:cstheme="minorHAnsi"/>
                <w:i/>
                <w:iCs/>
                <w:szCs w:val="24"/>
              </w:rPr>
              <w:t xml:space="preserve">; </w:t>
            </w:r>
            <w:hyperlink r:id="rId35" w:tgtFrame="_blank" w:history="1">
              <w:r w:rsidRPr="00324653">
                <w:rPr>
                  <w:rStyle w:val="Hyperlink"/>
                  <w:rFonts w:asciiTheme="minorHAnsi" w:hAnsiTheme="minorHAnsi" w:cstheme="minorHAnsi"/>
                  <w:i/>
                  <w:iCs/>
                  <w:szCs w:val="24"/>
                </w:rPr>
                <w:t>Final WSIS Targets Review</w:t>
              </w:r>
            </w:hyperlink>
            <w:r w:rsidRPr="00324653">
              <w:rPr>
                <w:rFonts w:asciiTheme="minorHAnsi" w:hAnsiTheme="minorHAnsi" w:cstheme="minorHAnsi"/>
                <w:i/>
                <w:iCs/>
                <w:szCs w:val="24"/>
              </w:rPr>
              <w:t xml:space="preserve">; </w:t>
            </w:r>
            <w:hyperlink r:id="rId36" w:tgtFrame="_blank" w:history="1">
              <w:r w:rsidRPr="00324653">
                <w:rPr>
                  <w:rStyle w:val="Hyperlink"/>
                  <w:rFonts w:asciiTheme="minorHAnsi" w:hAnsiTheme="minorHAnsi" w:cstheme="minorHAnsi"/>
                  <w:i/>
                  <w:iCs/>
                  <w:szCs w:val="24"/>
                </w:rPr>
                <w:t xml:space="preserve">WSIS+10 Report; ITU’s Ten Year Contribution to the WSIS Implementation and Follow-up (2005-2014); </w:t>
              </w:r>
            </w:hyperlink>
            <w:hyperlink r:id="rId37" w:history="1">
              <w:r w:rsidRPr="00324653">
                <w:rPr>
                  <w:rStyle w:val="Hyperlink"/>
                  <w:rFonts w:asciiTheme="minorHAnsi" w:hAnsiTheme="minorHAnsi" w:cstheme="minorHAnsi"/>
                  <w:bCs/>
                  <w:i/>
                  <w:iCs/>
                  <w:szCs w:val="24"/>
                </w:rPr>
                <w:t>Roadmap for ITU’s Activities to Help Achieve the 2030 Agenda for Sustainable Development</w:t>
              </w:r>
            </w:hyperlink>
            <w:r w:rsidRPr="00324653">
              <w:rPr>
                <w:rFonts w:asciiTheme="minorHAnsi" w:hAnsiTheme="minorHAnsi" w:cstheme="minorHAnsi"/>
                <w:bCs/>
                <w:i/>
                <w:iCs/>
                <w:szCs w:val="24"/>
              </w:rPr>
              <w:t>;</w:t>
            </w:r>
            <w:r w:rsidRPr="00324653">
              <w:rPr>
                <w:rFonts w:asciiTheme="minorHAnsi" w:hAnsiTheme="minorHAnsi" w:cstheme="minorHAnsi"/>
                <w:i/>
                <w:iCs/>
                <w:szCs w:val="24"/>
                <w:lang w:val="en-US"/>
              </w:rPr>
              <w:t xml:space="preserve"> </w:t>
            </w:r>
            <w:bookmarkStart w:id="9" w:name="_Hlk132417791"/>
            <w:r w:rsidRPr="00324653">
              <w:rPr>
                <w:rFonts w:asciiTheme="minorHAnsi" w:hAnsiTheme="minorHAnsi" w:cstheme="minorHAnsi"/>
                <w:i/>
                <w:iCs/>
                <w:szCs w:val="24"/>
                <w:u w:val="single"/>
                <w:lang w:val="en-US"/>
              </w:rPr>
              <w:fldChar w:fldCharType="begin"/>
            </w:r>
            <w:r w:rsidRPr="00324653">
              <w:rPr>
                <w:rFonts w:asciiTheme="minorHAnsi" w:hAnsiTheme="minorHAnsi" w:cstheme="minorHAnsi"/>
                <w:i/>
                <w:iCs/>
                <w:szCs w:val="24"/>
                <w:u w:val="single"/>
                <w:lang w:val="en-US"/>
              </w:rPr>
              <w:instrText xml:space="preserve"> HYPERLINK "https://www.itu.int/dms_pub/itu-s/md/22/cl/c/S22-CL-C-0059!!MSW-E.docx" </w:instrText>
            </w:r>
            <w:r w:rsidRPr="00324653">
              <w:rPr>
                <w:rFonts w:asciiTheme="minorHAnsi" w:hAnsiTheme="minorHAnsi" w:cstheme="minorHAnsi"/>
                <w:i/>
                <w:iCs/>
                <w:szCs w:val="24"/>
                <w:u w:val="single"/>
                <w:lang w:val="en-US"/>
              </w:rPr>
            </w:r>
            <w:r w:rsidRPr="00324653">
              <w:rPr>
                <w:rFonts w:asciiTheme="minorHAnsi" w:hAnsiTheme="minorHAnsi" w:cstheme="minorHAnsi"/>
                <w:i/>
                <w:iCs/>
                <w:szCs w:val="24"/>
                <w:u w:val="single"/>
                <w:lang w:val="en-US"/>
              </w:rPr>
              <w:fldChar w:fldCharType="separate"/>
            </w:r>
            <w:r w:rsidRPr="00324653">
              <w:rPr>
                <w:rStyle w:val="Hyperlink"/>
                <w:rFonts w:asciiTheme="minorHAnsi" w:hAnsiTheme="minorHAnsi" w:cstheme="minorHAnsi"/>
                <w:i/>
                <w:iCs/>
                <w:szCs w:val="24"/>
                <w:lang w:val="en-US"/>
              </w:rPr>
              <w:t>World Summit on the Information Society (WSIS)+20: WSIS beyond 2025 - WSIS+20 Roadmap;</w:t>
            </w:r>
            <w:r w:rsidRPr="00324653">
              <w:rPr>
                <w:rFonts w:asciiTheme="minorHAnsi" w:hAnsiTheme="minorHAnsi" w:cstheme="minorHAnsi"/>
                <w:i/>
                <w:iCs/>
                <w:szCs w:val="24"/>
              </w:rPr>
              <w:fldChar w:fldCharType="end"/>
            </w:r>
            <w:bookmarkEnd w:id="9"/>
          </w:p>
        </w:tc>
      </w:tr>
    </w:tbl>
    <w:p w14:paraId="68896D3C" w14:textId="3E2B1DAF" w:rsidR="00AE630C" w:rsidRDefault="00AE630C">
      <w:pPr>
        <w:tabs>
          <w:tab w:val="clear" w:pos="567"/>
          <w:tab w:val="clear" w:pos="1134"/>
          <w:tab w:val="clear" w:pos="1701"/>
          <w:tab w:val="clear" w:pos="2268"/>
          <w:tab w:val="clear" w:pos="2835"/>
        </w:tabs>
        <w:overflowPunct/>
        <w:autoSpaceDE/>
        <w:autoSpaceDN/>
        <w:adjustRightInd/>
        <w:spacing w:before="0"/>
        <w:textAlignment w:val="auto"/>
      </w:pPr>
    </w:p>
    <w:p w14:paraId="5BD4442E" w14:textId="50AD30DB" w:rsidR="00324653" w:rsidRDefault="00324653">
      <w:pPr>
        <w:tabs>
          <w:tab w:val="clear" w:pos="567"/>
          <w:tab w:val="clear" w:pos="1134"/>
          <w:tab w:val="clear" w:pos="1701"/>
          <w:tab w:val="clear" w:pos="2268"/>
          <w:tab w:val="clear" w:pos="2835"/>
        </w:tabs>
        <w:overflowPunct/>
        <w:autoSpaceDE/>
        <w:autoSpaceDN/>
        <w:adjustRightInd/>
        <w:spacing w:before="0"/>
        <w:textAlignment w:val="auto"/>
      </w:pPr>
      <w:r>
        <w:br w:type="page"/>
      </w:r>
    </w:p>
    <w:p w14:paraId="06B63A06" w14:textId="77777777" w:rsidR="00A35F2E" w:rsidRDefault="008D4BC3" w:rsidP="00A35F2E">
      <w:pPr>
        <w:numPr>
          <w:ilvl w:val="0"/>
          <w:numId w:val="13"/>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lang w:eastAsia="en-GB"/>
        </w:rPr>
      </w:pPr>
      <w:r w:rsidRPr="009E36D6">
        <w:rPr>
          <w:rFonts w:asciiTheme="minorHAnsi" w:eastAsia="Calibri" w:hAnsiTheme="minorHAnsi" w:cstheme="minorHAnsi"/>
          <w:b/>
          <w:lang w:eastAsia="en-GB"/>
        </w:rPr>
        <w:lastRenderedPageBreak/>
        <w:t>Introduction</w:t>
      </w:r>
    </w:p>
    <w:p w14:paraId="492F221C" w14:textId="77777777" w:rsidR="00A35F2E" w:rsidRDefault="008D4BC3" w:rsidP="00005601">
      <w:pPr>
        <w:numPr>
          <w:ilvl w:val="1"/>
          <w:numId w:val="13"/>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lang w:eastAsia="en-GB"/>
        </w:rPr>
      </w:pPr>
      <w:r w:rsidRPr="00A35F2E">
        <w:rPr>
          <w:rFonts w:asciiTheme="minorHAnsi" w:eastAsia="Calibri" w:hAnsiTheme="minorHAnsi" w:cstheme="minorHAnsi"/>
          <w:lang w:eastAsia="en-GB"/>
        </w:rPr>
        <w:t xml:space="preserve">The ITU Council Working Group on WSIS&amp;SDG (CWG-WSIS&amp;SDG) held its </w:t>
      </w:r>
      <w:r w:rsidR="005B2143" w:rsidRPr="00A35F2E">
        <w:rPr>
          <w:rFonts w:asciiTheme="minorHAnsi" w:eastAsia="Calibri" w:hAnsiTheme="minorHAnsi" w:cstheme="minorHAnsi"/>
          <w:lang w:eastAsia="en-GB"/>
        </w:rPr>
        <w:t>40</w:t>
      </w:r>
      <w:r w:rsidRPr="00A35F2E">
        <w:rPr>
          <w:rFonts w:asciiTheme="minorHAnsi" w:eastAsia="Calibri" w:hAnsiTheme="minorHAnsi" w:cstheme="minorHAnsi"/>
          <w:vertAlign w:val="superscript"/>
          <w:lang w:eastAsia="en-GB"/>
        </w:rPr>
        <w:t>th</w:t>
      </w:r>
      <w:r w:rsidRPr="00A35F2E">
        <w:rPr>
          <w:rFonts w:asciiTheme="minorHAnsi" w:eastAsia="Calibri" w:hAnsiTheme="minorHAnsi" w:cstheme="minorHAnsi"/>
          <w:lang w:eastAsia="en-GB"/>
        </w:rPr>
        <w:t xml:space="preserve"> meeting </w:t>
      </w:r>
      <w:r w:rsidR="005B2143" w:rsidRPr="00A35F2E">
        <w:rPr>
          <w:rFonts w:asciiTheme="minorHAnsi" w:eastAsia="Calibri" w:hAnsiTheme="minorHAnsi" w:cstheme="minorHAnsi"/>
          <w:lang w:eastAsia="en-GB"/>
        </w:rPr>
        <w:t>1-2 February</w:t>
      </w:r>
      <w:r w:rsidRPr="00A35F2E">
        <w:rPr>
          <w:rFonts w:asciiTheme="minorHAnsi" w:eastAsia="Calibri" w:hAnsiTheme="minorHAnsi" w:cstheme="minorHAnsi"/>
          <w:lang w:eastAsia="en-GB"/>
        </w:rPr>
        <w:t xml:space="preserve"> </w:t>
      </w:r>
      <w:r w:rsidR="005B2143" w:rsidRPr="00A35F2E">
        <w:rPr>
          <w:rFonts w:asciiTheme="minorHAnsi" w:eastAsia="Calibri" w:hAnsiTheme="minorHAnsi" w:cstheme="minorHAnsi"/>
          <w:lang w:eastAsia="en-GB"/>
        </w:rPr>
        <w:t>2024</w:t>
      </w:r>
      <w:r w:rsidRPr="00A35F2E">
        <w:rPr>
          <w:rFonts w:asciiTheme="minorHAnsi" w:eastAsia="Calibri" w:hAnsiTheme="minorHAnsi" w:cstheme="minorHAnsi"/>
          <w:lang w:eastAsia="en-GB"/>
        </w:rPr>
        <w:t xml:space="preserve">. The work of the CWG-WSIS&amp;SDG is conducted in line with </w:t>
      </w:r>
      <w:hyperlink r:id="rId38" w:history="1">
        <w:r w:rsidRPr="00A35F2E">
          <w:rPr>
            <w:rStyle w:val="Hyperlink"/>
            <w:rFonts w:asciiTheme="minorHAnsi" w:hAnsiTheme="minorHAnsi" w:cstheme="minorHAnsi"/>
          </w:rPr>
          <w:t>140 (Rev. Bucharest, 2022)</w:t>
        </w:r>
      </w:hyperlink>
      <w:r w:rsidRPr="00A35F2E">
        <w:rPr>
          <w:rFonts w:asciiTheme="minorHAnsi" w:hAnsiTheme="minorHAnsi" w:cstheme="minorHAnsi"/>
          <w:u w:val="single"/>
        </w:rPr>
        <w:t>,</w:t>
      </w:r>
      <w:r w:rsidRPr="00A35F2E">
        <w:rPr>
          <w:rFonts w:asciiTheme="minorHAnsi" w:hAnsiTheme="minorHAnsi" w:cstheme="minorHAnsi"/>
        </w:rPr>
        <w:t xml:space="preserve"> and </w:t>
      </w:r>
      <w:r w:rsidRPr="00A35F2E">
        <w:rPr>
          <w:rFonts w:asciiTheme="minorHAnsi" w:hAnsiTheme="minorHAnsi" w:cstheme="minorHAnsi"/>
          <w:lang w:val="en-US"/>
        </w:rPr>
        <w:t>Council Resolutions:</w:t>
      </w:r>
      <w:r w:rsidRPr="00A35F2E">
        <w:rPr>
          <w:rFonts w:asciiTheme="minorHAnsi" w:hAnsiTheme="minorHAnsi" w:cstheme="minorHAnsi"/>
        </w:rPr>
        <w:t xml:space="preserve"> </w:t>
      </w:r>
      <w:hyperlink r:id="rId39" w:history="1">
        <w:r w:rsidRPr="00A35F2E">
          <w:rPr>
            <w:rStyle w:val="Hyperlink"/>
            <w:rFonts w:asciiTheme="minorHAnsi" w:hAnsiTheme="minorHAnsi" w:cstheme="minorHAnsi"/>
          </w:rPr>
          <w:t>1332 (Modified 2023)</w:t>
        </w:r>
      </w:hyperlink>
      <w:r w:rsidRPr="00A35F2E">
        <w:rPr>
          <w:rFonts w:asciiTheme="minorHAnsi" w:hAnsiTheme="minorHAnsi" w:cstheme="minorHAnsi"/>
          <w:u w:val="single"/>
        </w:rPr>
        <w:t>,</w:t>
      </w:r>
      <w:r w:rsidRPr="00A35F2E">
        <w:rPr>
          <w:rFonts w:asciiTheme="minorHAnsi" w:hAnsiTheme="minorHAnsi" w:cstheme="minorHAnsi"/>
        </w:rPr>
        <w:t xml:space="preserve"> and </w:t>
      </w:r>
      <w:hyperlink r:id="rId40" w:history="1">
        <w:r w:rsidRPr="00A35F2E">
          <w:rPr>
            <w:rStyle w:val="Hyperlink"/>
            <w:rFonts w:asciiTheme="minorHAnsi" w:hAnsiTheme="minorHAnsi" w:cstheme="minorHAnsi"/>
          </w:rPr>
          <w:t>1334 (Modified 2023)</w:t>
        </w:r>
      </w:hyperlink>
      <w:r w:rsidRPr="00A35F2E">
        <w:rPr>
          <w:rFonts w:asciiTheme="minorHAnsi" w:eastAsia="Calibri" w:hAnsiTheme="minorHAnsi" w:cstheme="minorHAnsi"/>
          <w:lang w:eastAsia="en-GB"/>
        </w:rPr>
        <w:t>, including the Terms of Reference of the CWG-WSIS&amp;SDG listed in the annex of this Resolution adopted at the ITU Council 2019.</w:t>
      </w:r>
      <w:bookmarkStart w:id="10" w:name="_3dy6vkm" w:colFirst="0" w:colLast="0"/>
      <w:bookmarkEnd w:id="10"/>
    </w:p>
    <w:p w14:paraId="0D54AD09" w14:textId="4066F76F" w:rsidR="008D4BC3" w:rsidRPr="00A35F2E" w:rsidRDefault="008D4BC3" w:rsidP="00005601">
      <w:pPr>
        <w:numPr>
          <w:ilvl w:val="1"/>
          <w:numId w:val="13"/>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lang w:eastAsia="en-GB"/>
        </w:rPr>
      </w:pPr>
      <w:r w:rsidRPr="00A35F2E">
        <w:rPr>
          <w:rFonts w:asciiTheme="minorHAnsi" w:eastAsia="Calibri" w:hAnsiTheme="minorHAnsi" w:cstheme="minorHAnsi"/>
          <w:lang w:eastAsia="en-GB"/>
        </w:rPr>
        <w:t xml:space="preserve">The meeting was attended physically and virtually by more than </w:t>
      </w:r>
      <w:r w:rsidR="005B2143" w:rsidRPr="00A35F2E">
        <w:rPr>
          <w:rFonts w:asciiTheme="minorHAnsi" w:eastAsia="Calibri" w:hAnsiTheme="minorHAnsi" w:cstheme="minorHAnsi"/>
          <w:lang w:eastAsia="en-GB"/>
        </w:rPr>
        <w:t>150</w:t>
      </w:r>
      <w:r w:rsidRPr="00A35F2E">
        <w:rPr>
          <w:rFonts w:asciiTheme="minorHAnsi" w:eastAsia="Calibri" w:hAnsiTheme="minorHAnsi" w:cstheme="minorHAnsi"/>
          <w:lang w:eastAsia="en-GB"/>
        </w:rPr>
        <w:t xml:space="preserve"> delegates, representing ITU Member States and Sector Members. The meeting considered </w:t>
      </w:r>
      <w:r w:rsidR="00C123DE" w:rsidRPr="00A35F2E">
        <w:rPr>
          <w:rFonts w:asciiTheme="minorHAnsi" w:eastAsia="Calibri" w:hAnsiTheme="minorHAnsi" w:cstheme="minorHAnsi"/>
          <w:lang w:eastAsia="en-GB"/>
        </w:rPr>
        <w:t>13</w:t>
      </w:r>
      <w:r w:rsidRPr="00A35F2E">
        <w:rPr>
          <w:rFonts w:asciiTheme="minorHAnsi" w:eastAsia="Calibri" w:hAnsiTheme="minorHAnsi" w:cstheme="minorHAnsi"/>
          <w:lang w:eastAsia="en-GB"/>
        </w:rPr>
        <w:t xml:space="preserve"> documents and </w:t>
      </w:r>
      <w:r w:rsidR="003D7539" w:rsidRPr="00A35F2E">
        <w:rPr>
          <w:rFonts w:asciiTheme="minorHAnsi" w:eastAsia="Calibri" w:hAnsiTheme="minorHAnsi" w:cstheme="minorHAnsi"/>
          <w:lang w:eastAsia="en-GB"/>
        </w:rPr>
        <w:t>7</w:t>
      </w:r>
      <w:r w:rsidRPr="00A35F2E">
        <w:rPr>
          <w:rFonts w:asciiTheme="minorHAnsi" w:eastAsia="Calibri" w:hAnsiTheme="minorHAnsi" w:cstheme="minorHAnsi"/>
          <w:lang w:eastAsia="en-GB"/>
        </w:rPr>
        <w:t xml:space="preserve"> information documents. Mr Tomas Lamanauskas, Deputy Secretary-General, delivered welcoming remarks at the meeting. The meeting was chaired by Ms Cynthia Lesufi (South Africa). Vice-Chairs Ms Renata Santoyo (Brazil), Ms Mina </w:t>
      </w:r>
      <w:proofErr w:type="spellStart"/>
      <w:r w:rsidRPr="00A35F2E">
        <w:rPr>
          <w:rFonts w:asciiTheme="minorHAnsi" w:eastAsia="Calibri" w:hAnsiTheme="minorHAnsi" w:cstheme="minorHAnsi"/>
          <w:lang w:eastAsia="en-GB"/>
        </w:rPr>
        <w:t>Seonmin</w:t>
      </w:r>
      <w:proofErr w:type="spellEnd"/>
      <w:r w:rsidRPr="00A35F2E">
        <w:rPr>
          <w:rFonts w:asciiTheme="minorHAnsi" w:eastAsia="Calibri" w:hAnsiTheme="minorHAnsi" w:cstheme="minorHAnsi"/>
          <w:lang w:eastAsia="en-GB"/>
        </w:rPr>
        <w:t xml:space="preserve"> Jun (Korea (Rep. of), remote), and Ms Susanna Mattsson (Sweden), were present.</w:t>
      </w:r>
    </w:p>
    <w:p w14:paraId="5AF7A138" w14:textId="77777777" w:rsidR="00A35F2E" w:rsidRPr="00A35F2E" w:rsidRDefault="008D4BC3" w:rsidP="00A35F2E">
      <w:pPr>
        <w:numPr>
          <w:ilvl w:val="0"/>
          <w:numId w:val="13"/>
        </w:numPr>
        <w:tabs>
          <w:tab w:val="clear" w:pos="567"/>
          <w:tab w:val="clear" w:pos="1134"/>
          <w:tab w:val="clear" w:pos="1701"/>
          <w:tab w:val="clear" w:pos="2268"/>
          <w:tab w:val="clear" w:pos="2835"/>
        </w:tabs>
        <w:overflowPunct/>
        <w:autoSpaceDE/>
        <w:autoSpaceDN/>
        <w:adjustRightInd/>
        <w:spacing w:before="0" w:after="120"/>
        <w:ind w:left="539" w:hanging="539"/>
        <w:jc w:val="both"/>
        <w:textAlignment w:val="auto"/>
        <w:rPr>
          <w:rFonts w:asciiTheme="minorHAnsi" w:eastAsia="Calibri" w:hAnsiTheme="minorHAnsi" w:cstheme="minorHAnsi"/>
          <w:lang w:eastAsia="en-GB"/>
        </w:rPr>
      </w:pPr>
      <w:r w:rsidRPr="009E36D6">
        <w:rPr>
          <w:rFonts w:asciiTheme="minorHAnsi" w:eastAsia="Calibri" w:hAnsiTheme="minorHAnsi" w:cstheme="minorHAnsi"/>
          <w:b/>
          <w:lang w:eastAsia="en-GB"/>
        </w:rPr>
        <w:t>Opening Remarks</w:t>
      </w:r>
    </w:p>
    <w:p w14:paraId="5EA2CE79" w14:textId="77777777" w:rsidR="006A0AC1" w:rsidRDefault="00A24099" w:rsidP="006A0AC1">
      <w:pPr>
        <w:numPr>
          <w:ilvl w:val="1"/>
          <w:numId w:val="13"/>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lang w:eastAsia="en-GB"/>
        </w:rPr>
      </w:pPr>
      <w:r w:rsidRPr="00A35F2E">
        <w:rPr>
          <w:rFonts w:asciiTheme="minorHAnsi" w:eastAsia="Calibri" w:hAnsiTheme="minorHAnsi" w:cstheme="minorHAnsi"/>
        </w:rPr>
        <w:t xml:space="preserve">Mr Tomas Lamanauskas, ITU Deputy Secretary-General, expressed appreciations to the Chair and Vice-Chairs for their continuous support to the WSIS process and the work of ITU. </w:t>
      </w:r>
      <w:r w:rsidR="00E70E9A" w:rsidRPr="00A35F2E">
        <w:rPr>
          <w:rFonts w:asciiTheme="minorHAnsi" w:eastAsia="Calibri" w:hAnsiTheme="minorHAnsi" w:cstheme="minorHAnsi"/>
        </w:rPr>
        <w:t xml:space="preserve">Emphasizing the importance of 2024 in digital governance, in addition to the </w:t>
      </w:r>
      <w:r w:rsidR="002E4911" w:rsidRPr="00A35F2E">
        <w:rPr>
          <w:rFonts w:asciiTheme="minorHAnsi" w:eastAsia="Calibri" w:hAnsiTheme="minorHAnsi" w:cstheme="minorHAnsi"/>
        </w:rPr>
        <w:t>outstanding</w:t>
      </w:r>
      <w:r w:rsidR="00E70E9A" w:rsidRPr="00A35F2E">
        <w:rPr>
          <w:rFonts w:asciiTheme="minorHAnsi" w:eastAsia="Calibri" w:hAnsiTheme="minorHAnsi" w:cstheme="minorHAnsi"/>
        </w:rPr>
        <w:t xml:space="preserve"> week in May hosting the WSIS+20 Forum High-Level Event, AI4Good Global Summit, and AI Governance Day, other major events </w:t>
      </w:r>
      <w:r w:rsidR="002E4911" w:rsidRPr="00A35F2E">
        <w:rPr>
          <w:rFonts w:asciiTheme="minorHAnsi" w:eastAsia="Calibri" w:hAnsiTheme="minorHAnsi" w:cstheme="minorHAnsi"/>
        </w:rPr>
        <w:t xml:space="preserve">were highlighted </w:t>
      </w:r>
      <w:r w:rsidR="00E70E9A" w:rsidRPr="00A35F2E">
        <w:rPr>
          <w:rFonts w:asciiTheme="minorHAnsi" w:eastAsia="Calibri" w:hAnsiTheme="minorHAnsi" w:cstheme="minorHAnsi"/>
        </w:rPr>
        <w:t xml:space="preserve">including the SIDS conference, </w:t>
      </w:r>
      <w:r w:rsidR="007311D7" w:rsidRPr="00A35F2E">
        <w:rPr>
          <w:rFonts w:asciiTheme="minorHAnsi" w:eastAsia="Calibri" w:hAnsiTheme="minorHAnsi" w:cstheme="minorHAnsi"/>
        </w:rPr>
        <w:t xml:space="preserve">Third UN Conference on LLDCs, </w:t>
      </w:r>
      <w:r w:rsidR="00E70E9A" w:rsidRPr="00A35F2E">
        <w:rPr>
          <w:rFonts w:asciiTheme="minorHAnsi" w:eastAsia="Calibri" w:hAnsiTheme="minorHAnsi" w:cstheme="minorHAnsi"/>
        </w:rPr>
        <w:t xml:space="preserve">High-Level Political Forum, Summit of the Future, and WTSA-24. </w:t>
      </w:r>
    </w:p>
    <w:p w14:paraId="6FAC3726" w14:textId="77777777" w:rsidR="006A0AC1" w:rsidRDefault="00536CEF" w:rsidP="006A0AC1">
      <w:pPr>
        <w:numPr>
          <w:ilvl w:val="1"/>
          <w:numId w:val="13"/>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lang w:eastAsia="en-GB"/>
        </w:rPr>
      </w:pPr>
      <w:r w:rsidRPr="006A0AC1">
        <w:rPr>
          <w:rFonts w:asciiTheme="minorHAnsi" w:eastAsia="Calibri" w:hAnsiTheme="minorHAnsi" w:cstheme="minorHAnsi"/>
        </w:rPr>
        <w:t>DSG</w:t>
      </w:r>
      <w:r w:rsidR="00A24099" w:rsidRPr="006A0AC1">
        <w:rPr>
          <w:rFonts w:asciiTheme="minorHAnsi" w:eastAsia="Calibri" w:hAnsiTheme="minorHAnsi" w:cstheme="minorHAnsi"/>
        </w:rPr>
        <w:t xml:space="preserve"> underscored ITU’s pivotal role in the WSIS process, </w:t>
      </w:r>
      <w:r w:rsidRPr="006A0AC1">
        <w:rPr>
          <w:rFonts w:asciiTheme="minorHAnsi" w:eastAsia="Calibri" w:hAnsiTheme="minorHAnsi" w:cstheme="minorHAnsi"/>
        </w:rPr>
        <w:t>highlighting</w:t>
      </w:r>
      <w:r w:rsidR="00A24099" w:rsidRPr="006A0AC1">
        <w:rPr>
          <w:rFonts w:asciiTheme="minorHAnsi" w:eastAsia="Calibri" w:hAnsiTheme="minorHAnsi" w:cstheme="minorHAnsi"/>
        </w:rPr>
        <w:t xml:space="preserve"> its enduring importance and evolution into a global community. He also </w:t>
      </w:r>
      <w:r w:rsidRPr="006A0AC1">
        <w:rPr>
          <w:rFonts w:asciiTheme="minorHAnsi" w:eastAsia="Calibri" w:hAnsiTheme="minorHAnsi" w:cstheme="minorHAnsi"/>
        </w:rPr>
        <w:t xml:space="preserve">reiterated </w:t>
      </w:r>
      <w:r w:rsidR="00A24099" w:rsidRPr="006A0AC1">
        <w:rPr>
          <w:rFonts w:asciiTheme="minorHAnsi" w:eastAsia="Calibri" w:hAnsiTheme="minorHAnsi" w:cstheme="minorHAnsi"/>
        </w:rPr>
        <w:t xml:space="preserve">on the ITU’s active participation in UN-wide processes, including the </w:t>
      </w:r>
      <w:r w:rsidR="003C4853" w:rsidRPr="006A0AC1">
        <w:rPr>
          <w:rFonts w:asciiTheme="minorHAnsi" w:eastAsia="Calibri" w:hAnsiTheme="minorHAnsi" w:cstheme="minorHAnsi"/>
        </w:rPr>
        <w:t xml:space="preserve">2030 Agenda for Sustainable Development, </w:t>
      </w:r>
      <w:r w:rsidR="00A24099" w:rsidRPr="006A0AC1">
        <w:rPr>
          <w:rFonts w:asciiTheme="minorHAnsi" w:eastAsia="Calibri" w:hAnsiTheme="minorHAnsi" w:cstheme="minorHAnsi"/>
        </w:rPr>
        <w:t xml:space="preserve">Global Digital Compact and the Summit of the Future. </w:t>
      </w:r>
      <w:r w:rsidR="007311D7" w:rsidRPr="006A0AC1">
        <w:rPr>
          <w:rFonts w:asciiTheme="minorHAnsi" w:eastAsia="Calibri" w:hAnsiTheme="minorHAnsi" w:cstheme="minorHAnsi"/>
        </w:rPr>
        <w:t xml:space="preserve">He underscored the ITU's commitment to maintaining an agile and proactive stance, addressing pressing issues in a proper and timely manner to ensure ITU's relevance and leadership in the digital domain within the UN and beyond. </w:t>
      </w:r>
      <w:r w:rsidR="00A24099" w:rsidRPr="006A0AC1">
        <w:rPr>
          <w:rFonts w:asciiTheme="minorHAnsi" w:eastAsia="Calibri" w:hAnsiTheme="minorHAnsi" w:cstheme="minorHAnsi"/>
        </w:rPr>
        <w:t>Addressing the dynamic digital landscape, he urged harnessing the momentum of the WSIS+20 review to ensure</w:t>
      </w:r>
      <w:r w:rsidR="001D50EA" w:rsidRPr="006A0AC1">
        <w:rPr>
          <w:rFonts w:asciiTheme="minorHAnsi" w:eastAsia="Calibri" w:hAnsiTheme="minorHAnsi" w:cstheme="minorHAnsi"/>
        </w:rPr>
        <w:t xml:space="preserve"> </w:t>
      </w:r>
      <w:r w:rsidR="00A24099" w:rsidRPr="006A0AC1">
        <w:rPr>
          <w:rFonts w:asciiTheme="minorHAnsi" w:eastAsia="Calibri" w:hAnsiTheme="minorHAnsi" w:cstheme="minorHAnsi"/>
        </w:rPr>
        <w:t>enduring relevance</w:t>
      </w:r>
      <w:r w:rsidR="002F2E5C" w:rsidRPr="006A0AC1">
        <w:rPr>
          <w:rFonts w:asciiTheme="minorHAnsi" w:eastAsia="Calibri" w:hAnsiTheme="minorHAnsi" w:cstheme="minorHAnsi"/>
        </w:rPr>
        <w:t xml:space="preserve"> </w:t>
      </w:r>
      <w:r w:rsidR="001D50EA" w:rsidRPr="006A0AC1">
        <w:rPr>
          <w:rFonts w:asciiTheme="minorHAnsi" w:eastAsia="Calibri" w:hAnsiTheme="minorHAnsi" w:cstheme="minorHAnsi"/>
        </w:rPr>
        <w:t xml:space="preserve">of WSIS </w:t>
      </w:r>
      <w:r w:rsidR="00A24099" w:rsidRPr="006A0AC1">
        <w:rPr>
          <w:rFonts w:asciiTheme="minorHAnsi" w:eastAsia="Calibri" w:hAnsiTheme="minorHAnsi" w:cstheme="minorHAnsi"/>
        </w:rPr>
        <w:t xml:space="preserve">beyond 2025. Collaborative efforts with UNESCO, UNDP, UN CSTD, and UN DESA for the WSIS+20 review </w:t>
      </w:r>
      <w:proofErr w:type="gramStart"/>
      <w:r w:rsidR="00A24099" w:rsidRPr="006A0AC1">
        <w:rPr>
          <w:rFonts w:asciiTheme="minorHAnsi" w:eastAsia="Calibri" w:hAnsiTheme="minorHAnsi" w:cstheme="minorHAnsi"/>
        </w:rPr>
        <w:t>were</w:t>
      </w:r>
      <w:proofErr w:type="gramEnd"/>
      <w:r w:rsidR="00A24099" w:rsidRPr="006A0AC1">
        <w:rPr>
          <w:rFonts w:asciiTheme="minorHAnsi" w:eastAsia="Calibri" w:hAnsiTheme="minorHAnsi" w:cstheme="minorHAnsi"/>
        </w:rPr>
        <w:t xml:space="preserve"> </w:t>
      </w:r>
      <w:r w:rsidR="002F5531" w:rsidRPr="006A0AC1">
        <w:rPr>
          <w:rFonts w:asciiTheme="minorHAnsi" w:eastAsia="Calibri" w:hAnsiTheme="minorHAnsi" w:cstheme="minorHAnsi"/>
        </w:rPr>
        <w:t>noted</w:t>
      </w:r>
      <w:r w:rsidR="00A24099" w:rsidRPr="006A0AC1">
        <w:rPr>
          <w:rFonts w:asciiTheme="minorHAnsi" w:eastAsia="Calibri" w:hAnsiTheme="minorHAnsi" w:cstheme="minorHAnsi"/>
        </w:rPr>
        <w:t>. He thanked the Group for efforts in guiding ITU and its Membership on the WSIS+20 review, supporting ITU’s key role.</w:t>
      </w:r>
      <w:r w:rsidR="003D7539" w:rsidRPr="006A0AC1">
        <w:rPr>
          <w:rFonts w:asciiTheme="minorHAnsi" w:eastAsia="Calibri" w:hAnsiTheme="minorHAnsi" w:cstheme="minorHAnsi"/>
        </w:rPr>
        <w:t xml:space="preserve"> He also thanked the co-facilitators of the Global Digital Compact and the Summit for the Future, Chair of CSTD and representatives of UNESCO for presenting their work to the Group.</w:t>
      </w:r>
    </w:p>
    <w:p w14:paraId="75DE7A40" w14:textId="77777777" w:rsidR="006A0AC1" w:rsidRDefault="00A24099" w:rsidP="006A0AC1">
      <w:pPr>
        <w:numPr>
          <w:ilvl w:val="1"/>
          <w:numId w:val="13"/>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lang w:eastAsia="en-GB"/>
        </w:rPr>
      </w:pPr>
      <w:r w:rsidRPr="006A0AC1">
        <w:rPr>
          <w:rFonts w:asciiTheme="minorHAnsi" w:eastAsia="Calibri" w:hAnsiTheme="minorHAnsi" w:cstheme="minorHAnsi"/>
        </w:rPr>
        <w:t>The Chair thanked the Deputy Secretary-General for his</w:t>
      </w:r>
      <w:r w:rsidR="003D7539" w:rsidRPr="006A0AC1">
        <w:rPr>
          <w:rFonts w:asciiTheme="minorHAnsi" w:eastAsia="Calibri" w:hAnsiTheme="minorHAnsi" w:cstheme="minorHAnsi"/>
        </w:rPr>
        <w:t xml:space="preserve"> remarks</w:t>
      </w:r>
      <w:r w:rsidRPr="006A0AC1">
        <w:rPr>
          <w:rFonts w:asciiTheme="minorHAnsi" w:eastAsia="Calibri" w:hAnsiTheme="minorHAnsi" w:cstheme="minorHAnsi"/>
        </w:rPr>
        <w:t xml:space="preserve"> and commitment towards the implementation of the WSIS </w:t>
      </w:r>
      <w:r w:rsidR="000F0A12" w:rsidRPr="006A0AC1">
        <w:rPr>
          <w:rFonts w:asciiTheme="minorHAnsi" w:eastAsia="Calibri" w:hAnsiTheme="minorHAnsi" w:cstheme="minorHAnsi"/>
        </w:rPr>
        <w:t>p</w:t>
      </w:r>
      <w:r w:rsidRPr="006A0AC1">
        <w:rPr>
          <w:rFonts w:asciiTheme="minorHAnsi" w:eastAsia="Calibri" w:hAnsiTheme="minorHAnsi" w:cstheme="minorHAnsi"/>
        </w:rPr>
        <w:t>rocess</w:t>
      </w:r>
      <w:r w:rsidR="00087B24" w:rsidRPr="006A0AC1">
        <w:rPr>
          <w:rFonts w:asciiTheme="minorHAnsi" w:eastAsia="Calibri" w:hAnsiTheme="minorHAnsi" w:cstheme="minorHAnsi"/>
        </w:rPr>
        <w:t xml:space="preserve"> and 2030 Agenda</w:t>
      </w:r>
      <w:r w:rsidR="003D7539" w:rsidRPr="006A0AC1">
        <w:rPr>
          <w:rFonts w:asciiTheme="minorHAnsi" w:eastAsia="Calibri" w:hAnsiTheme="minorHAnsi" w:cstheme="minorHAnsi"/>
        </w:rPr>
        <w:t xml:space="preserve"> for Sustainable Development</w:t>
      </w:r>
      <w:r w:rsidRPr="006A0AC1">
        <w:rPr>
          <w:rFonts w:asciiTheme="minorHAnsi" w:eastAsia="Calibri" w:hAnsiTheme="minorHAnsi" w:cstheme="minorHAnsi"/>
        </w:rPr>
        <w:t>. </w:t>
      </w:r>
    </w:p>
    <w:p w14:paraId="56C553F6" w14:textId="2DDCF311" w:rsidR="00A35F2E" w:rsidRDefault="00936978" w:rsidP="006A0AC1">
      <w:pPr>
        <w:numPr>
          <w:ilvl w:val="1"/>
          <w:numId w:val="13"/>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lang w:eastAsia="en-GB"/>
        </w:rPr>
      </w:pPr>
      <w:r w:rsidRPr="00936978">
        <w:rPr>
          <w:rFonts w:asciiTheme="minorHAnsi" w:eastAsia="Calibri" w:hAnsiTheme="minorHAnsi" w:cstheme="minorHAnsi"/>
        </w:rPr>
        <w:t xml:space="preserve">The Chair </w:t>
      </w:r>
      <w:r>
        <w:rPr>
          <w:rFonts w:asciiTheme="minorHAnsi" w:eastAsia="Calibri" w:hAnsiTheme="minorHAnsi" w:cstheme="minorHAnsi"/>
        </w:rPr>
        <w:t xml:space="preserve">recognized the contributions received by the Secretariat and the Member States and shared appreciation for </w:t>
      </w:r>
      <w:r w:rsidRPr="00936978">
        <w:rPr>
          <w:rFonts w:asciiTheme="minorHAnsi" w:eastAsia="Calibri" w:hAnsiTheme="minorHAnsi" w:cstheme="minorHAnsi"/>
        </w:rPr>
        <w:t>the hard work of all involved in organizing the meeting, with special thanks to the Secretariat and Vice</w:t>
      </w:r>
      <w:r>
        <w:rPr>
          <w:rFonts w:asciiTheme="minorHAnsi" w:eastAsia="Calibri" w:hAnsiTheme="minorHAnsi" w:cstheme="minorHAnsi"/>
        </w:rPr>
        <w:t>-</w:t>
      </w:r>
      <w:r w:rsidRPr="00936978">
        <w:rPr>
          <w:rFonts w:asciiTheme="minorHAnsi" w:eastAsia="Calibri" w:hAnsiTheme="minorHAnsi" w:cstheme="minorHAnsi"/>
        </w:rPr>
        <w:t xml:space="preserve">Chairs. The Chair </w:t>
      </w:r>
      <w:r>
        <w:rPr>
          <w:rFonts w:asciiTheme="minorHAnsi" w:eastAsia="Calibri" w:hAnsiTheme="minorHAnsi" w:cstheme="minorHAnsi"/>
        </w:rPr>
        <w:t xml:space="preserve">highlighted the meeting </w:t>
      </w:r>
      <w:r w:rsidRPr="00936978">
        <w:rPr>
          <w:rFonts w:asciiTheme="minorHAnsi" w:eastAsia="Calibri" w:hAnsiTheme="minorHAnsi" w:cstheme="minorHAnsi"/>
        </w:rPr>
        <w:t>as an opportunity to reach consensus on progress</w:t>
      </w:r>
      <w:r>
        <w:rPr>
          <w:rFonts w:asciiTheme="minorHAnsi" w:eastAsia="Calibri" w:hAnsiTheme="minorHAnsi" w:cstheme="minorHAnsi"/>
        </w:rPr>
        <w:t xml:space="preserve"> achieved in WSIS process implementation, </w:t>
      </w:r>
      <w:r w:rsidRPr="00936978">
        <w:rPr>
          <w:rFonts w:asciiTheme="minorHAnsi" w:eastAsia="Calibri" w:hAnsiTheme="minorHAnsi" w:cstheme="minorHAnsi"/>
        </w:rPr>
        <w:t xml:space="preserve">underlining the importance of </w:t>
      </w:r>
      <w:r>
        <w:rPr>
          <w:rFonts w:asciiTheme="minorHAnsi" w:eastAsia="Calibri" w:hAnsiTheme="minorHAnsi" w:cstheme="minorHAnsi"/>
        </w:rPr>
        <w:t>urging</w:t>
      </w:r>
      <w:r w:rsidRPr="00936978">
        <w:rPr>
          <w:rFonts w:asciiTheme="minorHAnsi" w:eastAsia="Calibri" w:hAnsiTheme="minorHAnsi" w:cstheme="minorHAnsi"/>
        </w:rPr>
        <w:t xml:space="preserve"> </w:t>
      </w:r>
      <w:r>
        <w:rPr>
          <w:rFonts w:asciiTheme="minorHAnsi" w:eastAsia="Calibri" w:hAnsiTheme="minorHAnsi" w:cstheme="minorHAnsi"/>
        </w:rPr>
        <w:t xml:space="preserve">global digital </w:t>
      </w:r>
      <w:r w:rsidRPr="00936978">
        <w:rPr>
          <w:rFonts w:asciiTheme="minorHAnsi" w:eastAsia="Calibri" w:hAnsiTheme="minorHAnsi" w:cstheme="minorHAnsi"/>
        </w:rPr>
        <w:t>discussions</w:t>
      </w:r>
      <w:r>
        <w:rPr>
          <w:rFonts w:asciiTheme="minorHAnsi" w:eastAsia="Calibri" w:hAnsiTheme="minorHAnsi" w:cstheme="minorHAnsi"/>
        </w:rPr>
        <w:t xml:space="preserve">, and invited the Group to continue addressing its work </w:t>
      </w:r>
      <w:r w:rsidRPr="00936978">
        <w:rPr>
          <w:rFonts w:asciiTheme="minorHAnsi" w:eastAsia="Calibri" w:hAnsiTheme="minorHAnsi" w:cstheme="minorHAnsi"/>
        </w:rPr>
        <w:t xml:space="preserve">with openness, </w:t>
      </w:r>
      <w:r w:rsidRPr="00936978">
        <w:rPr>
          <w:rFonts w:asciiTheme="minorHAnsi" w:eastAsia="Calibri" w:hAnsiTheme="minorHAnsi" w:cstheme="minorHAnsi"/>
        </w:rPr>
        <w:lastRenderedPageBreak/>
        <w:t xml:space="preserve">respect, and commitment. The Chair expressed excitement </w:t>
      </w:r>
      <w:r>
        <w:rPr>
          <w:rFonts w:asciiTheme="minorHAnsi" w:eastAsia="Calibri" w:hAnsiTheme="minorHAnsi" w:cstheme="minorHAnsi"/>
        </w:rPr>
        <w:t xml:space="preserve">about the </w:t>
      </w:r>
      <w:r w:rsidRPr="00936978">
        <w:rPr>
          <w:rFonts w:asciiTheme="minorHAnsi" w:eastAsia="Calibri" w:hAnsiTheme="minorHAnsi" w:cstheme="minorHAnsi"/>
        </w:rPr>
        <w:t>discussions and collaborations that lay ahead</w:t>
      </w:r>
      <w:r>
        <w:rPr>
          <w:rFonts w:asciiTheme="minorHAnsi" w:eastAsia="Calibri" w:hAnsiTheme="minorHAnsi" w:cstheme="minorHAnsi"/>
        </w:rPr>
        <w:t xml:space="preserve"> for the CWG-WSIS&amp;SDG.</w:t>
      </w:r>
    </w:p>
    <w:p w14:paraId="2B474474" w14:textId="77777777" w:rsidR="00FF6803" w:rsidRDefault="008D4BC3" w:rsidP="00FF6803">
      <w:pPr>
        <w:numPr>
          <w:ilvl w:val="0"/>
          <w:numId w:val="13"/>
        </w:numPr>
        <w:tabs>
          <w:tab w:val="clear" w:pos="567"/>
          <w:tab w:val="clear" w:pos="1134"/>
          <w:tab w:val="clear" w:pos="1701"/>
          <w:tab w:val="clear" w:pos="2268"/>
          <w:tab w:val="clear" w:pos="2835"/>
        </w:tabs>
        <w:overflowPunct/>
        <w:autoSpaceDE/>
        <w:autoSpaceDN/>
        <w:adjustRightInd/>
        <w:spacing w:before="240" w:after="120"/>
        <w:ind w:left="539" w:hanging="539"/>
        <w:textAlignment w:val="auto"/>
        <w:rPr>
          <w:rFonts w:asciiTheme="minorHAnsi" w:eastAsia="Calibri" w:hAnsiTheme="minorHAnsi" w:cstheme="minorHAnsi"/>
          <w:lang w:eastAsia="en-GB"/>
        </w:rPr>
      </w:pPr>
      <w:r w:rsidRPr="009E36D6">
        <w:rPr>
          <w:rFonts w:asciiTheme="minorHAnsi" w:eastAsia="Calibri" w:hAnsiTheme="minorHAnsi" w:cstheme="minorHAnsi"/>
          <w:b/>
          <w:lang w:eastAsia="en-GB"/>
        </w:rPr>
        <w:t xml:space="preserve">Adoption of the </w:t>
      </w:r>
      <w:r w:rsidR="000F0A12">
        <w:rPr>
          <w:rFonts w:asciiTheme="minorHAnsi" w:eastAsia="Calibri" w:hAnsiTheme="minorHAnsi" w:cstheme="minorHAnsi"/>
          <w:b/>
          <w:lang w:eastAsia="en-GB"/>
        </w:rPr>
        <w:t>A</w:t>
      </w:r>
      <w:r w:rsidRPr="009E36D6">
        <w:rPr>
          <w:rFonts w:asciiTheme="minorHAnsi" w:eastAsia="Calibri" w:hAnsiTheme="minorHAnsi" w:cstheme="minorHAnsi"/>
          <w:b/>
          <w:lang w:eastAsia="en-GB"/>
        </w:rPr>
        <w:t>genda</w:t>
      </w:r>
    </w:p>
    <w:p w14:paraId="0C010BBE" w14:textId="77777777" w:rsidR="00FF6803" w:rsidRDefault="008D4BC3" w:rsidP="00005601">
      <w:pPr>
        <w:numPr>
          <w:ilvl w:val="1"/>
          <w:numId w:val="13"/>
        </w:num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lang w:eastAsia="en-GB"/>
        </w:rPr>
      </w:pPr>
      <w:r w:rsidRPr="00FF6803">
        <w:rPr>
          <w:rFonts w:asciiTheme="minorHAnsi" w:eastAsia="Calibri" w:hAnsiTheme="minorHAnsi" w:cstheme="minorHAnsi"/>
          <w:lang w:eastAsia="en-GB"/>
        </w:rPr>
        <w:t>The agend</w:t>
      </w:r>
      <w:r w:rsidR="001454FC" w:rsidRPr="00FF6803">
        <w:rPr>
          <w:rFonts w:asciiTheme="minorHAnsi" w:eastAsia="Calibri" w:hAnsiTheme="minorHAnsi" w:cstheme="minorHAnsi"/>
          <w:lang w:eastAsia="en-GB"/>
        </w:rPr>
        <w:t xml:space="preserve">a </w:t>
      </w:r>
      <w:hyperlink r:id="rId41" w:history="1">
        <w:r w:rsidR="000E2992" w:rsidRPr="00FF6803">
          <w:rPr>
            <w:rStyle w:val="Hyperlink"/>
            <w:rFonts w:asciiTheme="minorHAnsi" w:eastAsia="Calibri" w:hAnsiTheme="minorHAnsi" w:cstheme="minorHAnsi"/>
            <w:lang w:eastAsia="en-GB"/>
          </w:rPr>
          <w:t>CWG-WSIS&amp;SDG-40/1</w:t>
        </w:r>
        <w:r w:rsidR="000E2992" w:rsidRPr="00FF6803">
          <w:rPr>
            <w:rStyle w:val="Hyperlink"/>
            <w:rFonts w:asciiTheme="minorHAnsi" w:eastAsia="Calibri" w:hAnsiTheme="minorHAnsi" w:cstheme="minorHAnsi" w:hint="eastAsia"/>
            <w:lang w:eastAsia="en-GB"/>
          </w:rPr>
          <w:t>(</w:t>
        </w:r>
        <w:r w:rsidR="000E2992" w:rsidRPr="00FF6803">
          <w:rPr>
            <w:rStyle w:val="Hyperlink"/>
            <w:rFonts w:asciiTheme="minorHAnsi" w:eastAsia="Calibri" w:hAnsiTheme="minorHAnsi" w:cstheme="minorHAnsi"/>
            <w:lang w:eastAsia="en-GB"/>
          </w:rPr>
          <w:t>Rev.3</w:t>
        </w:r>
        <w:r w:rsidR="001B08EF" w:rsidRPr="00FF6803">
          <w:rPr>
            <w:rStyle w:val="Hyperlink"/>
            <w:rFonts w:asciiTheme="minorHAnsi" w:eastAsia="Calibri" w:hAnsiTheme="minorHAnsi" w:cstheme="minorHAnsi"/>
            <w:lang w:eastAsia="en-GB"/>
          </w:rPr>
          <w:t>)</w:t>
        </w:r>
      </w:hyperlink>
      <w:r w:rsidR="000E2992" w:rsidRPr="00FF6803">
        <w:rPr>
          <w:rFonts w:asciiTheme="minorHAnsi" w:eastAsia="Calibri" w:hAnsiTheme="minorHAnsi" w:cstheme="minorHAnsi"/>
          <w:lang w:eastAsia="en-GB"/>
        </w:rPr>
        <w:t xml:space="preserve"> </w:t>
      </w:r>
      <w:r w:rsidRPr="00FF6803">
        <w:rPr>
          <w:rFonts w:asciiTheme="minorHAnsi" w:eastAsia="Calibri" w:hAnsiTheme="minorHAnsi" w:cstheme="minorHAnsi"/>
          <w:lang w:eastAsia="en-GB"/>
        </w:rPr>
        <w:t>reflecting the distribution of the documents was adopted</w:t>
      </w:r>
      <w:r w:rsidR="007C248F" w:rsidRPr="00FF6803">
        <w:rPr>
          <w:rFonts w:asciiTheme="minorHAnsi" w:eastAsia="Calibri" w:hAnsiTheme="minorHAnsi" w:cstheme="minorHAnsi"/>
          <w:lang w:eastAsia="en-GB"/>
        </w:rPr>
        <w:t>.</w:t>
      </w:r>
      <w:r w:rsidR="00B33DBB" w:rsidRPr="00FF6803">
        <w:rPr>
          <w:rFonts w:asciiTheme="minorHAnsi" w:eastAsia="Calibri" w:hAnsiTheme="minorHAnsi" w:cstheme="minorHAnsi"/>
          <w:lang w:eastAsia="en-GB"/>
        </w:rPr>
        <w:t xml:space="preserve"> </w:t>
      </w:r>
      <w:r w:rsidR="008906E9" w:rsidRPr="00FF6803">
        <w:rPr>
          <w:rFonts w:asciiTheme="minorHAnsi" w:eastAsia="Calibri" w:hAnsiTheme="minorHAnsi" w:cstheme="minorHAnsi"/>
          <w:lang w:eastAsia="en-GB"/>
        </w:rPr>
        <w:t xml:space="preserve">The original agenda was revised by the Chair, </w:t>
      </w:r>
      <w:r w:rsidR="00B33DBB" w:rsidRPr="00FF6803">
        <w:rPr>
          <w:rFonts w:asciiTheme="minorHAnsi" w:eastAsia="Calibri" w:hAnsiTheme="minorHAnsi" w:cstheme="minorHAnsi"/>
          <w:lang w:eastAsia="en-GB"/>
        </w:rPr>
        <w:t>following the</w:t>
      </w:r>
      <w:r w:rsidR="00BB7D07" w:rsidRPr="00FF6803">
        <w:rPr>
          <w:rFonts w:asciiTheme="minorHAnsi" w:eastAsia="Calibri" w:hAnsiTheme="minorHAnsi" w:cstheme="minorHAnsi"/>
          <w:lang w:eastAsia="en-GB"/>
        </w:rPr>
        <w:t xml:space="preserve"> m</w:t>
      </w:r>
      <w:r w:rsidR="008431BD" w:rsidRPr="00FF6803">
        <w:rPr>
          <w:rFonts w:asciiTheme="minorHAnsi" w:eastAsia="Calibri" w:hAnsiTheme="minorHAnsi" w:cstheme="minorHAnsi"/>
          <w:lang w:eastAsia="en-GB"/>
        </w:rPr>
        <w:t xml:space="preserve">ulti-country contribution </w:t>
      </w:r>
      <w:r w:rsidR="000C7FC0" w:rsidRPr="00FF6803">
        <w:rPr>
          <w:rFonts w:asciiTheme="minorHAnsi" w:eastAsia="Calibri" w:hAnsiTheme="minorHAnsi" w:cstheme="minorHAnsi"/>
          <w:lang w:eastAsia="en-GB"/>
        </w:rPr>
        <w:t xml:space="preserve">by Russian Federation , Armenia , Belarus , Kyrgyzstan , Tajikistan </w:t>
      </w:r>
      <w:r w:rsidR="008431BD" w:rsidRPr="00FF6803">
        <w:rPr>
          <w:rFonts w:asciiTheme="minorHAnsi" w:eastAsia="Calibri" w:hAnsiTheme="minorHAnsi" w:cstheme="minorHAnsi"/>
          <w:lang w:eastAsia="en-GB"/>
        </w:rPr>
        <w:t>on the agenda of the 40</w:t>
      </w:r>
      <w:r w:rsidR="008431BD" w:rsidRPr="00FF6803">
        <w:rPr>
          <w:rFonts w:asciiTheme="minorHAnsi" w:eastAsia="Calibri" w:hAnsiTheme="minorHAnsi" w:cstheme="minorHAnsi"/>
          <w:vertAlign w:val="superscript"/>
          <w:lang w:eastAsia="en-GB"/>
        </w:rPr>
        <w:t>th</w:t>
      </w:r>
      <w:r w:rsidR="000C7FC0" w:rsidRPr="00FF6803">
        <w:rPr>
          <w:rFonts w:asciiTheme="minorHAnsi" w:eastAsia="Calibri" w:hAnsiTheme="minorHAnsi" w:cstheme="minorHAnsi"/>
          <w:lang w:eastAsia="en-GB"/>
        </w:rPr>
        <w:t xml:space="preserve"> </w:t>
      </w:r>
      <w:r w:rsidR="008431BD" w:rsidRPr="00FF6803">
        <w:rPr>
          <w:rFonts w:asciiTheme="minorHAnsi" w:eastAsia="Calibri" w:hAnsiTheme="minorHAnsi" w:cstheme="minorHAnsi"/>
          <w:lang w:eastAsia="en-GB"/>
        </w:rPr>
        <w:t xml:space="preserve">CWG-WSIS&amp;SDG meeting </w:t>
      </w:r>
      <w:hyperlink r:id="rId42" w:history="1">
        <w:r w:rsidR="00183F2E" w:rsidRPr="00FF6803">
          <w:rPr>
            <w:rStyle w:val="Hyperlink"/>
            <w:rFonts w:asciiTheme="minorHAnsi" w:eastAsia="Calibri" w:hAnsiTheme="minorHAnsi" w:cstheme="minorHAnsi"/>
            <w:lang w:eastAsia="en-GB"/>
          </w:rPr>
          <w:t>CWG-WSIS&amp;SDG-40/10</w:t>
        </w:r>
      </w:hyperlink>
      <w:r w:rsidR="00545A35" w:rsidRPr="00FF6803">
        <w:rPr>
          <w:rFonts w:asciiTheme="minorHAnsi" w:eastAsia="Calibri" w:hAnsiTheme="minorHAnsi" w:cstheme="minorHAnsi"/>
          <w:lang w:eastAsia="en-GB"/>
        </w:rPr>
        <w:t>.</w:t>
      </w:r>
      <w:r w:rsidR="00B012A0" w:rsidRPr="00FF6803">
        <w:rPr>
          <w:rFonts w:asciiTheme="minorHAnsi" w:eastAsia="Calibri" w:hAnsiTheme="minorHAnsi" w:cstheme="minorHAnsi"/>
          <w:lang w:eastAsia="en-GB"/>
        </w:rPr>
        <w:t xml:space="preserve"> </w:t>
      </w:r>
    </w:p>
    <w:p w14:paraId="58EB38B0" w14:textId="63D8B768" w:rsidR="007C248F" w:rsidRPr="00FF6803" w:rsidRDefault="00545A35" w:rsidP="00FF6803">
      <w:pPr>
        <w:numPr>
          <w:ilvl w:val="1"/>
          <w:numId w:val="13"/>
        </w:num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eastAsia="Calibri" w:hAnsiTheme="minorHAnsi" w:cstheme="minorHAnsi"/>
          <w:lang w:eastAsia="en-GB"/>
        </w:rPr>
      </w:pPr>
      <w:r w:rsidRPr="00FF6803">
        <w:rPr>
          <w:rFonts w:asciiTheme="minorHAnsi" w:eastAsia="Calibri" w:hAnsiTheme="minorHAnsi" w:cstheme="minorHAnsi"/>
          <w:lang w:eastAsia="en-GB"/>
        </w:rPr>
        <w:t>T</w:t>
      </w:r>
      <w:r w:rsidR="00B012A0" w:rsidRPr="00FF6803">
        <w:rPr>
          <w:rFonts w:asciiTheme="minorHAnsi" w:eastAsia="Calibri" w:hAnsiTheme="minorHAnsi" w:cstheme="minorHAnsi"/>
          <w:lang w:eastAsia="en-GB"/>
        </w:rPr>
        <w:t xml:space="preserve">he </w:t>
      </w:r>
      <w:r w:rsidR="001C6105" w:rsidRPr="00FF6803">
        <w:rPr>
          <w:rFonts w:asciiTheme="minorHAnsi" w:eastAsia="Calibri" w:hAnsiTheme="minorHAnsi" w:cstheme="minorHAnsi"/>
          <w:lang w:eastAsia="en-GB"/>
        </w:rPr>
        <w:t xml:space="preserve">detailed </w:t>
      </w:r>
      <w:r w:rsidR="009E220A" w:rsidRPr="00FF6803">
        <w:rPr>
          <w:rFonts w:asciiTheme="minorHAnsi" w:eastAsia="Calibri" w:hAnsiTheme="minorHAnsi" w:cstheme="minorHAnsi"/>
          <w:lang w:eastAsia="en-GB"/>
        </w:rPr>
        <w:t xml:space="preserve">clarification </w:t>
      </w:r>
      <w:r w:rsidR="008906E9" w:rsidRPr="00FF6803">
        <w:rPr>
          <w:rFonts w:asciiTheme="minorHAnsi" w:eastAsia="Calibri" w:hAnsiTheme="minorHAnsi" w:cstheme="minorHAnsi"/>
          <w:lang w:eastAsia="en-GB"/>
        </w:rPr>
        <w:t xml:space="preserve">was </w:t>
      </w:r>
      <w:r w:rsidR="009E220A" w:rsidRPr="00FF6803">
        <w:rPr>
          <w:rFonts w:asciiTheme="minorHAnsi" w:eastAsia="Calibri" w:hAnsiTheme="minorHAnsi" w:cstheme="minorHAnsi"/>
          <w:lang w:eastAsia="en-GB"/>
        </w:rPr>
        <w:t>provided by the Chair</w:t>
      </w:r>
      <w:r w:rsidR="0091026F" w:rsidRPr="00FF6803">
        <w:rPr>
          <w:rFonts w:asciiTheme="minorHAnsi" w:eastAsia="Calibri" w:hAnsiTheme="minorHAnsi" w:cstheme="minorHAnsi"/>
          <w:lang w:eastAsia="en-GB"/>
        </w:rPr>
        <w:t>:</w:t>
      </w:r>
    </w:p>
    <w:p w14:paraId="478B9208" w14:textId="70B67FDC" w:rsidR="00CA7E3A" w:rsidRPr="00FF6803" w:rsidRDefault="00CA7E3A" w:rsidP="004E24B9">
      <w:pPr>
        <w:numPr>
          <w:ilvl w:val="2"/>
          <w:numId w:val="13"/>
        </w:numP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lang w:eastAsia="en-GB"/>
        </w:rPr>
      </w:pPr>
      <w:r w:rsidRPr="00FF6803">
        <w:rPr>
          <w:rFonts w:asciiTheme="minorHAnsi" w:eastAsia="Calibri" w:hAnsiTheme="minorHAnsi" w:cstheme="minorHAnsi"/>
          <w:lang w:eastAsia="en-GB"/>
        </w:rPr>
        <w:t xml:space="preserve">On </w:t>
      </w:r>
      <w:r w:rsidR="00C24C46" w:rsidRPr="00FF6803">
        <w:rPr>
          <w:rFonts w:asciiTheme="minorHAnsi" w:eastAsia="Calibri" w:hAnsiTheme="minorHAnsi" w:cstheme="minorHAnsi"/>
          <w:lang w:eastAsia="en-GB"/>
        </w:rPr>
        <w:t>request to in</w:t>
      </w:r>
      <w:r w:rsidR="00771C7D" w:rsidRPr="00FF6803">
        <w:rPr>
          <w:rFonts w:asciiTheme="minorHAnsi" w:eastAsia="Calibri" w:hAnsiTheme="minorHAnsi" w:cstheme="minorHAnsi"/>
          <w:lang w:eastAsia="en-GB"/>
        </w:rPr>
        <w:t>troduce additional documents</w:t>
      </w:r>
      <w:r w:rsidRPr="00FF6803">
        <w:rPr>
          <w:rFonts w:asciiTheme="minorHAnsi" w:eastAsia="Calibri" w:hAnsiTheme="minorHAnsi" w:cstheme="minorHAnsi"/>
          <w:lang w:eastAsia="en-GB"/>
        </w:rPr>
        <w:t xml:space="preserve"> regarding the ITU Roadmaps C2, C4, C5 and C6, WSIS Special Initiatives, WSIS Fund in Trust, WSIS Stocktaking Process 2024 and WSIS Prizes 2024, Regional activities towards alignment of WSIS and SDG processes, and the Partnership on Measuring the ICT for Development, </w:t>
      </w:r>
      <w:r w:rsidR="00771C7D" w:rsidRPr="00FF6803">
        <w:rPr>
          <w:rFonts w:asciiTheme="minorHAnsi" w:eastAsia="Calibri" w:hAnsiTheme="minorHAnsi" w:cstheme="minorHAnsi"/>
          <w:lang w:eastAsia="en-GB"/>
        </w:rPr>
        <w:t>the Chair</w:t>
      </w:r>
      <w:r w:rsidRPr="00FF6803">
        <w:rPr>
          <w:rFonts w:asciiTheme="minorHAnsi" w:eastAsia="Calibri" w:hAnsiTheme="minorHAnsi" w:cstheme="minorHAnsi"/>
          <w:lang w:eastAsia="en-GB"/>
        </w:rPr>
        <w:t xml:space="preserve"> noted that the Comprehensive report document 5 provides information on the activities, actions, and engagements that the Union is undertaking in the context of the implementation of the World Summit on the Information Society and the 2030 Agenda for Sustainable Development, as well as in their follow-up and review processes, including the items mentioned in this multi-country contribution. </w:t>
      </w:r>
    </w:p>
    <w:p w14:paraId="506E0B35" w14:textId="023E1FFE" w:rsidR="00CA7E3A" w:rsidRPr="00FF6803" w:rsidRDefault="00CA7E3A" w:rsidP="004E24B9">
      <w:pPr>
        <w:numPr>
          <w:ilvl w:val="2"/>
          <w:numId w:val="13"/>
        </w:numP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lang w:eastAsia="en-GB"/>
        </w:rPr>
      </w:pPr>
      <w:r w:rsidRPr="00FF6803">
        <w:rPr>
          <w:rFonts w:asciiTheme="minorHAnsi" w:eastAsia="Calibri" w:hAnsiTheme="minorHAnsi" w:cstheme="minorHAnsi"/>
          <w:lang w:eastAsia="en-GB"/>
        </w:rPr>
        <w:t xml:space="preserve">On item World Telecommunication and Information Society Day 2024, the Secretariat </w:t>
      </w:r>
      <w:r w:rsidR="009928CB" w:rsidRPr="00FF6803">
        <w:rPr>
          <w:rFonts w:asciiTheme="minorHAnsi" w:eastAsia="Calibri" w:hAnsiTheme="minorHAnsi" w:cstheme="minorHAnsi"/>
          <w:lang w:eastAsia="en-GB"/>
        </w:rPr>
        <w:t xml:space="preserve">was invited to </w:t>
      </w:r>
      <w:r w:rsidR="00F862B8" w:rsidRPr="00FF6803">
        <w:rPr>
          <w:rFonts w:asciiTheme="minorHAnsi" w:eastAsia="Calibri" w:hAnsiTheme="minorHAnsi" w:cstheme="minorHAnsi"/>
          <w:lang w:eastAsia="en-GB"/>
        </w:rPr>
        <w:t>provid</w:t>
      </w:r>
      <w:r w:rsidR="009928CB" w:rsidRPr="00FF6803">
        <w:rPr>
          <w:rFonts w:asciiTheme="minorHAnsi" w:eastAsia="Calibri" w:hAnsiTheme="minorHAnsi" w:cstheme="minorHAnsi"/>
          <w:lang w:eastAsia="en-GB"/>
        </w:rPr>
        <w:t>e</w:t>
      </w:r>
      <w:r w:rsidRPr="00FF6803">
        <w:rPr>
          <w:rFonts w:asciiTheme="minorHAnsi" w:eastAsia="Calibri" w:hAnsiTheme="minorHAnsi" w:cstheme="minorHAnsi"/>
          <w:lang w:eastAsia="en-GB"/>
        </w:rPr>
        <w:t xml:space="preserve"> an oral presentation, while new documents have been uploaded to report on the Updates on the activities of the ITU/UNESCO Broadband Commission for Sustainable Development </w:t>
      </w:r>
      <w:r w:rsidR="00CE2FFD" w:rsidRPr="00FF6803">
        <w:rPr>
          <w:rFonts w:asciiTheme="minorHAnsi" w:eastAsia="Calibri" w:hAnsiTheme="minorHAnsi" w:cstheme="minorHAnsi"/>
          <w:lang w:eastAsia="en-GB"/>
        </w:rPr>
        <w:t>(</w:t>
      </w:r>
      <w:r w:rsidRPr="00FF6803">
        <w:rPr>
          <w:rFonts w:asciiTheme="minorHAnsi" w:eastAsia="Calibri" w:hAnsiTheme="minorHAnsi" w:cstheme="minorHAnsi"/>
          <w:lang w:eastAsia="en-GB"/>
        </w:rPr>
        <w:t>document 14</w:t>
      </w:r>
      <w:r w:rsidR="00CE2FFD" w:rsidRPr="00FF6803">
        <w:rPr>
          <w:rFonts w:asciiTheme="minorHAnsi" w:eastAsia="Calibri" w:hAnsiTheme="minorHAnsi" w:cstheme="minorHAnsi"/>
          <w:lang w:eastAsia="en-GB"/>
        </w:rPr>
        <w:t>)</w:t>
      </w:r>
      <w:r w:rsidRPr="00FF6803">
        <w:rPr>
          <w:rFonts w:asciiTheme="minorHAnsi" w:eastAsia="Calibri" w:hAnsiTheme="minorHAnsi" w:cstheme="minorHAnsi"/>
          <w:lang w:eastAsia="en-GB"/>
        </w:rPr>
        <w:t xml:space="preserve">, </w:t>
      </w:r>
      <w:r w:rsidR="00F862B8" w:rsidRPr="00FF6803">
        <w:rPr>
          <w:rFonts w:asciiTheme="minorHAnsi" w:eastAsia="Calibri" w:hAnsiTheme="minorHAnsi" w:cstheme="minorHAnsi"/>
          <w:lang w:eastAsia="en-GB"/>
        </w:rPr>
        <w:t>and</w:t>
      </w:r>
      <w:r w:rsidRPr="00FF6803">
        <w:rPr>
          <w:rFonts w:asciiTheme="minorHAnsi" w:eastAsia="Calibri" w:hAnsiTheme="minorHAnsi" w:cstheme="minorHAnsi"/>
          <w:lang w:eastAsia="en-GB"/>
        </w:rPr>
        <w:t xml:space="preserve"> on the ITU Council Contribution to the HLPF 2024</w:t>
      </w:r>
      <w:r w:rsidR="00CE2FFD" w:rsidRPr="00FF6803">
        <w:rPr>
          <w:rFonts w:asciiTheme="minorHAnsi" w:eastAsia="Calibri" w:hAnsiTheme="minorHAnsi" w:cstheme="minorHAnsi"/>
          <w:lang w:eastAsia="en-GB"/>
        </w:rPr>
        <w:t xml:space="preserve"> (document 13)</w:t>
      </w:r>
      <w:r w:rsidRPr="00FF6803">
        <w:rPr>
          <w:rFonts w:asciiTheme="minorHAnsi" w:eastAsia="Calibri" w:hAnsiTheme="minorHAnsi" w:cstheme="minorHAnsi"/>
          <w:lang w:eastAsia="en-GB"/>
        </w:rPr>
        <w:t>.</w:t>
      </w:r>
    </w:p>
    <w:p w14:paraId="44671B95" w14:textId="722943E4" w:rsidR="00FF6803" w:rsidRPr="002879C3" w:rsidRDefault="00F862B8" w:rsidP="004E24B9">
      <w:pPr>
        <w:numPr>
          <w:ilvl w:val="2"/>
          <w:numId w:val="13"/>
        </w:numP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lang w:eastAsia="en-GB"/>
        </w:rPr>
      </w:pPr>
      <w:r w:rsidRPr="00FF6803">
        <w:rPr>
          <w:rFonts w:asciiTheme="minorHAnsi" w:eastAsia="Calibri" w:hAnsiTheme="minorHAnsi" w:cstheme="minorHAnsi"/>
          <w:lang w:eastAsia="en-GB"/>
        </w:rPr>
        <w:t>The</w:t>
      </w:r>
      <w:r w:rsidR="00CA7E3A" w:rsidRPr="00FF6803">
        <w:rPr>
          <w:rFonts w:asciiTheme="minorHAnsi" w:eastAsia="Calibri" w:hAnsiTheme="minorHAnsi" w:cstheme="minorHAnsi"/>
          <w:lang w:eastAsia="en-GB"/>
        </w:rPr>
        <w:t xml:space="preserve"> </w:t>
      </w:r>
      <w:r w:rsidR="00CE2FFD" w:rsidRPr="00FF6803">
        <w:rPr>
          <w:rFonts w:asciiTheme="minorHAnsi" w:eastAsia="Calibri" w:hAnsiTheme="minorHAnsi" w:cstheme="minorHAnsi"/>
          <w:lang w:eastAsia="en-GB"/>
        </w:rPr>
        <w:t>39</w:t>
      </w:r>
      <w:r w:rsidR="00CA7E3A" w:rsidRPr="00FF6803">
        <w:rPr>
          <w:rFonts w:asciiTheme="minorHAnsi" w:eastAsia="Calibri" w:hAnsiTheme="minorHAnsi" w:cstheme="minorHAnsi"/>
          <w:lang w:eastAsia="en-GB"/>
        </w:rPr>
        <w:t>th</w:t>
      </w:r>
      <w:r w:rsidR="00CE2FFD" w:rsidRPr="00FF6803">
        <w:rPr>
          <w:rFonts w:asciiTheme="minorHAnsi" w:eastAsia="Calibri" w:hAnsiTheme="minorHAnsi" w:cstheme="minorHAnsi"/>
          <w:lang w:eastAsia="en-GB"/>
        </w:rPr>
        <w:t xml:space="preserve"> </w:t>
      </w:r>
      <w:r w:rsidR="00CA7E3A" w:rsidRPr="00FF6803">
        <w:rPr>
          <w:rFonts w:asciiTheme="minorHAnsi" w:eastAsia="Calibri" w:hAnsiTheme="minorHAnsi" w:cstheme="minorHAnsi"/>
          <w:lang w:eastAsia="en-GB"/>
        </w:rPr>
        <w:t>CWG-WSIS&amp;SDG Meeting concluded with the Chair, CWG WSIS&amp;SDG Summary, which was posted on the 39th</w:t>
      </w:r>
      <w:r w:rsidR="00CE2FFD" w:rsidRPr="00FF6803">
        <w:rPr>
          <w:rFonts w:asciiTheme="minorHAnsi" w:eastAsia="Calibri" w:hAnsiTheme="minorHAnsi" w:cstheme="minorHAnsi"/>
          <w:lang w:eastAsia="en-GB"/>
        </w:rPr>
        <w:t xml:space="preserve"> </w:t>
      </w:r>
      <w:r w:rsidR="00CA7E3A" w:rsidRPr="00FF6803">
        <w:rPr>
          <w:rFonts w:asciiTheme="minorHAnsi" w:eastAsia="Calibri" w:hAnsiTheme="minorHAnsi" w:cstheme="minorHAnsi"/>
          <w:lang w:eastAsia="en-GB"/>
        </w:rPr>
        <w:t>meeting webpage as document 22.</w:t>
      </w:r>
    </w:p>
    <w:p w14:paraId="32A74A38" w14:textId="77777777" w:rsidR="008D4BC3" w:rsidRPr="009E36D6" w:rsidRDefault="008D4BC3" w:rsidP="008D4BC3">
      <w:pPr>
        <w:numPr>
          <w:ilvl w:val="0"/>
          <w:numId w:val="13"/>
        </w:numPr>
        <w:tabs>
          <w:tab w:val="clear" w:pos="567"/>
          <w:tab w:val="clear" w:pos="1134"/>
          <w:tab w:val="clear" w:pos="1701"/>
          <w:tab w:val="clear" w:pos="2268"/>
          <w:tab w:val="clear" w:pos="2835"/>
        </w:tabs>
        <w:overflowPunct/>
        <w:autoSpaceDE/>
        <w:autoSpaceDN/>
        <w:adjustRightInd/>
        <w:spacing w:before="0" w:after="120"/>
        <w:ind w:left="539" w:hanging="539"/>
        <w:jc w:val="both"/>
        <w:textAlignment w:val="auto"/>
        <w:rPr>
          <w:rFonts w:asciiTheme="minorHAnsi" w:eastAsia="Calibri" w:hAnsiTheme="minorHAnsi" w:cstheme="minorHAnsi"/>
          <w:lang w:eastAsia="en-GB"/>
        </w:rPr>
      </w:pPr>
      <w:r w:rsidRPr="009E36D6">
        <w:rPr>
          <w:rFonts w:asciiTheme="minorHAnsi" w:eastAsia="Calibri" w:hAnsiTheme="minorHAnsi" w:cstheme="minorHAnsi"/>
          <w:b/>
          <w:lang w:eastAsia="en-GB"/>
        </w:rPr>
        <w:t>Adoption of the time management plan</w:t>
      </w:r>
    </w:p>
    <w:p w14:paraId="56D70B94" w14:textId="77777777" w:rsidR="008D4BC3" w:rsidRPr="009E36D6" w:rsidRDefault="008D4BC3" w:rsidP="008D4BC3">
      <w:pPr>
        <w:spacing w:after="120"/>
        <w:ind w:left="539"/>
        <w:jc w:val="both"/>
        <w:rPr>
          <w:rFonts w:asciiTheme="minorHAnsi" w:eastAsia="Calibri" w:hAnsiTheme="minorHAnsi" w:cstheme="minorHAnsi"/>
          <w:lang w:eastAsia="en-GB"/>
        </w:rPr>
      </w:pPr>
      <w:r w:rsidRPr="009E36D6">
        <w:rPr>
          <w:rFonts w:asciiTheme="minorHAnsi" w:eastAsia="Calibri" w:hAnsiTheme="minorHAnsi" w:cstheme="minorHAnsi"/>
          <w:lang w:eastAsia="en-GB"/>
        </w:rPr>
        <w:t>The time management plan was adopted as proposed.</w:t>
      </w:r>
    </w:p>
    <w:p w14:paraId="12E40050" w14:textId="7A493BAF" w:rsidR="008D4BC3" w:rsidRPr="00A94C11" w:rsidRDefault="00637457" w:rsidP="008D4BC3">
      <w:pPr>
        <w:numPr>
          <w:ilvl w:val="0"/>
          <w:numId w:val="13"/>
        </w:numPr>
        <w:tabs>
          <w:tab w:val="clear" w:pos="567"/>
          <w:tab w:val="clear" w:pos="1134"/>
          <w:tab w:val="clear" w:pos="1701"/>
          <w:tab w:val="clear" w:pos="2268"/>
          <w:tab w:val="clear" w:pos="2835"/>
        </w:tabs>
        <w:overflowPunct/>
        <w:autoSpaceDE/>
        <w:autoSpaceDN/>
        <w:adjustRightInd/>
        <w:spacing w:before="0" w:after="120"/>
        <w:ind w:left="539" w:hanging="539"/>
        <w:jc w:val="both"/>
        <w:textAlignment w:val="auto"/>
        <w:rPr>
          <w:rFonts w:asciiTheme="minorHAnsi" w:eastAsia="Calibri" w:hAnsiTheme="minorHAnsi" w:cstheme="minorHAnsi"/>
          <w:lang w:eastAsia="en-GB"/>
        </w:rPr>
      </w:pPr>
      <w:r w:rsidRPr="00637457">
        <w:rPr>
          <w:rFonts w:asciiTheme="minorHAnsi" w:eastAsia="Calibri" w:hAnsiTheme="minorHAnsi" w:cstheme="minorHAnsi"/>
          <w:b/>
          <w:lang w:eastAsia="en-GB"/>
        </w:rPr>
        <w:t>Update on implementation and follow-up actions to relevant ITU and UN resolutions and processes</w:t>
      </w:r>
    </w:p>
    <w:p w14:paraId="1EDF09E0" w14:textId="40EA5AA8" w:rsidR="00427969" w:rsidRPr="00427969" w:rsidRDefault="00427969" w:rsidP="00427969">
      <w:pPr>
        <w:pStyle w:val="ListParagraph"/>
        <w:numPr>
          <w:ilvl w:val="1"/>
          <w:numId w:val="13"/>
        </w:numPr>
        <w:rPr>
          <w:rFonts w:asciiTheme="minorHAnsi" w:eastAsia="Calibri" w:hAnsiTheme="minorHAnsi" w:cstheme="minorHAnsi"/>
          <w:b/>
          <w:bCs/>
        </w:rPr>
      </w:pPr>
      <w:r w:rsidRPr="00427969">
        <w:rPr>
          <w:rFonts w:asciiTheme="minorHAnsi" w:eastAsia="Calibri" w:hAnsiTheme="minorHAnsi" w:cstheme="minorHAnsi"/>
          <w:b/>
          <w:bCs/>
        </w:rPr>
        <w:t>UNGA Resolutions: Information and communications technologies for sustainable development and Science, technology and innovation for sustainable development</w:t>
      </w:r>
    </w:p>
    <w:p w14:paraId="199D6E5C" w14:textId="77777777" w:rsidR="00DC641D" w:rsidRDefault="005A4B7F" w:rsidP="00324653">
      <w:pPr>
        <w:pStyle w:val="ListParagraph"/>
        <w:numPr>
          <w:ilvl w:val="2"/>
          <w:numId w:val="13"/>
        </w:numPr>
        <w:ind w:left="1349" w:hanging="629"/>
        <w:contextualSpacing w:val="0"/>
        <w:jc w:val="both"/>
        <w:rPr>
          <w:rFonts w:asciiTheme="minorHAnsi" w:eastAsia="Calibri" w:hAnsiTheme="minorHAnsi" w:cstheme="minorHAnsi"/>
        </w:rPr>
      </w:pPr>
      <w:r w:rsidRPr="005A4B7F">
        <w:rPr>
          <w:rFonts w:asciiTheme="minorHAnsi" w:eastAsia="Calibri" w:hAnsiTheme="minorHAnsi" w:cstheme="minorHAnsi"/>
        </w:rPr>
        <w:t xml:space="preserve">The Secretariat </w:t>
      </w:r>
      <w:r w:rsidR="00BD36F4">
        <w:rPr>
          <w:rFonts w:asciiTheme="minorHAnsi" w:eastAsia="Calibri" w:hAnsiTheme="minorHAnsi" w:cstheme="minorHAnsi"/>
        </w:rPr>
        <w:t xml:space="preserve">highlighted the references to the WSIS process and ITU’s activities in the UNGA </w:t>
      </w:r>
      <w:r w:rsidRPr="005A4B7F">
        <w:rPr>
          <w:rFonts w:asciiTheme="minorHAnsi" w:eastAsia="Calibri" w:hAnsiTheme="minorHAnsi" w:cstheme="minorHAnsi"/>
        </w:rPr>
        <w:t xml:space="preserve">adopted </w:t>
      </w:r>
      <w:r w:rsidR="00BD36F4" w:rsidRPr="005A4B7F">
        <w:rPr>
          <w:rFonts w:asciiTheme="minorHAnsi" w:eastAsia="Calibri" w:hAnsiTheme="minorHAnsi" w:cstheme="minorHAnsi"/>
        </w:rPr>
        <w:t>resolutions</w:t>
      </w:r>
      <w:r w:rsidRPr="005A4B7F">
        <w:rPr>
          <w:rFonts w:asciiTheme="minorHAnsi" w:eastAsia="Calibri" w:hAnsiTheme="minorHAnsi" w:cstheme="minorHAnsi"/>
        </w:rPr>
        <w:t xml:space="preserve">: </w:t>
      </w:r>
    </w:p>
    <w:p w14:paraId="73C7D7E3" w14:textId="6FB54ED0" w:rsidR="00DC641D" w:rsidRPr="00DC641D" w:rsidRDefault="00DC641D" w:rsidP="00005601">
      <w:pPr>
        <w:pStyle w:val="ListParagraph"/>
        <w:numPr>
          <w:ilvl w:val="0"/>
          <w:numId w:val="50"/>
        </w:numPr>
        <w:tabs>
          <w:tab w:val="clear" w:pos="1701"/>
          <w:tab w:val="left" w:pos="1980"/>
        </w:tabs>
        <w:ind w:left="1710" w:hanging="270"/>
        <w:jc w:val="both"/>
        <w:rPr>
          <w:rFonts w:asciiTheme="minorHAnsi" w:eastAsia="Calibri" w:hAnsiTheme="minorHAnsi" w:cstheme="minorHAnsi"/>
        </w:rPr>
      </w:pPr>
      <w:r w:rsidRPr="00DC641D">
        <w:rPr>
          <w:rFonts w:asciiTheme="minorHAnsi" w:eastAsia="Calibri" w:hAnsiTheme="minorHAnsi" w:cstheme="minorHAnsi"/>
        </w:rPr>
        <w:t>UNGA Resolution A/RES/78/132 Information and communications technologies for sustainable development</w:t>
      </w:r>
    </w:p>
    <w:p w14:paraId="4CA793EE" w14:textId="75A9911B" w:rsidR="00DC641D" w:rsidRDefault="00DC641D" w:rsidP="00005601">
      <w:pPr>
        <w:pStyle w:val="ListParagraph"/>
        <w:numPr>
          <w:ilvl w:val="0"/>
          <w:numId w:val="50"/>
        </w:numPr>
        <w:tabs>
          <w:tab w:val="clear" w:pos="1701"/>
          <w:tab w:val="left" w:pos="1980"/>
        </w:tabs>
        <w:ind w:left="1710" w:hanging="270"/>
        <w:jc w:val="both"/>
        <w:rPr>
          <w:rFonts w:asciiTheme="minorHAnsi" w:eastAsia="Calibri" w:hAnsiTheme="minorHAnsi" w:cstheme="minorHAnsi"/>
        </w:rPr>
      </w:pPr>
      <w:r w:rsidRPr="00DC641D">
        <w:rPr>
          <w:rFonts w:asciiTheme="minorHAnsi" w:eastAsia="Calibri" w:hAnsiTheme="minorHAnsi" w:cstheme="minorHAnsi"/>
        </w:rPr>
        <w:t>UNGA Resolution A/RES/78/160 Science and technology and innovation for sustainable development</w:t>
      </w:r>
    </w:p>
    <w:p w14:paraId="28DB234D" w14:textId="14A3029A" w:rsidR="005A4B7F" w:rsidRDefault="00DC641D" w:rsidP="00005601">
      <w:pPr>
        <w:pStyle w:val="ListParagraph"/>
        <w:numPr>
          <w:ilvl w:val="2"/>
          <w:numId w:val="13"/>
        </w:numPr>
        <w:tabs>
          <w:tab w:val="clear" w:pos="1134"/>
          <w:tab w:val="left" w:pos="1350"/>
        </w:tabs>
        <w:ind w:left="1440" w:hanging="630"/>
        <w:jc w:val="both"/>
        <w:rPr>
          <w:rFonts w:asciiTheme="minorHAnsi" w:eastAsia="Calibri" w:hAnsiTheme="minorHAnsi" w:cstheme="minorHAnsi"/>
        </w:rPr>
      </w:pPr>
      <w:r w:rsidRPr="00DC641D">
        <w:rPr>
          <w:rFonts w:asciiTheme="minorHAnsi" w:eastAsia="Calibri" w:hAnsiTheme="minorHAnsi" w:cstheme="minorHAnsi"/>
        </w:rPr>
        <w:t>The Group noted the information provided by the Secretariat on the UNGA resolutions.</w:t>
      </w:r>
    </w:p>
    <w:p w14:paraId="4FECC4D8" w14:textId="493F5687" w:rsidR="008D4BC3" w:rsidRPr="00427969" w:rsidRDefault="005A4B7F" w:rsidP="00324653">
      <w:pPr>
        <w:pStyle w:val="ListParagraph"/>
        <w:keepNext/>
        <w:numPr>
          <w:ilvl w:val="1"/>
          <w:numId w:val="13"/>
        </w:numPr>
        <w:rPr>
          <w:rFonts w:asciiTheme="minorHAnsi" w:eastAsia="Calibri" w:hAnsiTheme="minorHAnsi" w:cstheme="minorHAnsi"/>
          <w:b/>
        </w:rPr>
      </w:pPr>
      <w:r w:rsidRPr="00427969">
        <w:rPr>
          <w:rFonts w:asciiTheme="minorHAnsi" w:hAnsiTheme="minorHAnsi" w:cstheme="minorHAnsi"/>
          <w:b/>
          <w:szCs w:val="24"/>
        </w:rPr>
        <w:lastRenderedPageBreak/>
        <w:t>Preparation of the Summit of the Future 2024</w:t>
      </w:r>
    </w:p>
    <w:p w14:paraId="38B8F1D1" w14:textId="67715246" w:rsidR="00691E46" w:rsidRPr="001B0AFD" w:rsidRDefault="00F860EF" w:rsidP="00324653">
      <w:pPr>
        <w:keepNext/>
        <w:numPr>
          <w:ilvl w:val="2"/>
          <w:numId w:val="13"/>
        </w:numPr>
        <w:tabs>
          <w:tab w:val="clear" w:pos="567"/>
          <w:tab w:val="clear" w:pos="1134"/>
          <w:tab w:val="clear" w:pos="1701"/>
          <w:tab w:val="clear" w:pos="2268"/>
          <w:tab w:val="clear" w:pos="2835"/>
        </w:tabs>
        <w:overflowPunct/>
        <w:autoSpaceDE/>
        <w:autoSpaceDN/>
        <w:adjustRightInd/>
        <w:spacing w:after="120"/>
        <w:ind w:left="1225" w:hanging="505"/>
        <w:jc w:val="both"/>
        <w:textAlignment w:val="auto"/>
        <w:rPr>
          <w:rFonts w:asciiTheme="minorHAnsi" w:eastAsia="Calibri" w:hAnsiTheme="minorHAnsi" w:cstheme="minorHAnsi"/>
          <w:b/>
          <w:bCs/>
          <w:u w:val="single"/>
          <w:lang w:eastAsia="en-GB"/>
        </w:rPr>
      </w:pPr>
      <w:r w:rsidRPr="001B0AFD">
        <w:rPr>
          <w:rFonts w:asciiTheme="minorHAnsi" w:eastAsia="Calibri" w:hAnsiTheme="minorHAnsi" w:cstheme="minorHAnsi"/>
          <w:b/>
          <w:bCs/>
          <w:lang w:eastAsia="en-GB"/>
        </w:rPr>
        <w:t>Updates by the Co-Facilitators:</w:t>
      </w:r>
      <w:r w:rsidR="001A634C" w:rsidRPr="001B0AFD">
        <w:rPr>
          <w:rFonts w:asciiTheme="minorHAnsi" w:eastAsia="Calibri" w:hAnsiTheme="minorHAnsi" w:cstheme="minorHAnsi"/>
          <w:b/>
          <w:bCs/>
          <w:lang w:eastAsia="en-GB"/>
        </w:rPr>
        <w:t xml:space="preserve"> </w:t>
      </w:r>
    </w:p>
    <w:p w14:paraId="3B8B55AC" w14:textId="74A3380F" w:rsidR="00DA5D1B" w:rsidRPr="00BD36F4" w:rsidRDefault="00BD36F4" w:rsidP="00BD36F4">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C</w:t>
      </w:r>
      <w:r w:rsidR="001601D8" w:rsidRPr="00BD36F4">
        <w:rPr>
          <w:rFonts w:asciiTheme="minorHAnsi" w:eastAsia="Calibri" w:hAnsiTheme="minorHAnsi" w:cstheme="minorHAnsi"/>
          <w:lang w:eastAsia="en-GB"/>
        </w:rPr>
        <w:t xml:space="preserve">o-facilitators </w:t>
      </w:r>
      <w:r>
        <w:rPr>
          <w:rFonts w:asciiTheme="minorHAnsi" w:eastAsia="Calibri" w:hAnsiTheme="minorHAnsi" w:cstheme="minorHAnsi"/>
          <w:lang w:eastAsia="en-GB"/>
        </w:rPr>
        <w:t xml:space="preserve">of GDC </w:t>
      </w:r>
      <w:r w:rsidR="001601D8" w:rsidRPr="00BD36F4">
        <w:rPr>
          <w:rFonts w:asciiTheme="minorHAnsi" w:eastAsia="Calibri" w:hAnsiTheme="minorHAnsi" w:cstheme="minorHAnsi"/>
          <w:lang w:eastAsia="en-GB"/>
        </w:rPr>
        <w:t xml:space="preserve">H.E. Anna Karin </w:t>
      </w:r>
      <w:proofErr w:type="spellStart"/>
      <w:r w:rsidR="001601D8" w:rsidRPr="00BD36F4">
        <w:rPr>
          <w:rFonts w:asciiTheme="minorHAnsi" w:eastAsia="Calibri" w:hAnsiTheme="minorHAnsi" w:cstheme="minorHAnsi"/>
          <w:lang w:eastAsia="en-GB"/>
        </w:rPr>
        <w:t>Eneström</w:t>
      </w:r>
      <w:proofErr w:type="spellEnd"/>
      <w:r w:rsidR="001601D8" w:rsidRPr="00BD36F4">
        <w:rPr>
          <w:rFonts w:asciiTheme="minorHAnsi" w:eastAsia="Calibri" w:hAnsiTheme="minorHAnsi" w:cstheme="minorHAnsi"/>
          <w:lang w:eastAsia="en-GB"/>
        </w:rPr>
        <w:t xml:space="preserve">, Permanent Representative of Sweden to UN, </w:t>
      </w:r>
      <w:r w:rsidRPr="00BD36F4">
        <w:rPr>
          <w:rFonts w:asciiTheme="minorHAnsi" w:eastAsia="Calibri" w:hAnsiTheme="minorHAnsi" w:cstheme="minorHAnsi"/>
          <w:lang w:eastAsia="en-GB"/>
        </w:rPr>
        <w:t>and H.E. Chola Milambo, Permanent Representative of the Republic of Zambia to UN</w:t>
      </w:r>
      <w:r>
        <w:rPr>
          <w:rFonts w:asciiTheme="minorHAnsi" w:eastAsia="Calibri" w:hAnsiTheme="minorHAnsi" w:cstheme="minorHAnsi"/>
          <w:lang w:eastAsia="en-GB"/>
        </w:rPr>
        <w:t>,</w:t>
      </w:r>
      <w:r w:rsidRPr="00BD36F4">
        <w:rPr>
          <w:rFonts w:asciiTheme="minorHAnsi" w:eastAsia="Calibri" w:hAnsiTheme="minorHAnsi" w:cstheme="minorHAnsi"/>
          <w:lang w:eastAsia="en-GB"/>
        </w:rPr>
        <w:t xml:space="preserve"> </w:t>
      </w:r>
      <w:r w:rsidR="001601D8" w:rsidRPr="00BD36F4">
        <w:rPr>
          <w:rFonts w:asciiTheme="minorHAnsi" w:eastAsia="Calibri" w:hAnsiTheme="minorHAnsi" w:cstheme="minorHAnsi"/>
          <w:lang w:eastAsia="en-GB"/>
        </w:rPr>
        <w:t>provided a briefing on the Global Digital Compact</w:t>
      </w:r>
      <w:bookmarkStart w:id="11" w:name="_Hlk157591963"/>
      <w:r>
        <w:rPr>
          <w:rFonts w:asciiTheme="minorHAnsi" w:eastAsia="Calibri" w:hAnsiTheme="minorHAnsi" w:cstheme="minorHAnsi"/>
          <w:lang w:eastAsia="en-GB"/>
        </w:rPr>
        <w:t xml:space="preserve">. </w:t>
      </w:r>
      <w:r w:rsidR="00B31809" w:rsidRPr="00BD36F4">
        <w:rPr>
          <w:rFonts w:asciiTheme="minorHAnsi" w:eastAsia="Calibri" w:hAnsiTheme="minorHAnsi" w:cstheme="minorHAnsi"/>
          <w:lang w:eastAsia="en-GB"/>
        </w:rPr>
        <w:t xml:space="preserve">The </w:t>
      </w:r>
      <w:r w:rsidR="00FA46AF">
        <w:rPr>
          <w:rFonts w:asciiTheme="minorHAnsi" w:eastAsia="Calibri" w:hAnsiTheme="minorHAnsi" w:cstheme="minorHAnsi"/>
          <w:lang w:eastAsia="en-GB"/>
        </w:rPr>
        <w:t xml:space="preserve">speakers were invited to share their </w:t>
      </w:r>
      <w:r w:rsidR="007E7096" w:rsidRPr="00BD36F4">
        <w:rPr>
          <w:rFonts w:asciiTheme="minorHAnsi" w:eastAsia="Calibri" w:hAnsiTheme="minorHAnsi" w:cstheme="minorHAnsi"/>
          <w:lang w:eastAsia="en-GB"/>
        </w:rPr>
        <w:t>intervention</w:t>
      </w:r>
      <w:r w:rsidR="00FA46AF">
        <w:rPr>
          <w:rFonts w:asciiTheme="minorHAnsi" w:eastAsia="Calibri" w:hAnsiTheme="minorHAnsi" w:cstheme="minorHAnsi"/>
          <w:lang w:eastAsia="en-GB"/>
        </w:rPr>
        <w:t xml:space="preserve"> in written, which will be available as an information document</w:t>
      </w:r>
      <w:bookmarkEnd w:id="11"/>
      <w:r w:rsidR="00FA46AF">
        <w:rPr>
          <w:rFonts w:asciiTheme="minorHAnsi" w:eastAsia="Calibri" w:hAnsiTheme="minorHAnsi" w:cstheme="minorHAnsi"/>
          <w:lang w:eastAsia="en-GB"/>
        </w:rPr>
        <w:t xml:space="preserve"> once received.</w:t>
      </w:r>
    </w:p>
    <w:p w14:paraId="7F6009F1" w14:textId="77777777" w:rsidR="000B3AD1" w:rsidRDefault="000B3AD1" w:rsidP="000B3AD1">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lang w:eastAsia="en-GB"/>
        </w:rPr>
      </w:pPr>
      <w:r w:rsidRPr="000B3AD1">
        <w:rPr>
          <w:rFonts w:asciiTheme="minorHAnsi" w:eastAsia="Calibri" w:hAnsiTheme="minorHAnsi" w:cstheme="minorHAnsi"/>
          <w:lang w:eastAsia="en-GB"/>
        </w:rPr>
        <w:t xml:space="preserve">On the preparatory process for the Summit of the Future by H.E. Antje </w:t>
      </w:r>
      <w:proofErr w:type="spellStart"/>
      <w:r w:rsidRPr="000B3AD1">
        <w:rPr>
          <w:szCs w:val="24"/>
        </w:rPr>
        <w:t>Leendertse</w:t>
      </w:r>
      <w:proofErr w:type="spellEnd"/>
      <w:r w:rsidRPr="000B3AD1">
        <w:rPr>
          <w:rFonts w:asciiTheme="minorHAnsi" w:eastAsia="Calibri" w:hAnsiTheme="minorHAnsi" w:cstheme="minorHAnsi"/>
          <w:lang w:eastAsia="en-GB"/>
        </w:rPr>
        <w:t>, Permanent Representative of Germany to UN, and H.E. Neville M. Gertze, Permanent Representative of Namibia to UN</w:t>
      </w:r>
    </w:p>
    <w:p w14:paraId="31A5DC6F" w14:textId="71B01CCA" w:rsidR="006D4745" w:rsidRPr="000B3AD1" w:rsidRDefault="009239D8" w:rsidP="000B3AD1">
      <w:pPr>
        <w:tabs>
          <w:tab w:val="clear" w:pos="567"/>
          <w:tab w:val="clear" w:pos="1134"/>
          <w:tab w:val="clear" w:pos="1701"/>
          <w:tab w:val="clear" w:pos="2268"/>
          <w:tab w:val="clear" w:pos="2835"/>
        </w:tabs>
        <w:overflowPunct/>
        <w:autoSpaceDE/>
        <w:autoSpaceDN/>
        <w:adjustRightInd/>
        <w:spacing w:before="0" w:after="120"/>
        <w:ind w:left="1980"/>
        <w:jc w:val="both"/>
        <w:textAlignment w:val="auto"/>
        <w:rPr>
          <w:rFonts w:asciiTheme="minorHAnsi" w:eastAsia="Calibri" w:hAnsiTheme="minorHAnsi" w:cstheme="minorHAnsi"/>
          <w:lang w:eastAsia="en-GB"/>
        </w:rPr>
      </w:pPr>
      <w:r w:rsidRPr="000B3AD1">
        <w:rPr>
          <w:rFonts w:asciiTheme="minorHAnsi" w:eastAsia="Calibri" w:hAnsiTheme="minorHAnsi" w:cstheme="minorHAnsi"/>
          <w:lang w:eastAsia="en-GB"/>
        </w:rPr>
        <w:t>The Summit of the Future co-facilitators</w:t>
      </w:r>
      <w:r w:rsidR="00397E80" w:rsidRPr="000B3AD1">
        <w:rPr>
          <w:rFonts w:asciiTheme="minorHAnsi" w:eastAsia="Calibri" w:hAnsiTheme="minorHAnsi" w:cstheme="minorHAnsi"/>
          <w:lang w:eastAsia="en-GB"/>
        </w:rPr>
        <w:t xml:space="preserve"> </w:t>
      </w:r>
      <w:r w:rsidRPr="000B3AD1">
        <w:rPr>
          <w:rFonts w:asciiTheme="minorHAnsi" w:eastAsia="Calibri" w:hAnsiTheme="minorHAnsi" w:cstheme="minorHAnsi"/>
          <w:lang w:eastAsia="en-GB"/>
        </w:rPr>
        <w:t>provided updates on the Summit of the Future</w:t>
      </w:r>
      <w:bookmarkStart w:id="12" w:name="_Hlk157591624"/>
      <w:r w:rsidRPr="000B3AD1">
        <w:rPr>
          <w:rFonts w:asciiTheme="minorHAnsi" w:eastAsia="Calibri" w:hAnsiTheme="minorHAnsi" w:cstheme="minorHAnsi"/>
          <w:lang w:eastAsia="en-GB"/>
        </w:rPr>
        <w:t>. It was informed that the zero draft of the Pact for the Future is available on</w:t>
      </w:r>
      <w:r w:rsidR="007F20D8" w:rsidRPr="000B3AD1">
        <w:rPr>
          <w:rFonts w:asciiTheme="minorHAnsi" w:eastAsia="Calibri" w:hAnsiTheme="minorHAnsi" w:cstheme="minorHAnsi"/>
          <w:lang w:eastAsia="en-GB"/>
        </w:rPr>
        <w:t xml:space="preserve">line. </w:t>
      </w:r>
    </w:p>
    <w:bookmarkEnd w:id="12"/>
    <w:p w14:paraId="715FF27B" w14:textId="5330C68F" w:rsidR="00BD36F4" w:rsidRDefault="00BD36F4" w:rsidP="00BD36F4">
      <w:pPr>
        <w:tabs>
          <w:tab w:val="clear" w:pos="567"/>
          <w:tab w:val="clear" w:pos="1134"/>
          <w:tab w:val="clear" w:pos="1701"/>
          <w:tab w:val="clear" w:pos="2268"/>
          <w:tab w:val="clear" w:pos="2835"/>
        </w:tabs>
        <w:overflowPunct/>
        <w:autoSpaceDE/>
        <w:autoSpaceDN/>
        <w:adjustRightInd/>
        <w:spacing w:before="0" w:after="120"/>
        <w:ind w:left="1980"/>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Supporting</w:t>
      </w:r>
      <w:r w:rsidRPr="00261722">
        <w:rPr>
          <w:rFonts w:asciiTheme="minorHAnsi" w:eastAsia="Calibri" w:hAnsiTheme="minorHAnsi" w:cstheme="minorHAnsi"/>
          <w:lang w:eastAsia="en-GB"/>
        </w:rPr>
        <w:t xml:space="preserve"> documents</w:t>
      </w:r>
      <w:r w:rsidRPr="001601D8">
        <w:rPr>
          <w:rFonts w:asciiTheme="minorHAnsi" w:eastAsia="Calibri" w:hAnsiTheme="minorHAnsi" w:cstheme="minorHAnsi"/>
          <w:lang w:eastAsia="en-GB"/>
        </w:rPr>
        <w:t xml:space="preserve">: </w:t>
      </w:r>
      <w:hyperlink r:id="rId43" w:history="1">
        <w:r w:rsidRPr="001601D8">
          <w:rPr>
            <w:rStyle w:val="Hyperlink"/>
            <w:rFonts w:asciiTheme="minorHAnsi" w:hAnsiTheme="minorHAnsi" w:cstheme="minorHAnsi"/>
            <w:szCs w:val="24"/>
          </w:rPr>
          <w:t>CWG-WSIS&amp;SDG-40/INF/4</w:t>
        </w:r>
      </w:hyperlink>
      <w:r>
        <w:rPr>
          <w:rFonts w:asciiTheme="minorHAnsi" w:eastAsia="Calibri" w:hAnsiTheme="minorHAnsi" w:cstheme="minorHAnsi"/>
          <w:lang w:eastAsia="en-GB"/>
        </w:rPr>
        <w:t xml:space="preserve"> </w:t>
      </w:r>
      <w:hyperlink r:id="rId44" w:history="1">
        <w:r w:rsidRPr="00261722">
          <w:rPr>
            <w:rStyle w:val="Hyperlink"/>
            <w:rFonts w:asciiTheme="minorHAnsi" w:eastAsia="Calibri" w:hAnsiTheme="minorHAnsi" w:cstheme="minorHAnsi"/>
            <w:lang w:eastAsia="en-GB"/>
          </w:rPr>
          <w:t>CWG-WSIS&amp;SDG-40/INF/5</w:t>
        </w:r>
      </w:hyperlink>
      <w:r w:rsidRPr="002A239D">
        <w:rPr>
          <w:rFonts w:asciiTheme="minorHAnsi" w:eastAsia="Calibri" w:hAnsiTheme="minorHAnsi" w:cstheme="minorHAnsi"/>
          <w:lang w:eastAsia="en-GB"/>
        </w:rPr>
        <w:t xml:space="preserve"> </w:t>
      </w:r>
      <w:r w:rsidRPr="00261722">
        <w:rPr>
          <w:rFonts w:asciiTheme="minorHAnsi" w:eastAsia="Calibri" w:hAnsiTheme="minorHAnsi" w:cstheme="minorHAnsi"/>
          <w:lang w:eastAsia="en-GB"/>
        </w:rPr>
        <w:t xml:space="preserve">and </w:t>
      </w:r>
      <w:hyperlink r:id="rId45" w:history="1">
        <w:r w:rsidRPr="00261722">
          <w:rPr>
            <w:rStyle w:val="Hyperlink"/>
            <w:rFonts w:asciiTheme="minorHAnsi" w:eastAsia="Calibri" w:hAnsiTheme="minorHAnsi" w:cstheme="minorHAnsi"/>
            <w:lang w:eastAsia="en-GB"/>
          </w:rPr>
          <w:t>CWG-WSIS&amp;SDG-40/INF/6</w:t>
        </w:r>
      </w:hyperlink>
      <w:r>
        <w:rPr>
          <w:rFonts w:asciiTheme="minorHAnsi" w:eastAsia="Calibri" w:hAnsiTheme="minorHAnsi" w:cstheme="minorHAnsi"/>
          <w:lang w:eastAsia="en-GB"/>
        </w:rPr>
        <w:t>.</w:t>
      </w:r>
    </w:p>
    <w:p w14:paraId="36003EBD" w14:textId="756366FD" w:rsidR="00F37C7F" w:rsidRPr="00BD36F4" w:rsidRDefault="00F37C7F" w:rsidP="004E24B9">
      <w:pPr>
        <w:pStyle w:val="ListParagraph"/>
        <w:numPr>
          <w:ilvl w:val="3"/>
          <w:numId w:val="13"/>
        </w:numPr>
        <w:tabs>
          <w:tab w:val="clear" w:pos="1701"/>
          <w:tab w:val="left" w:pos="1980"/>
        </w:tabs>
        <w:ind w:left="1980" w:hanging="899"/>
        <w:jc w:val="both"/>
        <w:rPr>
          <w:rFonts w:asciiTheme="minorHAnsi" w:eastAsia="Calibri" w:hAnsiTheme="minorHAnsi" w:cstheme="minorHAnsi"/>
          <w:lang w:eastAsia="en-GB"/>
        </w:rPr>
      </w:pPr>
      <w:r w:rsidRPr="00BD36F4">
        <w:rPr>
          <w:rFonts w:asciiTheme="minorHAnsi" w:eastAsia="Calibri" w:hAnsiTheme="minorHAnsi" w:cstheme="minorHAnsi"/>
          <w:lang w:eastAsia="en-GB"/>
        </w:rPr>
        <w:t>The Group appreciated the briefings by the Global Digital Compact Summit of the Future co-facilitators</w:t>
      </w:r>
      <w:r w:rsidR="00153905">
        <w:rPr>
          <w:rFonts w:asciiTheme="minorHAnsi" w:eastAsia="Calibri" w:hAnsiTheme="minorHAnsi" w:cstheme="minorHAnsi"/>
          <w:lang w:eastAsia="en-GB"/>
        </w:rPr>
        <w:t xml:space="preserve">. The Chair </w:t>
      </w:r>
      <w:r w:rsidRPr="00BD36F4">
        <w:rPr>
          <w:rFonts w:asciiTheme="minorHAnsi" w:eastAsia="Calibri" w:hAnsiTheme="minorHAnsi" w:cstheme="minorHAnsi"/>
          <w:lang w:eastAsia="en-GB"/>
        </w:rPr>
        <w:t xml:space="preserve">reiterated on the existence of well-functioning UN process on digital cooperation, WSIS, which is a multistakeholder process and provides a good framework of WSIS Action Lines, highlighting the role of ICTs in achieving the SDGs. </w:t>
      </w:r>
    </w:p>
    <w:p w14:paraId="4273B280" w14:textId="77777777" w:rsidR="00F37C7F" w:rsidRPr="00BD36F4" w:rsidRDefault="00F37C7F" w:rsidP="004E24B9">
      <w:pPr>
        <w:pStyle w:val="ListParagraph"/>
        <w:numPr>
          <w:ilvl w:val="3"/>
          <w:numId w:val="13"/>
        </w:numPr>
        <w:tabs>
          <w:tab w:val="clear" w:pos="1701"/>
          <w:tab w:val="left" w:pos="1980"/>
        </w:tabs>
        <w:ind w:left="1980" w:hanging="899"/>
        <w:jc w:val="both"/>
        <w:rPr>
          <w:rFonts w:asciiTheme="minorHAnsi" w:eastAsia="Calibri" w:hAnsiTheme="minorHAnsi" w:cstheme="minorHAnsi"/>
          <w:lang w:eastAsia="en-GB"/>
        </w:rPr>
      </w:pPr>
      <w:r w:rsidRPr="00BD36F4">
        <w:rPr>
          <w:rFonts w:asciiTheme="minorHAnsi" w:eastAsia="Calibri" w:hAnsiTheme="minorHAnsi" w:cstheme="minorHAnsi"/>
          <w:lang w:eastAsia="en-GB"/>
        </w:rPr>
        <w:t xml:space="preserve">The Group requested the Secretariat to work closely with co-facilitators to explore opportunities to highlight WSIS as successful UN process on digital cooperation issues and take into consideration to incorporate the WSIS process as an existing mechanism when deliberating on the Pact for the Future. </w:t>
      </w:r>
    </w:p>
    <w:p w14:paraId="6B93AA2B" w14:textId="14FE60ED" w:rsidR="00F37C7F" w:rsidRDefault="00B4002B" w:rsidP="004E24B9">
      <w:pPr>
        <w:pStyle w:val="ListParagraph"/>
        <w:numPr>
          <w:ilvl w:val="3"/>
          <w:numId w:val="13"/>
        </w:numPr>
        <w:tabs>
          <w:tab w:val="clear" w:pos="1701"/>
          <w:tab w:val="left" w:pos="1980"/>
        </w:tabs>
        <w:ind w:left="1980" w:hanging="899"/>
        <w:jc w:val="both"/>
        <w:rPr>
          <w:rFonts w:asciiTheme="minorHAnsi" w:eastAsia="Calibri" w:hAnsiTheme="minorHAnsi" w:cstheme="minorHAnsi"/>
          <w:lang w:eastAsia="en-GB"/>
        </w:rPr>
      </w:pPr>
      <w:r>
        <w:rPr>
          <w:rFonts w:asciiTheme="minorHAnsi" w:eastAsia="Calibri" w:hAnsiTheme="minorHAnsi" w:cstheme="minorHAnsi"/>
          <w:lang w:eastAsia="en-GB"/>
        </w:rPr>
        <w:t>The Group</w:t>
      </w:r>
      <w:r w:rsidR="00396426">
        <w:rPr>
          <w:rFonts w:asciiTheme="minorHAnsi" w:eastAsia="Calibri" w:hAnsiTheme="minorHAnsi" w:cstheme="minorHAnsi"/>
          <w:lang w:eastAsia="en-GB"/>
        </w:rPr>
        <w:t xml:space="preserve"> invited</w:t>
      </w:r>
      <w:r>
        <w:rPr>
          <w:rFonts w:asciiTheme="minorHAnsi" w:eastAsia="Calibri" w:hAnsiTheme="minorHAnsi" w:cstheme="minorHAnsi"/>
          <w:lang w:eastAsia="en-GB"/>
        </w:rPr>
        <w:t xml:space="preserve"> the Co-facilitators </w:t>
      </w:r>
      <w:r w:rsidR="00B01CDD">
        <w:rPr>
          <w:rFonts w:asciiTheme="minorHAnsi" w:eastAsia="Calibri" w:hAnsiTheme="minorHAnsi" w:cstheme="minorHAnsi"/>
          <w:lang w:eastAsia="en-GB"/>
        </w:rPr>
        <w:t xml:space="preserve">to explore the </w:t>
      </w:r>
      <w:r w:rsidR="00EB6A6A">
        <w:rPr>
          <w:rFonts w:asciiTheme="minorHAnsi" w:eastAsia="Calibri" w:hAnsiTheme="minorHAnsi" w:cstheme="minorHAnsi"/>
          <w:lang w:eastAsia="en-GB"/>
        </w:rPr>
        <w:t xml:space="preserve">possibilities to reflect </w:t>
      </w:r>
      <w:r w:rsidR="00F37C7F" w:rsidRPr="00BD36F4">
        <w:rPr>
          <w:rFonts w:asciiTheme="minorHAnsi" w:eastAsia="Calibri" w:hAnsiTheme="minorHAnsi" w:cstheme="minorHAnsi"/>
          <w:lang w:eastAsia="en-GB"/>
        </w:rPr>
        <w:t xml:space="preserve">WSIS </w:t>
      </w:r>
      <w:r w:rsidR="00EB6A6A">
        <w:rPr>
          <w:rFonts w:asciiTheme="minorHAnsi" w:eastAsia="Calibri" w:hAnsiTheme="minorHAnsi" w:cstheme="minorHAnsi"/>
          <w:lang w:eastAsia="en-GB"/>
        </w:rPr>
        <w:t>process</w:t>
      </w:r>
      <w:r w:rsidR="00F37C7F" w:rsidRPr="00BD36F4">
        <w:rPr>
          <w:rFonts w:asciiTheme="minorHAnsi" w:eastAsia="Calibri" w:hAnsiTheme="minorHAnsi" w:cstheme="minorHAnsi"/>
          <w:lang w:eastAsia="en-GB"/>
        </w:rPr>
        <w:t xml:space="preserve"> </w:t>
      </w:r>
      <w:r w:rsidR="00E07466">
        <w:rPr>
          <w:rFonts w:asciiTheme="minorHAnsi" w:eastAsia="Calibri" w:hAnsiTheme="minorHAnsi" w:cstheme="minorHAnsi"/>
          <w:lang w:eastAsia="en-GB"/>
        </w:rPr>
        <w:t>in</w:t>
      </w:r>
      <w:r w:rsidR="00F37C7F" w:rsidRPr="00BD36F4">
        <w:rPr>
          <w:rFonts w:asciiTheme="minorHAnsi" w:eastAsia="Calibri" w:hAnsiTheme="minorHAnsi" w:cstheme="minorHAnsi"/>
          <w:lang w:eastAsia="en-GB"/>
        </w:rPr>
        <w:t xml:space="preserve"> the Pact for the Future. It was also proposed that ITU, as the specialized United Nations agency for information and communication technologies, should contribute within its mandate in the Pact for the Future.</w:t>
      </w:r>
    </w:p>
    <w:p w14:paraId="5C57740B" w14:textId="6A73D0E7" w:rsidR="00F37C7F" w:rsidRDefault="00F37C7F" w:rsidP="004E24B9">
      <w:pPr>
        <w:pStyle w:val="ListParagraph"/>
        <w:numPr>
          <w:ilvl w:val="3"/>
          <w:numId w:val="13"/>
        </w:numPr>
        <w:tabs>
          <w:tab w:val="clear" w:pos="1701"/>
          <w:tab w:val="left" w:pos="1980"/>
        </w:tabs>
        <w:ind w:left="1980" w:hanging="899"/>
        <w:jc w:val="both"/>
        <w:rPr>
          <w:rFonts w:asciiTheme="minorHAnsi" w:eastAsia="Calibri" w:hAnsiTheme="minorHAnsi" w:cstheme="minorHAnsi"/>
          <w:lang w:eastAsia="en-GB"/>
        </w:rPr>
      </w:pPr>
      <w:r w:rsidRPr="006B3C71">
        <w:rPr>
          <w:rFonts w:asciiTheme="minorHAnsi" w:eastAsia="Calibri" w:hAnsiTheme="minorHAnsi" w:cstheme="minorHAnsi"/>
          <w:lang w:eastAsia="en-GB"/>
        </w:rPr>
        <w:t xml:space="preserve">ITU is to continue to closely collaborate with </w:t>
      </w:r>
      <w:r w:rsidR="00C9180D">
        <w:rPr>
          <w:rFonts w:asciiTheme="minorHAnsi" w:eastAsia="Calibri" w:hAnsiTheme="minorHAnsi" w:cstheme="minorHAnsi"/>
          <w:lang w:eastAsia="en-GB"/>
        </w:rPr>
        <w:t xml:space="preserve">UN agencies involved and other stakeholders </w:t>
      </w:r>
      <w:r w:rsidRPr="006B3C71">
        <w:rPr>
          <w:rFonts w:asciiTheme="minorHAnsi" w:eastAsia="Calibri" w:hAnsiTheme="minorHAnsi" w:cstheme="minorHAnsi"/>
          <w:lang w:eastAsia="en-GB"/>
        </w:rPr>
        <w:t>in processes and events relevant to the WSIS+20 Overall Review and alignment with 2030 Agenda for Sustainable Development, GDC and the Summit on the Future.</w:t>
      </w:r>
    </w:p>
    <w:p w14:paraId="57C239D4" w14:textId="77777777" w:rsidR="001C4FDC" w:rsidRPr="001B0AFD" w:rsidRDefault="001C4FDC" w:rsidP="00324653">
      <w:pPr>
        <w:numPr>
          <w:ilvl w:val="2"/>
          <w:numId w:val="13"/>
        </w:numPr>
        <w:tabs>
          <w:tab w:val="clear" w:pos="567"/>
          <w:tab w:val="clear" w:pos="1134"/>
          <w:tab w:val="clear" w:pos="1701"/>
          <w:tab w:val="clear" w:pos="2268"/>
          <w:tab w:val="clear" w:pos="2835"/>
        </w:tabs>
        <w:overflowPunct/>
        <w:autoSpaceDE/>
        <w:autoSpaceDN/>
        <w:adjustRightInd/>
        <w:spacing w:after="120"/>
        <w:ind w:left="1225" w:hanging="505"/>
        <w:jc w:val="both"/>
        <w:textAlignment w:val="auto"/>
        <w:rPr>
          <w:rFonts w:asciiTheme="minorHAnsi" w:eastAsia="Calibri" w:hAnsiTheme="minorHAnsi" w:cstheme="minorHAnsi"/>
          <w:b/>
          <w:lang w:eastAsia="en-GB"/>
        </w:rPr>
      </w:pPr>
      <w:r w:rsidRPr="001B0AFD">
        <w:rPr>
          <w:rFonts w:asciiTheme="minorHAnsi" w:hAnsiTheme="minorHAnsi" w:cstheme="minorHAnsi"/>
          <w:b/>
          <w:szCs w:val="24"/>
        </w:rPr>
        <w:t>Updates by the Secretariat:</w:t>
      </w:r>
    </w:p>
    <w:p w14:paraId="7A145843" w14:textId="021A67FE" w:rsidR="005E60EB" w:rsidRPr="002D2D62" w:rsidRDefault="00522B4E" w:rsidP="002D2D62">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bCs/>
          <w:lang w:eastAsia="en-GB"/>
        </w:rPr>
      </w:pPr>
      <w:r w:rsidRPr="001B0AFD">
        <w:rPr>
          <w:rFonts w:asciiTheme="minorHAnsi" w:hAnsiTheme="minorHAnsi" w:cstheme="minorHAnsi"/>
          <w:bCs/>
          <w:color w:val="000000"/>
          <w:szCs w:val="24"/>
        </w:rPr>
        <w:t>ITU’s contribution to the Summit of the Future</w:t>
      </w:r>
      <w:r w:rsidR="002D2D62">
        <w:rPr>
          <w:rFonts w:asciiTheme="minorHAnsi" w:hAnsiTheme="minorHAnsi" w:cstheme="minorHAnsi"/>
          <w:bCs/>
          <w:color w:val="000000"/>
          <w:szCs w:val="24"/>
        </w:rPr>
        <w:t xml:space="preserve">: </w:t>
      </w:r>
      <w:r w:rsidR="004F3643" w:rsidRPr="002D2D62">
        <w:rPr>
          <w:rFonts w:asciiTheme="minorHAnsi" w:eastAsia="Calibri" w:hAnsiTheme="minorHAnsi" w:cstheme="minorHAnsi"/>
          <w:lang w:eastAsia="en-GB"/>
        </w:rPr>
        <w:t>The Secretariat presented t</w:t>
      </w:r>
      <w:r w:rsidR="009D7569" w:rsidRPr="002D2D62">
        <w:rPr>
          <w:rFonts w:asciiTheme="minorHAnsi" w:eastAsia="Calibri" w:hAnsiTheme="minorHAnsi" w:cstheme="minorHAnsi"/>
          <w:lang w:eastAsia="en-GB"/>
        </w:rPr>
        <w:t xml:space="preserve">he document </w:t>
      </w:r>
      <w:hyperlink r:id="rId46" w:history="1">
        <w:r w:rsidR="00747157" w:rsidRPr="002D2D62">
          <w:rPr>
            <w:rStyle w:val="Hyperlink"/>
            <w:rFonts w:asciiTheme="minorHAnsi" w:hAnsiTheme="minorHAnsi" w:cstheme="minorHAnsi"/>
            <w:bCs/>
            <w:szCs w:val="24"/>
          </w:rPr>
          <w:t>CWG-WSIS&amp;SDG-40/2</w:t>
        </w:r>
      </w:hyperlink>
      <w:r w:rsidR="004F3643" w:rsidRPr="002D2D62">
        <w:rPr>
          <w:rFonts w:asciiTheme="minorHAnsi" w:eastAsia="Calibri" w:hAnsiTheme="minorHAnsi" w:cstheme="minorHAnsi"/>
          <w:lang w:eastAsia="en-GB"/>
        </w:rPr>
        <w:t xml:space="preserve">, </w:t>
      </w:r>
      <w:r w:rsidR="009D7569" w:rsidRPr="002D2D62">
        <w:rPr>
          <w:rFonts w:asciiTheme="minorHAnsi" w:eastAsia="Calibri" w:hAnsiTheme="minorHAnsi" w:cstheme="minorHAnsi"/>
          <w:lang w:eastAsia="en-GB"/>
        </w:rPr>
        <w:t>provid</w:t>
      </w:r>
      <w:r w:rsidR="004F3643" w:rsidRPr="002D2D62">
        <w:rPr>
          <w:rFonts w:asciiTheme="minorHAnsi" w:eastAsia="Calibri" w:hAnsiTheme="minorHAnsi" w:cstheme="minorHAnsi"/>
          <w:lang w:eastAsia="en-GB"/>
        </w:rPr>
        <w:t>ing</w:t>
      </w:r>
      <w:r w:rsidR="009D7569" w:rsidRPr="002D2D62">
        <w:rPr>
          <w:rFonts w:asciiTheme="minorHAnsi" w:eastAsia="Calibri" w:hAnsiTheme="minorHAnsi" w:cstheme="minorHAnsi"/>
          <w:lang w:eastAsia="en-GB"/>
        </w:rPr>
        <w:t xml:space="preserve"> information on ITU’s involvement in the preparatory process of the Summit of the Future 2024.</w:t>
      </w:r>
      <w:r w:rsidR="004F3643" w:rsidRPr="002D2D62">
        <w:rPr>
          <w:rFonts w:asciiTheme="minorHAnsi" w:eastAsia="Calibri" w:hAnsiTheme="minorHAnsi" w:cstheme="minorHAnsi"/>
          <w:lang w:eastAsia="en-GB"/>
        </w:rPr>
        <w:t xml:space="preserve"> </w:t>
      </w:r>
      <w:r w:rsidR="009664E7" w:rsidRPr="002D2D62">
        <w:rPr>
          <w:rFonts w:asciiTheme="minorHAnsi" w:eastAsia="Calibri" w:hAnsiTheme="minorHAnsi" w:cstheme="minorHAnsi"/>
          <w:lang w:eastAsia="en-GB"/>
        </w:rPr>
        <w:t xml:space="preserve">ITU’s input to the GDC consultations is available </w:t>
      </w:r>
      <w:hyperlink r:id="rId47" w:history="1">
        <w:r w:rsidR="009664E7" w:rsidRPr="002D2D62">
          <w:rPr>
            <w:rStyle w:val="Hyperlink"/>
            <w:rFonts w:asciiTheme="minorHAnsi" w:eastAsia="Calibri" w:hAnsiTheme="minorHAnsi" w:cstheme="minorHAnsi"/>
            <w:lang w:eastAsia="en-GB"/>
          </w:rPr>
          <w:t>here</w:t>
        </w:r>
      </w:hyperlink>
      <w:r w:rsidR="009664E7" w:rsidRPr="002D2D62">
        <w:rPr>
          <w:rFonts w:asciiTheme="minorHAnsi" w:eastAsia="Calibri" w:hAnsiTheme="minorHAnsi" w:cstheme="minorHAnsi"/>
          <w:lang w:eastAsia="en-GB"/>
        </w:rPr>
        <w:t xml:space="preserve">. </w:t>
      </w:r>
    </w:p>
    <w:p w14:paraId="531B69F8" w14:textId="3B9D47A4" w:rsidR="00506D94" w:rsidRPr="002D2D62" w:rsidRDefault="00652C35" w:rsidP="002D2D62">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bCs/>
          <w:lang w:eastAsia="en-GB"/>
        </w:rPr>
      </w:pPr>
      <w:r w:rsidRPr="001B0AFD">
        <w:rPr>
          <w:rFonts w:asciiTheme="minorHAnsi" w:hAnsiTheme="minorHAnsi" w:cstheme="minorHAnsi"/>
          <w:bCs/>
          <w:szCs w:val="24"/>
        </w:rPr>
        <w:t>Alignment of WSIS Process with Global Digital Compact and Summit of the Future</w:t>
      </w:r>
      <w:r w:rsidR="002D2D62">
        <w:rPr>
          <w:rFonts w:asciiTheme="minorHAnsi" w:hAnsiTheme="minorHAnsi" w:cstheme="minorHAnsi"/>
          <w:bCs/>
          <w:szCs w:val="24"/>
        </w:rPr>
        <w:t xml:space="preserve">: </w:t>
      </w:r>
      <w:r w:rsidR="008D4A59" w:rsidRPr="002D2D62">
        <w:rPr>
          <w:rFonts w:asciiTheme="minorHAnsi" w:eastAsia="Calibri" w:hAnsiTheme="minorHAnsi" w:cstheme="minorHAnsi"/>
          <w:lang w:eastAsia="en-GB"/>
        </w:rPr>
        <w:t>The Secretariat presented docume</w:t>
      </w:r>
      <w:r w:rsidR="00747157" w:rsidRPr="002D2D62">
        <w:rPr>
          <w:rFonts w:asciiTheme="minorHAnsi" w:eastAsia="Calibri" w:hAnsiTheme="minorHAnsi" w:cstheme="minorHAnsi"/>
          <w:lang w:eastAsia="en-GB"/>
        </w:rPr>
        <w:t xml:space="preserve">nt </w:t>
      </w:r>
      <w:hyperlink r:id="rId48" w:history="1">
        <w:r w:rsidR="00747157" w:rsidRPr="002D2D62">
          <w:rPr>
            <w:rStyle w:val="Hyperlink"/>
            <w:rFonts w:asciiTheme="minorHAnsi" w:eastAsia="Calibri" w:hAnsiTheme="minorHAnsi" w:cstheme="minorHAnsi"/>
            <w:szCs w:val="24"/>
            <w14:ligatures w14:val="standardContextual"/>
          </w:rPr>
          <w:t>CWG-WSIS&amp;SDG-40/3</w:t>
        </w:r>
      </w:hyperlink>
      <w:r w:rsidR="00340C07" w:rsidRPr="002D2D62">
        <w:rPr>
          <w:rStyle w:val="Hyperlink"/>
          <w:rFonts w:asciiTheme="minorHAnsi" w:eastAsia="Calibri" w:hAnsiTheme="minorHAnsi" w:cstheme="minorHAnsi"/>
          <w:szCs w:val="24"/>
          <w14:ligatures w14:val="standardContextual"/>
        </w:rPr>
        <w:t>,</w:t>
      </w:r>
      <w:r w:rsidR="00340C07" w:rsidRPr="002D2D62">
        <w:rPr>
          <w:rFonts w:asciiTheme="minorHAnsi" w:eastAsia="Calibri" w:hAnsiTheme="minorHAnsi" w:cstheme="minorHAnsi"/>
          <w:lang w:eastAsia="en-GB"/>
        </w:rPr>
        <w:t xml:space="preserve"> outlining </w:t>
      </w:r>
      <w:r w:rsidR="00747157" w:rsidRPr="002D2D62">
        <w:rPr>
          <w:rFonts w:asciiTheme="minorHAnsi" w:eastAsia="Calibri" w:hAnsiTheme="minorHAnsi" w:cstheme="minorHAnsi"/>
          <w:lang w:eastAsia="en-GB"/>
        </w:rPr>
        <w:t xml:space="preserve">ITU's active engagement in aligning the WSIS </w:t>
      </w:r>
      <w:r w:rsidR="000E0A18" w:rsidRPr="002D2D62">
        <w:rPr>
          <w:rFonts w:asciiTheme="minorHAnsi" w:eastAsia="Calibri" w:hAnsiTheme="minorHAnsi" w:cstheme="minorHAnsi"/>
          <w:lang w:eastAsia="en-GB"/>
        </w:rPr>
        <w:t>p</w:t>
      </w:r>
      <w:r w:rsidR="00747157" w:rsidRPr="002D2D62">
        <w:rPr>
          <w:rFonts w:asciiTheme="minorHAnsi" w:eastAsia="Calibri" w:hAnsiTheme="minorHAnsi" w:cstheme="minorHAnsi"/>
          <w:lang w:eastAsia="en-GB"/>
        </w:rPr>
        <w:t xml:space="preserve">rocess with the </w:t>
      </w:r>
      <w:r w:rsidR="00F45B22" w:rsidRPr="002D2D62">
        <w:rPr>
          <w:rFonts w:asciiTheme="minorHAnsi" w:eastAsia="Calibri" w:hAnsiTheme="minorHAnsi" w:cstheme="minorHAnsi"/>
          <w:lang w:eastAsia="en-GB"/>
        </w:rPr>
        <w:lastRenderedPageBreak/>
        <w:t>GDC</w:t>
      </w:r>
      <w:r w:rsidR="00747157" w:rsidRPr="002D2D62">
        <w:rPr>
          <w:rFonts w:asciiTheme="minorHAnsi" w:eastAsia="Calibri" w:hAnsiTheme="minorHAnsi" w:cstheme="minorHAnsi"/>
          <w:lang w:eastAsia="en-GB"/>
        </w:rPr>
        <w:t xml:space="preserve"> and Summit of the Future, emphasizing collaboration, coordination, and information dissemination. </w:t>
      </w:r>
      <w:r w:rsidR="00475F71" w:rsidRPr="002D2D62">
        <w:rPr>
          <w:rFonts w:asciiTheme="minorHAnsi" w:eastAsia="Calibri" w:hAnsiTheme="minorHAnsi" w:cstheme="minorHAnsi"/>
          <w:lang w:eastAsia="en-GB"/>
        </w:rPr>
        <w:t xml:space="preserve"> </w:t>
      </w:r>
    </w:p>
    <w:p w14:paraId="681F1152" w14:textId="21970AFD" w:rsidR="002D2D62" w:rsidRPr="002D2D62" w:rsidRDefault="002D2D62" w:rsidP="002D2D62">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bCs/>
          <w:lang w:eastAsia="en-GB"/>
        </w:rPr>
      </w:pPr>
      <w:r>
        <w:rPr>
          <w:rFonts w:asciiTheme="minorHAnsi" w:eastAsia="Calibri" w:hAnsiTheme="minorHAnsi" w:cstheme="minorHAnsi"/>
          <w:lang w:eastAsia="en-GB"/>
        </w:rPr>
        <w:t xml:space="preserve">The Group noted the documents with appreciation. </w:t>
      </w:r>
    </w:p>
    <w:p w14:paraId="1C82A5FE" w14:textId="77777777" w:rsidR="008D3C84" w:rsidRDefault="003120E1" w:rsidP="008D3C84">
      <w:pPr>
        <w:numPr>
          <w:ilvl w:val="2"/>
          <w:numId w:val="13"/>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lang w:eastAsia="en-GB"/>
        </w:rPr>
      </w:pPr>
      <w:r w:rsidRPr="00427969">
        <w:rPr>
          <w:rFonts w:asciiTheme="minorHAnsi" w:hAnsiTheme="minorHAnsi" w:cstheme="minorHAnsi"/>
          <w:b/>
          <w:bCs/>
          <w:color w:val="000000"/>
          <w:szCs w:val="24"/>
        </w:rPr>
        <w:t>CSTD Roadmap on WSIS+20: follow-up and implementation</w:t>
      </w:r>
    </w:p>
    <w:p w14:paraId="68758FF3" w14:textId="7F4BDBBD" w:rsidR="008D3C84" w:rsidRPr="00FA46AF" w:rsidRDefault="004B0F31" w:rsidP="00FA46AF">
      <w:pPr>
        <w:pStyle w:val="ListParagraph"/>
        <w:numPr>
          <w:ilvl w:val="3"/>
          <w:numId w:val="13"/>
        </w:numPr>
        <w:tabs>
          <w:tab w:val="clear" w:pos="1701"/>
          <w:tab w:val="left" w:pos="1890"/>
        </w:tabs>
        <w:ind w:left="1890" w:hanging="809"/>
        <w:jc w:val="both"/>
        <w:rPr>
          <w:rFonts w:asciiTheme="minorHAnsi" w:eastAsia="Calibri" w:hAnsiTheme="minorHAnsi" w:cstheme="minorHAnsi"/>
          <w:lang w:eastAsia="en-GB"/>
        </w:rPr>
      </w:pPr>
      <w:r w:rsidRPr="00FA46AF">
        <w:rPr>
          <w:rFonts w:asciiTheme="minorHAnsi" w:eastAsia="Calibri" w:hAnsiTheme="minorHAnsi" w:cstheme="minorHAnsi"/>
          <w:lang w:eastAsia="en-GB"/>
        </w:rPr>
        <w:t>Chair of CSTD</w:t>
      </w:r>
      <w:r w:rsidR="001E61D2" w:rsidRPr="00FA46AF">
        <w:rPr>
          <w:rFonts w:asciiTheme="minorHAnsi" w:eastAsia="Calibri" w:hAnsiTheme="minorHAnsi" w:cstheme="minorHAnsi"/>
          <w:lang w:eastAsia="en-GB"/>
        </w:rPr>
        <w:t xml:space="preserve"> highlighted the work of CSTD, </w:t>
      </w:r>
      <w:proofErr w:type="gramStart"/>
      <w:r w:rsidR="001E61D2" w:rsidRPr="00FA46AF">
        <w:rPr>
          <w:rFonts w:asciiTheme="minorHAnsi" w:eastAsia="Calibri" w:hAnsiTheme="minorHAnsi" w:cstheme="minorHAnsi"/>
          <w:lang w:eastAsia="en-GB"/>
        </w:rPr>
        <w:t>in particular towards</w:t>
      </w:r>
      <w:proofErr w:type="gramEnd"/>
      <w:r w:rsidR="001E61D2" w:rsidRPr="00FA46AF">
        <w:rPr>
          <w:rFonts w:asciiTheme="minorHAnsi" w:eastAsia="Calibri" w:hAnsiTheme="minorHAnsi" w:cstheme="minorHAnsi"/>
          <w:lang w:eastAsia="en-GB"/>
        </w:rPr>
        <w:t xml:space="preserve"> its mandate to follow up on the implementation of the outcomes of WSIS and the WSIS+20 review. </w:t>
      </w:r>
      <w:r w:rsidR="00FA46AF" w:rsidRPr="00FA46AF">
        <w:rPr>
          <w:rFonts w:asciiTheme="minorHAnsi" w:eastAsia="Calibri" w:hAnsiTheme="minorHAnsi" w:cstheme="minorHAnsi"/>
          <w:lang w:eastAsia="en-GB"/>
        </w:rPr>
        <w:t xml:space="preserve">The speaker </w:t>
      </w:r>
      <w:r w:rsidR="00FA46AF">
        <w:rPr>
          <w:rFonts w:asciiTheme="minorHAnsi" w:eastAsia="Calibri" w:hAnsiTheme="minorHAnsi" w:cstheme="minorHAnsi"/>
          <w:lang w:eastAsia="en-GB"/>
        </w:rPr>
        <w:t>was</w:t>
      </w:r>
      <w:r w:rsidR="00FA46AF" w:rsidRPr="00FA46AF">
        <w:rPr>
          <w:rFonts w:asciiTheme="minorHAnsi" w:eastAsia="Calibri" w:hAnsiTheme="minorHAnsi" w:cstheme="minorHAnsi"/>
          <w:lang w:eastAsia="en-GB"/>
        </w:rPr>
        <w:t xml:space="preserve"> invited to share their intervention in written, which will be available as</w:t>
      </w:r>
      <w:r w:rsidR="00FA46AF">
        <w:rPr>
          <w:rFonts w:asciiTheme="minorHAnsi" w:eastAsia="Calibri" w:hAnsiTheme="minorHAnsi" w:cstheme="minorHAnsi"/>
          <w:lang w:eastAsia="en-GB"/>
        </w:rPr>
        <w:t xml:space="preserve"> an</w:t>
      </w:r>
      <w:r w:rsidR="00FA46AF" w:rsidRPr="00FA46AF">
        <w:rPr>
          <w:rFonts w:asciiTheme="minorHAnsi" w:eastAsia="Calibri" w:hAnsiTheme="minorHAnsi" w:cstheme="minorHAnsi"/>
          <w:lang w:eastAsia="en-GB"/>
        </w:rPr>
        <w:t xml:space="preserve"> information document once received.</w:t>
      </w:r>
      <w:r w:rsidR="00FA46AF">
        <w:rPr>
          <w:rFonts w:asciiTheme="minorHAnsi" w:eastAsia="Calibri" w:hAnsiTheme="minorHAnsi" w:cstheme="minorHAnsi"/>
          <w:lang w:eastAsia="en-GB"/>
        </w:rPr>
        <w:t xml:space="preserve"> Supporting information: </w:t>
      </w:r>
      <w:hyperlink r:id="rId49" w:history="1">
        <w:r w:rsidRPr="00FA46AF">
          <w:rPr>
            <w:rStyle w:val="Hyperlink"/>
            <w:rFonts w:asciiTheme="minorHAnsi" w:hAnsiTheme="minorHAnsi" w:cstheme="minorHAnsi"/>
            <w:szCs w:val="24"/>
          </w:rPr>
          <w:t>CSTD Roadmap for the WSIS+20 Review</w:t>
        </w:r>
      </w:hyperlink>
    </w:p>
    <w:p w14:paraId="6DC161EA" w14:textId="522ECCD9" w:rsidR="007F20D8" w:rsidRPr="008D3C84" w:rsidRDefault="001E61D2" w:rsidP="004E24B9">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b/>
          <w:bCs/>
          <w:lang w:eastAsia="en-GB"/>
        </w:rPr>
      </w:pPr>
      <w:r w:rsidRPr="008D3C84">
        <w:rPr>
          <w:rFonts w:asciiTheme="minorHAnsi" w:eastAsia="Calibri" w:hAnsiTheme="minorHAnsi" w:cstheme="minorHAnsi"/>
          <w:lang w:eastAsia="en-GB"/>
        </w:rPr>
        <w:t>The Group noted the information presented with appreciation.</w:t>
      </w:r>
    </w:p>
    <w:p w14:paraId="209343C6" w14:textId="77777777" w:rsidR="008D3C84" w:rsidRDefault="000C6B1C" w:rsidP="008D3C84">
      <w:pPr>
        <w:numPr>
          <w:ilvl w:val="2"/>
          <w:numId w:val="13"/>
        </w:numP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bCs/>
          <w:u w:val="single"/>
          <w:lang w:val="en-US" w:eastAsia="en-GB"/>
        </w:rPr>
      </w:pPr>
      <w:r w:rsidRPr="00427969">
        <w:rPr>
          <w:rFonts w:asciiTheme="minorHAnsi" w:hAnsiTheme="minorHAnsi" w:cstheme="minorHAnsi"/>
          <w:b/>
          <w:bCs/>
          <w:color w:val="000000"/>
          <w:szCs w:val="24"/>
          <w:lang w:val="en-US"/>
        </w:rPr>
        <w:t>Report by the Director-General on implementation of the WSIS outcomes - UNESCO’s roadmap towards the WSIS+20 review in 2025: follow-up and implementation</w:t>
      </w:r>
      <w:r w:rsidR="009664E7" w:rsidRPr="00427969">
        <w:rPr>
          <w:rFonts w:asciiTheme="minorHAnsi" w:hAnsiTheme="minorHAnsi" w:cstheme="minorHAnsi"/>
          <w:b/>
          <w:bCs/>
          <w:color w:val="000000"/>
          <w:szCs w:val="24"/>
          <w:lang w:val="en-US"/>
        </w:rPr>
        <w:t>:</w:t>
      </w:r>
      <w:r w:rsidRPr="00427969">
        <w:rPr>
          <w:rFonts w:asciiTheme="minorHAnsi" w:eastAsia="Calibri" w:hAnsiTheme="minorHAnsi" w:cstheme="minorHAnsi"/>
          <w:b/>
          <w:bCs/>
          <w:lang w:eastAsia="en-GB"/>
        </w:rPr>
        <w:t xml:space="preserve"> </w:t>
      </w:r>
      <w:hyperlink r:id="rId50" w:history="1">
        <w:r w:rsidR="009664E7" w:rsidRPr="00427969">
          <w:rPr>
            <w:rStyle w:val="Hyperlink"/>
            <w:rFonts w:asciiTheme="minorHAnsi" w:eastAsia="Calibri" w:hAnsiTheme="minorHAnsi" w:cstheme="minorHAnsi"/>
            <w:b/>
            <w:bCs/>
            <w:lang w:val="en-US" w:eastAsia="en-GB"/>
          </w:rPr>
          <w:t>UNESCO’s Roadmap Towards the WSIS+20 Review in 2025</w:t>
        </w:r>
      </w:hyperlink>
    </w:p>
    <w:p w14:paraId="57D20183" w14:textId="4B339205" w:rsidR="00FA46AF" w:rsidRPr="00BD36F4" w:rsidRDefault="008D3C84" w:rsidP="00FA46AF">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Repres</w:t>
      </w:r>
      <w:r w:rsidR="005839D3">
        <w:rPr>
          <w:rFonts w:asciiTheme="minorHAnsi" w:eastAsia="Calibri" w:hAnsiTheme="minorHAnsi" w:cstheme="minorHAnsi"/>
          <w:lang w:eastAsia="en-GB"/>
        </w:rPr>
        <w:t>entative of UNESCO</w:t>
      </w:r>
      <w:r w:rsidR="00B72F84" w:rsidRPr="008D3C84">
        <w:rPr>
          <w:rFonts w:asciiTheme="minorHAnsi" w:eastAsia="Calibri" w:hAnsiTheme="minorHAnsi" w:cstheme="minorHAnsi"/>
          <w:lang w:eastAsia="en-GB"/>
        </w:rPr>
        <w:t xml:space="preserve"> </w:t>
      </w:r>
      <w:r w:rsidR="009664E7" w:rsidRPr="008D3C84">
        <w:rPr>
          <w:rFonts w:asciiTheme="minorHAnsi" w:eastAsia="Calibri" w:hAnsiTheme="minorHAnsi" w:cstheme="minorHAnsi"/>
          <w:lang w:eastAsia="en-GB"/>
        </w:rPr>
        <w:t xml:space="preserve">presented the updates on the UNESCO’s roadmap on WSIS. </w:t>
      </w:r>
      <w:r w:rsidR="00FA46AF" w:rsidRPr="00BD36F4">
        <w:rPr>
          <w:rFonts w:asciiTheme="minorHAnsi" w:eastAsia="Calibri" w:hAnsiTheme="minorHAnsi" w:cstheme="minorHAnsi"/>
          <w:lang w:eastAsia="en-GB"/>
        </w:rPr>
        <w:t xml:space="preserve">The </w:t>
      </w:r>
      <w:r w:rsidR="00FA46AF">
        <w:rPr>
          <w:rFonts w:asciiTheme="minorHAnsi" w:eastAsia="Calibri" w:hAnsiTheme="minorHAnsi" w:cstheme="minorHAnsi"/>
          <w:lang w:eastAsia="en-GB"/>
        </w:rPr>
        <w:t xml:space="preserve">speaker was invited to share their </w:t>
      </w:r>
      <w:r w:rsidR="00FA46AF" w:rsidRPr="00BD36F4">
        <w:rPr>
          <w:rFonts w:asciiTheme="minorHAnsi" w:eastAsia="Calibri" w:hAnsiTheme="minorHAnsi" w:cstheme="minorHAnsi"/>
          <w:lang w:eastAsia="en-GB"/>
        </w:rPr>
        <w:t>intervention</w:t>
      </w:r>
      <w:r w:rsidR="00FA46AF">
        <w:rPr>
          <w:rFonts w:asciiTheme="minorHAnsi" w:eastAsia="Calibri" w:hAnsiTheme="minorHAnsi" w:cstheme="minorHAnsi"/>
          <w:lang w:eastAsia="en-GB"/>
        </w:rPr>
        <w:t xml:space="preserve"> in written, which will be available as an information document once received.</w:t>
      </w:r>
    </w:p>
    <w:p w14:paraId="2FF2E04C" w14:textId="54330799" w:rsidR="004B4FA5" w:rsidRPr="008D3C84" w:rsidRDefault="004B0F31" w:rsidP="00FA46AF">
      <w:pPr>
        <w:numPr>
          <w:ilvl w:val="3"/>
          <w:numId w:val="13"/>
        </w:numPr>
        <w:tabs>
          <w:tab w:val="clear" w:pos="567"/>
          <w:tab w:val="clear" w:pos="1134"/>
          <w:tab w:val="clear" w:pos="1701"/>
          <w:tab w:val="clear" w:pos="2268"/>
          <w:tab w:val="clear" w:pos="2835"/>
        </w:tabs>
        <w:overflowPunct/>
        <w:autoSpaceDE/>
        <w:autoSpaceDN/>
        <w:adjustRightInd/>
        <w:spacing w:before="0" w:after="120"/>
        <w:ind w:left="1980" w:hanging="899"/>
        <w:jc w:val="both"/>
        <w:textAlignment w:val="auto"/>
        <w:rPr>
          <w:rFonts w:asciiTheme="minorHAnsi" w:eastAsia="Calibri" w:hAnsiTheme="minorHAnsi" w:cstheme="minorHAnsi"/>
          <w:b/>
          <w:bCs/>
          <w:u w:val="single"/>
          <w:lang w:val="en-US" w:eastAsia="en-GB"/>
        </w:rPr>
      </w:pPr>
      <w:r w:rsidRPr="008D3C84">
        <w:rPr>
          <w:rFonts w:asciiTheme="minorHAnsi" w:eastAsia="Calibri" w:hAnsiTheme="minorHAnsi" w:cstheme="minorHAnsi"/>
          <w:lang w:eastAsia="en-GB"/>
        </w:rPr>
        <w:t>The Group noted the information presented with appreciation.</w:t>
      </w:r>
    </w:p>
    <w:p w14:paraId="3A87D0ED" w14:textId="77777777" w:rsidR="00EE3611" w:rsidRDefault="008D4BC3" w:rsidP="004B4FA5">
      <w:pPr>
        <w:numPr>
          <w:ilvl w:val="0"/>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539" w:hanging="539"/>
        <w:jc w:val="both"/>
        <w:textAlignment w:val="auto"/>
        <w:rPr>
          <w:rFonts w:asciiTheme="minorHAnsi" w:eastAsia="Calibri" w:hAnsiTheme="minorHAnsi" w:cstheme="minorHAnsi"/>
          <w:b/>
          <w:color w:val="000000"/>
          <w:lang w:eastAsia="en-GB"/>
        </w:rPr>
      </w:pPr>
      <w:r w:rsidRPr="009E36D6">
        <w:rPr>
          <w:rFonts w:asciiTheme="minorHAnsi" w:eastAsia="Calibri" w:hAnsiTheme="minorHAnsi" w:cstheme="minorHAnsi"/>
          <w:b/>
          <w:color w:val="000000"/>
          <w:lang w:eastAsia="en-GB"/>
        </w:rPr>
        <w:t>ITU’s activities related to WSIS process and 2030 Agenda for Sustainable Development</w:t>
      </w:r>
    </w:p>
    <w:p w14:paraId="36BB92CA" w14:textId="77777777" w:rsidR="00FD6D05" w:rsidRDefault="00EE3611" w:rsidP="00FD6D05">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bookmarkStart w:id="13" w:name="_Hlk157593089"/>
      <w:r w:rsidRPr="00427969">
        <w:rPr>
          <w:rFonts w:asciiTheme="minorHAnsi" w:eastAsia="Calibri" w:hAnsiTheme="minorHAnsi" w:cstheme="minorHAnsi"/>
          <w:b/>
          <w:color w:val="000000"/>
          <w:lang w:eastAsia="en-GB"/>
        </w:rPr>
        <w:t xml:space="preserve">Implementation of ITU-D, ITU-T, and ITU-R resolutions on WSIS </w:t>
      </w:r>
    </w:p>
    <w:p w14:paraId="0DBF1E11" w14:textId="77777777" w:rsidR="00FD6D05" w:rsidRDefault="006617D0" w:rsidP="004E24B9">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color w:val="000000"/>
          <w:lang w:eastAsia="en-GB"/>
        </w:rPr>
      </w:pPr>
      <w:r w:rsidRPr="00FD6D05">
        <w:rPr>
          <w:rFonts w:asciiTheme="minorHAnsi" w:eastAsia="Calibri" w:hAnsiTheme="minorHAnsi" w:cstheme="minorHAnsi"/>
          <w:bCs/>
          <w:color w:val="000000"/>
          <w:lang w:eastAsia="en-GB"/>
        </w:rPr>
        <w:t>Representatives from ITU sectors provided a verbal presentation on the implementation of activities mandated by the WSIS-related resolutions and Operational Plans of Sectors. The detailed information on the activities of the implementation of the ITU-D, ITU-T, and ITU-R resolutions on WSIS are listed in the ITU’s Contribution to the Implementation of the WSIS Outcomes. The interventions are available as the information documents.</w:t>
      </w:r>
    </w:p>
    <w:p w14:paraId="71E2EE63" w14:textId="414F77F8" w:rsidR="006617D0" w:rsidRPr="00FD6D05" w:rsidRDefault="005839D3" w:rsidP="004E24B9">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bCs/>
          <w:color w:val="000000"/>
          <w:lang w:eastAsia="en-GB"/>
        </w:rPr>
        <w:t>The Group noted the interventions</w:t>
      </w:r>
      <w:r w:rsidR="00D55FB2">
        <w:rPr>
          <w:rFonts w:asciiTheme="minorHAnsi" w:eastAsia="Calibri" w:hAnsiTheme="minorHAnsi" w:cstheme="minorHAnsi"/>
          <w:bCs/>
          <w:color w:val="000000"/>
          <w:lang w:eastAsia="en-GB"/>
        </w:rPr>
        <w:t xml:space="preserve"> with appreciations</w:t>
      </w:r>
      <w:r w:rsidR="00BF4551">
        <w:rPr>
          <w:rFonts w:asciiTheme="minorHAnsi" w:eastAsia="Calibri" w:hAnsiTheme="minorHAnsi" w:cstheme="minorHAnsi"/>
          <w:bCs/>
          <w:color w:val="000000"/>
          <w:lang w:eastAsia="en-GB"/>
        </w:rPr>
        <w:t xml:space="preserve">. The Chair </w:t>
      </w:r>
      <w:r w:rsidR="001378F6">
        <w:rPr>
          <w:rFonts w:asciiTheme="minorHAnsi" w:eastAsia="Calibri" w:hAnsiTheme="minorHAnsi" w:cstheme="minorHAnsi"/>
          <w:bCs/>
          <w:color w:val="000000"/>
          <w:lang w:eastAsia="en-GB"/>
        </w:rPr>
        <w:t>requested</w:t>
      </w:r>
      <w:r w:rsidR="00D55FB2">
        <w:rPr>
          <w:rFonts w:asciiTheme="minorHAnsi" w:eastAsia="Calibri" w:hAnsiTheme="minorHAnsi" w:cstheme="minorHAnsi"/>
          <w:bCs/>
          <w:color w:val="000000"/>
          <w:lang w:eastAsia="en-GB"/>
        </w:rPr>
        <w:t xml:space="preserve"> </w:t>
      </w:r>
      <w:r w:rsidR="006617D0" w:rsidRPr="00FD6D05">
        <w:rPr>
          <w:rFonts w:asciiTheme="minorHAnsi" w:eastAsia="Calibri" w:hAnsiTheme="minorHAnsi" w:cstheme="minorHAnsi"/>
          <w:bCs/>
          <w:color w:val="000000"/>
          <w:lang w:eastAsia="en-GB"/>
        </w:rPr>
        <w:t>BDT</w:t>
      </w:r>
      <w:r w:rsidR="00BF4551">
        <w:rPr>
          <w:rFonts w:asciiTheme="minorHAnsi" w:eastAsia="Calibri" w:hAnsiTheme="minorHAnsi" w:cstheme="minorHAnsi"/>
          <w:bCs/>
          <w:color w:val="000000"/>
          <w:lang w:eastAsia="en-GB"/>
        </w:rPr>
        <w:t xml:space="preserve"> to provide information on WSIS Action Line C2 in the ITU Roa</w:t>
      </w:r>
      <w:r w:rsidR="00D8302B">
        <w:rPr>
          <w:rFonts w:asciiTheme="minorHAnsi" w:eastAsia="Calibri" w:hAnsiTheme="minorHAnsi" w:cstheme="minorHAnsi"/>
          <w:bCs/>
          <w:color w:val="000000"/>
          <w:lang w:eastAsia="en-GB"/>
        </w:rPr>
        <w:t>dmaps for WSIS Action Lines C2, C4, C5, C6</w:t>
      </w:r>
      <w:r w:rsidR="006617D0" w:rsidRPr="00FD6D05">
        <w:rPr>
          <w:rFonts w:asciiTheme="minorHAnsi" w:eastAsia="Calibri" w:hAnsiTheme="minorHAnsi" w:cstheme="minorHAnsi"/>
          <w:bCs/>
          <w:color w:val="000000"/>
          <w:lang w:eastAsia="en-GB"/>
        </w:rPr>
        <w:t>.</w:t>
      </w:r>
      <w:bookmarkEnd w:id="13"/>
    </w:p>
    <w:p w14:paraId="623C6554" w14:textId="77777777" w:rsidR="00FD6D05" w:rsidRDefault="000F22C8" w:rsidP="00FD6D05">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color w:val="000000"/>
          <w:lang w:eastAsia="en-GB"/>
        </w:rPr>
      </w:pPr>
      <w:r w:rsidRPr="00427969">
        <w:rPr>
          <w:rFonts w:asciiTheme="minorHAnsi" w:hAnsiTheme="minorHAnsi" w:cstheme="minorHAnsi"/>
          <w:b/>
          <w:bCs/>
          <w:color w:val="000000"/>
          <w:szCs w:val="24"/>
        </w:rPr>
        <w:t>WSIS+20 Forum High-Level Event 2024</w:t>
      </w:r>
    </w:p>
    <w:p w14:paraId="7018A5A4" w14:textId="77777777" w:rsidR="00FD6D05" w:rsidRPr="00FD6D05" w:rsidRDefault="00A75809" w:rsidP="004E24B9">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bCs/>
          <w:color w:val="000000"/>
          <w:lang w:eastAsia="en-GB"/>
        </w:rPr>
      </w:pPr>
      <w:r w:rsidRPr="00FD6D05">
        <w:rPr>
          <w:rFonts w:asciiTheme="minorHAnsi" w:eastAsia="Calibri" w:hAnsiTheme="minorHAnsi" w:cstheme="minorHAnsi"/>
          <w:bCs/>
          <w:color w:val="000000"/>
          <w:lang w:eastAsia="en-GB"/>
        </w:rPr>
        <w:t xml:space="preserve">The Secretariat presented the document </w:t>
      </w:r>
      <w:hyperlink r:id="rId51" w:history="1">
        <w:r w:rsidR="00523412" w:rsidRPr="00FD6D05">
          <w:rPr>
            <w:rStyle w:val="Hyperlink"/>
            <w:rFonts w:asciiTheme="minorHAnsi" w:eastAsia="Calibri" w:hAnsiTheme="minorHAnsi" w:cstheme="minorHAnsi"/>
            <w:szCs w:val="24"/>
            <w14:ligatures w14:val="standardContextual"/>
          </w:rPr>
          <w:t>CWG-WSIS&amp;SDG-40/4</w:t>
        </w:r>
      </w:hyperlink>
      <w:r w:rsidR="00523412" w:rsidRPr="00FD6D05">
        <w:rPr>
          <w:rFonts w:asciiTheme="minorHAnsi" w:eastAsia="Calibri" w:hAnsiTheme="minorHAnsi" w:cstheme="minorHAnsi"/>
          <w:bCs/>
          <w:color w:val="000000"/>
          <w:lang w:eastAsia="en-GB"/>
        </w:rPr>
        <w:t xml:space="preserve"> highlighting </w:t>
      </w:r>
      <w:r w:rsidRPr="00FD6D05">
        <w:rPr>
          <w:rFonts w:asciiTheme="minorHAnsi" w:eastAsia="Calibri" w:hAnsiTheme="minorHAnsi" w:cstheme="minorHAnsi"/>
          <w:bCs/>
          <w:color w:val="000000"/>
          <w:lang w:eastAsia="en-GB"/>
        </w:rPr>
        <w:t xml:space="preserve">the updates on the preparation towards the WSIS+20 Forum High-Level Event, </w:t>
      </w:r>
      <w:r w:rsidR="00504D6A" w:rsidRPr="00FD6D05">
        <w:rPr>
          <w:rFonts w:asciiTheme="minorHAnsi" w:eastAsia="Calibri" w:hAnsiTheme="minorHAnsi" w:cstheme="minorHAnsi"/>
          <w:bCs/>
          <w:color w:val="000000"/>
          <w:lang w:eastAsia="en-GB"/>
        </w:rPr>
        <w:t xml:space="preserve">scheduled to </w:t>
      </w:r>
      <w:r w:rsidR="005923FD" w:rsidRPr="00FD6D05">
        <w:rPr>
          <w:rFonts w:asciiTheme="minorHAnsi" w:eastAsia="Calibri" w:hAnsiTheme="minorHAnsi" w:cstheme="minorHAnsi"/>
          <w:bCs/>
          <w:color w:val="000000"/>
          <w:lang w:eastAsia="en-GB"/>
        </w:rPr>
        <w:t>take place</w:t>
      </w:r>
      <w:r w:rsidR="00504D6A" w:rsidRPr="00FD6D05">
        <w:rPr>
          <w:rFonts w:asciiTheme="minorHAnsi" w:eastAsia="Calibri" w:hAnsiTheme="minorHAnsi" w:cstheme="minorHAnsi"/>
          <w:bCs/>
          <w:color w:val="000000"/>
          <w:lang w:eastAsia="en-GB"/>
        </w:rPr>
        <w:t xml:space="preserve"> from 27 to 31 May 2024, in Geneva, Switzerland, with remote participation, </w:t>
      </w:r>
      <w:r w:rsidRPr="00FD6D05">
        <w:rPr>
          <w:rFonts w:asciiTheme="minorHAnsi" w:eastAsia="Calibri" w:hAnsiTheme="minorHAnsi" w:cstheme="minorHAnsi"/>
          <w:bCs/>
          <w:color w:val="000000"/>
          <w:lang w:eastAsia="en-GB"/>
        </w:rPr>
        <w:t xml:space="preserve">including the </w:t>
      </w:r>
      <w:r w:rsidR="00427969" w:rsidRPr="00FD6D05">
        <w:rPr>
          <w:rFonts w:asciiTheme="minorHAnsi" w:eastAsia="Calibri" w:hAnsiTheme="minorHAnsi" w:cstheme="minorHAnsi"/>
          <w:bCs/>
          <w:color w:val="000000"/>
          <w:lang w:eastAsia="en-GB"/>
        </w:rPr>
        <w:t>O</w:t>
      </w:r>
      <w:r w:rsidRPr="00FD6D05">
        <w:rPr>
          <w:rFonts w:asciiTheme="minorHAnsi" w:eastAsia="Calibri" w:hAnsiTheme="minorHAnsi" w:cstheme="minorHAnsi"/>
          <w:bCs/>
          <w:color w:val="000000"/>
          <w:lang w:eastAsia="en-GB"/>
        </w:rPr>
        <w:t xml:space="preserve">pen </w:t>
      </w:r>
      <w:r w:rsidR="00427969" w:rsidRPr="00FD6D05">
        <w:rPr>
          <w:rFonts w:asciiTheme="minorHAnsi" w:eastAsia="Calibri" w:hAnsiTheme="minorHAnsi" w:cstheme="minorHAnsi"/>
          <w:bCs/>
          <w:color w:val="000000"/>
          <w:lang w:eastAsia="en-GB"/>
        </w:rPr>
        <w:t>C</w:t>
      </w:r>
      <w:r w:rsidRPr="00FD6D05">
        <w:rPr>
          <w:rFonts w:asciiTheme="minorHAnsi" w:eastAsia="Calibri" w:hAnsiTheme="minorHAnsi" w:cstheme="minorHAnsi"/>
          <w:bCs/>
          <w:color w:val="000000"/>
          <w:lang w:eastAsia="en-GB"/>
        </w:rPr>
        <w:t xml:space="preserve">onsultation </w:t>
      </w:r>
      <w:r w:rsidR="00427969" w:rsidRPr="00FD6D05">
        <w:rPr>
          <w:rFonts w:asciiTheme="minorHAnsi" w:eastAsia="Calibri" w:hAnsiTheme="minorHAnsi" w:cstheme="minorHAnsi"/>
          <w:bCs/>
          <w:color w:val="000000"/>
          <w:lang w:eastAsia="en-GB"/>
        </w:rPr>
        <w:t>P</w:t>
      </w:r>
      <w:r w:rsidRPr="00FD6D05">
        <w:rPr>
          <w:rFonts w:asciiTheme="minorHAnsi" w:eastAsia="Calibri" w:hAnsiTheme="minorHAnsi" w:cstheme="minorHAnsi"/>
          <w:bCs/>
          <w:color w:val="000000"/>
          <w:lang w:eastAsia="en-GB"/>
        </w:rPr>
        <w:t>rocess and calls to action.</w:t>
      </w:r>
    </w:p>
    <w:p w14:paraId="332B2A82" w14:textId="1194AF78" w:rsidR="00BE0586" w:rsidRDefault="006617D0" w:rsidP="004E24B9">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bCs/>
          <w:color w:val="000000"/>
          <w:lang w:eastAsia="en-GB"/>
        </w:rPr>
      </w:pPr>
      <w:r w:rsidRPr="00FD6D05">
        <w:rPr>
          <w:rFonts w:asciiTheme="minorHAnsi" w:eastAsia="Calibri" w:hAnsiTheme="minorHAnsi" w:cstheme="minorHAnsi"/>
          <w:bCs/>
          <w:color w:val="000000"/>
          <w:lang w:eastAsia="en-GB"/>
        </w:rPr>
        <w:t>The Membership and all stakeholders are invited to contribute to the WSIS+20 Forum High-Level Event, its Open Consultation Process and all calls for action, and to participate at the event scheduled to take place 27-31 May in CICG and ITU HQ in Geneva.</w:t>
      </w:r>
    </w:p>
    <w:p w14:paraId="101C5BEC" w14:textId="193804F0" w:rsidR="00BE0586" w:rsidRPr="00BE0586" w:rsidRDefault="00BE0586" w:rsidP="004E24B9">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bCs/>
          <w:color w:val="000000"/>
          <w:lang w:eastAsia="en-GB"/>
        </w:rPr>
      </w:pPr>
      <w:r>
        <w:rPr>
          <w:rFonts w:asciiTheme="minorHAnsi" w:eastAsia="Calibri" w:hAnsiTheme="minorHAnsi" w:cstheme="minorHAnsi"/>
          <w:color w:val="000000"/>
          <w:lang w:eastAsia="en-GB"/>
        </w:rPr>
        <w:t xml:space="preserve">Further information about the WSIS Forum 2025 will be presented in the 2024 session of the Council. </w:t>
      </w:r>
    </w:p>
    <w:p w14:paraId="2C447E9E" w14:textId="77777777" w:rsidR="00766473" w:rsidRDefault="009748A4" w:rsidP="00766473">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r w:rsidRPr="00427969">
        <w:rPr>
          <w:rFonts w:asciiTheme="minorHAnsi" w:hAnsiTheme="minorHAnsi" w:cstheme="minorHAnsi"/>
          <w:b/>
          <w:szCs w:val="24"/>
        </w:rPr>
        <w:lastRenderedPageBreak/>
        <w:t xml:space="preserve">Comprehensive report detailing the activities, actions, and engagements that the Union is undertaking in the context of the WSIS implementation and 2030 </w:t>
      </w:r>
      <w:proofErr w:type="gramStart"/>
      <w:r w:rsidR="00FA3AF4" w:rsidRPr="00427969">
        <w:rPr>
          <w:rFonts w:asciiTheme="minorHAnsi" w:hAnsiTheme="minorHAnsi" w:cstheme="minorHAnsi"/>
          <w:b/>
          <w:szCs w:val="24"/>
        </w:rPr>
        <w:t>A</w:t>
      </w:r>
      <w:r w:rsidRPr="00427969">
        <w:rPr>
          <w:rFonts w:asciiTheme="minorHAnsi" w:hAnsiTheme="minorHAnsi" w:cstheme="minorHAnsi"/>
          <w:b/>
          <w:szCs w:val="24"/>
        </w:rPr>
        <w:t>genda</w:t>
      </w:r>
      <w:proofErr w:type="gramEnd"/>
    </w:p>
    <w:p w14:paraId="444A24E3" w14:textId="66FA52B9" w:rsidR="008C77DA" w:rsidRPr="00766473" w:rsidRDefault="00FF4344"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sidRPr="00766473">
        <w:rPr>
          <w:rFonts w:asciiTheme="minorHAnsi" w:eastAsia="Calibri" w:hAnsiTheme="minorHAnsi" w:cstheme="minorHAnsi"/>
          <w:bCs/>
          <w:color w:val="000000"/>
          <w:lang w:eastAsia="en-GB"/>
        </w:rPr>
        <w:t>The Secretariat present</w:t>
      </w:r>
      <w:r w:rsidR="006C204D" w:rsidRPr="00766473">
        <w:rPr>
          <w:rFonts w:asciiTheme="minorHAnsi" w:eastAsia="Calibri" w:hAnsiTheme="minorHAnsi" w:cstheme="minorHAnsi"/>
          <w:bCs/>
          <w:color w:val="000000"/>
          <w:lang w:eastAsia="en-GB"/>
        </w:rPr>
        <w:t>ed</w:t>
      </w:r>
      <w:r w:rsidRPr="00766473">
        <w:rPr>
          <w:rFonts w:asciiTheme="minorHAnsi" w:eastAsia="Calibri" w:hAnsiTheme="minorHAnsi" w:cstheme="minorHAnsi"/>
          <w:bCs/>
          <w:color w:val="000000"/>
          <w:lang w:eastAsia="en-GB"/>
        </w:rPr>
        <w:t xml:space="preserve"> the document </w:t>
      </w:r>
      <w:hyperlink r:id="rId52" w:history="1">
        <w:r w:rsidR="00EB7CF5" w:rsidRPr="00766473">
          <w:rPr>
            <w:rStyle w:val="Hyperlink"/>
            <w:rFonts w:asciiTheme="minorHAnsi" w:eastAsia="Calibri" w:hAnsiTheme="minorHAnsi" w:cstheme="minorHAnsi"/>
            <w:szCs w:val="24"/>
            <w14:ligatures w14:val="standardContextual"/>
          </w:rPr>
          <w:t>CWG-WSIS&amp;SDG-40/5</w:t>
        </w:r>
      </w:hyperlink>
      <w:r w:rsidR="00EB7CF5" w:rsidRPr="00766473">
        <w:rPr>
          <w:rFonts w:asciiTheme="minorHAnsi" w:eastAsia="Calibri" w:hAnsiTheme="minorHAnsi" w:cstheme="minorHAnsi"/>
          <w:bCs/>
          <w:color w:val="000000"/>
          <w:lang w:eastAsia="en-GB"/>
        </w:rPr>
        <w:t xml:space="preserve"> and </w:t>
      </w:r>
      <w:r w:rsidRPr="00766473">
        <w:rPr>
          <w:rFonts w:asciiTheme="minorHAnsi" w:eastAsia="Calibri" w:hAnsiTheme="minorHAnsi" w:cstheme="minorHAnsi"/>
          <w:bCs/>
          <w:color w:val="000000"/>
          <w:lang w:eastAsia="en-GB"/>
        </w:rPr>
        <w:t>provide</w:t>
      </w:r>
      <w:r w:rsidR="00EB7CF5" w:rsidRPr="00766473">
        <w:rPr>
          <w:rFonts w:asciiTheme="minorHAnsi" w:eastAsia="Calibri" w:hAnsiTheme="minorHAnsi" w:cstheme="minorHAnsi"/>
          <w:bCs/>
          <w:color w:val="000000"/>
          <w:lang w:eastAsia="en-GB"/>
        </w:rPr>
        <w:t>d</w:t>
      </w:r>
      <w:r w:rsidRPr="00766473">
        <w:rPr>
          <w:rFonts w:asciiTheme="minorHAnsi" w:eastAsia="Calibri" w:hAnsiTheme="minorHAnsi" w:cstheme="minorHAnsi"/>
          <w:bCs/>
          <w:color w:val="000000"/>
          <w:lang w:eastAsia="en-GB"/>
        </w:rPr>
        <w:t xml:space="preserve"> information on the activities, actions, and engagements that the Union is undertaking in the context of the implementation of the World Summit on the Information Society and the 2030 Agenda for Sustainable Development, as well as in their follow-up and review processes.</w:t>
      </w:r>
      <w:r w:rsidR="00EB7CF5" w:rsidRPr="00766473">
        <w:rPr>
          <w:rFonts w:asciiTheme="minorHAnsi" w:eastAsia="Calibri" w:hAnsiTheme="minorHAnsi" w:cstheme="minorHAnsi"/>
          <w:bCs/>
          <w:color w:val="000000"/>
          <w:lang w:eastAsia="en-GB"/>
        </w:rPr>
        <w:t xml:space="preserve"> </w:t>
      </w:r>
    </w:p>
    <w:p w14:paraId="22A4C7AD" w14:textId="77777777" w:rsidR="00766473" w:rsidRDefault="00766473"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The Membership and all WSIS stakeholders are invited to contribute to the WSIS Fund in Trust and to explore the WSIS+20 Forum High-Level Event partnership packages. The Group appreciated the announced WSIS Fund in Trust 2024 Partners.</w:t>
      </w:r>
    </w:p>
    <w:p w14:paraId="268CFECE" w14:textId="218C2557" w:rsidR="00766473" w:rsidRDefault="00766473"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 xml:space="preserve">The Membership and all stakeholders are encouraged to actively contribute to the WSIS Stocktaking and WSIS Prizes calls for action and supporting activities, including the </w:t>
      </w:r>
      <w:r w:rsidRPr="00FA3AF4">
        <w:rPr>
          <w:rFonts w:asciiTheme="minorHAnsi" w:eastAsia="Calibri" w:hAnsiTheme="minorHAnsi" w:cstheme="minorHAnsi"/>
          <w:bCs/>
          <w:color w:val="000000"/>
          <w:lang w:eastAsia="en-GB"/>
        </w:rPr>
        <w:t>WSIS special prizes</w:t>
      </w:r>
      <w:r w:rsidRPr="00FA3AF4">
        <w:rPr>
          <w:rFonts w:asciiTheme="minorHAnsi" w:eastAsia="Calibri" w:hAnsiTheme="minorHAnsi" w:cstheme="minorHAnsi"/>
          <w:lang w:eastAsia="en-GB"/>
        </w:rPr>
        <w:t xml:space="preserve">. </w:t>
      </w:r>
    </w:p>
    <w:p w14:paraId="13906F87" w14:textId="193E0039" w:rsidR="00416D69" w:rsidRPr="00766473" w:rsidRDefault="00416D69"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lang w:eastAsia="en-GB"/>
        </w:rPr>
        <w:t xml:space="preserve">The Group noted </w:t>
      </w:r>
      <w:r w:rsidR="00DE6864">
        <w:rPr>
          <w:rFonts w:asciiTheme="minorHAnsi" w:eastAsia="Calibri" w:hAnsiTheme="minorHAnsi" w:cstheme="minorHAnsi"/>
          <w:lang w:eastAsia="en-GB"/>
        </w:rPr>
        <w:t>the document with appreciation.</w:t>
      </w:r>
    </w:p>
    <w:p w14:paraId="23CDB7B2" w14:textId="77777777" w:rsidR="004F5511" w:rsidRDefault="00806D68" w:rsidP="004F5511">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r w:rsidRPr="001B0AFD">
        <w:rPr>
          <w:rFonts w:asciiTheme="minorHAnsi" w:hAnsiTheme="minorHAnsi" w:cstheme="minorHAnsi"/>
          <w:b/>
          <w:szCs w:val="24"/>
        </w:rPr>
        <w:t xml:space="preserve">Interagency coordinating mechanism: United Nations Group on the Information Society (UNGIS) </w:t>
      </w:r>
    </w:p>
    <w:p w14:paraId="7F713346" w14:textId="42BE9101" w:rsidR="004653E2" w:rsidRPr="004F5511" w:rsidRDefault="004653E2"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594"/>
        <w:jc w:val="both"/>
        <w:textAlignment w:val="auto"/>
        <w:rPr>
          <w:rFonts w:asciiTheme="minorHAnsi" w:eastAsia="Calibri" w:hAnsiTheme="minorHAnsi" w:cstheme="minorHAnsi"/>
          <w:b/>
          <w:color w:val="000000"/>
          <w:lang w:eastAsia="en-GB"/>
        </w:rPr>
      </w:pPr>
      <w:r w:rsidRPr="004F5511">
        <w:rPr>
          <w:rFonts w:asciiTheme="minorHAnsi" w:eastAsia="Calibri" w:hAnsiTheme="minorHAnsi" w:cstheme="minorHAnsi"/>
          <w:bCs/>
          <w:color w:val="000000"/>
          <w:lang w:eastAsia="en-GB"/>
        </w:rPr>
        <w:t xml:space="preserve">The Secretariat presented the document </w:t>
      </w:r>
      <w:hyperlink r:id="rId53" w:history="1">
        <w:r w:rsidR="00DE6A61" w:rsidRPr="004F5511">
          <w:rPr>
            <w:rStyle w:val="Hyperlink"/>
            <w:rFonts w:asciiTheme="minorHAnsi" w:eastAsia="Calibri" w:hAnsiTheme="minorHAnsi" w:cstheme="minorHAnsi"/>
            <w:szCs w:val="24"/>
            <w14:ligatures w14:val="standardContextual"/>
          </w:rPr>
          <w:t>CWG-WSIS&amp;SDG-40/6</w:t>
        </w:r>
      </w:hyperlink>
      <w:r w:rsidR="00DE6A61" w:rsidRPr="004F5511">
        <w:rPr>
          <w:rFonts w:asciiTheme="minorHAnsi" w:eastAsia="Calibri" w:hAnsiTheme="minorHAnsi" w:cstheme="minorHAnsi"/>
          <w:bCs/>
          <w:color w:val="000000"/>
          <w:lang w:eastAsia="en-GB"/>
        </w:rPr>
        <w:t xml:space="preserve"> and </w:t>
      </w:r>
      <w:r w:rsidRPr="004F5511">
        <w:rPr>
          <w:rFonts w:asciiTheme="minorHAnsi" w:eastAsia="Calibri" w:hAnsiTheme="minorHAnsi" w:cstheme="minorHAnsi"/>
          <w:bCs/>
          <w:color w:val="000000"/>
          <w:lang w:eastAsia="en-GB"/>
        </w:rPr>
        <w:t>provide</w:t>
      </w:r>
      <w:r w:rsidR="00DE6A61" w:rsidRPr="004F5511">
        <w:rPr>
          <w:rFonts w:asciiTheme="minorHAnsi" w:eastAsia="Calibri" w:hAnsiTheme="minorHAnsi" w:cstheme="minorHAnsi"/>
          <w:bCs/>
          <w:color w:val="000000"/>
          <w:lang w:eastAsia="en-GB"/>
        </w:rPr>
        <w:t>d</w:t>
      </w:r>
      <w:r w:rsidRPr="004F5511">
        <w:rPr>
          <w:rFonts w:asciiTheme="minorHAnsi" w:eastAsia="Calibri" w:hAnsiTheme="minorHAnsi" w:cstheme="minorHAnsi"/>
          <w:bCs/>
          <w:color w:val="000000"/>
          <w:lang w:eastAsia="en-GB"/>
        </w:rPr>
        <w:t xml:space="preserve"> updates on the activities of the </w:t>
      </w:r>
      <w:r w:rsidR="00FE62B5" w:rsidRPr="004F5511">
        <w:rPr>
          <w:rFonts w:asciiTheme="minorHAnsi" w:eastAsia="Calibri" w:hAnsiTheme="minorHAnsi" w:cstheme="minorHAnsi"/>
          <w:bCs/>
          <w:color w:val="000000"/>
          <w:lang w:eastAsia="en-GB"/>
        </w:rPr>
        <w:t>UNGIS.</w:t>
      </w:r>
    </w:p>
    <w:p w14:paraId="33B34994" w14:textId="76EE29B3" w:rsidR="00D10DEA" w:rsidRPr="00766473" w:rsidRDefault="00D10DEA" w:rsidP="00D10DEA">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lang w:eastAsia="en-GB"/>
        </w:rPr>
        <w:t>The Group noted the document with appreciation.</w:t>
      </w:r>
    </w:p>
    <w:p w14:paraId="7061A16D" w14:textId="77777777" w:rsidR="004F5511" w:rsidRDefault="009C1189" w:rsidP="004F5511">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color w:val="000000"/>
          <w:lang w:eastAsia="en-GB"/>
        </w:rPr>
      </w:pPr>
      <w:r w:rsidRPr="001B0AFD">
        <w:rPr>
          <w:rFonts w:asciiTheme="minorHAnsi" w:hAnsiTheme="minorHAnsi" w:cstheme="minorHAnsi"/>
          <w:b/>
          <w:bCs/>
          <w:szCs w:val="24"/>
        </w:rPr>
        <w:t>Roadmap for ITU’s activities to help achieve the 2030 Agenda for Sustainable Development</w:t>
      </w:r>
    </w:p>
    <w:p w14:paraId="3529B2B7" w14:textId="4AB3D791" w:rsidR="00F3469E" w:rsidRPr="004F5511" w:rsidRDefault="00F3469E"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bCs/>
          <w:color w:val="000000"/>
          <w:lang w:eastAsia="en-GB"/>
        </w:rPr>
      </w:pPr>
      <w:r w:rsidRPr="004F5511">
        <w:rPr>
          <w:rFonts w:asciiTheme="minorHAnsi" w:eastAsia="Calibri" w:hAnsiTheme="minorHAnsi" w:cstheme="minorHAnsi"/>
          <w:bCs/>
          <w:color w:val="000000"/>
          <w:lang w:eastAsia="en-GB"/>
        </w:rPr>
        <w:t xml:space="preserve">The Secretariat presented the document </w:t>
      </w:r>
      <w:hyperlink r:id="rId54" w:history="1">
        <w:r w:rsidR="006B5278" w:rsidRPr="004F5511">
          <w:rPr>
            <w:rStyle w:val="Hyperlink"/>
            <w:rFonts w:asciiTheme="minorHAnsi" w:eastAsia="Calibri" w:hAnsiTheme="minorHAnsi" w:cstheme="minorHAnsi"/>
            <w:szCs w:val="24"/>
            <w14:ligatures w14:val="standardContextual"/>
          </w:rPr>
          <w:t>CWG-WSIS&amp;SDG-40/7</w:t>
        </w:r>
      </w:hyperlink>
      <w:r w:rsidR="006B5278" w:rsidRPr="004F5511">
        <w:rPr>
          <w:rFonts w:asciiTheme="minorHAnsi" w:eastAsia="Calibri" w:hAnsiTheme="minorHAnsi" w:cstheme="minorHAnsi"/>
          <w:bCs/>
          <w:color w:val="000000"/>
          <w:lang w:eastAsia="en-GB"/>
        </w:rPr>
        <w:t xml:space="preserve"> and </w:t>
      </w:r>
      <w:r w:rsidRPr="004F5511">
        <w:rPr>
          <w:rFonts w:asciiTheme="minorHAnsi" w:eastAsia="Calibri" w:hAnsiTheme="minorHAnsi" w:cstheme="minorHAnsi"/>
          <w:bCs/>
          <w:color w:val="000000"/>
          <w:lang w:eastAsia="en-GB"/>
        </w:rPr>
        <w:t>highlight</w:t>
      </w:r>
      <w:r w:rsidR="006B5278" w:rsidRPr="004F5511">
        <w:rPr>
          <w:rFonts w:asciiTheme="minorHAnsi" w:eastAsia="Calibri" w:hAnsiTheme="minorHAnsi" w:cstheme="minorHAnsi"/>
          <w:bCs/>
          <w:color w:val="000000"/>
          <w:lang w:eastAsia="en-GB"/>
        </w:rPr>
        <w:t>ed</w:t>
      </w:r>
      <w:r w:rsidRPr="004F5511">
        <w:rPr>
          <w:rFonts w:asciiTheme="minorHAnsi" w:eastAsia="Calibri" w:hAnsiTheme="minorHAnsi" w:cstheme="minorHAnsi"/>
          <w:bCs/>
          <w:color w:val="000000"/>
          <w:lang w:eastAsia="en-GB"/>
        </w:rPr>
        <w:t xml:space="preserve"> ITU’s activities and engagements that are advancing the achievement of the 2030 Agenda for Sustainable Development.</w:t>
      </w:r>
    </w:p>
    <w:p w14:paraId="5DFCD2AC" w14:textId="34B050FB" w:rsidR="00A66C0A" w:rsidRPr="00A66C0A" w:rsidRDefault="00A66C0A" w:rsidP="00A66C0A">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lang w:eastAsia="en-GB"/>
        </w:rPr>
        <w:t>The Group noted the document with appreciation.</w:t>
      </w:r>
    </w:p>
    <w:p w14:paraId="194BB88C" w14:textId="77777777" w:rsidR="004F5511" w:rsidRDefault="008433E0" w:rsidP="004F5511">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color w:val="000000"/>
          <w:lang w:eastAsia="en-GB"/>
        </w:rPr>
      </w:pPr>
      <w:r w:rsidRPr="001B0AFD">
        <w:rPr>
          <w:rFonts w:asciiTheme="minorHAnsi" w:hAnsiTheme="minorHAnsi" w:cstheme="minorHAnsi"/>
          <w:b/>
          <w:bCs/>
          <w:szCs w:val="24"/>
        </w:rPr>
        <w:t>World Telecommunication and Information Society Day 2024</w:t>
      </w:r>
    </w:p>
    <w:p w14:paraId="37E09330" w14:textId="1E00A1CB" w:rsidR="008433E0" w:rsidRPr="004F5511" w:rsidRDefault="004F610F"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bCs/>
          <w:color w:val="000000"/>
          <w:lang w:eastAsia="en-GB"/>
        </w:rPr>
      </w:pPr>
      <w:r w:rsidRPr="004F5511">
        <w:rPr>
          <w:rFonts w:asciiTheme="minorHAnsi" w:eastAsia="Calibri" w:hAnsiTheme="minorHAnsi" w:cstheme="minorHAnsi"/>
          <w:bCs/>
          <w:color w:val="000000"/>
          <w:lang w:eastAsia="en-GB"/>
        </w:rPr>
        <w:t xml:space="preserve">The Secretariat delivered an oral briefing, providing updates on WTISD 2024: Digital Innovation for Sustainable Development. </w:t>
      </w:r>
      <w:r w:rsidR="004F01F0" w:rsidRPr="004F5511">
        <w:rPr>
          <w:rFonts w:asciiTheme="minorHAnsi" w:eastAsia="Calibri" w:hAnsiTheme="minorHAnsi" w:cstheme="minorHAnsi"/>
          <w:bCs/>
          <w:color w:val="000000"/>
          <w:lang w:eastAsia="en-GB"/>
        </w:rPr>
        <w:t>The updates on the preparations towards WTISD 2024 will be uploaded online, once available.</w:t>
      </w:r>
    </w:p>
    <w:p w14:paraId="0407A54D" w14:textId="6A67F98D" w:rsidR="004F5511" w:rsidRPr="004F5511" w:rsidRDefault="004F5511"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color w:val="000000"/>
          <w:lang w:eastAsia="en-GB"/>
        </w:rPr>
      </w:pPr>
      <w:r w:rsidRPr="004F5511">
        <w:rPr>
          <w:rFonts w:asciiTheme="minorHAnsi" w:eastAsia="Calibri" w:hAnsiTheme="minorHAnsi" w:cstheme="minorHAnsi"/>
          <w:color w:val="000000"/>
          <w:lang w:eastAsia="en-GB"/>
        </w:rPr>
        <w:t>The Secretariat is to share further updates on the WTISD 2024 on the CWG WSIS&amp;SDG webpage. The Membership is invited to actively participate in commemorating the theme of WTISD-24 on Digital Innovation for Sustainable Development and WTISD-25 on Gender Equality in Digital Transformation.</w:t>
      </w:r>
    </w:p>
    <w:p w14:paraId="1B372245" w14:textId="77777777" w:rsidR="004F5511" w:rsidRDefault="00CE4284" w:rsidP="004F5511">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r w:rsidRPr="001B0AFD">
        <w:rPr>
          <w:rFonts w:asciiTheme="minorHAnsi" w:hAnsiTheme="minorHAnsi" w:cstheme="minorHAnsi"/>
          <w:b/>
          <w:szCs w:val="24"/>
        </w:rPr>
        <w:t>Updates on the activities of the ITU/UNESCO Broadband Commission for Sustainable Development</w:t>
      </w:r>
    </w:p>
    <w:p w14:paraId="6748B000" w14:textId="35871B82" w:rsidR="00FA3D68" w:rsidRPr="004F5511" w:rsidRDefault="00FA3D68"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sidRPr="004F5511">
        <w:rPr>
          <w:rFonts w:asciiTheme="minorHAnsi" w:eastAsia="Calibri" w:hAnsiTheme="minorHAnsi" w:cstheme="minorHAnsi"/>
          <w:bCs/>
          <w:color w:val="000000"/>
          <w:lang w:eastAsia="en-GB"/>
        </w:rPr>
        <w:t xml:space="preserve">The Secretariat presented the document </w:t>
      </w:r>
      <w:hyperlink r:id="rId55" w:history="1">
        <w:r w:rsidR="00B806FD" w:rsidRPr="004F5511">
          <w:rPr>
            <w:rStyle w:val="Hyperlink"/>
            <w:rFonts w:asciiTheme="minorHAnsi" w:eastAsia="Calibri" w:hAnsiTheme="minorHAnsi" w:cstheme="minorHAnsi"/>
            <w:bCs/>
            <w:lang w:eastAsia="en-GB"/>
          </w:rPr>
          <w:t>CWG-WSIS&amp;SDG-40/14</w:t>
        </w:r>
      </w:hyperlink>
      <w:r w:rsidR="00B806FD" w:rsidRPr="004F5511">
        <w:rPr>
          <w:rFonts w:asciiTheme="minorHAnsi" w:eastAsia="Calibri" w:hAnsiTheme="minorHAnsi" w:cstheme="minorHAnsi"/>
          <w:bCs/>
          <w:color w:val="000000"/>
          <w:lang w:eastAsia="en-GB"/>
        </w:rPr>
        <w:t xml:space="preserve"> </w:t>
      </w:r>
      <w:r w:rsidRPr="004F5511">
        <w:rPr>
          <w:rFonts w:asciiTheme="minorHAnsi" w:eastAsia="Calibri" w:hAnsiTheme="minorHAnsi" w:cstheme="minorHAnsi"/>
          <w:bCs/>
          <w:color w:val="000000"/>
          <w:lang w:eastAsia="en-GB"/>
        </w:rPr>
        <w:t>and provided updates on the Broadband Commission for Sustainable Development activities</w:t>
      </w:r>
      <w:r w:rsidR="00322D59" w:rsidRPr="004F5511">
        <w:rPr>
          <w:rFonts w:asciiTheme="minorHAnsi" w:eastAsia="Calibri" w:hAnsiTheme="minorHAnsi" w:cstheme="minorHAnsi"/>
          <w:bCs/>
          <w:color w:val="000000"/>
          <w:lang w:eastAsia="en-GB"/>
        </w:rPr>
        <w:t xml:space="preserve"> </w:t>
      </w:r>
      <w:r w:rsidRPr="004F5511">
        <w:rPr>
          <w:rFonts w:asciiTheme="minorHAnsi" w:eastAsia="Calibri" w:hAnsiTheme="minorHAnsi" w:cstheme="minorHAnsi"/>
          <w:bCs/>
          <w:color w:val="000000"/>
          <w:lang w:eastAsia="en-GB"/>
        </w:rPr>
        <w:t>in 2023</w:t>
      </w:r>
      <w:r w:rsidR="007F5D67" w:rsidRPr="004F5511">
        <w:rPr>
          <w:rFonts w:asciiTheme="minorHAnsi" w:eastAsia="Calibri" w:hAnsiTheme="minorHAnsi" w:cstheme="minorHAnsi"/>
          <w:bCs/>
          <w:color w:val="000000"/>
          <w:lang w:eastAsia="en-GB"/>
        </w:rPr>
        <w:t>.</w:t>
      </w:r>
    </w:p>
    <w:p w14:paraId="50D57DD8" w14:textId="51EB9732" w:rsidR="004F5511" w:rsidRPr="004F5511" w:rsidRDefault="004F5511" w:rsidP="004F5511">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bCs/>
          <w:color w:val="000000"/>
          <w:lang w:eastAsia="en-GB"/>
        </w:rPr>
        <w:t xml:space="preserve">The Group noted the document and thanked the Secretariat for </w:t>
      </w:r>
      <w:r w:rsidR="008F50EC">
        <w:rPr>
          <w:rFonts w:asciiTheme="minorHAnsi" w:eastAsia="Calibri" w:hAnsiTheme="minorHAnsi" w:cstheme="minorHAnsi"/>
          <w:bCs/>
          <w:color w:val="000000"/>
          <w:lang w:eastAsia="en-GB"/>
        </w:rPr>
        <w:t>the updates.</w:t>
      </w:r>
    </w:p>
    <w:p w14:paraId="3991E8B7" w14:textId="77777777" w:rsidR="008F50EC" w:rsidRDefault="001F41D8" w:rsidP="008F50EC">
      <w:pPr>
        <w:numPr>
          <w:ilvl w:val="1"/>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lang w:eastAsia="en-GB"/>
        </w:rPr>
      </w:pPr>
      <w:r w:rsidRPr="001B0AFD">
        <w:rPr>
          <w:rFonts w:asciiTheme="minorHAnsi" w:eastAsia="Calibri" w:hAnsiTheme="minorHAnsi" w:cstheme="minorHAnsi"/>
          <w:b/>
          <w:color w:val="000000"/>
          <w:lang w:eastAsia="en-GB"/>
        </w:rPr>
        <w:lastRenderedPageBreak/>
        <w:t>ITU Council Contribution to HLPF 2024</w:t>
      </w:r>
    </w:p>
    <w:p w14:paraId="4D2010AD" w14:textId="77777777" w:rsidR="008F50EC" w:rsidRDefault="00A83516"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Style w:val="Hyperlink"/>
          <w:rFonts w:asciiTheme="minorHAnsi" w:eastAsia="Calibri" w:hAnsiTheme="minorHAnsi" w:cstheme="minorHAnsi"/>
          <w:b/>
          <w:color w:val="000000"/>
          <w:u w:val="none"/>
          <w:lang w:eastAsia="en-GB"/>
        </w:rPr>
      </w:pPr>
      <w:r w:rsidRPr="008F50EC">
        <w:rPr>
          <w:rFonts w:asciiTheme="minorHAnsi" w:eastAsia="Calibri" w:hAnsiTheme="minorHAnsi" w:cstheme="minorHAnsi"/>
          <w:bCs/>
          <w:color w:val="000000"/>
          <w:lang w:eastAsia="en-GB"/>
        </w:rPr>
        <w:t xml:space="preserve">The Secretariat presented the document </w:t>
      </w:r>
      <w:hyperlink r:id="rId56" w:history="1">
        <w:r w:rsidR="007D7CA4" w:rsidRPr="008F50EC">
          <w:rPr>
            <w:rStyle w:val="Hyperlink"/>
            <w:rFonts w:asciiTheme="minorHAnsi" w:eastAsia="Calibri" w:hAnsiTheme="minorHAnsi" w:cstheme="minorHAnsi"/>
            <w:bCs/>
            <w:lang w:eastAsia="en-GB"/>
          </w:rPr>
          <w:t>CWG-WSIS&amp;SDG-40/1</w:t>
        </w:r>
        <w:r w:rsidR="00C165EB" w:rsidRPr="008F50EC">
          <w:rPr>
            <w:rStyle w:val="Hyperlink"/>
            <w:rFonts w:asciiTheme="minorHAnsi" w:eastAsia="Calibri" w:hAnsiTheme="minorHAnsi" w:cstheme="minorHAnsi"/>
            <w:bCs/>
            <w:lang w:eastAsia="en-GB"/>
          </w:rPr>
          <w:t>3</w:t>
        </w:r>
      </w:hyperlink>
      <w:r w:rsidR="007D7CA4" w:rsidRPr="008F50EC">
        <w:rPr>
          <w:rFonts w:asciiTheme="minorHAnsi" w:eastAsia="Calibri" w:hAnsiTheme="minorHAnsi" w:cstheme="minorHAnsi"/>
          <w:bCs/>
          <w:color w:val="000000"/>
          <w:lang w:eastAsia="en-GB"/>
        </w:rPr>
        <w:t xml:space="preserve"> </w:t>
      </w:r>
      <w:r w:rsidRPr="008F50EC">
        <w:rPr>
          <w:rFonts w:asciiTheme="minorHAnsi" w:eastAsia="Calibri" w:hAnsiTheme="minorHAnsi" w:cstheme="minorHAnsi"/>
          <w:bCs/>
          <w:color w:val="000000"/>
          <w:lang w:eastAsia="en-GB"/>
        </w:rPr>
        <w:t>and provided updates on the ITU Council Contribution to the HLPF 2024.</w:t>
      </w:r>
      <w:r w:rsidR="008F50EC">
        <w:rPr>
          <w:rFonts w:asciiTheme="minorHAnsi" w:eastAsia="Calibri" w:hAnsiTheme="minorHAnsi" w:cstheme="minorHAnsi"/>
          <w:b/>
          <w:color w:val="000000"/>
          <w:lang w:eastAsia="en-GB"/>
        </w:rPr>
        <w:t xml:space="preserve"> </w:t>
      </w:r>
      <w:r w:rsidR="00BD36F4" w:rsidRPr="008F50EC">
        <w:rPr>
          <w:rFonts w:asciiTheme="minorHAnsi" w:eastAsia="Calibri" w:hAnsiTheme="minorHAnsi" w:cstheme="minorHAnsi"/>
          <w:bCs/>
          <w:color w:val="000000"/>
          <w:lang w:eastAsia="en-GB"/>
        </w:rPr>
        <w:t>Supporting</w:t>
      </w:r>
      <w:r w:rsidR="00B10CB2" w:rsidRPr="008F50EC">
        <w:rPr>
          <w:rFonts w:asciiTheme="minorHAnsi" w:eastAsia="Calibri" w:hAnsiTheme="minorHAnsi" w:cstheme="minorHAnsi"/>
          <w:bCs/>
          <w:color w:val="000000"/>
          <w:lang w:eastAsia="en-GB"/>
        </w:rPr>
        <w:t xml:space="preserve"> documents: </w:t>
      </w:r>
      <w:hyperlink r:id="rId57" w:history="1">
        <w:r w:rsidR="00203792" w:rsidRPr="008F50EC">
          <w:rPr>
            <w:rStyle w:val="Hyperlink"/>
            <w:rFonts w:asciiTheme="minorHAnsi" w:eastAsia="Calibri" w:hAnsiTheme="minorHAnsi" w:cstheme="minorHAnsi"/>
            <w:bCs/>
            <w:lang w:eastAsia="en-GB"/>
          </w:rPr>
          <w:t>CWG-WSIS&amp;SDG-40/INF/2</w:t>
        </w:r>
      </w:hyperlink>
      <w:r w:rsidR="00203792" w:rsidRPr="008F50EC">
        <w:rPr>
          <w:rFonts w:asciiTheme="minorHAnsi" w:eastAsia="Calibri" w:hAnsiTheme="minorHAnsi" w:cstheme="minorHAnsi"/>
          <w:bCs/>
          <w:color w:val="000000"/>
          <w:lang w:eastAsia="en-GB"/>
        </w:rPr>
        <w:t xml:space="preserve"> and </w:t>
      </w:r>
      <w:hyperlink r:id="rId58" w:history="1">
        <w:r w:rsidR="00203792" w:rsidRPr="008F50EC">
          <w:rPr>
            <w:rStyle w:val="Hyperlink"/>
            <w:rFonts w:asciiTheme="minorHAnsi" w:eastAsia="Calibri" w:hAnsiTheme="minorHAnsi" w:cstheme="minorHAnsi"/>
            <w:bCs/>
            <w:lang w:eastAsia="en-GB"/>
          </w:rPr>
          <w:t>CWG-WSIS&amp;SDG-40/INF/3</w:t>
        </w:r>
      </w:hyperlink>
    </w:p>
    <w:p w14:paraId="6FAA58E9" w14:textId="11F7F54F" w:rsidR="002E51B8" w:rsidRDefault="008F50EC" w:rsidP="005D37F6">
      <w:pPr>
        <w:numPr>
          <w:ilvl w:val="2"/>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lang w:eastAsia="en-GB"/>
        </w:rPr>
      </w:pPr>
      <w:r w:rsidRPr="008F50EC">
        <w:rPr>
          <w:rFonts w:asciiTheme="minorHAnsi" w:eastAsia="Calibri" w:hAnsiTheme="minorHAnsi" w:cstheme="minorHAnsi"/>
          <w:lang w:eastAsia="en-GB"/>
        </w:rPr>
        <w:t>In accordance with PP Resolution 140 (rev. Bucharest, 2022) and considering time constraints related to the deadline for the submission of the contributions to the HLPF-2024 and the 2024 Council session dates the CWG-WSIS&amp;SDG agreed to:</w:t>
      </w:r>
    </w:p>
    <w:p w14:paraId="508D310C" w14:textId="708A9F67" w:rsidR="002E51B8" w:rsidRDefault="008F50EC" w:rsidP="005D37F6">
      <w:pPr>
        <w:numPr>
          <w:ilvl w:val="3"/>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890" w:hanging="809"/>
        <w:jc w:val="both"/>
        <w:textAlignment w:val="auto"/>
        <w:rPr>
          <w:rFonts w:asciiTheme="minorHAnsi" w:eastAsia="Calibri" w:hAnsiTheme="minorHAnsi" w:cstheme="minorHAnsi"/>
          <w:b/>
          <w:color w:val="000000"/>
          <w:lang w:eastAsia="en-GB"/>
        </w:rPr>
      </w:pPr>
      <w:r w:rsidRPr="008F50EC">
        <w:rPr>
          <w:rFonts w:asciiTheme="minorHAnsi" w:eastAsia="Calibri" w:hAnsiTheme="minorHAnsi" w:cstheme="minorHAnsi"/>
          <w:lang w:eastAsia="en-GB"/>
        </w:rPr>
        <w:t>request the Secretariat to publish on the CWG-WSIS&amp;SDG webpage a draft ITU's contribution to the HLPF-2024 no later than 9 February 2024 for comments and suggestions,</w:t>
      </w:r>
    </w:p>
    <w:p w14:paraId="6D51D0AF" w14:textId="11122C1B" w:rsidR="002E51B8" w:rsidRDefault="008F50EC" w:rsidP="005D37F6">
      <w:pPr>
        <w:numPr>
          <w:ilvl w:val="3"/>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890" w:hanging="809"/>
        <w:jc w:val="both"/>
        <w:textAlignment w:val="auto"/>
        <w:rPr>
          <w:rFonts w:asciiTheme="minorHAnsi" w:eastAsia="Calibri" w:hAnsiTheme="minorHAnsi" w:cstheme="minorHAnsi"/>
          <w:b/>
          <w:color w:val="000000"/>
          <w:lang w:eastAsia="en-GB"/>
        </w:rPr>
      </w:pPr>
      <w:r w:rsidRPr="002E51B8">
        <w:rPr>
          <w:rFonts w:asciiTheme="minorHAnsi" w:eastAsia="Calibri" w:hAnsiTheme="minorHAnsi" w:cstheme="minorHAnsi"/>
          <w:lang w:eastAsia="en-GB"/>
        </w:rPr>
        <w:t>invite the CWG-WSIS&amp;SDG membership to provide comments and suggestions to a draft ITU's contribution to the HLPF-2024 by no later than 19 February 2024,</w:t>
      </w:r>
    </w:p>
    <w:p w14:paraId="7851779B" w14:textId="77777777" w:rsidR="002E51B8" w:rsidRDefault="008F50EC" w:rsidP="005D37F6">
      <w:pPr>
        <w:numPr>
          <w:ilvl w:val="3"/>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890" w:hanging="809"/>
        <w:jc w:val="both"/>
        <w:textAlignment w:val="auto"/>
        <w:rPr>
          <w:rFonts w:asciiTheme="minorHAnsi" w:eastAsia="Calibri" w:hAnsiTheme="minorHAnsi" w:cstheme="minorHAnsi"/>
          <w:b/>
          <w:color w:val="000000"/>
          <w:lang w:eastAsia="en-GB"/>
        </w:rPr>
      </w:pPr>
      <w:r w:rsidRPr="002E51B8">
        <w:rPr>
          <w:rFonts w:asciiTheme="minorHAnsi" w:eastAsia="Calibri" w:hAnsiTheme="minorHAnsi" w:cstheme="minorHAnsi"/>
          <w:lang w:eastAsia="en-GB"/>
        </w:rPr>
        <w:t>request the Secretariat to accommodate the comments and suggestions received in the ITU's contribution to the HLPF-2024 and hand it over to the 2024 Council Chairman in due time who is to submit the contribution within the established procedure no later than 27 February 2024,</w:t>
      </w:r>
    </w:p>
    <w:p w14:paraId="2C7B8323" w14:textId="0132BAB0" w:rsidR="008F50EC" w:rsidRPr="002E51B8" w:rsidRDefault="008F50EC" w:rsidP="005D37F6">
      <w:pPr>
        <w:numPr>
          <w:ilvl w:val="3"/>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890" w:hanging="809"/>
        <w:jc w:val="both"/>
        <w:textAlignment w:val="auto"/>
        <w:rPr>
          <w:rFonts w:asciiTheme="minorHAnsi" w:eastAsia="Calibri" w:hAnsiTheme="minorHAnsi" w:cstheme="minorHAnsi"/>
          <w:b/>
          <w:color w:val="000000"/>
          <w:lang w:eastAsia="en-GB"/>
        </w:rPr>
      </w:pPr>
      <w:r w:rsidRPr="002E51B8">
        <w:rPr>
          <w:rFonts w:asciiTheme="minorHAnsi" w:eastAsia="Calibri" w:hAnsiTheme="minorHAnsi" w:cstheme="minorHAnsi"/>
          <w:lang w:eastAsia="en-GB"/>
        </w:rPr>
        <w:t xml:space="preserve">request the Secretariat to prepare draft ITU's contributions to the future HLPFs in due time and publish them no later than 30 days before the first annual meetings of the CWG-WSIS&amp;SDG. </w:t>
      </w:r>
    </w:p>
    <w:p w14:paraId="2BDCC573" w14:textId="77777777" w:rsidR="008D4BC3" w:rsidRDefault="008D4BC3" w:rsidP="004B4FA5">
      <w:pPr>
        <w:numPr>
          <w:ilvl w:val="0"/>
          <w:numId w:val="13"/>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539" w:hanging="539"/>
        <w:jc w:val="both"/>
        <w:textAlignment w:val="auto"/>
        <w:rPr>
          <w:rFonts w:asciiTheme="minorHAnsi" w:eastAsia="Calibri" w:hAnsiTheme="minorHAnsi" w:cstheme="minorHAnsi"/>
          <w:b/>
          <w:color w:val="000000"/>
          <w:lang w:eastAsia="en-GB"/>
        </w:rPr>
      </w:pPr>
      <w:r w:rsidRPr="001F0772">
        <w:rPr>
          <w:rFonts w:asciiTheme="minorHAnsi" w:eastAsia="Calibri" w:hAnsiTheme="minorHAnsi" w:cstheme="minorHAnsi"/>
          <w:b/>
          <w:color w:val="000000"/>
          <w:lang w:eastAsia="en-GB"/>
        </w:rPr>
        <w:t>Preparation to the Overall Review on the Implementation of the WSIS Outcomes: WSIS Beyond 2025</w:t>
      </w:r>
    </w:p>
    <w:p w14:paraId="34465FD9" w14:textId="71C5A1A3" w:rsidR="00AD19E1" w:rsidRPr="006B379C" w:rsidRDefault="00FA100C" w:rsidP="00005601">
      <w:pPr>
        <w:pStyle w:val="ListParagraph"/>
        <w:numPr>
          <w:ilvl w:val="1"/>
          <w:numId w:val="13"/>
        </w:numPr>
        <w:spacing w:before="0"/>
        <w:jc w:val="both"/>
        <w:rPr>
          <w:rStyle w:val="eop"/>
          <w:rFonts w:asciiTheme="minorHAnsi" w:eastAsia="Calibri" w:hAnsiTheme="minorHAnsi" w:cstheme="minorHAnsi"/>
          <w:lang w:eastAsia="en-GB"/>
        </w:rPr>
      </w:pPr>
      <w:r>
        <w:rPr>
          <w:rStyle w:val="eop"/>
          <w:rFonts w:asciiTheme="minorHAnsi" w:eastAsia="Calibri" w:hAnsiTheme="minorHAnsi" w:cstheme="minorHAnsi"/>
          <w:lang w:eastAsia="en-GB"/>
        </w:rPr>
        <w:t>In accordance with the Resolution 1334 (mod.2023) CWG-</w:t>
      </w:r>
      <w:r w:rsidR="00AD19E1" w:rsidRPr="00AD19E1">
        <w:rPr>
          <w:rStyle w:val="eop"/>
          <w:rFonts w:asciiTheme="minorHAnsi" w:eastAsia="Calibri" w:hAnsiTheme="minorHAnsi" w:cstheme="minorHAnsi"/>
          <w:lang w:eastAsia="en-GB"/>
        </w:rPr>
        <w:t xml:space="preserve">WSIS&amp;SDG </w:t>
      </w:r>
      <w:r>
        <w:rPr>
          <w:rStyle w:val="eop"/>
          <w:rFonts w:asciiTheme="minorHAnsi" w:eastAsia="Calibri" w:hAnsiTheme="minorHAnsi" w:cstheme="minorHAnsi"/>
          <w:lang w:eastAsia="en-GB"/>
        </w:rPr>
        <w:t>agreed to</w:t>
      </w:r>
      <w:r w:rsidR="00AD19E1" w:rsidRPr="00AD19E1">
        <w:rPr>
          <w:rStyle w:val="eop"/>
          <w:rFonts w:asciiTheme="minorHAnsi" w:eastAsia="Calibri" w:hAnsiTheme="minorHAnsi" w:cstheme="minorHAnsi"/>
          <w:lang w:eastAsia="en-GB"/>
        </w:rPr>
        <w:t>:</w:t>
      </w:r>
    </w:p>
    <w:p w14:paraId="0AD7DEAD" w14:textId="77777777" w:rsidR="00AD19E1" w:rsidRPr="00AD19E1" w:rsidRDefault="00AD19E1" w:rsidP="00005601">
      <w:pPr>
        <w:pStyle w:val="ListParagraph"/>
        <w:numPr>
          <w:ilvl w:val="2"/>
          <w:numId w:val="13"/>
        </w:numPr>
        <w:spacing w:before="0"/>
        <w:ind w:left="1530" w:hanging="81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invite the Secretariat to submit to 2024 Council session a first draft report on ITU's contribution to the implementation of and follow-up to the WSIS outcomes and its role in achieving the SDGs (2015-2025) for submission to the 2025 session of CSTD and UNGA (hereinafter referred to as the report on ITU's contribution to WSIS+20) </w:t>
      </w:r>
    </w:p>
    <w:p w14:paraId="16865A55" w14:textId="45D6D284" w:rsidR="00AD19E1" w:rsidRPr="00AD19E1" w:rsidRDefault="00AD19E1" w:rsidP="00005601">
      <w:pPr>
        <w:pStyle w:val="ListParagraph"/>
        <w:numPr>
          <w:ilvl w:val="2"/>
          <w:numId w:val="13"/>
        </w:numPr>
        <w:spacing w:before="0"/>
        <w:ind w:left="1530" w:hanging="81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invite the 2024 Council session after the consideration of the first draft the report on ITU's contribution to WSIS+20, due to time constraints related to the sequence of the 2025 CSTD session and the 2025 Council session and expected relevant ITU activities to be conducted after 2024 Council session to instruct the CWG-WSIS&amp;SDG:</w:t>
      </w:r>
    </w:p>
    <w:p w14:paraId="418A7BD9" w14:textId="401B0F72" w:rsidR="00AD19E1" w:rsidRPr="00AD19E1" w:rsidRDefault="00AD19E1" w:rsidP="00005601">
      <w:pPr>
        <w:pStyle w:val="ListParagraph"/>
        <w:numPr>
          <w:ilvl w:val="3"/>
          <w:numId w:val="13"/>
        </w:numPr>
        <w:spacing w:before="0"/>
        <w:ind w:left="1890" w:hanging="81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to consider and </w:t>
      </w:r>
      <w:r w:rsidR="00A35F2E">
        <w:rPr>
          <w:rStyle w:val="eop"/>
          <w:rFonts w:asciiTheme="minorHAnsi" w:eastAsia="Calibri" w:hAnsiTheme="minorHAnsi" w:cstheme="minorHAnsi"/>
          <w:lang w:eastAsia="en-GB"/>
        </w:rPr>
        <w:t>agree on</w:t>
      </w:r>
      <w:r w:rsidRPr="00AD19E1">
        <w:rPr>
          <w:rStyle w:val="eop"/>
          <w:rFonts w:asciiTheme="minorHAnsi" w:eastAsia="Calibri" w:hAnsiTheme="minorHAnsi" w:cstheme="minorHAnsi"/>
          <w:lang w:eastAsia="en-GB"/>
        </w:rPr>
        <w:t xml:space="preserve"> the report </w:t>
      </w:r>
      <w:r w:rsidR="00A35F2E">
        <w:rPr>
          <w:rStyle w:val="eop"/>
          <w:rFonts w:asciiTheme="minorHAnsi" w:eastAsia="Calibri" w:hAnsiTheme="minorHAnsi" w:cstheme="minorHAnsi"/>
          <w:lang w:eastAsia="en-GB"/>
        </w:rPr>
        <w:t>for</w:t>
      </w:r>
      <w:r w:rsidRPr="00AD19E1">
        <w:rPr>
          <w:rStyle w:val="eop"/>
          <w:rFonts w:asciiTheme="minorHAnsi" w:eastAsia="Calibri" w:hAnsiTheme="minorHAnsi" w:cstheme="minorHAnsi"/>
          <w:lang w:eastAsia="en-GB"/>
        </w:rPr>
        <w:t xml:space="preserve"> ITU's contribution to WSIS+20 for further submission to the 2025 session of CSTD and UNGA;</w:t>
      </w:r>
    </w:p>
    <w:p w14:paraId="78BE195B" w14:textId="5B751E3A" w:rsidR="00AD19E1" w:rsidRPr="00AD19E1" w:rsidRDefault="00AD19E1" w:rsidP="00005601">
      <w:pPr>
        <w:pStyle w:val="ListParagraph"/>
        <w:numPr>
          <w:ilvl w:val="3"/>
          <w:numId w:val="13"/>
        </w:numPr>
        <w:spacing w:before="0"/>
        <w:ind w:left="1890" w:hanging="81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to report to the 2025 Council session accordingly.</w:t>
      </w:r>
    </w:p>
    <w:p w14:paraId="03C34BE1" w14:textId="7A7F0511" w:rsidR="007A3E6D" w:rsidRPr="007A3E6D" w:rsidRDefault="00073294" w:rsidP="00324653">
      <w:pPr>
        <w:pStyle w:val="ListParagraph"/>
        <w:numPr>
          <w:ilvl w:val="1"/>
          <w:numId w:val="13"/>
        </w:numPr>
        <w:spacing w:after="120"/>
        <w:ind w:left="794" w:hanging="431"/>
        <w:contextualSpacing w:val="0"/>
        <w:rPr>
          <w:rStyle w:val="eop"/>
          <w:rFonts w:asciiTheme="minorHAnsi" w:eastAsia="Calibri" w:hAnsiTheme="minorHAnsi" w:cstheme="minorHAnsi"/>
          <w:b/>
          <w:bCs/>
          <w:lang w:eastAsia="en-GB"/>
        </w:rPr>
      </w:pPr>
      <w:r w:rsidRPr="001B0AFD">
        <w:rPr>
          <w:rStyle w:val="eop"/>
          <w:rFonts w:asciiTheme="minorHAnsi" w:hAnsiTheme="minorHAnsi" w:cstheme="minorHAnsi"/>
          <w:b/>
          <w:bCs/>
          <w:color w:val="000000"/>
          <w:shd w:val="clear" w:color="auto" w:fill="FFFFFF"/>
        </w:rPr>
        <w:t>Update on ITU SG’s WSIS+20 Roadmap</w:t>
      </w:r>
    </w:p>
    <w:p w14:paraId="64B40618" w14:textId="77777777" w:rsidR="007A3E6D" w:rsidRPr="007A3E6D" w:rsidRDefault="00073294" w:rsidP="00005601">
      <w:pPr>
        <w:pStyle w:val="ListParagraph"/>
        <w:numPr>
          <w:ilvl w:val="2"/>
          <w:numId w:val="13"/>
        </w:numPr>
        <w:spacing w:before="0"/>
        <w:ind w:left="1440" w:hanging="720"/>
        <w:jc w:val="both"/>
        <w:rPr>
          <w:rStyle w:val="eop"/>
          <w:rFonts w:asciiTheme="minorHAnsi" w:eastAsia="Calibri" w:hAnsiTheme="minorHAnsi" w:cstheme="minorHAnsi"/>
          <w:b/>
          <w:bCs/>
          <w:lang w:eastAsia="en-GB"/>
        </w:rPr>
      </w:pPr>
      <w:r w:rsidRPr="007A3E6D">
        <w:rPr>
          <w:rStyle w:val="eop"/>
          <w:rFonts w:asciiTheme="minorHAnsi" w:eastAsia="Calibri" w:hAnsiTheme="minorHAnsi" w:cstheme="minorHAnsi"/>
          <w:bCs/>
          <w:lang w:eastAsia="en-GB"/>
        </w:rPr>
        <w:t xml:space="preserve">The Secretariat presented the document </w:t>
      </w:r>
      <w:hyperlink r:id="rId59" w:history="1">
        <w:r w:rsidRPr="007A3E6D">
          <w:rPr>
            <w:rStyle w:val="Hyperlink"/>
            <w:rFonts w:asciiTheme="minorHAnsi" w:eastAsia="Calibri" w:hAnsiTheme="minorHAnsi" w:cstheme="minorHAnsi"/>
            <w:szCs w:val="24"/>
            <w14:ligatures w14:val="standardContextual"/>
          </w:rPr>
          <w:t>CWG-WSIS&amp;SDG-40/8</w:t>
        </w:r>
      </w:hyperlink>
      <w:r w:rsidRPr="007A3E6D">
        <w:rPr>
          <w:rStyle w:val="Hyperlink"/>
          <w:rFonts w:asciiTheme="minorHAnsi" w:eastAsia="Calibri" w:hAnsiTheme="minorHAnsi" w:cstheme="minorHAnsi"/>
          <w:szCs w:val="24"/>
          <w14:ligatures w14:val="standardContextual"/>
        </w:rPr>
        <w:t xml:space="preserve"> </w:t>
      </w:r>
      <w:r w:rsidRPr="007A3E6D">
        <w:rPr>
          <w:rStyle w:val="eop"/>
          <w:rFonts w:asciiTheme="minorHAnsi" w:eastAsia="Calibri" w:hAnsiTheme="minorHAnsi" w:cstheme="minorHAnsi"/>
          <w:bCs/>
          <w:lang w:eastAsia="en-GB"/>
        </w:rPr>
        <w:t>reflecting the updates on the implementation of the ITU Secretary-General’s roadmap (</w:t>
      </w:r>
      <w:hyperlink r:id="rId60" w:history="1">
        <w:r w:rsidRPr="007A3E6D">
          <w:rPr>
            <w:rStyle w:val="Hyperlink"/>
            <w:rFonts w:asciiTheme="minorHAnsi" w:eastAsia="Calibri" w:hAnsiTheme="minorHAnsi" w:cstheme="minorHAnsi"/>
            <w:bCs/>
            <w:lang w:eastAsia="en-GB"/>
          </w:rPr>
          <w:t>ITU SGs WSIS+20 roadmap</w:t>
        </w:r>
      </w:hyperlink>
      <w:r w:rsidRPr="007A3E6D">
        <w:rPr>
          <w:rFonts w:asciiTheme="minorHAnsi" w:eastAsia="Calibri" w:hAnsiTheme="minorHAnsi" w:cstheme="minorHAnsi"/>
          <w:bCs/>
          <w:lang w:eastAsia="en-GB"/>
        </w:rPr>
        <w:t xml:space="preserve">) </w:t>
      </w:r>
      <w:r w:rsidRPr="007A3E6D">
        <w:rPr>
          <w:rStyle w:val="eop"/>
          <w:rFonts w:asciiTheme="minorHAnsi" w:eastAsia="Calibri" w:hAnsiTheme="minorHAnsi" w:cstheme="minorHAnsi"/>
          <w:bCs/>
          <w:lang w:eastAsia="en-GB"/>
        </w:rPr>
        <w:t xml:space="preserve">on the role of ITU in the WSIS+20 review process and its preparations (presented at the PP-22), noting the leadership role of the ITU in WSIS since its inception. </w:t>
      </w:r>
    </w:p>
    <w:p w14:paraId="133EE6AF" w14:textId="79D2CB0F" w:rsidR="00D85767" w:rsidRPr="00D85767" w:rsidRDefault="00D85767" w:rsidP="00005601">
      <w:pPr>
        <w:pStyle w:val="ListParagraph"/>
        <w:numPr>
          <w:ilvl w:val="2"/>
          <w:numId w:val="13"/>
        </w:numPr>
        <w:spacing w:before="0"/>
        <w:ind w:left="1440" w:hanging="720"/>
        <w:jc w:val="both"/>
        <w:rPr>
          <w:rStyle w:val="eop"/>
          <w:rFonts w:asciiTheme="minorHAnsi" w:eastAsia="Calibri" w:hAnsiTheme="minorHAnsi" w:cstheme="minorHAnsi"/>
          <w:bCs/>
          <w:lang w:eastAsia="en-GB"/>
        </w:rPr>
      </w:pPr>
      <w:r w:rsidRPr="00D85767">
        <w:rPr>
          <w:rStyle w:val="eop"/>
          <w:rFonts w:asciiTheme="minorHAnsi" w:eastAsia="Calibri" w:hAnsiTheme="minorHAnsi" w:cstheme="minorHAnsi"/>
          <w:bCs/>
          <w:lang w:eastAsia="en-GB"/>
        </w:rPr>
        <w:lastRenderedPageBreak/>
        <w:t>The ITU SG is to continue implementing the WSIS+20 Roadmap and to report on the further updates at the Council 24.</w:t>
      </w:r>
    </w:p>
    <w:p w14:paraId="159C1D4E" w14:textId="77777777" w:rsidR="007A3E6D" w:rsidRDefault="00CC53F6" w:rsidP="00324653">
      <w:pPr>
        <w:pStyle w:val="ListParagraph"/>
        <w:numPr>
          <w:ilvl w:val="1"/>
          <w:numId w:val="13"/>
        </w:numPr>
        <w:spacing w:after="120"/>
        <w:ind w:left="794" w:hanging="431"/>
        <w:contextualSpacing w:val="0"/>
        <w:rPr>
          <w:rStyle w:val="eop"/>
          <w:rFonts w:asciiTheme="minorHAnsi" w:eastAsia="Calibri" w:hAnsiTheme="minorHAnsi" w:cstheme="minorHAnsi"/>
          <w:b/>
          <w:lang w:eastAsia="en-GB"/>
        </w:rPr>
      </w:pPr>
      <w:r w:rsidRPr="001B0AFD">
        <w:rPr>
          <w:rStyle w:val="eop"/>
          <w:rFonts w:asciiTheme="minorHAnsi" w:eastAsia="Calibri" w:hAnsiTheme="minorHAnsi" w:cstheme="minorHAnsi"/>
          <w:b/>
          <w:lang w:eastAsia="en-GB"/>
        </w:rPr>
        <w:t>Update on the implementation of ITU Council Resolution 1334</w:t>
      </w:r>
    </w:p>
    <w:p w14:paraId="36BC4C06" w14:textId="77777777" w:rsidR="007A3E6D" w:rsidRPr="007A3E6D" w:rsidRDefault="00E402B9" w:rsidP="005D37F6">
      <w:pPr>
        <w:pStyle w:val="ListParagraph"/>
        <w:numPr>
          <w:ilvl w:val="2"/>
          <w:numId w:val="13"/>
        </w:numPr>
        <w:spacing w:before="0"/>
        <w:ind w:left="1440" w:hanging="720"/>
        <w:rPr>
          <w:rStyle w:val="eop"/>
          <w:rFonts w:asciiTheme="minorHAnsi" w:eastAsia="Calibri" w:hAnsiTheme="minorHAnsi" w:cstheme="minorHAnsi"/>
          <w:b/>
          <w:lang w:eastAsia="en-GB"/>
        </w:rPr>
      </w:pPr>
      <w:r w:rsidRPr="007A3E6D">
        <w:rPr>
          <w:rStyle w:val="eop"/>
          <w:rFonts w:asciiTheme="minorHAnsi" w:eastAsia="Calibri" w:hAnsiTheme="minorHAnsi" w:cstheme="minorHAnsi"/>
          <w:bCs/>
          <w:lang w:eastAsia="en-GB"/>
        </w:rPr>
        <w:t xml:space="preserve">The Secretariat presented the document </w:t>
      </w:r>
      <w:hyperlink r:id="rId61" w:history="1">
        <w:r w:rsidR="00DC6AA9" w:rsidRPr="007A3E6D">
          <w:rPr>
            <w:rStyle w:val="Hyperlink"/>
            <w:rFonts w:asciiTheme="minorHAnsi" w:eastAsia="Calibri" w:hAnsiTheme="minorHAnsi" w:cstheme="minorHAnsi"/>
            <w:szCs w:val="24"/>
            <w14:ligatures w14:val="standardContextual"/>
          </w:rPr>
          <w:t>CWG-WSIS&amp;SDG-40/9</w:t>
        </w:r>
      </w:hyperlink>
      <w:r w:rsidR="00DC6AA9" w:rsidRPr="007A3E6D">
        <w:rPr>
          <w:rStyle w:val="eop"/>
          <w:rFonts w:asciiTheme="minorHAnsi" w:eastAsia="Calibri" w:hAnsiTheme="minorHAnsi" w:cstheme="minorHAnsi"/>
          <w:bCs/>
          <w:lang w:eastAsia="en-GB"/>
        </w:rPr>
        <w:t xml:space="preserve"> and p</w:t>
      </w:r>
      <w:r w:rsidRPr="007A3E6D">
        <w:rPr>
          <w:rStyle w:val="eop"/>
          <w:rFonts w:asciiTheme="minorHAnsi" w:eastAsia="Calibri" w:hAnsiTheme="minorHAnsi" w:cstheme="minorHAnsi"/>
          <w:bCs/>
          <w:lang w:eastAsia="en-GB"/>
        </w:rPr>
        <w:t>rovid</w:t>
      </w:r>
      <w:r w:rsidR="00DC6AA9" w:rsidRPr="007A3E6D">
        <w:rPr>
          <w:rStyle w:val="eop"/>
          <w:rFonts w:asciiTheme="minorHAnsi" w:eastAsia="Calibri" w:hAnsiTheme="minorHAnsi" w:cstheme="minorHAnsi"/>
          <w:bCs/>
          <w:lang w:eastAsia="en-GB"/>
        </w:rPr>
        <w:t>ed</w:t>
      </w:r>
      <w:r w:rsidRPr="007A3E6D">
        <w:rPr>
          <w:rStyle w:val="eop"/>
          <w:rFonts w:asciiTheme="minorHAnsi" w:eastAsia="Calibri" w:hAnsiTheme="minorHAnsi" w:cstheme="minorHAnsi"/>
          <w:bCs/>
          <w:lang w:eastAsia="en-GB"/>
        </w:rPr>
        <w:t xml:space="preserve"> an update on the ITU Council Resolution 1334: ITU Role in the Overall Review of the Implementation of the Outcomes of the World Summit on the Information Society</w:t>
      </w:r>
      <w:bookmarkStart w:id="14" w:name="_Hlk157525757"/>
      <w:r w:rsidR="001B0AFD" w:rsidRPr="007A3E6D">
        <w:rPr>
          <w:rStyle w:val="eop"/>
          <w:rFonts w:asciiTheme="minorHAnsi" w:eastAsia="Calibri" w:hAnsiTheme="minorHAnsi" w:cstheme="minorHAnsi"/>
          <w:bCs/>
          <w:lang w:eastAsia="en-GB"/>
        </w:rPr>
        <w:t xml:space="preserve">. </w:t>
      </w:r>
    </w:p>
    <w:p w14:paraId="3742D2F5" w14:textId="6785B6F5" w:rsidR="001B0AFD" w:rsidRPr="00C820A9" w:rsidRDefault="00C820A9" w:rsidP="005D37F6">
      <w:pPr>
        <w:numPr>
          <w:ilvl w:val="2"/>
          <w:numId w:val="13"/>
        </w:numP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Style w:val="eop"/>
          <w:rFonts w:asciiTheme="minorHAnsi" w:eastAsia="Calibri" w:hAnsiTheme="minorHAnsi" w:cstheme="minorHAnsi"/>
          <w:bCs/>
          <w:lang w:eastAsia="en-GB"/>
        </w:rPr>
      </w:pPr>
      <w:r>
        <w:rPr>
          <w:rFonts w:asciiTheme="minorHAnsi" w:eastAsia="Calibri" w:hAnsiTheme="minorHAnsi" w:cstheme="minorHAnsi"/>
          <w:bCs/>
          <w:lang w:eastAsia="en-GB"/>
        </w:rPr>
        <w:t>The Secretariat is to continue th</w:t>
      </w:r>
      <w:r w:rsidRPr="00F211C4">
        <w:rPr>
          <w:rFonts w:asciiTheme="minorHAnsi" w:eastAsia="Calibri" w:hAnsiTheme="minorHAnsi" w:cstheme="minorHAnsi"/>
          <w:bCs/>
          <w:lang w:eastAsia="en-GB"/>
        </w:rPr>
        <w:t>e implementation of ITU Council Resolution 1334</w:t>
      </w:r>
      <w:r>
        <w:rPr>
          <w:rFonts w:asciiTheme="minorHAnsi" w:eastAsia="Calibri" w:hAnsiTheme="minorHAnsi" w:cstheme="minorHAnsi"/>
          <w:bCs/>
          <w:lang w:eastAsia="en-GB"/>
        </w:rPr>
        <w:t>, and report to the Council 24.</w:t>
      </w:r>
    </w:p>
    <w:p w14:paraId="3CA266FB" w14:textId="77777777" w:rsidR="007A3E6D" w:rsidRPr="007A3E6D" w:rsidRDefault="0006506C" w:rsidP="00324653">
      <w:pPr>
        <w:pStyle w:val="ListParagraph"/>
        <w:numPr>
          <w:ilvl w:val="1"/>
          <w:numId w:val="13"/>
        </w:numPr>
        <w:spacing w:after="120"/>
        <w:ind w:left="788" w:hanging="431"/>
        <w:contextualSpacing w:val="0"/>
        <w:jc w:val="both"/>
        <w:rPr>
          <w:rFonts w:asciiTheme="minorHAnsi" w:eastAsia="Calibri" w:hAnsiTheme="minorHAnsi" w:cstheme="minorHAnsi"/>
          <w:b/>
          <w:bCs/>
          <w:lang w:eastAsia="en-GB"/>
        </w:rPr>
      </w:pPr>
      <w:bookmarkStart w:id="15" w:name="_Hlk157525820"/>
      <w:bookmarkEnd w:id="14"/>
      <w:r w:rsidRPr="001B0AFD">
        <w:rPr>
          <w:rFonts w:asciiTheme="minorHAnsi" w:hAnsiTheme="minorHAnsi" w:cstheme="minorHAnsi"/>
          <w:b/>
          <w:bCs/>
          <w:color w:val="000000"/>
          <w:szCs w:val="24"/>
        </w:rPr>
        <w:t>Multi</w:t>
      </w:r>
      <w:r w:rsidRPr="001B0AFD">
        <w:rPr>
          <w:rFonts w:asciiTheme="minorHAnsi" w:hAnsiTheme="minorHAnsi" w:cstheme="minorHAnsi"/>
          <w:b/>
          <w:bCs/>
          <w:szCs w:val="24"/>
        </w:rPr>
        <w:t xml:space="preserve">-country contribution </w:t>
      </w:r>
      <w:r w:rsidR="0070662C" w:rsidRPr="001B0AFD">
        <w:rPr>
          <w:rFonts w:asciiTheme="minorHAnsi" w:eastAsia="Calibri" w:hAnsiTheme="minorHAnsi" w:cstheme="minorHAnsi"/>
          <w:b/>
          <w:bCs/>
          <w:lang w:eastAsia="en-GB"/>
        </w:rPr>
        <w:t>b</w:t>
      </w:r>
      <w:r w:rsidR="0070662C" w:rsidRPr="001B0AFD" w:rsidDel="00C466FE">
        <w:rPr>
          <w:rFonts w:asciiTheme="minorHAnsi" w:eastAsia="Calibri" w:hAnsiTheme="minorHAnsi" w:cstheme="minorHAnsi"/>
          <w:b/>
          <w:bCs/>
          <w:lang w:eastAsia="en-GB"/>
        </w:rPr>
        <w:t xml:space="preserve">y </w:t>
      </w:r>
      <w:r w:rsidR="0070662C" w:rsidRPr="001B0AFD">
        <w:rPr>
          <w:rFonts w:asciiTheme="minorHAnsi" w:eastAsia="Calibri" w:hAnsiTheme="minorHAnsi" w:cstheme="minorHAnsi"/>
          <w:b/>
          <w:bCs/>
          <w:lang w:eastAsia="en-GB"/>
        </w:rPr>
        <w:t>Belgium, Austria, Bulgaria, Croatia, Cyprus, Czech Republic, Denmark, Estonia, Finland, France, Germany, Greece, Hungary, Ireland, Italy, Latvia, Lithuania, Luxembourg, Malta, Netherlands (Kingdom of the), Poland, Portugal, Romania, Slovakia, Slovenia, Spain, Sweden</w:t>
      </w:r>
      <w:r w:rsidR="0070662C" w:rsidRPr="001B0AFD">
        <w:rPr>
          <w:rFonts w:asciiTheme="minorHAnsi" w:hAnsiTheme="minorHAnsi" w:cstheme="minorHAnsi"/>
          <w:b/>
          <w:bCs/>
          <w:szCs w:val="24"/>
        </w:rPr>
        <w:t xml:space="preserve"> </w:t>
      </w:r>
      <w:r w:rsidRPr="001B0AFD">
        <w:rPr>
          <w:rFonts w:asciiTheme="minorHAnsi" w:hAnsiTheme="minorHAnsi" w:cstheme="minorHAnsi"/>
          <w:b/>
          <w:bCs/>
          <w:szCs w:val="24"/>
        </w:rPr>
        <w:t>- WSIS+20 review process and the vision of WSIS beyond 2025: Contribution to the Summit of Future</w:t>
      </w:r>
    </w:p>
    <w:p w14:paraId="69839EE1" w14:textId="7A5226AB" w:rsidR="00893782" w:rsidRPr="007A3E6D" w:rsidRDefault="00893782" w:rsidP="005D37F6">
      <w:pPr>
        <w:pStyle w:val="ListParagraph"/>
        <w:numPr>
          <w:ilvl w:val="2"/>
          <w:numId w:val="13"/>
        </w:numPr>
        <w:ind w:left="1440" w:hanging="720"/>
        <w:jc w:val="both"/>
        <w:rPr>
          <w:rFonts w:asciiTheme="minorHAnsi" w:eastAsia="Calibri" w:hAnsiTheme="minorHAnsi" w:cstheme="minorHAnsi"/>
          <w:b/>
          <w:bCs/>
          <w:lang w:eastAsia="en-GB"/>
        </w:rPr>
      </w:pPr>
      <w:r w:rsidRPr="007A3E6D">
        <w:rPr>
          <w:rFonts w:asciiTheme="minorHAnsi" w:eastAsia="Calibri" w:hAnsiTheme="minorHAnsi" w:cstheme="minorHAnsi"/>
          <w:bCs/>
          <w:lang w:eastAsia="en-GB"/>
        </w:rPr>
        <w:t xml:space="preserve">The representative of the multi-country contribution presented the contribution </w:t>
      </w:r>
      <w:hyperlink r:id="rId62" w:history="1">
        <w:r w:rsidR="001C5DA6" w:rsidRPr="007A3E6D">
          <w:rPr>
            <w:rStyle w:val="Hyperlink"/>
            <w:rFonts w:asciiTheme="minorHAnsi" w:eastAsia="Calibri" w:hAnsiTheme="minorHAnsi" w:cstheme="minorHAnsi"/>
            <w:szCs w:val="24"/>
            <w14:ligatures w14:val="standardContextual"/>
          </w:rPr>
          <w:t>CWG-WSIS&amp;SDG-40/12</w:t>
        </w:r>
      </w:hyperlink>
      <w:r w:rsidR="001C5DA6" w:rsidRPr="007A3E6D">
        <w:rPr>
          <w:rStyle w:val="Hyperlink"/>
          <w:rFonts w:asciiTheme="minorHAnsi" w:eastAsia="Calibri" w:hAnsiTheme="minorHAnsi" w:cstheme="minorHAnsi"/>
          <w:szCs w:val="24"/>
          <w14:ligatures w14:val="standardContextual"/>
        </w:rPr>
        <w:t xml:space="preserve"> </w:t>
      </w:r>
      <w:r w:rsidR="00486538" w:rsidRPr="007A3E6D">
        <w:rPr>
          <w:rFonts w:asciiTheme="minorHAnsi" w:eastAsia="Calibri" w:hAnsiTheme="minorHAnsi" w:cstheme="minorHAnsi"/>
          <w:bCs/>
          <w:lang w:eastAsia="en-GB"/>
        </w:rPr>
        <w:t>which was</w:t>
      </w:r>
      <w:r w:rsidRPr="007A3E6D">
        <w:rPr>
          <w:rFonts w:asciiTheme="minorHAnsi" w:eastAsia="Calibri" w:hAnsiTheme="minorHAnsi" w:cstheme="minorHAnsi"/>
          <w:bCs/>
          <w:lang w:eastAsia="en-GB"/>
        </w:rPr>
        <w:t xml:space="preserve"> calling for the WSIS+20 Forum High-Level Event should be used to: </w:t>
      </w:r>
    </w:p>
    <w:bookmarkEnd w:id="15"/>
    <w:p w14:paraId="7973140C" w14:textId="4BD2F69F" w:rsidR="00893782" w:rsidRPr="00893782" w:rsidRDefault="00893782" w:rsidP="005D37F6">
      <w:pPr>
        <w:pStyle w:val="ListParagraph"/>
        <w:numPr>
          <w:ilvl w:val="0"/>
          <w:numId w:val="41"/>
        </w:numPr>
        <w:tabs>
          <w:tab w:val="clear" w:pos="1134"/>
        </w:tabs>
        <w:ind w:left="1440" w:firstLine="0"/>
        <w:rPr>
          <w:rFonts w:asciiTheme="minorHAnsi" w:eastAsia="Calibri" w:hAnsiTheme="minorHAnsi" w:cstheme="minorHAnsi"/>
          <w:bCs/>
          <w:lang w:eastAsia="en-GB"/>
        </w:rPr>
      </w:pPr>
      <w:r w:rsidRPr="00893782">
        <w:rPr>
          <w:rFonts w:asciiTheme="minorHAnsi" w:eastAsia="Calibri" w:hAnsiTheme="minorHAnsi" w:cstheme="minorHAnsi"/>
          <w:bCs/>
          <w:lang w:eastAsia="en-GB"/>
        </w:rPr>
        <w:t xml:space="preserve">Analyse the implementation, over the last 20 years, of the WSIS action lines attributed to the ITU; </w:t>
      </w:r>
    </w:p>
    <w:p w14:paraId="190B84B2" w14:textId="77777777" w:rsidR="009A636B" w:rsidRDefault="00893782" w:rsidP="005D37F6">
      <w:pPr>
        <w:pStyle w:val="ListParagraph"/>
        <w:numPr>
          <w:ilvl w:val="0"/>
          <w:numId w:val="41"/>
        </w:numPr>
        <w:tabs>
          <w:tab w:val="clear" w:pos="1134"/>
        </w:tabs>
        <w:ind w:left="1440" w:firstLine="0"/>
        <w:rPr>
          <w:rFonts w:asciiTheme="minorHAnsi" w:eastAsia="Calibri" w:hAnsiTheme="minorHAnsi" w:cstheme="minorHAnsi"/>
          <w:bCs/>
          <w:lang w:eastAsia="en-GB"/>
        </w:rPr>
      </w:pPr>
      <w:r w:rsidRPr="00893782">
        <w:rPr>
          <w:rFonts w:asciiTheme="minorHAnsi" w:eastAsia="Calibri" w:hAnsiTheme="minorHAnsi" w:cstheme="minorHAnsi"/>
          <w:bCs/>
          <w:lang w:eastAsia="en-GB"/>
        </w:rPr>
        <w:t>Identify gaps and new developments within the mandate of the ITU that would require a review of WSIS action lines or targets</w:t>
      </w:r>
      <w:r w:rsidR="00FF6803">
        <w:rPr>
          <w:rFonts w:asciiTheme="minorHAnsi" w:eastAsia="Calibri" w:hAnsiTheme="minorHAnsi" w:cstheme="minorHAnsi"/>
          <w:bCs/>
          <w:lang w:eastAsia="en-GB"/>
        </w:rPr>
        <w:t>.</w:t>
      </w:r>
    </w:p>
    <w:p w14:paraId="6727A9F1" w14:textId="77777777" w:rsidR="00F032BD" w:rsidRDefault="003132B2" w:rsidP="005D37F6">
      <w:pPr>
        <w:pStyle w:val="ListParagraph"/>
        <w:numPr>
          <w:ilvl w:val="2"/>
          <w:numId w:val="13"/>
        </w:numPr>
        <w:ind w:left="1440" w:hanging="720"/>
        <w:jc w:val="both"/>
        <w:rPr>
          <w:rFonts w:asciiTheme="minorHAnsi" w:eastAsia="Calibri" w:hAnsiTheme="minorHAnsi" w:cstheme="minorHAnsi"/>
          <w:bCs/>
          <w:lang w:eastAsia="en-GB"/>
        </w:rPr>
      </w:pPr>
      <w:r w:rsidRPr="003132B2">
        <w:rPr>
          <w:rFonts w:asciiTheme="minorHAnsi" w:eastAsia="Calibri" w:hAnsiTheme="minorHAnsi" w:cstheme="minorHAnsi"/>
          <w:bCs/>
          <w:lang w:eastAsia="en-GB"/>
        </w:rPr>
        <w:t xml:space="preserve">An ad-hoc group was proposed by the Chair to further discuss this multi-country contribution. The ad-hoc group was chaired by Ms. Susanna Mattsson, Vice-Chair of CWG-WSIS&amp;SDG. </w:t>
      </w:r>
    </w:p>
    <w:p w14:paraId="0D0FE0C5" w14:textId="337B2710" w:rsidR="00FF6803" w:rsidRPr="006E3B81" w:rsidRDefault="003132B2" w:rsidP="005D37F6">
      <w:pPr>
        <w:pStyle w:val="ListParagraph"/>
        <w:numPr>
          <w:ilvl w:val="2"/>
          <w:numId w:val="13"/>
        </w:numPr>
        <w:ind w:left="1440" w:hanging="720"/>
        <w:jc w:val="both"/>
        <w:rPr>
          <w:rStyle w:val="eop"/>
          <w:rFonts w:asciiTheme="minorHAnsi" w:eastAsia="Calibri" w:hAnsiTheme="minorHAnsi" w:cstheme="minorHAnsi"/>
          <w:bCs/>
          <w:lang w:eastAsia="en-GB"/>
        </w:rPr>
      </w:pPr>
      <w:r w:rsidRPr="003132B2">
        <w:rPr>
          <w:rFonts w:asciiTheme="minorHAnsi" w:eastAsia="Calibri" w:hAnsiTheme="minorHAnsi" w:cstheme="minorHAnsi"/>
          <w:bCs/>
          <w:lang w:eastAsia="en-GB"/>
        </w:rPr>
        <w:t xml:space="preserve">During the ad-hoc, the Group agreed to </w:t>
      </w:r>
      <w:r w:rsidR="00FA100C">
        <w:rPr>
          <w:rFonts w:asciiTheme="minorHAnsi" w:eastAsia="Calibri" w:hAnsiTheme="minorHAnsi" w:cstheme="minorHAnsi"/>
          <w:bCs/>
          <w:lang w:eastAsia="en-GB"/>
        </w:rPr>
        <w:t>invite</w:t>
      </w:r>
      <w:r w:rsidRPr="003132B2">
        <w:rPr>
          <w:rFonts w:asciiTheme="minorHAnsi" w:eastAsia="Calibri" w:hAnsiTheme="minorHAnsi" w:cstheme="minorHAnsi"/>
          <w:bCs/>
          <w:lang w:eastAsia="en-GB"/>
        </w:rPr>
        <w:t xml:space="preserve"> the Chair of the WSIS+20 Forum High-Level Event 2024 to prepare a Chair’s Summary to complement the outcome document of the WSIS+20 Forum High-Level Event.</w:t>
      </w:r>
    </w:p>
    <w:p w14:paraId="428EDA51" w14:textId="77777777" w:rsidR="003B3775" w:rsidRPr="001B0AFD" w:rsidRDefault="009D4881" w:rsidP="004B4FA5">
      <w:pPr>
        <w:numPr>
          <w:ilvl w:val="0"/>
          <w:numId w:val="13"/>
        </w:numPr>
        <w:tabs>
          <w:tab w:val="clear" w:pos="567"/>
          <w:tab w:val="clear" w:pos="1134"/>
          <w:tab w:val="clear" w:pos="1701"/>
          <w:tab w:val="clear" w:pos="2268"/>
          <w:tab w:val="clear" w:pos="2835"/>
        </w:tabs>
        <w:overflowPunct/>
        <w:autoSpaceDE/>
        <w:autoSpaceDN/>
        <w:adjustRightInd/>
        <w:spacing w:before="240" w:after="120"/>
        <w:ind w:left="539" w:hanging="539"/>
        <w:jc w:val="both"/>
        <w:textAlignment w:val="auto"/>
        <w:rPr>
          <w:rFonts w:asciiTheme="minorHAnsi" w:eastAsia="Calibri" w:hAnsiTheme="minorHAnsi" w:cstheme="minorHAnsi"/>
          <w:b/>
          <w:bCs/>
          <w:lang w:eastAsia="en-GB"/>
        </w:rPr>
      </w:pPr>
      <w:r w:rsidRPr="001B0AFD">
        <w:rPr>
          <w:rFonts w:asciiTheme="minorHAnsi" w:eastAsia="Calibri" w:hAnsiTheme="minorHAnsi" w:cstheme="minorHAnsi"/>
          <w:b/>
          <w:bCs/>
          <w:lang w:eastAsia="en-GB"/>
        </w:rPr>
        <w:t>Other business:</w:t>
      </w:r>
    </w:p>
    <w:p w14:paraId="3A8746D9" w14:textId="77777777" w:rsidR="000C064F" w:rsidRDefault="00202C86" w:rsidP="000C064F">
      <w:pPr>
        <w:numPr>
          <w:ilvl w:val="1"/>
          <w:numId w:val="13"/>
        </w:num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b/>
          <w:lang w:eastAsia="en-GB"/>
        </w:rPr>
      </w:pPr>
      <w:r w:rsidRPr="003D1D25">
        <w:rPr>
          <w:rFonts w:asciiTheme="minorHAnsi" w:hAnsiTheme="minorHAnsi" w:cstheme="minorHAnsi"/>
          <w:b/>
          <w:szCs w:val="24"/>
        </w:rPr>
        <w:t>Multi-country contribution - Proposal on encouraging Member States' involvement in the participation of the ITU in digital-related activities</w:t>
      </w:r>
    </w:p>
    <w:p w14:paraId="2294E535" w14:textId="38BFCFFF" w:rsidR="00FA100C" w:rsidRPr="00A369BB" w:rsidRDefault="00A16134" w:rsidP="00005601">
      <w:pPr>
        <w:numPr>
          <w:ilvl w:val="2"/>
          <w:numId w:val="13"/>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lang w:eastAsia="en-GB"/>
        </w:rPr>
      </w:pPr>
      <w:r w:rsidRPr="000C064F">
        <w:rPr>
          <w:rFonts w:asciiTheme="minorHAnsi" w:hAnsiTheme="minorHAnsi" w:cstheme="minorHAnsi"/>
          <w:bCs/>
          <w:szCs w:val="24"/>
        </w:rPr>
        <w:t>China</w:t>
      </w:r>
      <w:r w:rsidR="003D1D25" w:rsidRPr="000C064F">
        <w:rPr>
          <w:rFonts w:asciiTheme="minorHAnsi" w:hAnsiTheme="minorHAnsi" w:cstheme="minorHAnsi"/>
          <w:bCs/>
          <w:szCs w:val="24"/>
        </w:rPr>
        <w:t xml:space="preserve"> presented the multi-country contribution - Proposal on encouraging Member States' involvement in the participation of the ITU in digital-related activities </w:t>
      </w:r>
      <w:r w:rsidR="00381B5F" w:rsidRPr="000C064F">
        <w:rPr>
          <w:rFonts w:asciiTheme="minorHAnsi" w:hAnsiTheme="minorHAnsi" w:cstheme="minorHAnsi"/>
          <w:bCs/>
          <w:szCs w:val="24"/>
        </w:rPr>
        <w:t>(</w:t>
      </w:r>
      <w:hyperlink r:id="rId63" w:history="1">
        <w:r w:rsidR="00082C8B" w:rsidRPr="000C064F">
          <w:rPr>
            <w:rStyle w:val="Hyperlink"/>
            <w:rFonts w:asciiTheme="minorHAnsi" w:eastAsia="Calibri" w:hAnsiTheme="minorHAnsi" w:cstheme="minorHAnsi"/>
            <w:szCs w:val="24"/>
            <w14:ligatures w14:val="standardContextual"/>
          </w:rPr>
          <w:t>CWG-WSIS&amp;SDG-40/11</w:t>
        </w:r>
      </w:hyperlink>
      <w:r w:rsidR="00381B5F" w:rsidRPr="000C064F">
        <w:rPr>
          <w:rFonts w:asciiTheme="minorHAnsi" w:eastAsia="Calibri" w:hAnsiTheme="minorHAnsi" w:cstheme="minorHAnsi"/>
          <w:lang w:eastAsia="en-GB"/>
        </w:rPr>
        <w:t>)</w:t>
      </w:r>
      <w:r w:rsidR="00A369BB">
        <w:rPr>
          <w:rFonts w:asciiTheme="minorHAnsi" w:eastAsia="Calibri" w:hAnsiTheme="minorHAnsi" w:cstheme="minorHAnsi"/>
          <w:b/>
          <w:lang w:eastAsia="en-GB"/>
        </w:rPr>
        <w:t>:</w:t>
      </w:r>
      <w:r w:rsidR="007B4C49" w:rsidRPr="00A369BB">
        <w:rPr>
          <w:rFonts w:asciiTheme="minorHAnsi" w:eastAsia="Calibri" w:hAnsiTheme="minorHAnsi" w:cstheme="minorHAnsi"/>
          <w:lang w:eastAsia="en-GB"/>
        </w:rPr>
        <w:t xml:space="preserve"> </w:t>
      </w:r>
    </w:p>
    <w:p w14:paraId="654F59F7" w14:textId="4432E998" w:rsidR="006A0AC1" w:rsidRPr="00A369BB" w:rsidRDefault="00A369BB" w:rsidP="00005601">
      <w:pPr>
        <w:pStyle w:val="ListParagraph"/>
        <w:numPr>
          <w:ilvl w:val="3"/>
          <w:numId w:val="13"/>
        </w:numPr>
        <w:ind w:left="1890" w:hanging="809"/>
        <w:jc w:val="both"/>
        <w:rPr>
          <w:rFonts w:asciiTheme="minorHAnsi" w:eastAsia="Calibri" w:hAnsiTheme="minorHAnsi" w:cstheme="minorHAnsi"/>
          <w:bCs/>
          <w:lang w:eastAsia="en-GB"/>
        </w:rPr>
      </w:pPr>
      <w:r w:rsidRPr="00A369BB">
        <w:rPr>
          <w:rFonts w:asciiTheme="minorHAnsi" w:eastAsia="Calibri" w:hAnsiTheme="minorHAnsi" w:cstheme="minorHAnsi"/>
          <w:bCs/>
          <w:lang w:eastAsia="en-GB"/>
        </w:rPr>
        <w:t xml:space="preserve">ITU crucial role in advancing digital initiatives aligned with WSIS and SDGs, bolstering its global influence through landmark activities, with Member States as vital contributors to the ITU's endeavours, emphasized by PP Resolution 140, </w:t>
      </w:r>
      <w:r>
        <w:rPr>
          <w:rFonts w:asciiTheme="minorHAnsi" w:eastAsia="Calibri" w:hAnsiTheme="minorHAnsi" w:cstheme="minorHAnsi"/>
          <w:bCs/>
          <w:lang w:eastAsia="en-GB"/>
        </w:rPr>
        <w:t xml:space="preserve">and Council resolutions 1332 and 1334, </w:t>
      </w:r>
      <w:r w:rsidRPr="00A369BB">
        <w:rPr>
          <w:rFonts w:asciiTheme="minorHAnsi" w:eastAsia="Calibri" w:hAnsiTheme="minorHAnsi" w:cstheme="minorHAnsi"/>
          <w:bCs/>
          <w:lang w:eastAsia="en-GB"/>
        </w:rPr>
        <w:t xml:space="preserve">highlighting the importance of their active involvement in shaping ITU's initiatives and implementing relevant WSIS outcomes. </w:t>
      </w:r>
      <w:r w:rsidR="006A0AC1" w:rsidRPr="00A369BB">
        <w:rPr>
          <w:rFonts w:asciiTheme="minorHAnsi" w:eastAsia="Calibri" w:hAnsiTheme="minorHAnsi" w:cstheme="minorHAnsi"/>
          <w:bCs/>
          <w:lang w:eastAsia="en-GB"/>
        </w:rPr>
        <w:t xml:space="preserve">This contribution proposes the preliminary way forward on the matter above by inviting the </w:t>
      </w:r>
      <w:r w:rsidRPr="00A369BB">
        <w:rPr>
          <w:rFonts w:asciiTheme="minorHAnsi" w:eastAsia="Calibri" w:hAnsiTheme="minorHAnsi" w:cstheme="minorHAnsi"/>
          <w:bCs/>
          <w:lang w:eastAsia="en-GB"/>
        </w:rPr>
        <w:t>Secretariat to inform the M</w:t>
      </w:r>
      <w:r>
        <w:rPr>
          <w:rFonts w:asciiTheme="minorHAnsi" w:eastAsia="Calibri" w:hAnsiTheme="minorHAnsi" w:cstheme="minorHAnsi"/>
          <w:bCs/>
          <w:lang w:eastAsia="en-GB"/>
        </w:rPr>
        <w:t xml:space="preserve">ember </w:t>
      </w:r>
      <w:r w:rsidRPr="00A369BB">
        <w:rPr>
          <w:rFonts w:asciiTheme="minorHAnsi" w:eastAsia="Calibri" w:hAnsiTheme="minorHAnsi" w:cstheme="minorHAnsi"/>
          <w:bCs/>
          <w:lang w:eastAsia="en-GB"/>
        </w:rPr>
        <w:t>S</w:t>
      </w:r>
      <w:r>
        <w:rPr>
          <w:rFonts w:asciiTheme="minorHAnsi" w:eastAsia="Calibri" w:hAnsiTheme="minorHAnsi" w:cstheme="minorHAnsi"/>
          <w:bCs/>
          <w:lang w:eastAsia="en-GB"/>
        </w:rPr>
        <w:t>tates</w:t>
      </w:r>
      <w:r w:rsidRPr="00A369BB">
        <w:rPr>
          <w:rFonts w:asciiTheme="minorHAnsi" w:eastAsia="Calibri" w:hAnsiTheme="minorHAnsi" w:cstheme="minorHAnsi"/>
          <w:bCs/>
          <w:lang w:eastAsia="en-GB"/>
        </w:rPr>
        <w:t xml:space="preserve"> of annual arrangement beforehand, so that the </w:t>
      </w:r>
      <w:r>
        <w:rPr>
          <w:rFonts w:asciiTheme="minorHAnsi" w:eastAsia="Calibri" w:hAnsiTheme="minorHAnsi" w:cstheme="minorHAnsi"/>
          <w:bCs/>
          <w:lang w:eastAsia="en-GB"/>
        </w:rPr>
        <w:t xml:space="preserve">Member </w:t>
      </w:r>
      <w:r w:rsidRPr="00A369BB">
        <w:rPr>
          <w:rFonts w:asciiTheme="minorHAnsi" w:eastAsia="Calibri" w:hAnsiTheme="minorHAnsi" w:cstheme="minorHAnsi"/>
          <w:bCs/>
          <w:lang w:eastAsia="en-GB"/>
        </w:rPr>
        <w:t>S</w:t>
      </w:r>
      <w:r>
        <w:rPr>
          <w:rFonts w:asciiTheme="minorHAnsi" w:eastAsia="Calibri" w:hAnsiTheme="minorHAnsi" w:cstheme="minorHAnsi"/>
          <w:bCs/>
          <w:lang w:eastAsia="en-GB"/>
        </w:rPr>
        <w:t>tates can</w:t>
      </w:r>
      <w:r w:rsidRPr="00A369BB">
        <w:rPr>
          <w:rFonts w:asciiTheme="minorHAnsi" w:eastAsia="Calibri" w:hAnsiTheme="minorHAnsi" w:cstheme="minorHAnsi"/>
          <w:bCs/>
          <w:lang w:eastAsia="en-GB"/>
        </w:rPr>
        <w:t xml:space="preserve"> better anticipate the ITU’s activities and be better prepared to make contribution.</w:t>
      </w:r>
    </w:p>
    <w:p w14:paraId="2A9A16D2" w14:textId="5D56E5CC" w:rsidR="00AE534C" w:rsidRDefault="006155CA" w:rsidP="005D37F6">
      <w:pPr>
        <w:numPr>
          <w:ilvl w:val="2"/>
          <w:numId w:val="13"/>
        </w:numPr>
        <w:tabs>
          <w:tab w:val="clear" w:pos="567"/>
          <w:tab w:val="clear" w:pos="1134"/>
          <w:tab w:val="clear" w:pos="1701"/>
          <w:tab w:val="clear" w:pos="2268"/>
          <w:tab w:val="clear" w:pos="2835"/>
        </w:tabs>
        <w:overflowPunct/>
        <w:autoSpaceDE/>
        <w:autoSpaceDN/>
        <w:adjustRightInd/>
        <w:spacing w:before="240" w:after="120"/>
        <w:ind w:left="1350" w:hanging="630"/>
        <w:jc w:val="both"/>
        <w:textAlignment w:val="auto"/>
        <w:rPr>
          <w:rFonts w:asciiTheme="minorHAnsi" w:eastAsia="Calibri" w:hAnsiTheme="minorHAnsi" w:cstheme="minorHAnsi"/>
          <w:bCs/>
          <w:lang w:eastAsia="en-GB"/>
        </w:rPr>
      </w:pPr>
      <w:r w:rsidRPr="006155CA">
        <w:rPr>
          <w:rFonts w:asciiTheme="minorHAnsi" w:eastAsia="Calibri" w:hAnsiTheme="minorHAnsi" w:cstheme="minorHAnsi"/>
          <w:bCs/>
          <w:lang w:eastAsia="en-GB"/>
        </w:rPr>
        <w:lastRenderedPageBreak/>
        <w:t xml:space="preserve">The Secretariat informed the Group that the activities and events related to the WSIS Process and the 2030 Agenda for Sustainable Development are based on mandates from the PP and Council Resolutions. Major events like the WSIS Forum, AI for Good, Girls in ICT Day and so on are listed in the Schedule of future conferences, assemblies and meetings of the Union: 2023-2026. This document is presented and noted by Council. Digital being at the </w:t>
      </w:r>
      <w:r w:rsidR="00A35F2E">
        <w:rPr>
          <w:rFonts w:asciiTheme="minorHAnsi" w:eastAsia="Calibri" w:hAnsiTheme="minorHAnsi" w:cstheme="minorHAnsi"/>
          <w:bCs/>
          <w:lang w:eastAsia="en-GB"/>
        </w:rPr>
        <w:t>f</w:t>
      </w:r>
      <w:r w:rsidRPr="006155CA">
        <w:rPr>
          <w:rFonts w:asciiTheme="minorHAnsi" w:eastAsia="Calibri" w:hAnsiTheme="minorHAnsi" w:cstheme="minorHAnsi"/>
          <w:bCs/>
          <w:lang w:eastAsia="en-GB"/>
        </w:rPr>
        <w:t xml:space="preserve">orefront of global discussions, ITU needs to be agile and make quick decisions regarding certain activities and events. Timelines for inputs and statements are usually short, requiring quick turnaround. These are within the mandates given to the General Secretariat and/or the Sectors within the PP and Council resolutions. In accordance with the CWG-WSIS&amp;SDG Terms of Reference, the method used for facilitating such comments has been through “its regular meetings, circular letters, questionnaires or other appropriate methods of query". See the </w:t>
      </w:r>
      <w:proofErr w:type="spellStart"/>
      <w:r w:rsidRPr="006155CA">
        <w:rPr>
          <w:rFonts w:asciiTheme="minorHAnsi" w:eastAsia="Calibri" w:hAnsiTheme="minorHAnsi" w:cstheme="minorHAnsi"/>
          <w:bCs/>
          <w:lang w:eastAsia="en-GB"/>
        </w:rPr>
        <w:t>ToR</w:t>
      </w:r>
      <w:proofErr w:type="spellEnd"/>
      <w:r w:rsidRPr="006155CA">
        <w:rPr>
          <w:rFonts w:asciiTheme="minorHAnsi" w:eastAsia="Calibri" w:hAnsiTheme="minorHAnsi" w:cstheme="minorHAnsi"/>
          <w:bCs/>
          <w:lang w:eastAsia="en-GB"/>
        </w:rPr>
        <w:t xml:space="preserve"> for reference listed in the Annex of the Council Resolution 1332.</w:t>
      </w:r>
    </w:p>
    <w:p w14:paraId="274A33B3" w14:textId="1BC41C5B" w:rsidR="00FF6803" w:rsidRPr="006A01A4" w:rsidRDefault="00FF6803" w:rsidP="005D37F6">
      <w:pPr>
        <w:numPr>
          <w:ilvl w:val="2"/>
          <w:numId w:val="13"/>
        </w:numPr>
        <w:tabs>
          <w:tab w:val="clear" w:pos="567"/>
          <w:tab w:val="clear" w:pos="1134"/>
          <w:tab w:val="clear" w:pos="1701"/>
          <w:tab w:val="clear" w:pos="2268"/>
          <w:tab w:val="clear" w:pos="2835"/>
        </w:tabs>
        <w:overflowPunct/>
        <w:autoSpaceDE/>
        <w:autoSpaceDN/>
        <w:adjustRightInd/>
        <w:spacing w:before="240" w:after="120"/>
        <w:ind w:left="1350" w:hanging="630"/>
        <w:jc w:val="both"/>
        <w:textAlignment w:val="auto"/>
        <w:rPr>
          <w:rFonts w:asciiTheme="minorHAnsi" w:eastAsia="Calibri" w:hAnsiTheme="minorHAnsi" w:cstheme="minorHAnsi"/>
          <w:bCs/>
          <w:lang w:eastAsia="en-GB"/>
        </w:rPr>
      </w:pPr>
      <w:r w:rsidRPr="00AE534C">
        <w:rPr>
          <w:rFonts w:asciiTheme="minorHAnsi" w:hAnsiTheme="minorHAnsi" w:cstheme="minorHAnsi"/>
          <w:bCs/>
          <w:szCs w:val="24"/>
        </w:rPr>
        <w:t>The CWG discussed the multi-country contribution on encouraging Member States' involvement in the participation of the ITU in digital-related activities. The Group thanked the Secretariat for their work and asked them to continue to proactively inform the membership, to the extent practicable, about the Union’s contribution to the UN processes in accordance with PP Resolution 140, and Council Resolutions 1332 and 1334 with a view to further facilitate their participation.</w:t>
      </w:r>
    </w:p>
    <w:p w14:paraId="5F0CEB84" w14:textId="40AB462B" w:rsidR="008D4BC3" w:rsidRDefault="008D4BC3" w:rsidP="0032465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Cs w:val="24"/>
        </w:rPr>
      </w:pPr>
      <w:r w:rsidRPr="0045131E">
        <w:rPr>
          <w:rFonts w:asciiTheme="minorHAnsi" w:hAnsiTheme="minorHAnsi" w:cstheme="minorHAnsi"/>
          <w:b/>
          <w:szCs w:val="24"/>
        </w:rPr>
        <w:t>Approval of the Report:</w:t>
      </w:r>
      <w:r>
        <w:rPr>
          <w:rFonts w:asciiTheme="minorHAnsi" w:hAnsiTheme="minorHAnsi" w:cstheme="minorHAnsi"/>
          <w:bCs/>
          <w:szCs w:val="24"/>
        </w:rPr>
        <w:t xml:space="preserve"> The Group approved the Report of the </w:t>
      </w:r>
      <w:r w:rsidR="00C802E7">
        <w:rPr>
          <w:rFonts w:asciiTheme="minorHAnsi" w:hAnsiTheme="minorHAnsi" w:cstheme="minorHAnsi"/>
          <w:bCs/>
          <w:szCs w:val="24"/>
        </w:rPr>
        <w:t>40</w:t>
      </w:r>
      <w:r w:rsidRPr="0045131E">
        <w:rPr>
          <w:rFonts w:asciiTheme="minorHAnsi" w:hAnsiTheme="minorHAnsi" w:cstheme="minorHAnsi"/>
          <w:bCs/>
          <w:szCs w:val="24"/>
          <w:vertAlign w:val="superscript"/>
        </w:rPr>
        <w:t>th</w:t>
      </w:r>
      <w:r>
        <w:rPr>
          <w:rFonts w:asciiTheme="minorHAnsi" w:hAnsiTheme="minorHAnsi" w:cstheme="minorHAnsi"/>
          <w:bCs/>
          <w:szCs w:val="24"/>
        </w:rPr>
        <w:t xml:space="preserve"> CWG&amp;WSIS&amp;SDG Meeting</w:t>
      </w:r>
    </w:p>
    <w:p w14:paraId="5A0F0CA6" w14:textId="030B7593" w:rsidR="00884DDD" w:rsidRPr="00884DDD" w:rsidRDefault="00884DDD" w:rsidP="00324653">
      <w:pPr>
        <w:pStyle w:val="ListParagraph"/>
        <w:numPr>
          <w:ilvl w:val="0"/>
          <w:numId w:val="13"/>
        </w:numPr>
        <w:spacing w:after="120"/>
        <w:ind w:left="357" w:hanging="357"/>
        <w:contextualSpacing w:val="0"/>
        <w:jc w:val="both"/>
        <w:rPr>
          <w:rFonts w:asciiTheme="minorHAnsi" w:eastAsia="Calibri" w:hAnsiTheme="minorHAnsi" w:cstheme="minorHAnsi"/>
          <w:bCs/>
          <w:lang w:eastAsia="en-GB"/>
        </w:rPr>
      </w:pPr>
      <w:r w:rsidRPr="006B6DF3">
        <w:rPr>
          <w:rFonts w:asciiTheme="minorHAnsi" w:eastAsia="Calibri" w:hAnsiTheme="minorHAnsi" w:cstheme="minorHAnsi"/>
          <w:bCs/>
          <w:lang w:eastAsia="en-GB"/>
        </w:rPr>
        <w:t>The CWG WSIS&amp;SDG Chair informed the Group that the Chair’s Draft Report of the CWG-WSIS&amp;SDG 39</w:t>
      </w:r>
      <w:r w:rsidR="00FA46AF" w:rsidRPr="00FA46AF">
        <w:rPr>
          <w:rFonts w:asciiTheme="minorHAnsi" w:eastAsia="Calibri" w:hAnsiTheme="minorHAnsi" w:cstheme="minorHAnsi"/>
          <w:bCs/>
          <w:vertAlign w:val="superscript"/>
          <w:lang w:eastAsia="en-GB"/>
        </w:rPr>
        <w:t>th</w:t>
      </w:r>
      <w:r w:rsidR="00FA46AF">
        <w:rPr>
          <w:rFonts w:asciiTheme="minorHAnsi" w:eastAsia="Calibri" w:hAnsiTheme="minorHAnsi" w:cstheme="minorHAnsi"/>
          <w:bCs/>
          <w:lang w:eastAsia="en-GB"/>
        </w:rPr>
        <w:t xml:space="preserve"> </w:t>
      </w:r>
      <w:r w:rsidRPr="006B6DF3">
        <w:rPr>
          <w:rFonts w:asciiTheme="minorHAnsi" w:eastAsia="Calibri" w:hAnsiTheme="minorHAnsi" w:cstheme="minorHAnsi"/>
          <w:bCs/>
          <w:lang w:eastAsia="en-GB"/>
        </w:rPr>
        <w:t>and 40</w:t>
      </w:r>
      <w:r w:rsidR="00FA46AF" w:rsidRPr="00FA46AF">
        <w:rPr>
          <w:rFonts w:asciiTheme="minorHAnsi" w:eastAsia="Calibri" w:hAnsiTheme="minorHAnsi" w:cstheme="minorHAnsi"/>
          <w:bCs/>
          <w:vertAlign w:val="superscript"/>
          <w:lang w:eastAsia="en-GB"/>
        </w:rPr>
        <w:t>th</w:t>
      </w:r>
      <w:r w:rsidR="00FA46AF">
        <w:rPr>
          <w:rFonts w:asciiTheme="minorHAnsi" w:eastAsia="Calibri" w:hAnsiTheme="minorHAnsi" w:cstheme="minorHAnsi"/>
          <w:bCs/>
          <w:lang w:eastAsia="en-GB"/>
        </w:rPr>
        <w:t xml:space="preserve"> </w:t>
      </w:r>
      <w:r w:rsidRPr="006B6DF3">
        <w:rPr>
          <w:rFonts w:asciiTheme="minorHAnsi" w:eastAsia="Calibri" w:hAnsiTheme="minorHAnsi" w:cstheme="minorHAnsi"/>
          <w:bCs/>
          <w:lang w:eastAsia="en-GB"/>
        </w:rPr>
        <w:t xml:space="preserve">meetings will be prepared and will be made available on the CWG WSIS&amp;SDG website by 16 February 2024. </w:t>
      </w:r>
    </w:p>
    <w:p w14:paraId="5101B5B7" w14:textId="77777777" w:rsidR="008D4BC3" w:rsidRPr="0045131E" w:rsidRDefault="008D4BC3" w:rsidP="0032465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357" w:hanging="357"/>
        <w:contextualSpacing w:val="0"/>
        <w:jc w:val="both"/>
        <w:textAlignment w:val="auto"/>
        <w:rPr>
          <w:rFonts w:asciiTheme="minorHAnsi" w:hAnsiTheme="minorHAnsi" w:cstheme="minorHAnsi"/>
          <w:b/>
          <w:szCs w:val="24"/>
        </w:rPr>
      </w:pPr>
      <w:r w:rsidRPr="0045131E">
        <w:rPr>
          <w:rFonts w:asciiTheme="minorHAnsi" w:hAnsiTheme="minorHAnsi" w:cstheme="minorHAnsi"/>
          <w:b/>
          <w:szCs w:val="24"/>
        </w:rPr>
        <w:t>Concluding Remarks</w:t>
      </w:r>
    </w:p>
    <w:p w14:paraId="5B2505D0" w14:textId="67A25C65" w:rsidR="008D4BC3" w:rsidRDefault="008D4BC3" w:rsidP="00324653">
      <w:pPr>
        <w:pStyle w:val="ListParagraph"/>
        <w:numPr>
          <w:ilvl w:val="1"/>
          <w:numId w:val="13"/>
        </w:numPr>
        <w:tabs>
          <w:tab w:val="clear" w:pos="567"/>
          <w:tab w:val="left" w:pos="900"/>
        </w:tabs>
        <w:spacing w:after="120"/>
        <w:ind w:left="720" w:hanging="522"/>
        <w:contextualSpacing w:val="0"/>
        <w:jc w:val="both"/>
        <w:rPr>
          <w:rFonts w:asciiTheme="minorHAnsi" w:hAnsiTheme="minorHAnsi" w:cstheme="minorHAnsi"/>
          <w:bCs/>
          <w:szCs w:val="24"/>
        </w:rPr>
      </w:pPr>
      <w:r w:rsidRPr="00EF1289">
        <w:rPr>
          <w:rFonts w:asciiTheme="minorHAnsi" w:hAnsiTheme="minorHAnsi" w:cstheme="minorHAnsi"/>
          <w:bCs/>
          <w:szCs w:val="24"/>
        </w:rPr>
        <w:t>Closing the meeting, the Chair extended h</w:t>
      </w:r>
      <w:r>
        <w:rPr>
          <w:rFonts w:asciiTheme="minorHAnsi" w:hAnsiTheme="minorHAnsi" w:cstheme="minorHAnsi"/>
          <w:bCs/>
          <w:szCs w:val="24"/>
        </w:rPr>
        <w:t>er</w:t>
      </w:r>
      <w:r w:rsidRPr="00EF1289">
        <w:rPr>
          <w:rFonts w:asciiTheme="minorHAnsi" w:hAnsiTheme="minorHAnsi" w:cstheme="minorHAnsi"/>
          <w:bCs/>
          <w:szCs w:val="24"/>
        </w:rPr>
        <w:t xml:space="preserve"> personal thanks to all the ITU Membership who participated in the work of the </w:t>
      </w:r>
      <w:r w:rsidR="00C802E7">
        <w:rPr>
          <w:rFonts w:asciiTheme="minorHAnsi" w:hAnsiTheme="minorHAnsi" w:cstheme="minorHAnsi"/>
          <w:bCs/>
          <w:szCs w:val="24"/>
        </w:rPr>
        <w:t>40</w:t>
      </w:r>
      <w:r w:rsidRPr="00C802E7">
        <w:rPr>
          <w:rFonts w:asciiTheme="minorHAnsi" w:hAnsiTheme="minorHAnsi" w:cstheme="minorHAnsi"/>
          <w:bCs/>
          <w:i/>
          <w:iCs/>
          <w:szCs w:val="24"/>
          <w:vertAlign w:val="superscript"/>
        </w:rPr>
        <w:t>th</w:t>
      </w:r>
      <w:r w:rsidR="00C802E7">
        <w:rPr>
          <w:rFonts w:asciiTheme="minorHAnsi" w:hAnsiTheme="minorHAnsi" w:cstheme="minorHAnsi"/>
          <w:bCs/>
          <w:i/>
          <w:iCs/>
          <w:szCs w:val="24"/>
        </w:rPr>
        <w:t xml:space="preserve"> </w:t>
      </w:r>
      <w:r w:rsidRPr="00EF1289">
        <w:rPr>
          <w:rFonts w:asciiTheme="minorHAnsi" w:hAnsiTheme="minorHAnsi" w:cstheme="minorHAnsi"/>
          <w:bCs/>
          <w:szCs w:val="24"/>
        </w:rPr>
        <w:t xml:space="preserve">meeting of CWG-WSIS&amp;SDG and thanked the Vice-Chairs, Ms Khayala Pashazade (Azerbaijan), Ms Renata Santoyo (Brazil), Mr Ahmed Saleem (Iraq, remote), Ms Mina </w:t>
      </w:r>
      <w:proofErr w:type="spellStart"/>
      <w:r w:rsidRPr="00EF1289">
        <w:rPr>
          <w:rFonts w:asciiTheme="minorHAnsi" w:hAnsiTheme="minorHAnsi" w:cstheme="minorHAnsi"/>
          <w:bCs/>
          <w:szCs w:val="24"/>
        </w:rPr>
        <w:t>Seonmin</w:t>
      </w:r>
      <w:proofErr w:type="spellEnd"/>
      <w:r w:rsidRPr="00EF1289">
        <w:rPr>
          <w:rFonts w:asciiTheme="minorHAnsi" w:hAnsiTheme="minorHAnsi" w:cstheme="minorHAnsi"/>
          <w:bCs/>
          <w:szCs w:val="24"/>
        </w:rPr>
        <w:t xml:space="preserve"> Jun (Korea (Rep. of), remote), Ms Janet Umutesi (Rwanda, remote), and Ms Susanna Mattsson (Sweden), and especially all who contributed to the work of CWG-WSIS&amp;SDG and WSIS Process. Appreciation was expressed towards Mr. Tomas Lamanauskas, Deputy Secretary-General, ITU. Appreciations were also expressed for assistance to Ms. Nur Sulyna Abdullah, Chief of SPM, the Secretariat, Ms. Gitanjali Sah, Mr. Vladimir Stankovic, Mr. Michael Kioy, Ms. Ruth Sidabutar, Ms. Tala Debs, </w:t>
      </w:r>
      <w:r w:rsidR="00F204DF">
        <w:rPr>
          <w:rFonts w:asciiTheme="minorHAnsi" w:hAnsiTheme="minorHAnsi" w:cstheme="minorHAnsi"/>
          <w:bCs/>
          <w:szCs w:val="24"/>
        </w:rPr>
        <w:t>Ms. Ursula Wynhoven, Ms. Jeoung</w:t>
      </w:r>
      <w:r w:rsidR="00CE04C7">
        <w:rPr>
          <w:rFonts w:asciiTheme="minorHAnsi" w:hAnsiTheme="minorHAnsi" w:cstheme="minorHAnsi"/>
          <w:bCs/>
          <w:szCs w:val="24"/>
        </w:rPr>
        <w:t xml:space="preserve"> </w:t>
      </w:r>
      <w:r w:rsidR="00F204DF">
        <w:rPr>
          <w:rFonts w:asciiTheme="minorHAnsi" w:hAnsiTheme="minorHAnsi" w:cstheme="minorHAnsi"/>
          <w:bCs/>
          <w:szCs w:val="24"/>
        </w:rPr>
        <w:t xml:space="preserve">Hee Kim, </w:t>
      </w:r>
      <w:r w:rsidRPr="00EF1289">
        <w:rPr>
          <w:rFonts w:asciiTheme="minorHAnsi" w:hAnsiTheme="minorHAnsi" w:cstheme="minorHAnsi"/>
          <w:bCs/>
          <w:szCs w:val="24"/>
        </w:rPr>
        <w:t xml:space="preserve">Mr. Mario Castro Grande, </w:t>
      </w:r>
      <w:r w:rsidR="001E5F64">
        <w:rPr>
          <w:rFonts w:asciiTheme="minorHAnsi" w:hAnsiTheme="minorHAnsi" w:cstheme="minorHAnsi"/>
          <w:bCs/>
          <w:szCs w:val="24"/>
        </w:rPr>
        <w:t xml:space="preserve">Ms. Joanne Willson, </w:t>
      </w:r>
      <w:r w:rsidRPr="00EF1289">
        <w:rPr>
          <w:rFonts w:asciiTheme="minorHAnsi" w:hAnsiTheme="minorHAnsi" w:cstheme="minorHAnsi"/>
          <w:bCs/>
          <w:szCs w:val="24"/>
        </w:rPr>
        <w:t xml:space="preserve">Mr. Jaroslaw Ponder, </w:t>
      </w:r>
      <w:r w:rsidR="001E5F64">
        <w:rPr>
          <w:rFonts w:asciiTheme="minorHAnsi" w:hAnsiTheme="minorHAnsi" w:cstheme="minorHAnsi"/>
          <w:bCs/>
          <w:szCs w:val="24"/>
        </w:rPr>
        <w:t>Mr. Noriyuk</w:t>
      </w:r>
      <w:r w:rsidR="00EC75E5">
        <w:rPr>
          <w:rFonts w:asciiTheme="minorHAnsi" w:hAnsiTheme="minorHAnsi" w:cstheme="minorHAnsi"/>
          <w:bCs/>
          <w:szCs w:val="24"/>
        </w:rPr>
        <w:t xml:space="preserve">i Araki, </w:t>
      </w:r>
      <w:r w:rsidRPr="00EF1289">
        <w:rPr>
          <w:rFonts w:asciiTheme="minorHAnsi" w:hAnsiTheme="minorHAnsi" w:cstheme="minorHAnsi"/>
          <w:bCs/>
          <w:szCs w:val="24"/>
        </w:rPr>
        <w:t>Ms. Victoria Sukenik</w:t>
      </w:r>
      <w:r w:rsidR="00F204DF">
        <w:rPr>
          <w:rFonts w:asciiTheme="minorHAnsi" w:hAnsiTheme="minorHAnsi" w:cstheme="minorHAnsi"/>
          <w:bCs/>
          <w:szCs w:val="24"/>
        </w:rPr>
        <w:t>, Ms. Anna Polomska</w:t>
      </w:r>
      <w:r w:rsidRPr="00EF1289">
        <w:rPr>
          <w:rFonts w:asciiTheme="minorHAnsi" w:hAnsiTheme="minorHAnsi" w:cstheme="minorHAnsi"/>
          <w:bCs/>
          <w:szCs w:val="24"/>
        </w:rPr>
        <w:t>.</w:t>
      </w:r>
    </w:p>
    <w:p w14:paraId="508AE8DC" w14:textId="4FE4958A" w:rsidR="00390890" w:rsidRPr="00390890" w:rsidRDefault="00390890" w:rsidP="00324653">
      <w:pPr>
        <w:pStyle w:val="ListParagraph"/>
        <w:numPr>
          <w:ilvl w:val="1"/>
          <w:numId w:val="13"/>
        </w:numPr>
        <w:tabs>
          <w:tab w:val="clear" w:pos="567"/>
          <w:tab w:val="left" w:pos="900"/>
        </w:tabs>
        <w:spacing w:after="120"/>
        <w:ind w:left="720" w:hanging="522"/>
        <w:contextualSpacing w:val="0"/>
        <w:jc w:val="both"/>
        <w:rPr>
          <w:rFonts w:asciiTheme="minorHAnsi" w:hAnsiTheme="minorHAnsi" w:cstheme="minorHAnsi"/>
          <w:bCs/>
          <w:szCs w:val="24"/>
        </w:rPr>
      </w:pPr>
      <w:r>
        <w:rPr>
          <w:rFonts w:asciiTheme="minorHAnsi" w:hAnsiTheme="minorHAnsi" w:cstheme="minorHAnsi"/>
          <w:bCs/>
          <w:szCs w:val="24"/>
        </w:rPr>
        <w:t>T</w:t>
      </w:r>
      <w:r w:rsidRPr="00EF1289">
        <w:rPr>
          <w:rFonts w:asciiTheme="minorHAnsi" w:hAnsiTheme="minorHAnsi" w:cstheme="minorHAnsi"/>
          <w:bCs/>
          <w:szCs w:val="24"/>
        </w:rPr>
        <w:t>he Chair extended h</w:t>
      </w:r>
      <w:r>
        <w:rPr>
          <w:rFonts w:asciiTheme="minorHAnsi" w:hAnsiTheme="minorHAnsi" w:cstheme="minorHAnsi"/>
          <w:bCs/>
          <w:szCs w:val="24"/>
        </w:rPr>
        <w:t>er</w:t>
      </w:r>
      <w:r w:rsidRPr="00EF1289">
        <w:rPr>
          <w:rFonts w:asciiTheme="minorHAnsi" w:hAnsiTheme="minorHAnsi" w:cstheme="minorHAnsi"/>
          <w:bCs/>
          <w:szCs w:val="24"/>
        </w:rPr>
        <w:t xml:space="preserve"> personal thanks to </w:t>
      </w:r>
      <w:r>
        <w:rPr>
          <w:rFonts w:asciiTheme="minorHAnsi" w:hAnsiTheme="minorHAnsi" w:cstheme="minorHAnsi"/>
          <w:bCs/>
          <w:szCs w:val="24"/>
        </w:rPr>
        <w:t xml:space="preserve">the guests: GDC co-facilitators </w:t>
      </w:r>
      <w:r w:rsidRPr="00C21E3F">
        <w:rPr>
          <w:rFonts w:asciiTheme="minorHAnsi" w:hAnsiTheme="minorHAnsi" w:cstheme="minorHAnsi"/>
          <w:szCs w:val="24"/>
        </w:rPr>
        <w:t xml:space="preserve">H.E. Anna Karin </w:t>
      </w:r>
      <w:proofErr w:type="spellStart"/>
      <w:r w:rsidRPr="00C21E3F">
        <w:rPr>
          <w:rFonts w:asciiTheme="minorHAnsi" w:hAnsiTheme="minorHAnsi" w:cstheme="minorHAnsi"/>
          <w:szCs w:val="24"/>
        </w:rPr>
        <w:t>Eneström</w:t>
      </w:r>
      <w:proofErr w:type="spellEnd"/>
      <w:r w:rsidRPr="00C21E3F">
        <w:rPr>
          <w:rFonts w:asciiTheme="minorHAnsi" w:hAnsiTheme="minorHAnsi" w:cstheme="minorHAnsi"/>
          <w:szCs w:val="24"/>
        </w:rPr>
        <w:t>, Permanent Representative of Sweden to UN, H.E. Chola Milambo, Permanent Representative of the Republic of Zambia to UN</w:t>
      </w:r>
      <w:r>
        <w:rPr>
          <w:rFonts w:asciiTheme="minorHAnsi" w:hAnsiTheme="minorHAnsi" w:cstheme="minorHAnsi"/>
          <w:szCs w:val="24"/>
        </w:rPr>
        <w:t xml:space="preserve">, Summit of the Future co-facilitator </w:t>
      </w:r>
      <w:r w:rsidRPr="00C21E3F">
        <w:rPr>
          <w:rFonts w:asciiTheme="minorHAnsi" w:hAnsiTheme="minorHAnsi" w:cstheme="minorHAnsi"/>
          <w:szCs w:val="24"/>
        </w:rPr>
        <w:t xml:space="preserve">H.E. Antje </w:t>
      </w:r>
      <w:proofErr w:type="spellStart"/>
      <w:r w:rsidRPr="00C21E3F">
        <w:rPr>
          <w:rFonts w:asciiTheme="minorHAnsi" w:hAnsiTheme="minorHAnsi" w:cstheme="minorHAnsi"/>
          <w:szCs w:val="24"/>
        </w:rPr>
        <w:t>Leendertse</w:t>
      </w:r>
      <w:proofErr w:type="spellEnd"/>
      <w:r>
        <w:rPr>
          <w:rFonts w:asciiTheme="minorHAnsi" w:hAnsiTheme="minorHAnsi" w:cstheme="minorHAnsi"/>
          <w:szCs w:val="24"/>
        </w:rPr>
        <w:t xml:space="preserve">, UN CSTD Chair </w:t>
      </w:r>
      <w:r w:rsidRPr="00C21E3F">
        <w:rPr>
          <w:rFonts w:asciiTheme="minorHAnsi" w:hAnsiTheme="minorHAnsi" w:cstheme="minorHAnsi"/>
          <w:szCs w:val="24"/>
        </w:rPr>
        <w:t>Ms. Ana Cristina Amoroso das Neves</w:t>
      </w:r>
      <w:r>
        <w:rPr>
          <w:rFonts w:asciiTheme="minorHAnsi" w:hAnsiTheme="minorHAnsi" w:cstheme="minorHAnsi"/>
          <w:szCs w:val="24"/>
        </w:rPr>
        <w:t xml:space="preserve">, and UNESCO representatives </w:t>
      </w:r>
      <w:proofErr w:type="spellStart"/>
      <w:r w:rsidRPr="00C21E3F">
        <w:rPr>
          <w:rFonts w:asciiTheme="minorHAnsi" w:hAnsiTheme="minorHAnsi" w:cstheme="minorHAnsi"/>
          <w:szCs w:val="24"/>
        </w:rPr>
        <w:t>Dr.</w:t>
      </w:r>
      <w:proofErr w:type="spellEnd"/>
      <w:r w:rsidRPr="00C21E3F">
        <w:rPr>
          <w:rFonts w:asciiTheme="minorHAnsi" w:hAnsiTheme="minorHAnsi" w:cstheme="minorHAnsi"/>
          <w:szCs w:val="24"/>
        </w:rPr>
        <w:t xml:space="preserve"> </w:t>
      </w:r>
      <w:proofErr w:type="spellStart"/>
      <w:r w:rsidRPr="00C21E3F">
        <w:rPr>
          <w:rFonts w:asciiTheme="minorHAnsi" w:hAnsiTheme="minorHAnsi" w:cstheme="minorHAnsi"/>
          <w:szCs w:val="24"/>
        </w:rPr>
        <w:t>Marielza</w:t>
      </w:r>
      <w:proofErr w:type="spellEnd"/>
      <w:r w:rsidRPr="00C21E3F">
        <w:rPr>
          <w:rFonts w:asciiTheme="minorHAnsi" w:hAnsiTheme="minorHAnsi" w:cstheme="minorHAnsi"/>
          <w:szCs w:val="24"/>
        </w:rPr>
        <w:t xml:space="preserve"> Oliveira and Mr. Cédric Wachholz</w:t>
      </w:r>
      <w:r>
        <w:rPr>
          <w:rFonts w:asciiTheme="minorHAnsi" w:hAnsiTheme="minorHAnsi" w:cstheme="minorHAnsi"/>
          <w:szCs w:val="24"/>
        </w:rPr>
        <w:t>.</w:t>
      </w:r>
    </w:p>
    <w:p w14:paraId="25320138" w14:textId="33D85ECE" w:rsidR="008D4BC3" w:rsidRPr="00EF1289" w:rsidRDefault="008D4BC3" w:rsidP="00324653">
      <w:pPr>
        <w:pStyle w:val="ListParagraph"/>
        <w:numPr>
          <w:ilvl w:val="1"/>
          <w:numId w:val="13"/>
        </w:numPr>
        <w:tabs>
          <w:tab w:val="clear" w:pos="567"/>
          <w:tab w:val="left" w:pos="900"/>
        </w:tabs>
        <w:spacing w:after="120"/>
        <w:ind w:left="720" w:hanging="522"/>
        <w:contextualSpacing w:val="0"/>
        <w:rPr>
          <w:rFonts w:asciiTheme="minorHAnsi" w:hAnsiTheme="minorHAnsi" w:cstheme="minorHAnsi"/>
          <w:bCs/>
          <w:szCs w:val="24"/>
        </w:rPr>
      </w:pPr>
      <w:r w:rsidRPr="00EF1289">
        <w:rPr>
          <w:rFonts w:asciiTheme="minorHAnsi" w:hAnsiTheme="minorHAnsi" w:cstheme="minorHAnsi"/>
          <w:bCs/>
          <w:szCs w:val="24"/>
        </w:rPr>
        <w:lastRenderedPageBreak/>
        <w:t xml:space="preserve">The Group expressed its thanks to Ms. Cynthia Lesufi, Chair of the CWG-WSIS&amp;SDG, for her able </w:t>
      </w:r>
      <w:proofErr w:type="spellStart"/>
      <w:r w:rsidR="00B91DE6">
        <w:rPr>
          <w:rFonts w:asciiTheme="minorHAnsi" w:hAnsiTheme="minorHAnsi" w:cstheme="minorHAnsi"/>
          <w:bCs/>
          <w:szCs w:val="24"/>
        </w:rPr>
        <w:t>chair</w:t>
      </w:r>
      <w:r w:rsidR="00A005EA">
        <w:rPr>
          <w:rFonts w:asciiTheme="minorHAnsi" w:hAnsiTheme="minorHAnsi" w:cstheme="minorHAnsi"/>
          <w:bCs/>
          <w:szCs w:val="24"/>
        </w:rPr>
        <w:t>ship</w:t>
      </w:r>
      <w:proofErr w:type="spellEnd"/>
      <w:r w:rsidRPr="00EF1289">
        <w:rPr>
          <w:rFonts w:asciiTheme="minorHAnsi" w:hAnsiTheme="minorHAnsi" w:cstheme="minorHAnsi"/>
          <w:bCs/>
          <w:szCs w:val="24"/>
        </w:rPr>
        <w:t xml:space="preserve"> and guidance.</w:t>
      </w:r>
    </w:p>
    <w:bookmarkEnd w:id="3"/>
    <w:bookmarkEnd w:id="4"/>
    <w:bookmarkEnd w:id="5"/>
    <w:bookmarkEnd w:id="8"/>
    <w:p w14:paraId="1B9B77D4" w14:textId="570BD029" w:rsidR="0079719F" w:rsidRDefault="0079719F" w:rsidP="00324653">
      <w:pPr>
        <w:tabs>
          <w:tab w:val="clear" w:pos="567"/>
          <w:tab w:val="clear" w:pos="1134"/>
          <w:tab w:val="clear" w:pos="1701"/>
          <w:tab w:val="clear" w:pos="2268"/>
          <w:tab w:val="clear" w:pos="2835"/>
          <w:tab w:val="center" w:pos="6946"/>
        </w:tabs>
        <w:overflowPunct/>
        <w:autoSpaceDE/>
        <w:autoSpaceDN/>
        <w:adjustRightInd/>
        <w:spacing w:before="1080"/>
        <w:textAlignment w:val="auto"/>
        <w:rPr>
          <w:lang w:val="es-ES"/>
        </w:rPr>
      </w:pPr>
      <w:r w:rsidRPr="00225476">
        <w:tab/>
      </w:r>
      <w:r>
        <w:rPr>
          <w:lang w:val="es-ES"/>
        </w:rPr>
        <w:t>Cynthia LESUFI</w:t>
      </w:r>
    </w:p>
    <w:p w14:paraId="27A709DF" w14:textId="4A7D5BDD" w:rsidR="00AA0C25" w:rsidRDefault="0079719F" w:rsidP="00F5797F">
      <w:pPr>
        <w:tabs>
          <w:tab w:val="clear" w:pos="567"/>
          <w:tab w:val="clear" w:pos="1134"/>
          <w:tab w:val="clear" w:pos="1701"/>
          <w:tab w:val="clear" w:pos="2268"/>
          <w:tab w:val="clear" w:pos="2835"/>
          <w:tab w:val="center" w:pos="6946"/>
        </w:tabs>
        <w:overflowPunct/>
        <w:autoSpaceDE/>
        <w:autoSpaceDN/>
        <w:adjustRightInd/>
        <w:spacing w:before="0"/>
        <w:jc w:val="both"/>
        <w:textAlignment w:val="auto"/>
        <w:rPr>
          <w:lang w:val="es-ES"/>
        </w:rPr>
      </w:pPr>
      <w:r>
        <w:rPr>
          <w:lang w:val="es-ES"/>
        </w:rPr>
        <w:tab/>
      </w:r>
      <w:proofErr w:type="spellStart"/>
      <w:r>
        <w:rPr>
          <w:lang w:val="es-ES"/>
        </w:rPr>
        <w:t>Chair</w:t>
      </w:r>
      <w:proofErr w:type="spellEnd"/>
    </w:p>
    <w:p w14:paraId="56643E6D" w14:textId="545AE2F6" w:rsidR="00324653" w:rsidRPr="0090147A" w:rsidRDefault="00324653" w:rsidP="00324653">
      <w:pPr>
        <w:tabs>
          <w:tab w:val="clear" w:pos="567"/>
          <w:tab w:val="clear" w:pos="1134"/>
          <w:tab w:val="clear" w:pos="1701"/>
          <w:tab w:val="clear" w:pos="2268"/>
          <w:tab w:val="clear" w:pos="2835"/>
          <w:tab w:val="center" w:pos="6946"/>
        </w:tabs>
        <w:overflowPunct/>
        <w:autoSpaceDE/>
        <w:autoSpaceDN/>
        <w:adjustRightInd/>
        <w:spacing w:before="840"/>
        <w:jc w:val="center"/>
        <w:textAlignment w:val="auto"/>
        <w:rPr>
          <w:lang w:val="es-ES"/>
        </w:rPr>
      </w:pPr>
      <w:r>
        <w:rPr>
          <w:rFonts w:hint="eastAsia"/>
          <w:lang w:val="es-ES" w:eastAsia="zh-CN"/>
        </w:rPr>
        <w:t>_</w:t>
      </w:r>
      <w:r>
        <w:rPr>
          <w:lang w:val="es-ES" w:eastAsia="zh-CN"/>
        </w:rPr>
        <w:t>__________________</w:t>
      </w:r>
    </w:p>
    <w:sectPr w:rsidR="00324653" w:rsidRPr="0090147A" w:rsidSect="00AD3606">
      <w:footerReference w:type="default" r:id="rId64"/>
      <w:headerReference w:type="first" r:id="rId65"/>
      <w:footerReference w:type="first" r:id="rId6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3DD1" w14:textId="77777777" w:rsidR="0049720F" w:rsidRDefault="0049720F">
      <w:r>
        <w:separator/>
      </w:r>
    </w:p>
  </w:endnote>
  <w:endnote w:type="continuationSeparator" w:id="0">
    <w:p w14:paraId="75E58C5A" w14:textId="77777777" w:rsidR="0049720F" w:rsidRDefault="0049720F">
      <w:r>
        <w:continuationSeparator/>
      </w:r>
    </w:p>
  </w:endnote>
  <w:endnote w:type="continuationNotice" w:id="1">
    <w:p w14:paraId="60379C71" w14:textId="77777777" w:rsidR="0049720F" w:rsidRDefault="004972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56A62" w14:paraId="07402CB9" w14:textId="77777777" w:rsidTr="003D0E6D">
      <w:trPr>
        <w:jc w:val="center"/>
      </w:trPr>
      <w:tc>
        <w:tcPr>
          <w:tcW w:w="1803" w:type="dxa"/>
          <w:vAlign w:val="center"/>
        </w:tcPr>
        <w:p w14:paraId="727FD637" w14:textId="14D8405A" w:rsidR="00EE49E8" w:rsidRDefault="00EE49E8" w:rsidP="00EE49E8">
          <w:pPr>
            <w:pStyle w:val="Header"/>
            <w:jc w:val="left"/>
            <w:rPr>
              <w:noProof/>
            </w:rPr>
          </w:pPr>
        </w:p>
      </w:tc>
      <w:tc>
        <w:tcPr>
          <w:tcW w:w="8261" w:type="dxa"/>
        </w:tcPr>
        <w:p w14:paraId="2D49E76E" w14:textId="658DA19F" w:rsidR="00EE49E8" w:rsidRPr="00324653" w:rsidRDefault="00EE49E8" w:rsidP="007254CF">
          <w:pPr>
            <w:pStyle w:val="Header"/>
            <w:tabs>
              <w:tab w:val="left" w:pos="5463"/>
              <w:tab w:val="right" w:pos="8505"/>
              <w:tab w:val="right" w:pos="9639"/>
            </w:tabs>
            <w:jc w:val="left"/>
            <w:rPr>
              <w:rFonts w:ascii="Arial" w:hAnsi="Arial" w:cs="Arial"/>
              <w:b/>
              <w:bCs/>
              <w:szCs w:val="18"/>
            </w:rPr>
          </w:pPr>
          <w:r w:rsidRPr="00AE630C">
            <w:rPr>
              <w:bCs/>
              <w:lang w:val="es-ES"/>
            </w:rPr>
            <w:tab/>
          </w:r>
          <w:r w:rsidR="00A52C84" w:rsidRPr="00324653">
            <w:rPr>
              <w:bCs/>
            </w:rPr>
            <w:t>CWG-</w:t>
          </w:r>
          <w:r w:rsidR="00636853" w:rsidRPr="00324653">
            <w:rPr>
              <w:bCs/>
            </w:rPr>
            <w:t>WSIS&amp;SDG</w:t>
          </w:r>
          <w:r w:rsidR="00A52C84" w:rsidRPr="00324653">
            <w:rPr>
              <w:bCs/>
            </w:rPr>
            <w:t>-</w:t>
          </w:r>
          <w:r w:rsidR="008C63C5" w:rsidRPr="00324653">
            <w:rPr>
              <w:bCs/>
            </w:rPr>
            <w:t>40</w:t>
          </w:r>
          <w:r w:rsidR="00905B08" w:rsidRPr="00324653">
            <w:rPr>
              <w:bCs/>
            </w:rPr>
            <w:t>/</w:t>
          </w:r>
          <w:r w:rsidR="00324653">
            <w:rPr>
              <w:bCs/>
            </w:rPr>
            <w:t>15</w:t>
          </w:r>
          <w:r w:rsidR="00A52C84" w:rsidRPr="00324653">
            <w:rPr>
              <w:bCs/>
            </w:rPr>
            <w:t>-E</w:t>
          </w:r>
          <w:r w:rsidRPr="00324653">
            <w:rPr>
              <w:bCs/>
            </w:rPr>
            <w:tab/>
          </w:r>
          <w:r>
            <w:fldChar w:fldCharType="begin"/>
          </w:r>
          <w:r w:rsidRPr="00324653">
            <w:instrText>PAGE</w:instrText>
          </w:r>
          <w:r>
            <w:fldChar w:fldCharType="separate"/>
          </w:r>
          <w:r w:rsidRPr="00324653">
            <w:t>1</w:t>
          </w:r>
          <w:r>
            <w:rPr>
              <w:noProof/>
            </w:rPr>
            <w:fldChar w:fldCharType="end"/>
          </w:r>
        </w:p>
      </w:tc>
    </w:tr>
  </w:tbl>
  <w:p w14:paraId="44006CCE" w14:textId="77777777" w:rsidR="00EE49E8" w:rsidRPr="00324653"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56A62"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438B0FC" w:rsidR="00EE49E8" w:rsidRPr="00324653" w:rsidRDefault="00EE49E8" w:rsidP="007254CF">
          <w:pPr>
            <w:pStyle w:val="Header"/>
            <w:tabs>
              <w:tab w:val="left" w:pos="4155"/>
              <w:tab w:val="right" w:pos="8505"/>
              <w:tab w:val="right" w:pos="9639"/>
            </w:tabs>
            <w:jc w:val="left"/>
            <w:rPr>
              <w:bCs/>
            </w:rPr>
          </w:pPr>
          <w:r>
            <w:rPr>
              <w:bCs/>
            </w:rPr>
            <w:tab/>
          </w:r>
          <w:r w:rsidRPr="00324653">
            <w:rPr>
              <w:bCs/>
            </w:rPr>
            <w:t>C</w:t>
          </w:r>
          <w:r w:rsidR="00A52C84" w:rsidRPr="00324653">
            <w:rPr>
              <w:bCs/>
            </w:rPr>
            <w:t>WG-</w:t>
          </w:r>
          <w:r w:rsidR="00636853" w:rsidRPr="00324653">
            <w:rPr>
              <w:bCs/>
            </w:rPr>
            <w:t>WSIS&amp;SDG</w:t>
          </w:r>
          <w:r w:rsidR="00A52C84" w:rsidRPr="00324653">
            <w:rPr>
              <w:bCs/>
            </w:rPr>
            <w:t>-</w:t>
          </w:r>
          <w:r w:rsidR="008C185F" w:rsidRPr="00324653">
            <w:rPr>
              <w:bCs/>
            </w:rPr>
            <w:t>40</w:t>
          </w:r>
          <w:r w:rsidR="00905B08" w:rsidRPr="00324653">
            <w:rPr>
              <w:bCs/>
            </w:rPr>
            <w:t>/</w:t>
          </w:r>
          <w:r w:rsidR="00324653">
            <w:rPr>
              <w:bCs/>
            </w:rPr>
            <w:t>15</w:t>
          </w:r>
          <w:r w:rsidRPr="00324653">
            <w:rPr>
              <w:bCs/>
            </w:rPr>
            <w:t>-E</w:t>
          </w:r>
          <w:r w:rsidRPr="00324653">
            <w:rPr>
              <w:bCs/>
            </w:rPr>
            <w:tab/>
          </w:r>
          <w:r>
            <w:fldChar w:fldCharType="begin"/>
          </w:r>
          <w:r w:rsidRPr="00324653">
            <w:instrText>PAGE</w:instrText>
          </w:r>
          <w:r>
            <w:fldChar w:fldCharType="separate"/>
          </w:r>
          <w:r w:rsidRPr="00324653">
            <w:t>1</w:t>
          </w:r>
          <w:r>
            <w:rPr>
              <w:noProof/>
            </w:rPr>
            <w:fldChar w:fldCharType="end"/>
          </w:r>
        </w:p>
      </w:tc>
    </w:tr>
  </w:tbl>
  <w:p w14:paraId="12BE588F" w14:textId="77777777" w:rsidR="00A514A4" w:rsidRPr="0032465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2D71" w14:textId="77777777" w:rsidR="0049720F" w:rsidRDefault="0049720F">
      <w:r>
        <w:t>____________________</w:t>
      </w:r>
    </w:p>
  </w:footnote>
  <w:footnote w:type="continuationSeparator" w:id="0">
    <w:p w14:paraId="0D45AE0D" w14:textId="77777777" w:rsidR="0049720F" w:rsidRDefault="0049720F">
      <w:r>
        <w:continuationSeparator/>
      </w:r>
    </w:p>
  </w:footnote>
  <w:footnote w:type="continuationNotice" w:id="1">
    <w:p w14:paraId="4DB7655C" w14:textId="77777777" w:rsidR="0049720F" w:rsidRDefault="004972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6"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F692C"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181906477" name="Picture 118190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1DAF"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0D27BCF"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4B2F62">
                            <w:rPr>
                              <w:b/>
                              <w:bCs/>
                              <w:spacing w:val="6"/>
                              <w:szCs w:val="24"/>
                            </w:rPr>
                            <w:t xml:space="preserve">&amp; </w:t>
                          </w:r>
                          <w:r w:rsidR="00636853" w:rsidRPr="00636853">
                            <w:rPr>
                              <w:b/>
                              <w:bCs/>
                              <w:spacing w:val="6"/>
                              <w:szCs w:val="24"/>
                            </w:rPr>
                            <w:t>SDG</w:t>
                          </w:r>
                          <w:r>
                            <w:br/>
                          </w:r>
                          <w:r w:rsidR="008C185F">
                            <w:rPr>
                              <w:sz w:val="20"/>
                            </w:rPr>
                            <w:t>Fortieth</w:t>
                          </w:r>
                          <w:r w:rsidRPr="00130599">
                            <w:rPr>
                              <w:sz w:val="20"/>
                            </w:rPr>
                            <w:t xml:space="preserve"> meeting </w:t>
                          </w:r>
                          <w:r w:rsidR="008C185F">
                            <w:rPr>
                              <w:sz w:val="20"/>
                            </w:rPr>
                            <w:t>–</w:t>
                          </w:r>
                          <w:r w:rsidRPr="00130599">
                            <w:rPr>
                              <w:sz w:val="20"/>
                            </w:rPr>
                            <w:t xml:space="preserve"> </w:t>
                          </w:r>
                          <w:r w:rsidR="00CA3A43">
                            <w:rPr>
                              <w:sz w:val="20"/>
                            </w:rPr>
                            <w:t xml:space="preserve">From </w:t>
                          </w:r>
                          <w:r w:rsidR="008C185F">
                            <w:rPr>
                              <w:sz w:val="20"/>
                            </w:rPr>
                            <w:t>1</w:t>
                          </w:r>
                          <w:r w:rsidR="00CA3A43">
                            <w:rPr>
                              <w:sz w:val="20"/>
                            </w:rPr>
                            <w:t xml:space="preserve"> </w:t>
                          </w:r>
                          <w:r w:rsidR="00AF0987">
                            <w:rPr>
                              <w:sz w:val="20"/>
                            </w:rPr>
                            <w:t xml:space="preserve">February </w:t>
                          </w:r>
                          <w:r w:rsidR="00E53DE1">
                            <w:rPr>
                              <w:sz w:val="20"/>
                            </w:rPr>
                            <w:t>(</w:t>
                          </w:r>
                          <w:r w:rsidR="00097AF5">
                            <w:rPr>
                              <w:sz w:val="20"/>
                            </w:rPr>
                            <w:t>p</w:t>
                          </w:r>
                          <w:r w:rsidR="00AF0987">
                            <w:rPr>
                              <w:sz w:val="20"/>
                            </w:rPr>
                            <w:t>.</w:t>
                          </w:r>
                          <w:r w:rsidR="00097AF5">
                            <w:rPr>
                              <w:sz w:val="20"/>
                            </w:rPr>
                            <w:t>m</w:t>
                          </w:r>
                          <w:r w:rsidR="00AF0987">
                            <w:rPr>
                              <w:sz w:val="20"/>
                            </w:rPr>
                            <w:t>.</w:t>
                          </w:r>
                          <w:r w:rsidR="00E53DE1">
                            <w:rPr>
                              <w:sz w:val="20"/>
                            </w:rPr>
                            <w:t xml:space="preserve">) </w:t>
                          </w:r>
                          <w:r w:rsidR="00CA3A43">
                            <w:rPr>
                              <w:sz w:val="20"/>
                            </w:rPr>
                            <w:t xml:space="preserve">to </w:t>
                          </w:r>
                          <w:r w:rsidR="008C185F">
                            <w:rPr>
                              <w:sz w:val="20"/>
                            </w:rPr>
                            <w:t>2 February 202</w:t>
                          </w:r>
                          <w:r w:rsidR="00B22359">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0D27BCF"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4B2F62">
                      <w:rPr>
                        <w:b/>
                        <w:bCs/>
                        <w:spacing w:val="6"/>
                        <w:szCs w:val="24"/>
                      </w:rPr>
                      <w:t xml:space="preserve">&amp; </w:t>
                    </w:r>
                    <w:r w:rsidR="00636853" w:rsidRPr="00636853">
                      <w:rPr>
                        <w:b/>
                        <w:bCs/>
                        <w:spacing w:val="6"/>
                        <w:szCs w:val="24"/>
                      </w:rPr>
                      <w:t>SDG</w:t>
                    </w:r>
                    <w:r>
                      <w:br/>
                    </w:r>
                    <w:r w:rsidR="008C185F">
                      <w:rPr>
                        <w:sz w:val="20"/>
                      </w:rPr>
                      <w:t>Fortieth</w:t>
                    </w:r>
                    <w:r w:rsidRPr="00130599">
                      <w:rPr>
                        <w:sz w:val="20"/>
                      </w:rPr>
                      <w:t xml:space="preserve"> meeting </w:t>
                    </w:r>
                    <w:r w:rsidR="008C185F">
                      <w:rPr>
                        <w:sz w:val="20"/>
                      </w:rPr>
                      <w:t>–</w:t>
                    </w:r>
                    <w:r w:rsidRPr="00130599">
                      <w:rPr>
                        <w:sz w:val="20"/>
                      </w:rPr>
                      <w:t xml:space="preserve"> </w:t>
                    </w:r>
                    <w:r w:rsidR="00CA3A43">
                      <w:rPr>
                        <w:sz w:val="20"/>
                      </w:rPr>
                      <w:t xml:space="preserve">From </w:t>
                    </w:r>
                    <w:r w:rsidR="008C185F">
                      <w:rPr>
                        <w:sz w:val="20"/>
                      </w:rPr>
                      <w:t>1</w:t>
                    </w:r>
                    <w:r w:rsidR="00CA3A43">
                      <w:rPr>
                        <w:sz w:val="20"/>
                      </w:rPr>
                      <w:t xml:space="preserve"> </w:t>
                    </w:r>
                    <w:r w:rsidR="00AF0987">
                      <w:rPr>
                        <w:sz w:val="20"/>
                      </w:rPr>
                      <w:t xml:space="preserve">February </w:t>
                    </w:r>
                    <w:r w:rsidR="00E53DE1">
                      <w:rPr>
                        <w:sz w:val="20"/>
                      </w:rPr>
                      <w:t>(</w:t>
                    </w:r>
                    <w:r w:rsidR="00097AF5">
                      <w:rPr>
                        <w:sz w:val="20"/>
                      </w:rPr>
                      <w:t>p</w:t>
                    </w:r>
                    <w:r w:rsidR="00AF0987">
                      <w:rPr>
                        <w:sz w:val="20"/>
                      </w:rPr>
                      <w:t>.</w:t>
                    </w:r>
                    <w:r w:rsidR="00097AF5">
                      <w:rPr>
                        <w:sz w:val="20"/>
                      </w:rPr>
                      <w:t>m</w:t>
                    </w:r>
                    <w:r w:rsidR="00AF0987">
                      <w:rPr>
                        <w:sz w:val="20"/>
                      </w:rPr>
                      <w:t>.</w:t>
                    </w:r>
                    <w:r w:rsidR="00E53DE1">
                      <w:rPr>
                        <w:sz w:val="20"/>
                      </w:rPr>
                      <w:t xml:space="preserve">) </w:t>
                    </w:r>
                    <w:r w:rsidR="00CA3A43">
                      <w:rPr>
                        <w:sz w:val="20"/>
                      </w:rPr>
                      <w:t xml:space="preserve">to </w:t>
                    </w:r>
                    <w:r w:rsidR="008C185F">
                      <w:rPr>
                        <w:sz w:val="20"/>
                      </w:rPr>
                      <w:t>2 February 202</w:t>
                    </w:r>
                    <w:r w:rsidR="00B22359">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94990"/>
    <w:multiLevelType w:val="hybridMultilevel"/>
    <w:tmpl w:val="FD763C3E"/>
    <w:lvl w:ilvl="0" w:tplc="6414DF60">
      <w:start w:val="1"/>
      <w:numFmt w:val="lowerLetter"/>
      <w:lvlText w:val="%1)"/>
      <w:lvlJc w:val="left"/>
      <w:pPr>
        <w:tabs>
          <w:tab w:val="num" w:pos="-661"/>
        </w:tabs>
        <w:ind w:left="-661" w:hanging="360"/>
      </w:pPr>
      <w:rPr>
        <w:rFonts w:cs="Times New Roman" w:hint="default"/>
      </w:rPr>
    </w:lvl>
    <w:lvl w:ilvl="1" w:tplc="04090019" w:tentative="1">
      <w:start w:val="1"/>
      <w:numFmt w:val="lowerLetter"/>
      <w:lvlText w:val="%2."/>
      <w:lvlJc w:val="left"/>
      <w:pPr>
        <w:tabs>
          <w:tab w:val="num" w:pos="59"/>
        </w:tabs>
        <w:ind w:left="59" w:hanging="360"/>
      </w:pPr>
      <w:rPr>
        <w:rFonts w:cs="Times New Roman"/>
      </w:rPr>
    </w:lvl>
    <w:lvl w:ilvl="2" w:tplc="0409001B" w:tentative="1">
      <w:start w:val="1"/>
      <w:numFmt w:val="lowerRoman"/>
      <w:lvlText w:val="%3."/>
      <w:lvlJc w:val="right"/>
      <w:pPr>
        <w:tabs>
          <w:tab w:val="num" w:pos="779"/>
        </w:tabs>
        <w:ind w:left="779" w:hanging="180"/>
      </w:pPr>
      <w:rPr>
        <w:rFonts w:cs="Times New Roman"/>
      </w:rPr>
    </w:lvl>
    <w:lvl w:ilvl="3" w:tplc="0409000F" w:tentative="1">
      <w:start w:val="1"/>
      <w:numFmt w:val="decimal"/>
      <w:lvlText w:val="%4."/>
      <w:lvlJc w:val="left"/>
      <w:pPr>
        <w:tabs>
          <w:tab w:val="num" w:pos="1499"/>
        </w:tabs>
        <w:ind w:left="1499" w:hanging="360"/>
      </w:pPr>
      <w:rPr>
        <w:rFonts w:cs="Times New Roman"/>
      </w:rPr>
    </w:lvl>
    <w:lvl w:ilvl="4" w:tplc="04090019" w:tentative="1">
      <w:start w:val="1"/>
      <w:numFmt w:val="lowerLetter"/>
      <w:lvlText w:val="%5."/>
      <w:lvlJc w:val="left"/>
      <w:pPr>
        <w:tabs>
          <w:tab w:val="num" w:pos="2219"/>
        </w:tabs>
        <w:ind w:left="2219" w:hanging="360"/>
      </w:pPr>
      <w:rPr>
        <w:rFonts w:cs="Times New Roman"/>
      </w:rPr>
    </w:lvl>
    <w:lvl w:ilvl="5" w:tplc="0409001B" w:tentative="1">
      <w:start w:val="1"/>
      <w:numFmt w:val="lowerRoman"/>
      <w:lvlText w:val="%6."/>
      <w:lvlJc w:val="right"/>
      <w:pPr>
        <w:tabs>
          <w:tab w:val="num" w:pos="2939"/>
        </w:tabs>
        <w:ind w:left="2939" w:hanging="180"/>
      </w:pPr>
      <w:rPr>
        <w:rFonts w:cs="Times New Roman"/>
      </w:rPr>
    </w:lvl>
    <w:lvl w:ilvl="6" w:tplc="0409000F" w:tentative="1">
      <w:start w:val="1"/>
      <w:numFmt w:val="decimal"/>
      <w:lvlText w:val="%7."/>
      <w:lvlJc w:val="left"/>
      <w:pPr>
        <w:tabs>
          <w:tab w:val="num" w:pos="3659"/>
        </w:tabs>
        <w:ind w:left="3659" w:hanging="360"/>
      </w:pPr>
      <w:rPr>
        <w:rFonts w:cs="Times New Roman"/>
      </w:rPr>
    </w:lvl>
    <w:lvl w:ilvl="7" w:tplc="04090019" w:tentative="1">
      <w:start w:val="1"/>
      <w:numFmt w:val="lowerLetter"/>
      <w:lvlText w:val="%8."/>
      <w:lvlJc w:val="left"/>
      <w:pPr>
        <w:tabs>
          <w:tab w:val="num" w:pos="4379"/>
        </w:tabs>
        <w:ind w:left="4379" w:hanging="360"/>
      </w:pPr>
      <w:rPr>
        <w:rFonts w:cs="Times New Roman"/>
      </w:rPr>
    </w:lvl>
    <w:lvl w:ilvl="8" w:tplc="0409001B" w:tentative="1">
      <w:start w:val="1"/>
      <w:numFmt w:val="lowerRoman"/>
      <w:lvlText w:val="%9."/>
      <w:lvlJc w:val="right"/>
      <w:pPr>
        <w:tabs>
          <w:tab w:val="num" w:pos="5099"/>
        </w:tabs>
        <w:ind w:left="5099" w:hanging="180"/>
      </w:pPr>
      <w:rPr>
        <w:rFonts w:cs="Times New Roman"/>
      </w:rPr>
    </w:lvl>
  </w:abstractNum>
  <w:abstractNum w:abstractNumId="2" w15:restartNumberingAfterBreak="0">
    <w:nsid w:val="02ED695E"/>
    <w:multiLevelType w:val="multilevel"/>
    <w:tmpl w:val="179C2B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7C5D41"/>
    <w:multiLevelType w:val="hybridMultilevel"/>
    <w:tmpl w:val="461E523A"/>
    <w:lvl w:ilvl="0" w:tplc="A55E74E4">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A71B6"/>
    <w:multiLevelType w:val="hybridMultilevel"/>
    <w:tmpl w:val="3E6656BC"/>
    <w:lvl w:ilvl="0" w:tplc="A42CC4D0">
      <w:start w:val="2"/>
      <w:numFmt w:val="lowerLetter"/>
      <w:lvlText w:val="%1)"/>
      <w:lvlJc w:val="left"/>
      <w:pPr>
        <w:ind w:left="-6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577E0"/>
    <w:multiLevelType w:val="hybridMultilevel"/>
    <w:tmpl w:val="5B52B1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0B0322FB"/>
    <w:multiLevelType w:val="hybridMultilevel"/>
    <w:tmpl w:val="5DAAAD6C"/>
    <w:lvl w:ilvl="0" w:tplc="57329930">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E7A55"/>
    <w:multiLevelType w:val="multilevel"/>
    <w:tmpl w:val="C6B6DF9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F518EB"/>
    <w:multiLevelType w:val="hybridMultilevel"/>
    <w:tmpl w:val="24CADF3A"/>
    <w:lvl w:ilvl="0" w:tplc="25CED006">
      <w:start w:val="2"/>
      <w:numFmt w:val="bullet"/>
      <w:lvlText w:val="•"/>
      <w:lvlJc w:val="left"/>
      <w:pPr>
        <w:ind w:left="1691" w:hanging="360"/>
      </w:pPr>
      <w:rPr>
        <w:rFonts w:ascii="Calibri" w:eastAsia="Calibri" w:hAnsi="Calibri" w:cs="Calibri"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9" w15:restartNumberingAfterBreak="0">
    <w:nsid w:val="12353CE8"/>
    <w:multiLevelType w:val="hybridMultilevel"/>
    <w:tmpl w:val="B248F834"/>
    <w:lvl w:ilvl="0" w:tplc="0809001B">
      <w:start w:val="1"/>
      <w:numFmt w:val="lowerRoman"/>
      <w:lvlText w:val="%1."/>
      <w:lvlJc w:val="righ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10" w15:restartNumberingAfterBreak="0">
    <w:nsid w:val="13D512F7"/>
    <w:multiLevelType w:val="hybridMultilevel"/>
    <w:tmpl w:val="FD763C3E"/>
    <w:lvl w:ilvl="0" w:tplc="FFFFFFFF">
      <w:start w:val="1"/>
      <w:numFmt w:val="lowerLetter"/>
      <w:lvlText w:val="%1)"/>
      <w:lvlJc w:val="left"/>
      <w:pPr>
        <w:tabs>
          <w:tab w:val="num" w:pos="-661"/>
        </w:tabs>
        <w:ind w:left="-661" w:hanging="360"/>
      </w:pPr>
      <w:rPr>
        <w:rFonts w:cs="Times New Roman" w:hint="default"/>
      </w:rPr>
    </w:lvl>
    <w:lvl w:ilvl="1" w:tplc="FFFFFFFF" w:tentative="1">
      <w:start w:val="1"/>
      <w:numFmt w:val="lowerLetter"/>
      <w:lvlText w:val="%2."/>
      <w:lvlJc w:val="left"/>
      <w:pPr>
        <w:tabs>
          <w:tab w:val="num" w:pos="59"/>
        </w:tabs>
        <w:ind w:left="59" w:hanging="360"/>
      </w:pPr>
      <w:rPr>
        <w:rFonts w:cs="Times New Roman"/>
      </w:rPr>
    </w:lvl>
    <w:lvl w:ilvl="2" w:tplc="FFFFFFFF" w:tentative="1">
      <w:start w:val="1"/>
      <w:numFmt w:val="lowerRoman"/>
      <w:lvlText w:val="%3."/>
      <w:lvlJc w:val="right"/>
      <w:pPr>
        <w:tabs>
          <w:tab w:val="num" w:pos="779"/>
        </w:tabs>
        <w:ind w:left="779" w:hanging="180"/>
      </w:pPr>
      <w:rPr>
        <w:rFonts w:cs="Times New Roman"/>
      </w:rPr>
    </w:lvl>
    <w:lvl w:ilvl="3" w:tplc="FFFFFFFF" w:tentative="1">
      <w:start w:val="1"/>
      <w:numFmt w:val="decimal"/>
      <w:lvlText w:val="%4."/>
      <w:lvlJc w:val="left"/>
      <w:pPr>
        <w:tabs>
          <w:tab w:val="num" w:pos="1499"/>
        </w:tabs>
        <w:ind w:left="1499" w:hanging="360"/>
      </w:pPr>
      <w:rPr>
        <w:rFonts w:cs="Times New Roman"/>
      </w:rPr>
    </w:lvl>
    <w:lvl w:ilvl="4" w:tplc="FFFFFFFF" w:tentative="1">
      <w:start w:val="1"/>
      <w:numFmt w:val="lowerLetter"/>
      <w:lvlText w:val="%5."/>
      <w:lvlJc w:val="left"/>
      <w:pPr>
        <w:tabs>
          <w:tab w:val="num" w:pos="2219"/>
        </w:tabs>
        <w:ind w:left="2219" w:hanging="360"/>
      </w:pPr>
      <w:rPr>
        <w:rFonts w:cs="Times New Roman"/>
      </w:rPr>
    </w:lvl>
    <w:lvl w:ilvl="5" w:tplc="FFFFFFFF" w:tentative="1">
      <w:start w:val="1"/>
      <w:numFmt w:val="lowerRoman"/>
      <w:lvlText w:val="%6."/>
      <w:lvlJc w:val="right"/>
      <w:pPr>
        <w:tabs>
          <w:tab w:val="num" w:pos="2939"/>
        </w:tabs>
        <w:ind w:left="2939" w:hanging="180"/>
      </w:pPr>
      <w:rPr>
        <w:rFonts w:cs="Times New Roman"/>
      </w:rPr>
    </w:lvl>
    <w:lvl w:ilvl="6" w:tplc="FFFFFFFF" w:tentative="1">
      <w:start w:val="1"/>
      <w:numFmt w:val="decimal"/>
      <w:lvlText w:val="%7."/>
      <w:lvlJc w:val="left"/>
      <w:pPr>
        <w:tabs>
          <w:tab w:val="num" w:pos="3659"/>
        </w:tabs>
        <w:ind w:left="3659" w:hanging="360"/>
      </w:pPr>
      <w:rPr>
        <w:rFonts w:cs="Times New Roman"/>
      </w:rPr>
    </w:lvl>
    <w:lvl w:ilvl="7" w:tplc="FFFFFFFF" w:tentative="1">
      <w:start w:val="1"/>
      <w:numFmt w:val="lowerLetter"/>
      <w:lvlText w:val="%8."/>
      <w:lvlJc w:val="left"/>
      <w:pPr>
        <w:tabs>
          <w:tab w:val="num" w:pos="4379"/>
        </w:tabs>
        <w:ind w:left="4379" w:hanging="360"/>
      </w:pPr>
      <w:rPr>
        <w:rFonts w:cs="Times New Roman"/>
      </w:rPr>
    </w:lvl>
    <w:lvl w:ilvl="8" w:tplc="FFFFFFFF" w:tentative="1">
      <w:start w:val="1"/>
      <w:numFmt w:val="lowerRoman"/>
      <w:lvlText w:val="%9."/>
      <w:lvlJc w:val="right"/>
      <w:pPr>
        <w:tabs>
          <w:tab w:val="num" w:pos="5099"/>
        </w:tabs>
        <w:ind w:left="5099" w:hanging="180"/>
      </w:pPr>
      <w:rPr>
        <w:rFonts w:cs="Times New Roman"/>
      </w:rPr>
    </w:lvl>
  </w:abstractNum>
  <w:abstractNum w:abstractNumId="11" w15:restartNumberingAfterBreak="0">
    <w:nsid w:val="1B0B243A"/>
    <w:multiLevelType w:val="hybridMultilevel"/>
    <w:tmpl w:val="2D601436"/>
    <w:lvl w:ilvl="0" w:tplc="9A16DC1C">
      <w:start w:val="1"/>
      <w:numFmt w:val="lowerRoman"/>
      <w:lvlText w:val="%1."/>
      <w:lvlJc w:val="right"/>
      <w:pPr>
        <w:ind w:left="1094" w:hanging="360"/>
      </w:pPr>
      <w:rPr>
        <w:b w:val="0"/>
        <w:bCs/>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12" w15:restartNumberingAfterBreak="0">
    <w:nsid w:val="1D585F17"/>
    <w:multiLevelType w:val="hybridMultilevel"/>
    <w:tmpl w:val="8CA646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E280CD0"/>
    <w:multiLevelType w:val="multilevel"/>
    <w:tmpl w:val="72909F92"/>
    <w:lvl w:ilvl="0">
      <w:start w:val="1"/>
      <w:numFmt w:val="bullet"/>
      <w:lvlText w:val=""/>
      <w:lvlJc w:val="left"/>
      <w:pPr>
        <w:tabs>
          <w:tab w:val="num" w:pos="899"/>
        </w:tabs>
        <w:ind w:left="899" w:hanging="360"/>
      </w:pPr>
      <w:rPr>
        <w:rFonts w:ascii="Symbol" w:hAnsi="Symbol" w:hint="default"/>
        <w:sz w:val="20"/>
      </w:rPr>
    </w:lvl>
    <w:lvl w:ilvl="1" w:tentative="1">
      <w:start w:val="1"/>
      <w:numFmt w:val="bullet"/>
      <w:lvlText w:val="o"/>
      <w:lvlJc w:val="left"/>
      <w:pPr>
        <w:tabs>
          <w:tab w:val="num" w:pos="1619"/>
        </w:tabs>
        <w:ind w:left="1619" w:hanging="360"/>
      </w:pPr>
      <w:rPr>
        <w:rFonts w:ascii="Courier New" w:hAnsi="Courier New" w:hint="default"/>
        <w:sz w:val="20"/>
      </w:rPr>
    </w:lvl>
    <w:lvl w:ilvl="2" w:tentative="1">
      <w:start w:val="1"/>
      <w:numFmt w:val="bullet"/>
      <w:lvlText w:val=""/>
      <w:lvlJc w:val="left"/>
      <w:pPr>
        <w:tabs>
          <w:tab w:val="num" w:pos="2339"/>
        </w:tabs>
        <w:ind w:left="2339" w:hanging="360"/>
      </w:pPr>
      <w:rPr>
        <w:rFonts w:ascii="Wingdings" w:hAnsi="Wingdings" w:hint="default"/>
        <w:sz w:val="20"/>
      </w:rPr>
    </w:lvl>
    <w:lvl w:ilvl="3" w:tentative="1">
      <w:start w:val="1"/>
      <w:numFmt w:val="bullet"/>
      <w:lvlText w:val=""/>
      <w:lvlJc w:val="left"/>
      <w:pPr>
        <w:tabs>
          <w:tab w:val="num" w:pos="3059"/>
        </w:tabs>
        <w:ind w:left="3059" w:hanging="360"/>
      </w:pPr>
      <w:rPr>
        <w:rFonts w:ascii="Wingdings" w:hAnsi="Wingdings" w:hint="default"/>
        <w:sz w:val="20"/>
      </w:rPr>
    </w:lvl>
    <w:lvl w:ilvl="4" w:tentative="1">
      <w:start w:val="1"/>
      <w:numFmt w:val="bullet"/>
      <w:lvlText w:val=""/>
      <w:lvlJc w:val="left"/>
      <w:pPr>
        <w:tabs>
          <w:tab w:val="num" w:pos="3779"/>
        </w:tabs>
        <w:ind w:left="3779" w:hanging="360"/>
      </w:pPr>
      <w:rPr>
        <w:rFonts w:ascii="Wingdings" w:hAnsi="Wingdings" w:hint="default"/>
        <w:sz w:val="20"/>
      </w:rPr>
    </w:lvl>
    <w:lvl w:ilvl="5" w:tentative="1">
      <w:start w:val="1"/>
      <w:numFmt w:val="bullet"/>
      <w:lvlText w:val=""/>
      <w:lvlJc w:val="left"/>
      <w:pPr>
        <w:tabs>
          <w:tab w:val="num" w:pos="4499"/>
        </w:tabs>
        <w:ind w:left="4499" w:hanging="360"/>
      </w:pPr>
      <w:rPr>
        <w:rFonts w:ascii="Wingdings" w:hAnsi="Wingdings" w:hint="default"/>
        <w:sz w:val="20"/>
      </w:rPr>
    </w:lvl>
    <w:lvl w:ilvl="6" w:tentative="1">
      <w:start w:val="1"/>
      <w:numFmt w:val="bullet"/>
      <w:lvlText w:val=""/>
      <w:lvlJc w:val="left"/>
      <w:pPr>
        <w:tabs>
          <w:tab w:val="num" w:pos="5219"/>
        </w:tabs>
        <w:ind w:left="5219" w:hanging="360"/>
      </w:pPr>
      <w:rPr>
        <w:rFonts w:ascii="Wingdings" w:hAnsi="Wingdings" w:hint="default"/>
        <w:sz w:val="20"/>
      </w:rPr>
    </w:lvl>
    <w:lvl w:ilvl="7" w:tentative="1">
      <w:start w:val="1"/>
      <w:numFmt w:val="bullet"/>
      <w:lvlText w:val=""/>
      <w:lvlJc w:val="left"/>
      <w:pPr>
        <w:tabs>
          <w:tab w:val="num" w:pos="5939"/>
        </w:tabs>
        <w:ind w:left="5939" w:hanging="360"/>
      </w:pPr>
      <w:rPr>
        <w:rFonts w:ascii="Wingdings" w:hAnsi="Wingdings" w:hint="default"/>
        <w:sz w:val="20"/>
      </w:rPr>
    </w:lvl>
    <w:lvl w:ilvl="8" w:tentative="1">
      <w:start w:val="1"/>
      <w:numFmt w:val="bullet"/>
      <w:lvlText w:val=""/>
      <w:lvlJc w:val="left"/>
      <w:pPr>
        <w:tabs>
          <w:tab w:val="num" w:pos="6659"/>
        </w:tabs>
        <w:ind w:left="6659" w:hanging="360"/>
      </w:pPr>
      <w:rPr>
        <w:rFonts w:ascii="Wingdings" w:hAnsi="Wingdings" w:hint="default"/>
        <w:sz w:val="20"/>
      </w:rPr>
    </w:lvl>
  </w:abstractNum>
  <w:abstractNum w:abstractNumId="14" w15:restartNumberingAfterBreak="0">
    <w:nsid w:val="1F3A2137"/>
    <w:multiLevelType w:val="hybridMultilevel"/>
    <w:tmpl w:val="FF14691A"/>
    <w:lvl w:ilvl="0" w:tplc="25CED006">
      <w:start w:val="2"/>
      <w:numFmt w:val="bullet"/>
      <w:lvlText w:val="•"/>
      <w:lvlJc w:val="left"/>
      <w:pPr>
        <w:ind w:left="1152" w:hanging="36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21BD0899"/>
    <w:multiLevelType w:val="hybridMultilevel"/>
    <w:tmpl w:val="FD763C3E"/>
    <w:lvl w:ilvl="0" w:tplc="FFFFFFFF">
      <w:start w:val="1"/>
      <w:numFmt w:val="lowerLetter"/>
      <w:lvlText w:val="%1)"/>
      <w:lvlJc w:val="left"/>
      <w:pPr>
        <w:tabs>
          <w:tab w:val="num" w:pos="-661"/>
        </w:tabs>
        <w:ind w:left="-661" w:hanging="360"/>
      </w:pPr>
      <w:rPr>
        <w:rFonts w:cs="Times New Roman" w:hint="default"/>
      </w:rPr>
    </w:lvl>
    <w:lvl w:ilvl="1" w:tplc="FFFFFFFF" w:tentative="1">
      <w:start w:val="1"/>
      <w:numFmt w:val="lowerLetter"/>
      <w:lvlText w:val="%2."/>
      <w:lvlJc w:val="left"/>
      <w:pPr>
        <w:tabs>
          <w:tab w:val="num" w:pos="59"/>
        </w:tabs>
        <w:ind w:left="59" w:hanging="360"/>
      </w:pPr>
      <w:rPr>
        <w:rFonts w:cs="Times New Roman"/>
      </w:rPr>
    </w:lvl>
    <w:lvl w:ilvl="2" w:tplc="FFFFFFFF" w:tentative="1">
      <w:start w:val="1"/>
      <w:numFmt w:val="lowerRoman"/>
      <w:lvlText w:val="%3."/>
      <w:lvlJc w:val="right"/>
      <w:pPr>
        <w:tabs>
          <w:tab w:val="num" w:pos="779"/>
        </w:tabs>
        <w:ind w:left="779" w:hanging="180"/>
      </w:pPr>
      <w:rPr>
        <w:rFonts w:cs="Times New Roman"/>
      </w:rPr>
    </w:lvl>
    <w:lvl w:ilvl="3" w:tplc="FFFFFFFF" w:tentative="1">
      <w:start w:val="1"/>
      <w:numFmt w:val="decimal"/>
      <w:lvlText w:val="%4."/>
      <w:lvlJc w:val="left"/>
      <w:pPr>
        <w:tabs>
          <w:tab w:val="num" w:pos="1499"/>
        </w:tabs>
        <w:ind w:left="1499" w:hanging="360"/>
      </w:pPr>
      <w:rPr>
        <w:rFonts w:cs="Times New Roman"/>
      </w:rPr>
    </w:lvl>
    <w:lvl w:ilvl="4" w:tplc="FFFFFFFF" w:tentative="1">
      <w:start w:val="1"/>
      <w:numFmt w:val="lowerLetter"/>
      <w:lvlText w:val="%5."/>
      <w:lvlJc w:val="left"/>
      <w:pPr>
        <w:tabs>
          <w:tab w:val="num" w:pos="2219"/>
        </w:tabs>
        <w:ind w:left="2219" w:hanging="360"/>
      </w:pPr>
      <w:rPr>
        <w:rFonts w:cs="Times New Roman"/>
      </w:rPr>
    </w:lvl>
    <w:lvl w:ilvl="5" w:tplc="FFFFFFFF" w:tentative="1">
      <w:start w:val="1"/>
      <w:numFmt w:val="lowerRoman"/>
      <w:lvlText w:val="%6."/>
      <w:lvlJc w:val="right"/>
      <w:pPr>
        <w:tabs>
          <w:tab w:val="num" w:pos="2939"/>
        </w:tabs>
        <w:ind w:left="2939" w:hanging="180"/>
      </w:pPr>
      <w:rPr>
        <w:rFonts w:cs="Times New Roman"/>
      </w:rPr>
    </w:lvl>
    <w:lvl w:ilvl="6" w:tplc="FFFFFFFF" w:tentative="1">
      <w:start w:val="1"/>
      <w:numFmt w:val="decimal"/>
      <w:lvlText w:val="%7."/>
      <w:lvlJc w:val="left"/>
      <w:pPr>
        <w:tabs>
          <w:tab w:val="num" w:pos="3659"/>
        </w:tabs>
        <w:ind w:left="3659" w:hanging="360"/>
      </w:pPr>
      <w:rPr>
        <w:rFonts w:cs="Times New Roman"/>
      </w:rPr>
    </w:lvl>
    <w:lvl w:ilvl="7" w:tplc="FFFFFFFF" w:tentative="1">
      <w:start w:val="1"/>
      <w:numFmt w:val="lowerLetter"/>
      <w:lvlText w:val="%8."/>
      <w:lvlJc w:val="left"/>
      <w:pPr>
        <w:tabs>
          <w:tab w:val="num" w:pos="4379"/>
        </w:tabs>
        <w:ind w:left="4379" w:hanging="360"/>
      </w:pPr>
      <w:rPr>
        <w:rFonts w:cs="Times New Roman"/>
      </w:rPr>
    </w:lvl>
    <w:lvl w:ilvl="8" w:tplc="FFFFFFFF" w:tentative="1">
      <w:start w:val="1"/>
      <w:numFmt w:val="lowerRoman"/>
      <w:lvlText w:val="%9."/>
      <w:lvlJc w:val="right"/>
      <w:pPr>
        <w:tabs>
          <w:tab w:val="num" w:pos="5099"/>
        </w:tabs>
        <w:ind w:left="5099" w:hanging="180"/>
      </w:pPr>
      <w:rPr>
        <w:rFonts w:cs="Times New Roman"/>
      </w:rPr>
    </w:lvl>
  </w:abstractNum>
  <w:abstractNum w:abstractNumId="16" w15:restartNumberingAfterBreak="0">
    <w:nsid w:val="233B3CD9"/>
    <w:multiLevelType w:val="hybridMultilevel"/>
    <w:tmpl w:val="2B9C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564A2"/>
    <w:multiLevelType w:val="hybridMultilevel"/>
    <w:tmpl w:val="8B188F82"/>
    <w:lvl w:ilvl="0" w:tplc="FA401530">
      <w:start w:val="1"/>
      <w:numFmt w:val="lowerLetter"/>
      <w:lvlText w:val="%1)"/>
      <w:lvlJc w:val="left"/>
      <w:pPr>
        <w:tabs>
          <w:tab w:val="num" w:pos="362"/>
        </w:tabs>
        <w:ind w:left="362" w:hanging="360"/>
      </w:pPr>
      <w:rPr>
        <w:rFonts w:cs="Times New Roman" w:hint="default"/>
      </w:rPr>
    </w:lvl>
    <w:lvl w:ilvl="1" w:tplc="04090001">
      <w:start w:val="1"/>
      <w:numFmt w:val="bullet"/>
      <w:lvlText w:val=""/>
      <w:lvlJc w:val="left"/>
      <w:pPr>
        <w:tabs>
          <w:tab w:val="num" w:pos="1082"/>
        </w:tabs>
        <w:ind w:left="1082" w:hanging="360"/>
      </w:pPr>
      <w:rPr>
        <w:rFonts w:ascii="Symbol" w:hAnsi="Symbol" w:hint="default"/>
      </w:rPr>
    </w:lvl>
    <w:lvl w:ilvl="2" w:tplc="0409001B" w:tentative="1">
      <w:start w:val="1"/>
      <w:numFmt w:val="lowerRoman"/>
      <w:lvlText w:val="%3."/>
      <w:lvlJc w:val="right"/>
      <w:pPr>
        <w:tabs>
          <w:tab w:val="num" w:pos="1802"/>
        </w:tabs>
        <w:ind w:left="1802" w:hanging="180"/>
      </w:pPr>
      <w:rPr>
        <w:rFonts w:cs="Times New Roman"/>
      </w:rPr>
    </w:lvl>
    <w:lvl w:ilvl="3" w:tplc="0409000F" w:tentative="1">
      <w:start w:val="1"/>
      <w:numFmt w:val="decimal"/>
      <w:lvlText w:val="%4."/>
      <w:lvlJc w:val="left"/>
      <w:pPr>
        <w:tabs>
          <w:tab w:val="num" w:pos="2522"/>
        </w:tabs>
        <w:ind w:left="2522" w:hanging="360"/>
      </w:pPr>
      <w:rPr>
        <w:rFonts w:cs="Times New Roman"/>
      </w:rPr>
    </w:lvl>
    <w:lvl w:ilvl="4" w:tplc="04090019" w:tentative="1">
      <w:start w:val="1"/>
      <w:numFmt w:val="lowerLetter"/>
      <w:lvlText w:val="%5."/>
      <w:lvlJc w:val="left"/>
      <w:pPr>
        <w:tabs>
          <w:tab w:val="num" w:pos="3242"/>
        </w:tabs>
        <w:ind w:left="3242" w:hanging="360"/>
      </w:pPr>
      <w:rPr>
        <w:rFonts w:cs="Times New Roman"/>
      </w:rPr>
    </w:lvl>
    <w:lvl w:ilvl="5" w:tplc="0409001B" w:tentative="1">
      <w:start w:val="1"/>
      <w:numFmt w:val="lowerRoman"/>
      <w:lvlText w:val="%6."/>
      <w:lvlJc w:val="right"/>
      <w:pPr>
        <w:tabs>
          <w:tab w:val="num" w:pos="3962"/>
        </w:tabs>
        <w:ind w:left="3962" w:hanging="180"/>
      </w:pPr>
      <w:rPr>
        <w:rFonts w:cs="Times New Roman"/>
      </w:rPr>
    </w:lvl>
    <w:lvl w:ilvl="6" w:tplc="0409000F" w:tentative="1">
      <w:start w:val="1"/>
      <w:numFmt w:val="decimal"/>
      <w:lvlText w:val="%7."/>
      <w:lvlJc w:val="left"/>
      <w:pPr>
        <w:tabs>
          <w:tab w:val="num" w:pos="4682"/>
        </w:tabs>
        <w:ind w:left="4682" w:hanging="360"/>
      </w:pPr>
      <w:rPr>
        <w:rFonts w:cs="Times New Roman"/>
      </w:rPr>
    </w:lvl>
    <w:lvl w:ilvl="7" w:tplc="04090019" w:tentative="1">
      <w:start w:val="1"/>
      <w:numFmt w:val="lowerLetter"/>
      <w:lvlText w:val="%8."/>
      <w:lvlJc w:val="left"/>
      <w:pPr>
        <w:tabs>
          <w:tab w:val="num" w:pos="5402"/>
        </w:tabs>
        <w:ind w:left="5402" w:hanging="360"/>
      </w:pPr>
      <w:rPr>
        <w:rFonts w:cs="Times New Roman"/>
      </w:rPr>
    </w:lvl>
    <w:lvl w:ilvl="8" w:tplc="0409001B" w:tentative="1">
      <w:start w:val="1"/>
      <w:numFmt w:val="lowerRoman"/>
      <w:lvlText w:val="%9."/>
      <w:lvlJc w:val="right"/>
      <w:pPr>
        <w:tabs>
          <w:tab w:val="num" w:pos="6122"/>
        </w:tabs>
        <w:ind w:left="6122" w:hanging="180"/>
      </w:pPr>
      <w:rPr>
        <w:rFonts w:cs="Times New Roman"/>
      </w:rPr>
    </w:lvl>
  </w:abstractNum>
  <w:abstractNum w:abstractNumId="18" w15:restartNumberingAfterBreak="0">
    <w:nsid w:val="2A292B81"/>
    <w:multiLevelType w:val="hybridMultilevel"/>
    <w:tmpl w:val="9BCC6E88"/>
    <w:lvl w:ilvl="0" w:tplc="DFC056AC">
      <w:start w:val="1"/>
      <w:numFmt w:val="decimal"/>
      <w:lvlText w:val="%1)"/>
      <w:lvlJc w:val="left"/>
      <w:pPr>
        <w:ind w:left="1440" w:hanging="90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2B8F51EE"/>
    <w:multiLevelType w:val="hybridMultilevel"/>
    <w:tmpl w:val="97AAFF1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2E1642C3"/>
    <w:multiLevelType w:val="hybridMultilevel"/>
    <w:tmpl w:val="EC2E5AA4"/>
    <w:lvl w:ilvl="0" w:tplc="25CED006">
      <w:start w:val="2"/>
      <w:numFmt w:val="bullet"/>
      <w:lvlText w:val="•"/>
      <w:lvlJc w:val="left"/>
      <w:pPr>
        <w:ind w:left="1962" w:hanging="360"/>
      </w:pPr>
      <w:rPr>
        <w:rFonts w:ascii="Calibri" w:eastAsia="Calibr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2E69273B"/>
    <w:multiLevelType w:val="hybridMultilevel"/>
    <w:tmpl w:val="FD763C3E"/>
    <w:lvl w:ilvl="0" w:tplc="FFFFFFFF">
      <w:start w:val="1"/>
      <w:numFmt w:val="lowerLetter"/>
      <w:lvlText w:val="%1)"/>
      <w:lvlJc w:val="left"/>
      <w:pPr>
        <w:tabs>
          <w:tab w:val="num" w:pos="-661"/>
        </w:tabs>
        <w:ind w:left="-661" w:hanging="360"/>
      </w:pPr>
      <w:rPr>
        <w:rFonts w:cs="Times New Roman" w:hint="default"/>
      </w:rPr>
    </w:lvl>
    <w:lvl w:ilvl="1" w:tplc="FFFFFFFF" w:tentative="1">
      <w:start w:val="1"/>
      <w:numFmt w:val="lowerLetter"/>
      <w:lvlText w:val="%2."/>
      <w:lvlJc w:val="left"/>
      <w:pPr>
        <w:tabs>
          <w:tab w:val="num" w:pos="59"/>
        </w:tabs>
        <w:ind w:left="59" w:hanging="360"/>
      </w:pPr>
      <w:rPr>
        <w:rFonts w:cs="Times New Roman"/>
      </w:rPr>
    </w:lvl>
    <w:lvl w:ilvl="2" w:tplc="FFFFFFFF" w:tentative="1">
      <w:start w:val="1"/>
      <w:numFmt w:val="lowerRoman"/>
      <w:lvlText w:val="%3."/>
      <w:lvlJc w:val="right"/>
      <w:pPr>
        <w:tabs>
          <w:tab w:val="num" w:pos="779"/>
        </w:tabs>
        <w:ind w:left="779" w:hanging="180"/>
      </w:pPr>
      <w:rPr>
        <w:rFonts w:cs="Times New Roman"/>
      </w:rPr>
    </w:lvl>
    <w:lvl w:ilvl="3" w:tplc="FFFFFFFF" w:tentative="1">
      <w:start w:val="1"/>
      <w:numFmt w:val="decimal"/>
      <w:lvlText w:val="%4."/>
      <w:lvlJc w:val="left"/>
      <w:pPr>
        <w:tabs>
          <w:tab w:val="num" w:pos="1499"/>
        </w:tabs>
        <w:ind w:left="1499" w:hanging="360"/>
      </w:pPr>
      <w:rPr>
        <w:rFonts w:cs="Times New Roman"/>
      </w:rPr>
    </w:lvl>
    <w:lvl w:ilvl="4" w:tplc="FFFFFFFF" w:tentative="1">
      <w:start w:val="1"/>
      <w:numFmt w:val="lowerLetter"/>
      <w:lvlText w:val="%5."/>
      <w:lvlJc w:val="left"/>
      <w:pPr>
        <w:tabs>
          <w:tab w:val="num" w:pos="2219"/>
        </w:tabs>
        <w:ind w:left="2219" w:hanging="360"/>
      </w:pPr>
      <w:rPr>
        <w:rFonts w:cs="Times New Roman"/>
      </w:rPr>
    </w:lvl>
    <w:lvl w:ilvl="5" w:tplc="FFFFFFFF" w:tentative="1">
      <w:start w:val="1"/>
      <w:numFmt w:val="lowerRoman"/>
      <w:lvlText w:val="%6."/>
      <w:lvlJc w:val="right"/>
      <w:pPr>
        <w:tabs>
          <w:tab w:val="num" w:pos="2939"/>
        </w:tabs>
        <w:ind w:left="2939" w:hanging="180"/>
      </w:pPr>
      <w:rPr>
        <w:rFonts w:cs="Times New Roman"/>
      </w:rPr>
    </w:lvl>
    <w:lvl w:ilvl="6" w:tplc="FFFFFFFF" w:tentative="1">
      <w:start w:val="1"/>
      <w:numFmt w:val="decimal"/>
      <w:lvlText w:val="%7."/>
      <w:lvlJc w:val="left"/>
      <w:pPr>
        <w:tabs>
          <w:tab w:val="num" w:pos="3659"/>
        </w:tabs>
        <w:ind w:left="3659" w:hanging="360"/>
      </w:pPr>
      <w:rPr>
        <w:rFonts w:cs="Times New Roman"/>
      </w:rPr>
    </w:lvl>
    <w:lvl w:ilvl="7" w:tplc="FFFFFFFF" w:tentative="1">
      <w:start w:val="1"/>
      <w:numFmt w:val="lowerLetter"/>
      <w:lvlText w:val="%8."/>
      <w:lvlJc w:val="left"/>
      <w:pPr>
        <w:tabs>
          <w:tab w:val="num" w:pos="4379"/>
        </w:tabs>
        <w:ind w:left="4379" w:hanging="360"/>
      </w:pPr>
      <w:rPr>
        <w:rFonts w:cs="Times New Roman"/>
      </w:rPr>
    </w:lvl>
    <w:lvl w:ilvl="8" w:tplc="FFFFFFFF" w:tentative="1">
      <w:start w:val="1"/>
      <w:numFmt w:val="lowerRoman"/>
      <w:lvlText w:val="%9."/>
      <w:lvlJc w:val="right"/>
      <w:pPr>
        <w:tabs>
          <w:tab w:val="num" w:pos="5099"/>
        </w:tabs>
        <w:ind w:left="5099" w:hanging="180"/>
      </w:pPr>
      <w:rPr>
        <w:rFonts w:cs="Times New Roman"/>
      </w:rPr>
    </w:lvl>
  </w:abstractNum>
  <w:abstractNum w:abstractNumId="22" w15:restartNumberingAfterBreak="0">
    <w:nsid w:val="33963AE5"/>
    <w:multiLevelType w:val="hybridMultilevel"/>
    <w:tmpl w:val="4B020D9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40262438"/>
    <w:multiLevelType w:val="hybridMultilevel"/>
    <w:tmpl w:val="A56E1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A134F"/>
    <w:multiLevelType w:val="hybridMultilevel"/>
    <w:tmpl w:val="BFEA132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5" w15:restartNumberingAfterBreak="0">
    <w:nsid w:val="48483DAF"/>
    <w:multiLevelType w:val="hybridMultilevel"/>
    <w:tmpl w:val="495CAB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4A310471"/>
    <w:multiLevelType w:val="hybridMultilevel"/>
    <w:tmpl w:val="588EB1D2"/>
    <w:lvl w:ilvl="0" w:tplc="C3DC7C7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4F843AA1"/>
    <w:multiLevelType w:val="hybridMultilevel"/>
    <w:tmpl w:val="0100CDA0"/>
    <w:lvl w:ilvl="0" w:tplc="A55E74E4">
      <w:start w:val="2"/>
      <w:numFmt w:val="bullet"/>
      <w:lvlText w:val="-"/>
      <w:lvlJc w:val="left"/>
      <w:pPr>
        <w:ind w:left="1505" w:hanging="360"/>
      </w:pPr>
      <w:rPr>
        <w:rFonts w:ascii="Calibri" w:eastAsia="Times New Roman" w:hAnsi="Calibri" w:cs="Times New Roman"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8" w15:restartNumberingAfterBreak="0">
    <w:nsid w:val="4FCE6A23"/>
    <w:multiLevelType w:val="hybridMultilevel"/>
    <w:tmpl w:val="3C6EC27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501F0028"/>
    <w:multiLevelType w:val="multilevel"/>
    <w:tmpl w:val="179C2B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031F5E"/>
    <w:multiLevelType w:val="hybridMultilevel"/>
    <w:tmpl w:val="317CE8E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AB33FB"/>
    <w:multiLevelType w:val="hybridMultilevel"/>
    <w:tmpl w:val="A56E16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05847"/>
    <w:multiLevelType w:val="hybridMultilevel"/>
    <w:tmpl w:val="B31E25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578126BF"/>
    <w:multiLevelType w:val="hybridMultilevel"/>
    <w:tmpl w:val="BCB0366A"/>
    <w:lvl w:ilvl="0" w:tplc="003A0EBA">
      <w:start w:val="1"/>
      <w:numFmt w:val="decimal"/>
      <w:lvlText w:val="%1."/>
      <w:lvlJc w:val="left"/>
      <w:pPr>
        <w:ind w:left="1152" w:hanging="360"/>
      </w:pPr>
      <w:rPr>
        <w:rFonts w:hint="default"/>
      </w:rPr>
    </w:lvl>
    <w:lvl w:ilvl="1" w:tplc="F82C4704">
      <w:start w:val="1"/>
      <w:numFmt w:val="decimal"/>
      <w:lvlText w:val="%2)"/>
      <w:lvlJc w:val="left"/>
      <w:pPr>
        <w:ind w:left="1872" w:hanging="360"/>
      </w:pPr>
      <w:rPr>
        <w:rFonts w:hint="default"/>
      </w:r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4" w15:restartNumberingAfterBreak="0">
    <w:nsid w:val="587B2DA2"/>
    <w:multiLevelType w:val="hybridMultilevel"/>
    <w:tmpl w:val="C322A3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5" w15:restartNumberingAfterBreak="0">
    <w:nsid w:val="58EB79EB"/>
    <w:multiLevelType w:val="hybridMultilevel"/>
    <w:tmpl w:val="31D8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C0DDD"/>
    <w:multiLevelType w:val="hybridMultilevel"/>
    <w:tmpl w:val="3878D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23B91"/>
    <w:multiLevelType w:val="hybridMultilevel"/>
    <w:tmpl w:val="A56E1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A80118"/>
    <w:multiLevelType w:val="hybridMultilevel"/>
    <w:tmpl w:val="6A40B28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9" w15:restartNumberingAfterBreak="0">
    <w:nsid w:val="6E921940"/>
    <w:multiLevelType w:val="hybridMultilevel"/>
    <w:tmpl w:val="A5CCFB6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0" w15:restartNumberingAfterBreak="0">
    <w:nsid w:val="6EB444BE"/>
    <w:multiLevelType w:val="hybridMultilevel"/>
    <w:tmpl w:val="3878D6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06169A"/>
    <w:multiLevelType w:val="hybridMultilevel"/>
    <w:tmpl w:val="B3462B2A"/>
    <w:lvl w:ilvl="0" w:tplc="0809001B">
      <w:start w:val="1"/>
      <w:numFmt w:val="lowerRoman"/>
      <w:lvlText w:val="%1."/>
      <w:lvlJc w:val="right"/>
      <w:pPr>
        <w:ind w:left="1093" w:hanging="360"/>
      </w:pPr>
    </w:lvl>
    <w:lvl w:ilvl="1" w:tplc="08090019" w:tentative="1">
      <w:start w:val="1"/>
      <w:numFmt w:val="lowerLetter"/>
      <w:lvlText w:val="%2."/>
      <w:lvlJc w:val="left"/>
      <w:pPr>
        <w:ind w:left="1813" w:hanging="360"/>
      </w:pPr>
    </w:lvl>
    <w:lvl w:ilvl="2" w:tplc="0809001B" w:tentative="1">
      <w:start w:val="1"/>
      <w:numFmt w:val="lowerRoman"/>
      <w:lvlText w:val="%3."/>
      <w:lvlJc w:val="right"/>
      <w:pPr>
        <w:ind w:left="2533" w:hanging="180"/>
      </w:pPr>
    </w:lvl>
    <w:lvl w:ilvl="3" w:tplc="0809000F" w:tentative="1">
      <w:start w:val="1"/>
      <w:numFmt w:val="decimal"/>
      <w:lvlText w:val="%4."/>
      <w:lvlJc w:val="left"/>
      <w:pPr>
        <w:ind w:left="3253" w:hanging="360"/>
      </w:pPr>
    </w:lvl>
    <w:lvl w:ilvl="4" w:tplc="08090019" w:tentative="1">
      <w:start w:val="1"/>
      <w:numFmt w:val="lowerLetter"/>
      <w:lvlText w:val="%5."/>
      <w:lvlJc w:val="left"/>
      <w:pPr>
        <w:ind w:left="3973" w:hanging="360"/>
      </w:pPr>
    </w:lvl>
    <w:lvl w:ilvl="5" w:tplc="0809001B" w:tentative="1">
      <w:start w:val="1"/>
      <w:numFmt w:val="lowerRoman"/>
      <w:lvlText w:val="%6."/>
      <w:lvlJc w:val="right"/>
      <w:pPr>
        <w:ind w:left="4693" w:hanging="180"/>
      </w:pPr>
    </w:lvl>
    <w:lvl w:ilvl="6" w:tplc="0809000F" w:tentative="1">
      <w:start w:val="1"/>
      <w:numFmt w:val="decimal"/>
      <w:lvlText w:val="%7."/>
      <w:lvlJc w:val="left"/>
      <w:pPr>
        <w:ind w:left="5413" w:hanging="360"/>
      </w:pPr>
    </w:lvl>
    <w:lvl w:ilvl="7" w:tplc="08090019" w:tentative="1">
      <w:start w:val="1"/>
      <w:numFmt w:val="lowerLetter"/>
      <w:lvlText w:val="%8."/>
      <w:lvlJc w:val="left"/>
      <w:pPr>
        <w:ind w:left="6133" w:hanging="360"/>
      </w:pPr>
    </w:lvl>
    <w:lvl w:ilvl="8" w:tplc="0809001B" w:tentative="1">
      <w:start w:val="1"/>
      <w:numFmt w:val="lowerRoman"/>
      <w:lvlText w:val="%9."/>
      <w:lvlJc w:val="right"/>
      <w:pPr>
        <w:ind w:left="6853" w:hanging="180"/>
      </w:pPr>
    </w:lvl>
  </w:abstractNum>
  <w:abstractNum w:abstractNumId="42" w15:restartNumberingAfterBreak="0">
    <w:nsid w:val="70874B6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0E97B1B"/>
    <w:multiLevelType w:val="hybridMultilevel"/>
    <w:tmpl w:val="41F49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4663DA"/>
    <w:multiLevelType w:val="hybridMultilevel"/>
    <w:tmpl w:val="FD763C3E"/>
    <w:lvl w:ilvl="0" w:tplc="FFFFFFFF">
      <w:start w:val="1"/>
      <w:numFmt w:val="lowerLetter"/>
      <w:lvlText w:val="%1)"/>
      <w:lvlJc w:val="left"/>
      <w:pPr>
        <w:tabs>
          <w:tab w:val="num" w:pos="-661"/>
        </w:tabs>
        <w:ind w:left="-661" w:hanging="360"/>
      </w:pPr>
      <w:rPr>
        <w:rFonts w:cs="Times New Roman" w:hint="default"/>
      </w:rPr>
    </w:lvl>
    <w:lvl w:ilvl="1" w:tplc="FFFFFFFF" w:tentative="1">
      <w:start w:val="1"/>
      <w:numFmt w:val="lowerLetter"/>
      <w:lvlText w:val="%2."/>
      <w:lvlJc w:val="left"/>
      <w:pPr>
        <w:tabs>
          <w:tab w:val="num" w:pos="59"/>
        </w:tabs>
        <w:ind w:left="59" w:hanging="360"/>
      </w:pPr>
      <w:rPr>
        <w:rFonts w:cs="Times New Roman"/>
      </w:rPr>
    </w:lvl>
    <w:lvl w:ilvl="2" w:tplc="FFFFFFFF" w:tentative="1">
      <w:start w:val="1"/>
      <w:numFmt w:val="lowerRoman"/>
      <w:lvlText w:val="%3."/>
      <w:lvlJc w:val="right"/>
      <w:pPr>
        <w:tabs>
          <w:tab w:val="num" w:pos="779"/>
        </w:tabs>
        <w:ind w:left="779" w:hanging="180"/>
      </w:pPr>
      <w:rPr>
        <w:rFonts w:cs="Times New Roman"/>
      </w:rPr>
    </w:lvl>
    <w:lvl w:ilvl="3" w:tplc="FFFFFFFF" w:tentative="1">
      <w:start w:val="1"/>
      <w:numFmt w:val="decimal"/>
      <w:lvlText w:val="%4."/>
      <w:lvlJc w:val="left"/>
      <w:pPr>
        <w:tabs>
          <w:tab w:val="num" w:pos="1499"/>
        </w:tabs>
        <w:ind w:left="1499" w:hanging="360"/>
      </w:pPr>
      <w:rPr>
        <w:rFonts w:cs="Times New Roman"/>
      </w:rPr>
    </w:lvl>
    <w:lvl w:ilvl="4" w:tplc="FFFFFFFF" w:tentative="1">
      <w:start w:val="1"/>
      <w:numFmt w:val="lowerLetter"/>
      <w:lvlText w:val="%5."/>
      <w:lvlJc w:val="left"/>
      <w:pPr>
        <w:tabs>
          <w:tab w:val="num" w:pos="2219"/>
        </w:tabs>
        <w:ind w:left="2219" w:hanging="360"/>
      </w:pPr>
      <w:rPr>
        <w:rFonts w:cs="Times New Roman"/>
      </w:rPr>
    </w:lvl>
    <w:lvl w:ilvl="5" w:tplc="FFFFFFFF" w:tentative="1">
      <w:start w:val="1"/>
      <w:numFmt w:val="lowerRoman"/>
      <w:lvlText w:val="%6."/>
      <w:lvlJc w:val="right"/>
      <w:pPr>
        <w:tabs>
          <w:tab w:val="num" w:pos="2939"/>
        </w:tabs>
        <w:ind w:left="2939" w:hanging="180"/>
      </w:pPr>
      <w:rPr>
        <w:rFonts w:cs="Times New Roman"/>
      </w:rPr>
    </w:lvl>
    <w:lvl w:ilvl="6" w:tplc="FFFFFFFF" w:tentative="1">
      <w:start w:val="1"/>
      <w:numFmt w:val="decimal"/>
      <w:lvlText w:val="%7."/>
      <w:lvlJc w:val="left"/>
      <w:pPr>
        <w:tabs>
          <w:tab w:val="num" w:pos="3659"/>
        </w:tabs>
        <w:ind w:left="3659" w:hanging="360"/>
      </w:pPr>
      <w:rPr>
        <w:rFonts w:cs="Times New Roman"/>
      </w:rPr>
    </w:lvl>
    <w:lvl w:ilvl="7" w:tplc="FFFFFFFF" w:tentative="1">
      <w:start w:val="1"/>
      <w:numFmt w:val="lowerLetter"/>
      <w:lvlText w:val="%8."/>
      <w:lvlJc w:val="left"/>
      <w:pPr>
        <w:tabs>
          <w:tab w:val="num" w:pos="4379"/>
        </w:tabs>
        <w:ind w:left="4379" w:hanging="360"/>
      </w:pPr>
      <w:rPr>
        <w:rFonts w:cs="Times New Roman"/>
      </w:rPr>
    </w:lvl>
    <w:lvl w:ilvl="8" w:tplc="FFFFFFFF" w:tentative="1">
      <w:start w:val="1"/>
      <w:numFmt w:val="lowerRoman"/>
      <w:lvlText w:val="%9."/>
      <w:lvlJc w:val="right"/>
      <w:pPr>
        <w:tabs>
          <w:tab w:val="num" w:pos="5099"/>
        </w:tabs>
        <w:ind w:left="5099" w:hanging="180"/>
      </w:pPr>
      <w:rPr>
        <w:rFonts w:cs="Times New Roman"/>
      </w:rPr>
    </w:lvl>
  </w:abstractNum>
  <w:abstractNum w:abstractNumId="45" w15:restartNumberingAfterBreak="0">
    <w:nsid w:val="75C96C41"/>
    <w:multiLevelType w:val="hybridMultilevel"/>
    <w:tmpl w:val="52B0B6D2"/>
    <w:lvl w:ilvl="0" w:tplc="3306BB3C">
      <w:start w:val="1"/>
      <w:numFmt w:val="lowerRoman"/>
      <w:lvlText w:val="%1."/>
      <w:lvlJc w:val="left"/>
      <w:pPr>
        <w:ind w:left="1094" w:hanging="360"/>
      </w:pPr>
      <w:rPr>
        <w:rFonts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46" w15:restartNumberingAfterBreak="0">
    <w:nsid w:val="78842A52"/>
    <w:multiLevelType w:val="hybridMultilevel"/>
    <w:tmpl w:val="768ECBD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7" w15:restartNumberingAfterBreak="0">
    <w:nsid w:val="7B3B4E8C"/>
    <w:multiLevelType w:val="hybridMultilevel"/>
    <w:tmpl w:val="3F8C365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8" w15:restartNumberingAfterBreak="0">
    <w:nsid w:val="7BC93225"/>
    <w:multiLevelType w:val="hybridMultilevel"/>
    <w:tmpl w:val="6568CF54"/>
    <w:lvl w:ilvl="0" w:tplc="4EC0B3FA">
      <w:start w:val="1"/>
      <w:numFmt w:val="lowerLetter"/>
      <w:lvlText w:val="%1)"/>
      <w:lvlJc w:val="left"/>
      <w:pPr>
        <w:ind w:left="785"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59505">
    <w:abstractNumId w:val="0"/>
  </w:num>
  <w:num w:numId="2" w16cid:durableId="223024954">
    <w:abstractNumId w:val="48"/>
  </w:num>
  <w:num w:numId="3" w16cid:durableId="1711882272">
    <w:abstractNumId w:val="31"/>
  </w:num>
  <w:num w:numId="4" w16cid:durableId="1496336956">
    <w:abstractNumId w:val="1"/>
  </w:num>
  <w:num w:numId="5" w16cid:durableId="2072346260">
    <w:abstractNumId w:val="17"/>
  </w:num>
  <w:num w:numId="6" w16cid:durableId="2007439634">
    <w:abstractNumId w:val="3"/>
  </w:num>
  <w:num w:numId="7" w16cid:durableId="1141849830">
    <w:abstractNumId w:val="27"/>
  </w:num>
  <w:num w:numId="8" w16cid:durableId="1508667033">
    <w:abstractNumId w:val="30"/>
  </w:num>
  <w:num w:numId="9" w16cid:durableId="1780028275">
    <w:abstractNumId w:val="42"/>
  </w:num>
  <w:num w:numId="10" w16cid:durableId="1750418350">
    <w:abstractNumId w:val="29"/>
  </w:num>
  <w:num w:numId="11" w16cid:durableId="1802262483">
    <w:abstractNumId w:val="2"/>
  </w:num>
  <w:num w:numId="12" w16cid:durableId="842864994">
    <w:abstractNumId w:val="45"/>
  </w:num>
  <w:num w:numId="13" w16cid:durableId="1783920107">
    <w:abstractNumId w:val="7"/>
  </w:num>
  <w:num w:numId="14" w16cid:durableId="2006978117">
    <w:abstractNumId w:val="23"/>
  </w:num>
  <w:num w:numId="15" w16cid:durableId="1929581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7839645">
    <w:abstractNumId w:val="37"/>
  </w:num>
  <w:num w:numId="17" w16cid:durableId="1963924645">
    <w:abstractNumId w:val="44"/>
  </w:num>
  <w:num w:numId="18" w16cid:durableId="754210867">
    <w:abstractNumId w:val="15"/>
  </w:num>
  <w:num w:numId="19" w16cid:durableId="669531099">
    <w:abstractNumId w:val="21"/>
  </w:num>
  <w:num w:numId="20" w16cid:durableId="227352365">
    <w:abstractNumId w:val="10"/>
  </w:num>
  <w:num w:numId="21" w16cid:durableId="320621434">
    <w:abstractNumId w:val="11"/>
  </w:num>
  <w:num w:numId="22" w16cid:durableId="1645695165">
    <w:abstractNumId w:val="9"/>
  </w:num>
  <w:num w:numId="23" w16cid:durableId="1909876054">
    <w:abstractNumId w:val="36"/>
  </w:num>
  <w:num w:numId="24" w16cid:durableId="2108303392">
    <w:abstractNumId w:val="40"/>
  </w:num>
  <w:num w:numId="25" w16cid:durableId="1038892362">
    <w:abstractNumId w:val="41"/>
  </w:num>
  <w:num w:numId="26" w16cid:durableId="1688555968">
    <w:abstractNumId w:val="4"/>
  </w:num>
  <w:num w:numId="27" w16cid:durableId="704793093">
    <w:abstractNumId w:val="26"/>
  </w:num>
  <w:num w:numId="28" w16cid:durableId="1557550703">
    <w:abstractNumId w:val="6"/>
  </w:num>
  <w:num w:numId="29" w16cid:durableId="1453354441">
    <w:abstractNumId w:val="13"/>
  </w:num>
  <w:num w:numId="30" w16cid:durableId="629753061">
    <w:abstractNumId w:val="43"/>
  </w:num>
  <w:num w:numId="31" w16cid:durableId="1238705357">
    <w:abstractNumId w:val="25"/>
  </w:num>
  <w:num w:numId="32" w16cid:durableId="140314337">
    <w:abstractNumId w:val="16"/>
  </w:num>
  <w:num w:numId="33" w16cid:durableId="59602315">
    <w:abstractNumId w:val="19"/>
  </w:num>
  <w:num w:numId="34" w16cid:durableId="789208563">
    <w:abstractNumId w:val="46"/>
  </w:num>
  <w:num w:numId="35" w16cid:durableId="908805213">
    <w:abstractNumId w:val="32"/>
  </w:num>
  <w:num w:numId="36" w16cid:durableId="1946571371">
    <w:abstractNumId w:val="39"/>
  </w:num>
  <w:num w:numId="37" w16cid:durableId="823157892">
    <w:abstractNumId w:val="12"/>
  </w:num>
  <w:num w:numId="38" w16cid:durableId="1036807002">
    <w:abstractNumId w:val="5"/>
  </w:num>
  <w:num w:numId="39" w16cid:durableId="1315599822">
    <w:abstractNumId w:val="28"/>
  </w:num>
  <w:num w:numId="40" w16cid:durableId="1674261771">
    <w:abstractNumId w:val="24"/>
  </w:num>
  <w:num w:numId="41" w16cid:durableId="826046617">
    <w:abstractNumId w:val="33"/>
  </w:num>
  <w:num w:numId="42" w16cid:durableId="1101873297">
    <w:abstractNumId w:val="22"/>
  </w:num>
  <w:num w:numId="43" w16cid:durableId="1147549608">
    <w:abstractNumId w:val="14"/>
  </w:num>
  <w:num w:numId="44" w16cid:durableId="267198903">
    <w:abstractNumId w:val="20"/>
  </w:num>
  <w:num w:numId="45" w16cid:durableId="1522626841">
    <w:abstractNumId w:val="8"/>
  </w:num>
  <w:num w:numId="46" w16cid:durableId="521743581">
    <w:abstractNumId w:val="35"/>
  </w:num>
  <w:num w:numId="47" w16cid:durableId="1804234355">
    <w:abstractNumId w:val="34"/>
  </w:num>
  <w:num w:numId="48" w16cid:durableId="1085570138">
    <w:abstractNumId w:val="38"/>
  </w:num>
  <w:num w:numId="49" w16cid:durableId="1964265076">
    <w:abstractNumId w:val="18"/>
  </w:num>
  <w:num w:numId="50" w16cid:durableId="31052526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35C0"/>
    <w:rsid w:val="00005601"/>
    <w:rsid w:val="000158DF"/>
    <w:rsid w:val="000210D4"/>
    <w:rsid w:val="0002447D"/>
    <w:rsid w:val="00027F89"/>
    <w:rsid w:val="00032E1F"/>
    <w:rsid w:val="00032EF6"/>
    <w:rsid w:val="000358E8"/>
    <w:rsid w:val="00035955"/>
    <w:rsid w:val="00035E63"/>
    <w:rsid w:val="0004087B"/>
    <w:rsid w:val="000408FD"/>
    <w:rsid w:val="00041179"/>
    <w:rsid w:val="00051DDB"/>
    <w:rsid w:val="000528C7"/>
    <w:rsid w:val="00060AD6"/>
    <w:rsid w:val="00060E9A"/>
    <w:rsid w:val="00063016"/>
    <w:rsid w:val="0006506C"/>
    <w:rsid w:val="00066795"/>
    <w:rsid w:val="000676C1"/>
    <w:rsid w:val="00067E1A"/>
    <w:rsid w:val="000701F3"/>
    <w:rsid w:val="00072C34"/>
    <w:rsid w:val="00073294"/>
    <w:rsid w:val="000737C4"/>
    <w:rsid w:val="0007388A"/>
    <w:rsid w:val="00076AF6"/>
    <w:rsid w:val="0008119F"/>
    <w:rsid w:val="00082C8B"/>
    <w:rsid w:val="000853FC"/>
    <w:rsid w:val="00085CF2"/>
    <w:rsid w:val="00086E9E"/>
    <w:rsid w:val="00087B24"/>
    <w:rsid w:val="00096CEE"/>
    <w:rsid w:val="00097AF5"/>
    <w:rsid w:val="000A2A66"/>
    <w:rsid w:val="000A52DD"/>
    <w:rsid w:val="000B1705"/>
    <w:rsid w:val="000B3AD1"/>
    <w:rsid w:val="000B45DA"/>
    <w:rsid w:val="000B623E"/>
    <w:rsid w:val="000C064F"/>
    <w:rsid w:val="000C59BE"/>
    <w:rsid w:val="000C6B1C"/>
    <w:rsid w:val="000C7FC0"/>
    <w:rsid w:val="000D71A6"/>
    <w:rsid w:val="000D75B2"/>
    <w:rsid w:val="000E0A18"/>
    <w:rsid w:val="000E14B7"/>
    <w:rsid w:val="000E2992"/>
    <w:rsid w:val="000E796D"/>
    <w:rsid w:val="000F0A12"/>
    <w:rsid w:val="000F1812"/>
    <w:rsid w:val="000F22C8"/>
    <w:rsid w:val="000F30B2"/>
    <w:rsid w:val="000F73A1"/>
    <w:rsid w:val="001022D8"/>
    <w:rsid w:val="00103935"/>
    <w:rsid w:val="001121F5"/>
    <w:rsid w:val="001128B8"/>
    <w:rsid w:val="00113513"/>
    <w:rsid w:val="00115B79"/>
    <w:rsid w:val="00120431"/>
    <w:rsid w:val="00122BE0"/>
    <w:rsid w:val="001248DC"/>
    <w:rsid w:val="00125CA8"/>
    <w:rsid w:val="00130599"/>
    <w:rsid w:val="001309C7"/>
    <w:rsid w:val="00130B2E"/>
    <w:rsid w:val="001332C4"/>
    <w:rsid w:val="001378F6"/>
    <w:rsid w:val="001400DC"/>
    <w:rsid w:val="00140CE1"/>
    <w:rsid w:val="00141142"/>
    <w:rsid w:val="001439A5"/>
    <w:rsid w:val="001454FC"/>
    <w:rsid w:val="001463A9"/>
    <w:rsid w:val="00150280"/>
    <w:rsid w:val="00153905"/>
    <w:rsid w:val="00156A62"/>
    <w:rsid w:val="00156E6D"/>
    <w:rsid w:val="001601D8"/>
    <w:rsid w:val="001614B8"/>
    <w:rsid w:val="001643A2"/>
    <w:rsid w:val="00166FF8"/>
    <w:rsid w:val="0017539C"/>
    <w:rsid w:val="00175AC2"/>
    <w:rsid w:val="0017609F"/>
    <w:rsid w:val="001804E1"/>
    <w:rsid w:val="00183C73"/>
    <w:rsid w:val="00183F2E"/>
    <w:rsid w:val="001859D5"/>
    <w:rsid w:val="001860AF"/>
    <w:rsid w:val="00195756"/>
    <w:rsid w:val="001979DF"/>
    <w:rsid w:val="001A2773"/>
    <w:rsid w:val="001A2C5D"/>
    <w:rsid w:val="001A5B23"/>
    <w:rsid w:val="001A634C"/>
    <w:rsid w:val="001A7A48"/>
    <w:rsid w:val="001A7D1D"/>
    <w:rsid w:val="001B08EF"/>
    <w:rsid w:val="001B0AFD"/>
    <w:rsid w:val="001B51DD"/>
    <w:rsid w:val="001C396E"/>
    <w:rsid w:val="001C4BF0"/>
    <w:rsid w:val="001C4FDC"/>
    <w:rsid w:val="001C5A3C"/>
    <w:rsid w:val="001C5DA6"/>
    <w:rsid w:val="001C6105"/>
    <w:rsid w:val="001C628E"/>
    <w:rsid w:val="001D0315"/>
    <w:rsid w:val="001D3CD5"/>
    <w:rsid w:val="001D42AA"/>
    <w:rsid w:val="001D50EA"/>
    <w:rsid w:val="001E0F7B"/>
    <w:rsid w:val="001E5A0F"/>
    <w:rsid w:val="001E5F64"/>
    <w:rsid w:val="001E61D2"/>
    <w:rsid w:val="001F01DF"/>
    <w:rsid w:val="001F0772"/>
    <w:rsid w:val="001F41D8"/>
    <w:rsid w:val="001F7D4D"/>
    <w:rsid w:val="00200F8D"/>
    <w:rsid w:val="00202C86"/>
    <w:rsid w:val="00203792"/>
    <w:rsid w:val="002119FD"/>
    <w:rsid w:val="002130E0"/>
    <w:rsid w:val="00215E90"/>
    <w:rsid w:val="0022306A"/>
    <w:rsid w:val="00225476"/>
    <w:rsid w:val="00226C0B"/>
    <w:rsid w:val="002308E0"/>
    <w:rsid w:val="00230DEC"/>
    <w:rsid w:val="002365BD"/>
    <w:rsid w:val="00236738"/>
    <w:rsid w:val="0024348D"/>
    <w:rsid w:val="00244F7F"/>
    <w:rsid w:val="002521D2"/>
    <w:rsid w:val="0025370E"/>
    <w:rsid w:val="00256A8B"/>
    <w:rsid w:val="00261722"/>
    <w:rsid w:val="00262E4D"/>
    <w:rsid w:val="00263DE3"/>
    <w:rsid w:val="00264425"/>
    <w:rsid w:val="002645CA"/>
    <w:rsid w:val="00265875"/>
    <w:rsid w:val="00271E31"/>
    <w:rsid w:val="0027303B"/>
    <w:rsid w:val="002747F0"/>
    <w:rsid w:val="0028109B"/>
    <w:rsid w:val="0028123A"/>
    <w:rsid w:val="00281E71"/>
    <w:rsid w:val="002879C3"/>
    <w:rsid w:val="00287F9A"/>
    <w:rsid w:val="002925FD"/>
    <w:rsid w:val="0029283C"/>
    <w:rsid w:val="00293B38"/>
    <w:rsid w:val="002A0474"/>
    <w:rsid w:val="002A2188"/>
    <w:rsid w:val="002A239D"/>
    <w:rsid w:val="002A2F59"/>
    <w:rsid w:val="002B0327"/>
    <w:rsid w:val="002B09D2"/>
    <w:rsid w:val="002B1F58"/>
    <w:rsid w:val="002B2B02"/>
    <w:rsid w:val="002B6920"/>
    <w:rsid w:val="002C00E4"/>
    <w:rsid w:val="002C1C7A"/>
    <w:rsid w:val="002C32F4"/>
    <w:rsid w:val="002C54E2"/>
    <w:rsid w:val="002C6BD1"/>
    <w:rsid w:val="002D2D62"/>
    <w:rsid w:val="002D3025"/>
    <w:rsid w:val="002D6093"/>
    <w:rsid w:val="002D7E96"/>
    <w:rsid w:val="002E0E8F"/>
    <w:rsid w:val="002E3983"/>
    <w:rsid w:val="002E4911"/>
    <w:rsid w:val="002E51B8"/>
    <w:rsid w:val="002E5C35"/>
    <w:rsid w:val="002F078A"/>
    <w:rsid w:val="002F2E5C"/>
    <w:rsid w:val="002F5531"/>
    <w:rsid w:val="0030160F"/>
    <w:rsid w:val="00307A84"/>
    <w:rsid w:val="003120E1"/>
    <w:rsid w:val="003132B2"/>
    <w:rsid w:val="00320223"/>
    <w:rsid w:val="003208DF"/>
    <w:rsid w:val="00322D0D"/>
    <w:rsid w:val="00322D59"/>
    <w:rsid w:val="00324653"/>
    <w:rsid w:val="003255C4"/>
    <w:rsid w:val="00326AFE"/>
    <w:rsid w:val="00334538"/>
    <w:rsid w:val="00335567"/>
    <w:rsid w:val="00335C20"/>
    <w:rsid w:val="0034016C"/>
    <w:rsid w:val="00340C07"/>
    <w:rsid w:val="00342FD1"/>
    <w:rsid w:val="00347408"/>
    <w:rsid w:val="00347F08"/>
    <w:rsid w:val="003500E8"/>
    <w:rsid w:val="0035053B"/>
    <w:rsid w:val="00352B44"/>
    <w:rsid w:val="003541A6"/>
    <w:rsid w:val="0035709F"/>
    <w:rsid w:val="003570C4"/>
    <w:rsid w:val="00361465"/>
    <w:rsid w:val="00365C18"/>
    <w:rsid w:val="00366A66"/>
    <w:rsid w:val="00371DD8"/>
    <w:rsid w:val="00381B5F"/>
    <w:rsid w:val="00383D18"/>
    <w:rsid w:val="003865E0"/>
    <w:rsid w:val="003877F5"/>
    <w:rsid w:val="00390525"/>
    <w:rsid w:val="00390890"/>
    <w:rsid w:val="003908E7"/>
    <w:rsid w:val="00393395"/>
    <w:rsid w:val="003940D6"/>
    <w:rsid w:val="003942D4"/>
    <w:rsid w:val="003945A2"/>
    <w:rsid w:val="003945BF"/>
    <w:rsid w:val="003958A8"/>
    <w:rsid w:val="00396426"/>
    <w:rsid w:val="00397B28"/>
    <w:rsid w:val="00397E80"/>
    <w:rsid w:val="003A1B30"/>
    <w:rsid w:val="003A4505"/>
    <w:rsid w:val="003A5FD3"/>
    <w:rsid w:val="003B3775"/>
    <w:rsid w:val="003C2533"/>
    <w:rsid w:val="003C4853"/>
    <w:rsid w:val="003D0E6D"/>
    <w:rsid w:val="003D1D25"/>
    <w:rsid w:val="003D3B3B"/>
    <w:rsid w:val="003D5A7F"/>
    <w:rsid w:val="003D7539"/>
    <w:rsid w:val="003E78A9"/>
    <w:rsid w:val="003F058D"/>
    <w:rsid w:val="003F1D79"/>
    <w:rsid w:val="004016E2"/>
    <w:rsid w:val="0040435A"/>
    <w:rsid w:val="00406BE8"/>
    <w:rsid w:val="00410C48"/>
    <w:rsid w:val="0041226D"/>
    <w:rsid w:val="004131E1"/>
    <w:rsid w:val="00416855"/>
    <w:rsid w:val="00416A24"/>
    <w:rsid w:val="00416D69"/>
    <w:rsid w:val="00423CCC"/>
    <w:rsid w:val="00424593"/>
    <w:rsid w:val="00424CE5"/>
    <w:rsid w:val="00427969"/>
    <w:rsid w:val="00431D9E"/>
    <w:rsid w:val="00433CE8"/>
    <w:rsid w:val="0043477E"/>
    <w:rsid w:val="00434A5C"/>
    <w:rsid w:val="004426D6"/>
    <w:rsid w:val="00446D99"/>
    <w:rsid w:val="004506BB"/>
    <w:rsid w:val="0045449A"/>
    <w:rsid w:val="004544D9"/>
    <w:rsid w:val="00455AD0"/>
    <w:rsid w:val="00460CC7"/>
    <w:rsid w:val="00461D72"/>
    <w:rsid w:val="0046250A"/>
    <w:rsid w:val="00464E23"/>
    <w:rsid w:val="004653E2"/>
    <w:rsid w:val="00472BAD"/>
    <w:rsid w:val="00475F71"/>
    <w:rsid w:val="004766CB"/>
    <w:rsid w:val="00484009"/>
    <w:rsid w:val="00486538"/>
    <w:rsid w:val="004873D2"/>
    <w:rsid w:val="0048747A"/>
    <w:rsid w:val="00490E72"/>
    <w:rsid w:val="00491157"/>
    <w:rsid w:val="004921C8"/>
    <w:rsid w:val="00495B0B"/>
    <w:rsid w:val="00495BA2"/>
    <w:rsid w:val="0049720F"/>
    <w:rsid w:val="004979B1"/>
    <w:rsid w:val="004A1B8B"/>
    <w:rsid w:val="004A2401"/>
    <w:rsid w:val="004A4D9A"/>
    <w:rsid w:val="004A598B"/>
    <w:rsid w:val="004B0F03"/>
    <w:rsid w:val="004B0F31"/>
    <w:rsid w:val="004B2F62"/>
    <w:rsid w:val="004B4FA5"/>
    <w:rsid w:val="004D1851"/>
    <w:rsid w:val="004D599D"/>
    <w:rsid w:val="004D648B"/>
    <w:rsid w:val="004D7A34"/>
    <w:rsid w:val="004E16AE"/>
    <w:rsid w:val="004E24B9"/>
    <w:rsid w:val="004E2EA5"/>
    <w:rsid w:val="004E3AEB"/>
    <w:rsid w:val="004E41CC"/>
    <w:rsid w:val="004E5584"/>
    <w:rsid w:val="004F01F0"/>
    <w:rsid w:val="004F0BE3"/>
    <w:rsid w:val="004F167E"/>
    <w:rsid w:val="004F3643"/>
    <w:rsid w:val="004F4FA1"/>
    <w:rsid w:val="004F5511"/>
    <w:rsid w:val="004F610F"/>
    <w:rsid w:val="004F78D7"/>
    <w:rsid w:val="0050223C"/>
    <w:rsid w:val="00503DA8"/>
    <w:rsid w:val="00504D6A"/>
    <w:rsid w:val="00506D94"/>
    <w:rsid w:val="00507141"/>
    <w:rsid w:val="00515019"/>
    <w:rsid w:val="0051602B"/>
    <w:rsid w:val="00516191"/>
    <w:rsid w:val="00520642"/>
    <w:rsid w:val="0052178E"/>
    <w:rsid w:val="00522B4E"/>
    <w:rsid w:val="00523412"/>
    <w:rsid w:val="00523E53"/>
    <w:rsid w:val="005243FF"/>
    <w:rsid w:val="00524415"/>
    <w:rsid w:val="005278C8"/>
    <w:rsid w:val="00531FAA"/>
    <w:rsid w:val="00536CEF"/>
    <w:rsid w:val="00540CC9"/>
    <w:rsid w:val="0054119A"/>
    <w:rsid w:val="00541F5B"/>
    <w:rsid w:val="005453CB"/>
    <w:rsid w:val="00545A35"/>
    <w:rsid w:val="00545E80"/>
    <w:rsid w:val="00562BCE"/>
    <w:rsid w:val="00563B02"/>
    <w:rsid w:val="00564FBC"/>
    <w:rsid w:val="0057195C"/>
    <w:rsid w:val="00571D69"/>
    <w:rsid w:val="00572D49"/>
    <w:rsid w:val="00574600"/>
    <w:rsid w:val="00577F06"/>
    <w:rsid w:val="005800BC"/>
    <w:rsid w:val="00582442"/>
    <w:rsid w:val="005839D3"/>
    <w:rsid w:val="005923FD"/>
    <w:rsid w:val="00593473"/>
    <w:rsid w:val="00593B89"/>
    <w:rsid w:val="005972E4"/>
    <w:rsid w:val="00597D27"/>
    <w:rsid w:val="005A099A"/>
    <w:rsid w:val="005A335D"/>
    <w:rsid w:val="005A4B7F"/>
    <w:rsid w:val="005B2143"/>
    <w:rsid w:val="005B37A4"/>
    <w:rsid w:val="005B6A38"/>
    <w:rsid w:val="005C2779"/>
    <w:rsid w:val="005C2796"/>
    <w:rsid w:val="005C4BC3"/>
    <w:rsid w:val="005C54F3"/>
    <w:rsid w:val="005D37F6"/>
    <w:rsid w:val="005E2BD5"/>
    <w:rsid w:val="005E2DBF"/>
    <w:rsid w:val="005E364A"/>
    <w:rsid w:val="005E497C"/>
    <w:rsid w:val="005E52B6"/>
    <w:rsid w:val="005E60EB"/>
    <w:rsid w:val="005F1274"/>
    <w:rsid w:val="005F1BC5"/>
    <w:rsid w:val="005F3269"/>
    <w:rsid w:val="005F32C4"/>
    <w:rsid w:val="005F77C9"/>
    <w:rsid w:val="0060369C"/>
    <w:rsid w:val="00606081"/>
    <w:rsid w:val="006155CA"/>
    <w:rsid w:val="00623AE3"/>
    <w:rsid w:val="00636688"/>
    <w:rsid w:val="00636853"/>
    <w:rsid w:val="00636DE0"/>
    <w:rsid w:val="00637457"/>
    <w:rsid w:val="00646597"/>
    <w:rsid w:val="0064737F"/>
    <w:rsid w:val="00652C35"/>
    <w:rsid w:val="006535F1"/>
    <w:rsid w:val="0065557D"/>
    <w:rsid w:val="006555F7"/>
    <w:rsid w:val="0065648D"/>
    <w:rsid w:val="00657E7C"/>
    <w:rsid w:val="00660D50"/>
    <w:rsid w:val="006617D0"/>
    <w:rsid w:val="00662984"/>
    <w:rsid w:val="00666C63"/>
    <w:rsid w:val="00670D7A"/>
    <w:rsid w:val="006716BB"/>
    <w:rsid w:val="00671E2E"/>
    <w:rsid w:val="00680105"/>
    <w:rsid w:val="0068201E"/>
    <w:rsid w:val="00686CDA"/>
    <w:rsid w:val="00691E46"/>
    <w:rsid w:val="0069289A"/>
    <w:rsid w:val="00693C0B"/>
    <w:rsid w:val="006A01A4"/>
    <w:rsid w:val="006A0793"/>
    <w:rsid w:val="006A0AC1"/>
    <w:rsid w:val="006A11D0"/>
    <w:rsid w:val="006B1590"/>
    <w:rsid w:val="006B1859"/>
    <w:rsid w:val="006B379C"/>
    <w:rsid w:val="006B3C71"/>
    <w:rsid w:val="006B4E8E"/>
    <w:rsid w:val="006B5278"/>
    <w:rsid w:val="006B6680"/>
    <w:rsid w:val="006B6DCC"/>
    <w:rsid w:val="006B6DF3"/>
    <w:rsid w:val="006C204D"/>
    <w:rsid w:val="006C48BE"/>
    <w:rsid w:val="006D4745"/>
    <w:rsid w:val="006D5848"/>
    <w:rsid w:val="006D6964"/>
    <w:rsid w:val="006E314D"/>
    <w:rsid w:val="006E3B81"/>
    <w:rsid w:val="006E7666"/>
    <w:rsid w:val="00701BAE"/>
    <w:rsid w:val="007024A6"/>
    <w:rsid w:val="00702DEF"/>
    <w:rsid w:val="0070662C"/>
    <w:rsid w:val="00706861"/>
    <w:rsid w:val="00707FA2"/>
    <w:rsid w:val="00712805"/>
    <w:rsid w:val="00713C89"/>
    <w:rsid w:val="00713EF3"/>
    <w:rsid w:val="00716DCD"/>
    <w:rsid w:val="007251E3"/>
    <w:rsid w:val="007253F9"/>
    <w:rsid w:val="007254CF"/>
    <w:rsid w:val="00730D65"/>
    <w:rsid w:val="007311D7"/>
    <w:rsid w:val="00736E7F"/>
    <w:rsid w:val="007372E4"/>
    <w:rsid w:val="007417F6"/>
    <w:rsid w:val="00743349"/>
    <w:rsid w:val="007447BF"/>
    <w:rsid w:val="00747157"/>
    <w:rsid w:val="00750408"/>
    <w:rsid w:val="0075051B"/>
    <w:rsid w:val="00752422"/>
    <w:rsid w:val="007555A5"/>
    <w:rsid w:val="007566CC"/>
    <w:rsid w:val="00761656"/>
    <w:rsid w:val="007617FD"/>
    <w:rsid w:val="00763051"/>
    <w:rsid w:val="007633AE"/>
    <w:rsid w:val="00766473"/>
    <w:rsid w:val="00771C7D"/>
    <w:rsid w:val="00775655"/>
    <w:rsid w:val="00776A4F"/>
    <w:rsid w:val="00783B65"/>
    <w:rsid w:val="007907E4"/>
    <w:rsid w:val="00790CEF"/>
    <w:rsid w:val="00793188"/>
    <w:rsid w:val="00794D34"/>
    <w:rsid w:val="00794DFC"/>
    <w:rsid w:val="0079719F"/>
    <w:rsid w:val="007A3E6D"/>
    <w:rsid w:val="007B2FA1"/>
    <w:rsid w:val="007B3C3B"/>
    <w:rsid w:val="007B4C49"/>
    <w:rsid w:val="007C248F"/>
    <w:rsid w:val="007C2720"/>
    <w:rsid w:val="007D305E"/>
    <w:rsid w:val="007D4995"/>
    <w:rsid w:val="007D7CA4"/>
    <w:rsid w:val="007E1AAA"/>
    <w:rsid w:val="007E6703"/>
    <w:rsid w:val="007E7096"/>
    <w:rsid w:val="007F0B4C"/>
    <w:rsid w:val="007F20D8"/>
    <w:rsid w:val="007F4805"/>
    <w:rsid w:val="007F4C13"/>
    <w:rsid w:val="007F5D67"/>
    <w:rsid w:val="007F7498"/>
    <w:rsid w:val="00806D68"/>
    <w:rsid w:val="008072DA"/>
    <w:rsid w:val="00807C2D"/>
    <w:rsid w:val="00813E5E"/>
    <w:rsid w:val="00814259"/>
    <w:rsid w:val="00815698"/>
    <w:rsid w:val="00824EE9"/>
    <w:rsid w:val="00831EDC"/>
    <w:rsid w:val="0083581B"/>
    <w:rsid w:val="008431BD"/>
    <w:rsid w:val="008433E0"/>
    <w:rsid w:val="00850DE3"/>
    <w:rsid w:val="008551F3"/>
    <w:rsid w:val="00856A74"/>
    <w:rsid w:val="00861783"/>
    <w:rsid w:val="00863874"/>
    <w:rsid w:val="00864AFF"/>
    <w:rsid w:val="00865925"/>
    <w:rsid w:val="00865FC9"/>
    <w:rsid w:val="00866D3A"/>
    <w:rsid w:val="00875FA7"/>
    <w:rsid w:val="00877C5D"/>
    <w:rsid w:val="00884DDD"/>
    <w:rsid w:val="008906E9"/>
    <w:rsid w:val="00891A95"/>
    <w:rsid w:val="00893055"/>
    <w:rsid w:val="008932E7"/>
    <w:rsid w:val="00893782"/>
    <w:rsid w:val="00897B40"/>
    <w:rsid w:val="008A0440"/>
    <w:rsid w:val="008A0FA6"/>
    <w:rsid w:val="008A4157"/>
    <w:rsid w:val="008A42A1"/>
    <w:rsid w:val="008B4A6A"/>
    <w:rsid w:val="008C03CA"/>
    <w:rsid w:val="008C077B"/>
    <w:rsid w:val="008C185F"/>
    <w:rsid w:val="008C5901"/>
    <w:rsid w:val="008C63C5"/>
    <w:rsid w:val="008C77DA"/>
    <w:rsid w:val="008C7E27"/>
    <w:rsid w:val="008D0739"/>
    <w:rsid w:val="008D158B"/>
    <w:rsid w:val="008D174D"/>
    <w:rsid w:val="008D3C84"/>
    <w:rsid w:val="008D4A59"/>
    <w:rsid w:val="008D4BC3"/>
    <w:rsid w:val="008D53E9"/>
    <w:rsid w:val="008E12C0"/>
    <w:rsid w:val="008E131E"/>
    <w:rsid w:val="008E13E1"/>
    <w:rsid w:val="008E1F1A"/>
    <w:rsid w:val="008F1831"/>
    <w:rsid w:val="008F3148"/>
    <w:rsid w:val="008F4BFE"/>
    <w:rsid w:val="008F50EC"/>
    <w:rsid w:val="008F65E2"/>
    <w:rsid w:val="008F7448"/>
    <w:rsid w:val="0090147A"/>
    <w:rsid w:val="00902742"/>
    <w:rsid w:val="00905B08"/>
    <w:rsid w:val="0091026F"/>
    <w:rsid w:val="009158D0"/>
    <w:rsid w:val="009173EF"/>
    <w:rsid w:val="009239D8"/>
    <w:rsid w:val="009304F5"/>
    <w:rsid w:val="00932906"/>
    <w:rsid w:val="00936978"/>
    <w:rsid w:val="00936C2D"/>
    <w:rsid w:val="009375EF"/>
    <w:rsid w:val="00944B3C"/>
    <w:rsid w:val="00950457"/>
    <w:rsid w:val="00951BCD"/>
    <w:rsid w:val="009524A8"/>
    <w:rsid w:val="00961B0B"/>
    <w:rsid w:val="00961C81"/>
    <w:rsid w:val="009627B2"/>
    <w:rsid w:val="00962D33"/>
    <w:rsid w:val="00964224"/>
    <w:rsid w:val="009664E7"/>
    <w:rsid w:val="009736C1"/>
    <w:rsid w:val="009748A4"/>
    <w:rsid w:val="0097781F"/>
    <w:rsid w:val="00980811"/>
    <w:rsid w:val="00984AC3"/>
    <w:rsid w:val="00985451"/>
    <w:rsid w:val="00986526"/>
    <w:rsid w:val="009868F2"/>
    <w:rsid w:val="009912A6"/>
    <w:rsid w:val="009928CB"/>
    <w:rsid w:val="00993336"/>
    <w:rsid w:val="00995962"/>
    <w:rsid w:val="009A10D8"/>
    <w:rsid w:val="009A636B"/>
    <w:rsid w:val="009A753A"/>
    <w:rsid w:val="009B38C3"/>
    <w:rsid w:val="009B49AA"/>
    <w:rsid w:val="009B4ACC"/>
    <w:rsid w:val="009C1189"/>
    <w:rsid w:val="009C5C69"/>
    <w:rsid w:val="009D4881"/>
    <w:rsid w:val="009D7569"/>
    <w:rsid w:val="009E17BD"/>
    <w:rsid w:val="009E1B13"/>
    <w:rsid w:val="009E220A"/>
    <w:rsid w:val="009E2A74"/>
    <w:rsid w:val="009E3921"/>
    <w:rsid w:val="009E485A"/>
    <w:rsid w:val="009F0F6C"/>
    <w:rsid w:val="009F1C33"/>
    <w:rsid w:val="009F70CC"/>
    <w:rsid w:val="00A005EA"/>
    <w:rsid w:val="00A012F1"/>
    <w:rsid w:val="00A04CEC"/>
    <w:rsid w:val="00A103DF"/>
    <w:rsid w:val="00A11660"/>
    <w:rsid w:val="00A11734"/>
    <w:rsid w:val="00A131C9"/>
    <w:rsid w:val="00A13222"/>
    <w:rsid w:val="00A14CAB"/>
    <w:rsid w:val="00A16134"/>
    <w:rsid w:val="00A24099"/>
    <w:rsid w:val="00A249FB"/>
    <w:rsid w:val="00A27F92"/>
    <w:rsid w:val="00A32257"/>
    <w:rsid w:val="00A35F2E"/>
    <w:rsid w:val="00A369BB"/>
    <w:rsid w:val="00A36D20"/>
    <w:rsid w:val="00A370C0"/>
    <w:rsid w:val="00A42B64"/>
    <w:rsid w:val="00A4648D"/>
    <w:rsid w:val="00A514A4"/>
    <w:rsid w:val="00A51EC7"/>
    <w:rsid w:val="00A52C84"/>
    <w:rsid w:val="00A55622"/>
    <w:rsid w:val="00A5592F"/>
    <w:rsid w:val="00A62615"/>
    <w:rsid w:val="00A66C0A"/>
    <w:rsid w:val="00A66D36"/>
    <w:rsid w:val="00A67E98"/>
    <w:rsid w:val="00A704CB"/>
    <w:rsid w:val="00A75809"/>
    <w:rsid w:val="00A83502"/>
    <w:rsid w:val="00A83516"/>
    <w:rsid w:val="00A84C3A"/>
    <w:rsid w:val="00A86784"/>
    <w:rsid w:val="00A87B8E"/>
    <w:rsid w:val="00A901D7"/>
    <w:rsid w:val="00A90DCF"/>
    <w:rsid w:val="00A94C11"/>
    <w:rsid w:val="00A9505F"/>
    <w:rsid w:val="00A96380"/>
    <w:rsid w:val="00AA0C25"/>
    <w:rsid w:val="00AA1480"/>
    <w:rsid w:val="00AA332F"/>
    <w:rsid w:val="00AA628C"/>
    <w:rsid w:val="00AB0F15"/>
    <w:rsid w:val="00AC3ABB"/>
    <w:rsid w:val="00AC525C"/>
    <w:rsid w:val="00AC65F7"/>
    <w:rsid w:val="00AC6803"/>
    <w:rsid w:val="00AD15B3"/>
    <w:rsid w:val="00AD16F8"/>
    <w:rsid w:val="00AD19E1"/>
    <w:rsid w:val="00AD3606"/>
    <w:rsid w:val="00AD4577"/>
    <w:rsid w:val="00AD4A3D"/>
    <w:rsid w:val="00AD74E5"/>
    <w:rsid w:val="00AE33C0"/>
    <w:rsid w:val="00AE534C"/>
    <w:rsid w:val="00AE5A1B"/>
    <w:rsid w:val="00AE630C"/>
    <w:rsid w:val="00AF0987"/>
    <w:rsid w:val="00AF4912"/>
    <w:rsid w:val="00AF6333"/>
    <w:rsid w:val="00AF6E49"/>
    <w:rsid w:val="00B012A0"/>
    <w:rsid w:val="00B01CDD"/>
    <w:rsid w:val="00B04A67"/>
    <w:rsid w:val="00B04FE4"/>
    <w:rsid w:val="00B05573"/>
    <w:rsid w:val="00B0583C"/>
    <w:rsid w:val="00B06D2D"/>
    <w:rsid w:val="00B10CB2"/>
    <w:rsid w:val="00B1578D"/>
    <w:rsid w:val="00B22084"/>
    <w:rsid w:val="00B22359"/>
    <w:rsid w:val="00B235EE"/>
    <w:rsid w:val="00B2506C"/>
    <w:rsid w:val="00B31809"/>
    <w:rsid w:val="00B32F41"/>
    <w:rsid w:val="00B33DBB"/>
    <w:rsid w:val="00B4002B"/>
    <w:rsid w:val="00B40A81"/>
    <w:rsid w:val="00B41CA0"/>
    <w:rsid w:val="00B4231C"/>
    <w:rsid w:val="00B42985"/>
    <w:rsid w:val="00B42A73"/>
    <w:rsid w:val="00B42B22"/>
    <w:rsid w:val="00B4436B"/>
    <w:rsid w:val="00B44910"/>
    <w:rsid w:val="00B45098"/>
    <w:rsid w:val="00B45C80"/>
    <w:rsid w:val="00B46652"/>
    <w:rsid w:val="00B4758B"/>
    <w:rsid w:val="00B51C99"/>
    <w:rsid w:val="00B653D8"/>
    <w:rsid w:val="00B66126"/>
    <w:rsid w:val="00B72267"/>
    <w:rsid w:val="00B72F84"/>
    <w:rsid w:val="00B7511E"/>
    <w:rsid w:val="00B76EB6"/>
    <w:rsid w:val="00B7737B"/>
    <w:rsid w:val="00B806FD"/>
    <w:rsid w:val="00B80C1C"/>
    <w:rsid w:val="00B824C8"/>
    <w:rsid w:val="00B83F2E"/>
    <w:rsid w:val="00B84B9D"/>
    <w:rsid w:val="00B853EE"/>
    <w:rsid w:val="00B91DE6"/>
    <w:rsid w:val="00B934B5"/>
    <w:rsid w:val="00B9384A"/>
    <w:rsid w:val="00BA1592"/>
    <w:rsid w:val="00BA3298"/>
    <w:rsid w:val="00BA3D53"/>
    <w:rsid w:val="00BA73F9"/>
    <w:rsid w:val="00BB7D07"/>
    <w:rsid w:val="00BC00D0"/>
    <w:rsid w:val="00BC251A"/>
    <w:rsid w:val="00BC4966"/>
    <w:rsid w:val="00BC71D1"/>
    <w:rsid w:val="00BD032B"/>
    <w:rsid w:val="00BD36F4"/>
    <w:rsid w:val="00BE0586"/>
    <w:rsid w:val="00BE2230"/>
    <w:rsid w:val="00BE2640"/>
    <w:rsid w:val="00BE4572"/>
    <w:rsid w:val="00BF1A00"/>
    <w:rsid w:val="00BF2A7F"/>
    <w:rsid w:val="00BF4551"/>
    <w:rsid w:val="00BF5C31"/>
    <w:rsid w:val="00BF7C9D"/>
    <w:rsid w:val="00C01189"/>
    <w:rsid w:val="00C05C61"/>
    <w:rsid w:val="00C06169"/>
    <w:rsid w:val="00C114B3"/>
    <w:rsid w:val="00C123DE"/>
    <w:rsid w:val="00C165EB"/>
    <w:rsid w:val="00C21B23"/>
    <w:rsid w:val="00C21E3D"/>
    <w:rsid w:val="00C24168"/>
    <w:rsid w:val="00C24C46"/>
    <w:rsid w:val="00C318A0"/>
    <w:rsid w:val="00C33F06"/>
    <w:rsid w:val="00C35C7C"/>
    <w:rsid w:val="00C36DB0"/>
    <w:rsid w:val="00C374DE"/>
    <w:rsid w:val="00C41B9B"/>
    <w:rsid w:val="00C44FA9"/>
    <w:rsid w:val="00C455A8"/>
    <w:rsid w:val="00C46215"/>
    <w:rsid w:val="00C4668A"/>
    <w:rsid w:val="00C4757D"/>
    <w:rsid w:val="00C47AD4"/>
    <w:rsid w:val="00C51BC8"/>
    <w:rsid w:val="00C52A89"/>
    <w:rsid w:val="00C52D81"/>
    <w:rsid w:val="00C541BD"/>
    <w:rsid w:val="00C55198"/>
    <w:rsid w:val="00C61618"/>
    <w:rsid w:val="00C64799"/>
    <w:rsid w:val="00C7223D"/>
    <w:rsid w:val="00C75554"/>
    <w:rsid w:val="00C76D3C"/>
    <w:rsid w:val="00C802E7"/>
    <w:rsid w:val="00C820A9"/>
    <w:rsid w:val="00C86595"/>
    <w:rsid w:val="00C866E9"/>
    <w:rsid w:val="00C9180D"/>
    <w:rsid w:val="00C96B53"/>
    <w:rsid w:val="00CA1617"/>
    <w:rsid w:val="00CA3A43"/>
    <w:rsid w:val="00CA4FB7"/>
    <w:rsid w:val="00CA5E8D"/>
    <w:rsid w:val="00CA6393"/>
    <w:rsid w:val="00CA7E3A"/>
    <w:rsid w:val="00CB18FF"/>
    <w:rsid w:val="00CB3532"/>
    <w:rsid w:val="00CC02B9"/>
    <w:rsid w:val="00CC02E9"/>
    <w:rsid w:val="00CC2C6C"/>
    <w:rsid w:val="00CC53F6"/>
    <w:rsid w:val="00CC5E68"/>
    <w:rsid w:val="00CD0C08"/>
    <w:rsid w:val="00CE03FB"/>
    <w:rsid w:val="00CE04C7"/>
    <w:rsid w:val="00CE0E10"/>
    <w:rsid w:val="00CE2FFD"/>
    <w:rsid w:val="00CE4284"/>
    <w:rsid w:val="00CE433C"/>
    <w:rsid w:val="00CE5EB5"/>
    <w:rsid w:val="00CF0161"/>
    <w:rsid w:val="00CF0DCE"/>
    <w:rsid w:val="00CF2727"/>
    <w:rsid w:val="00CF2D3A"/>
    <w:rsid w:val="00CF33F3"/>
    <w:rsid w:val="00CF42F0"/>
    <w:rsid w:val="00CF72F1"/>
    <w:rsid w:val="00CF7E88"/>
    <w:rsid w:val="00D00753"/>
    <w:rsid w:val="00D02DB1"/>
    <w:rsid w:val="00D03732"/>
    <w:rsid w:val="00D06183"/>
    <w:rsid w:val="00D10DEA"/>
    <w:rsid w:val="00D112BA"/>
    <w:rsid w:val="00D16CE9"/>
    <w:rsid w:val="00D178F8"/>
    <w:rsid w:val="00D21784"/>
    <w:rsid w:val="00D22C42"/>
    <w:rsid w:val="00D2517A"/>
    <w:rsid w:val="00D26298"/>
    <w:rsid w:val="00D277E0"/>
    <w:rsid w:val="00D3558D"/>
    <w:rsid w:val="00D40199"/>
    <w:rsid w:val="00D4122E"/>
    <w:rsid w:val="00D4581C"/>
    <w:rsid w:val="00D464CC"/>
    <w:rsid w:val="00D46631"/>
    <w:rsid w:val="00D46A73"/>
    <w:rsid w:val="00D50566"/>
    <w:rsid w:val="00D51165"/>
    <w:rsid w:val="00D54F22"/>
    <w:rsid w:val="00D55DBF"/>
    <w:rsid w:val="00D55FB2"/>
    <w:rsid w:val="00D56D44"/>
    <w:rsid w:val="00D63737"/>
    <w:rsid w:val="00D65041"/>
    <w:rsid w:val="00D720B4"/>
    <w:rsid w:val="00D7386F"/>
    <w:rsid w:val="00D73BDD"/>
    <w:rsid w:val="00D8302B"/>
    <w:rsid w:val="00D83210"/>
    <w:rsid w:val="00D85767"/>
    <w:rsid w:val="00D96955"/>
    <w:rsid w:val="00DA469D"/>
    <w:rsid w:val="00DA4BEE"/>
    <w:rsid w:val="00DA5D1B"/>
    <w:rsid w:val="00DB00A1"/>
    <w:rsid w:val="00DB00D5"/>
    <w:rsid w:val="00DB0C2E"/>
    <w:rsid w:val="00DB1936"/>
    <w:rsid w:val="00DB29CD"/>
    <w:rsid w:val="00DB384B"/>
    <w:rsid w:val="00DB3D53"/>
    <w:rsid w:val="00DC00C3"/>
    <w:rsid w:val="00DC2535"/>
    <w:rsid w:val="00DC29F8"/>
    <w:rsid w:val="00DC641D"/>
    <w:rsid w:val="00DC6AA9"/>
    <w:rsid w:val="00DC6AD8"/>
    <w:rsid w:val="00DC7C75"/>
    <w:rsid w:val="00DD07CF"/>
    <w:rsid w:val="00DD1C96"/>
    <w:rsid w:val="00DD7410"/>
    <w:rsid w:val="00DE1A69"/>
    <w:rsid w:val="00DE2190"/>
    <w:rsid w:val="00DE6864"/>
    <w:rsid w:val="00DE6A61"/>
    <w:rsid w:val="00DF0189"/>
    <w:rsid w:val="00DF5D27"/>
    <w:rsid w:val="00E00B73"/>
    <w:rsid w:val="00E06FD5"/>
    <w:rsid w:val="00E07466"/>
    <w:rsid w:val="00E10E80"/>
    <w:rsid w:val="00E12257"/>
    <w:rsid w:val="00E124F0"/>
    <w:rsid w:val="00E13805"/>
    <w:rsid w:val="00E14BBA"/>
    <w:rsid w:val="00E1681A"/>
    <w:rsid w:val="00E177A9"/>
    <w:rsid w:val="00E20D7E"/>
    <w:rsid w:val="00E227F3"/>
    <w:rsid w:val="00E25D8C"/>
    <w:rsid w:val="00E262CE"/>
    <w:rsid w:val="00E37E65"/>
    <w:rsid w:val="00E402B9"/>
    <w:rsid w:val="00E516E8"/>
    <w:rsid w:val="00E52A1F"/>
    <w:rsid w:val="00E53AF9"/>
    <w:rsid w:val="00E53DE1"/>
    <w:rsid w:val="00E545C6"/>
    <w:rsid w:val="00E60F04"/>
    <w:rsid w:val="00E62AD7"/>
    <w:rsid w:val="00E637B3"/>
    <w:rsid w:val="00E65B24"/>
    <w:rsid w:val="00E70E9A"/>
    <w:rsid w:val="00E73846"/>
    <w:rsid w:val="00E77938"/>
    <w:rsid w:val="00E83BE1"/>
    <w:rsid w:val="00E84728"/>
    <w:rsid w:val="00E854E4"/>
    <w:rsid w:val="00E86DBF"/>
    <w:rsid w:val="00E916B5"/>
    <w:rsid w:val="00E94553"/>
    <w:rsid w:val="00EA194C"/>
    <w:rsid w:val="00EA29C3"/>
    <w:rsid w:val="00EB05EF"/>
    <w:rsid w:val="00EB0D6F"/>
    <w:rsid w:val="00EB2232"/>
    <w:rsid w:val="00EB47E1"/>
    <w:rsid w:val="00EB5B71"/>
    <w:rsid w:val="00EB6A6A"/>
    <w:rsid w:val="00EB783B"/>
    <w:rsid w:val="00EB7CF5"/>
    <w:rsid w:val="00EC0523"/>
    <w:rsid w:val="00EC207D"/>
    <w:rsid w:val="00EC5337"/>
    <w:rsid w:val="00EC75E5"/>
    <w:rsid w:val="00ED2D71"/>
    <w:rsid w:val="00ED4902"/>
    <w:rsid w:val="00ED54DA"/>
    <w:rsid w:val="00ED579A"/>
    <w:rsid w:val="00ED6DB4"/>
    <w:rsid w:val="00EE3611"/>
    <w:rsid w:val="00EE49E8"/>
    <w:rsid w:val="00EE7FAA"/>
    <w:rsid w:val="00EF0E66"/>
    <w:rsid w:val="00EF2168"/>
    <w:rsid w:val="00EF35A1"/>
    <w:rsid w:val="00EF4BA9"/>
    <w:rsid w:val="00EF4ECA"/>
    <w:rsid w:val="00F032BD"/>
    <w:rsid w:val="00F05C08"/>
    <w:rsid w:val="00F16694"/>
    <w:rsid w:val="00F16BAB"/>
    <w:rsid w:val="00F2012D"/>
    <w:rsid w:val="00F204DF"/>
    <w:rsid w:val="00F211C4"/>
    <w:rsid w:val="00F2150A"/>
    <w:rsid w:val="00F231D8"/>
    <w:rsid w:val="00F259D6"/>
    <w:rsid w:val="00F34053"/>
    <w:rsid w:val="00F3469E"/>
    <w:rsid w:val="00F37C7F"/>
    <w:rsid w:val="00F402EB"/>
    <w:rsid w:val="00F44C00"/>
    <w:rsid w:val="00F45B22"/>
    <w:rsid w:val="00F45D2C"/>
    <w:rsid w:val="00F46C5F"/>
    <w:rsid w:val="00F472B8"/>
    <w:rsid w:val="00F5797F"/>
    <w:rsid w:val="00F612C2"/>
    <w:rsid w:val="00F632C0"/>
    <w:rsid w:val="00F71125"/>
    <w:rsid w:val="00F73DD6"/>
    <w:rsid w:val="00F74694"/>
    <w:rsid w:val="00F818B1"/>
    <w:rsid w:val="00F83900"/>
    <w:rsid w:val="00F858E7"/>
    <w:rsid w:val="00F860EF"/>
    <w:rsid w:val="00F862B8"/>
    <w:rsid w:val="00F94A63"/>
    <w:rsid w:val="00F95218"/>
    <w:rsid w:val="00F958CA"/>
    <w:rsid w:val="00F96B84"/>
    <w:rsid w:val="00FA100C"/>
    <w:rsid w:val="00FA1C28"/>
    <w:rsid w:val="00FA2BAE"/>
    <w:rsid w:val="00FA3AF4"/>
    <w:rsid w:val="00FA3D68"/>
    <w:rsid w:val="00FA46AF"/>
    <w:rsid w:val="00FB09BB"/>
    <w:rsid w:val="00FB1279"/>
    <w:rsid w:val="00FB312B"/>
    <w:rsid w:val="00FB6566"/>
    <w:rsid w:val="00FB681B"/>
    <w:rsid w:val="00FB6B76"/>
    <w:rsid w:val="00FB7596"/>
    <w:rsid w:val="00FC577B"/>
    <w:rsid w:val="00FD2F8B"/>
    <w:rsid w:val="00FD55D3"/>
    <w:rsid w:val="00FD5B5E"/>
    <w:rsid w:val="00FD6B56"/>
    <w:rsid w:val="00FD6D05"/>
    <w:rsid w:val="00FE399D"/>
    <w:rsid w:val="00FE4077"/>
    <w:rsid w:val="00FE4942"/>
    <w:rsid w:val="00FE4A49"/>
    <w:rsid w:val="00FE500D"/>
    <w:rsid w:val="00FE62B5"/>
    <w:rsid w:val="00FE716E"/>
    <w:rsid w:val="00FE77D2"/>
    <w:rsid w:val="00FF0B19"/>
    <w:rsid w:val="00FF3F33"/>
    <w:rsid w:val="00FF4344"/>
    <w:rsid w:val="00FF5EAD"/>
    <w:rsid w:val="00FF6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6A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D158B"/>
    <w:rPr>
      <w:color w:val="605E5C"/>
      <w:shd w:val="clear" w:color="auto" w:fill="E1DFDD"/>
    </w:rPr>
  </w:style>
  <w:style w:type="paragraph" w:styleId="ListParagraph">
    <w:name w:val="List Paragraph"/>
    <w:basedOn w:val="Normal"/>
    <w:link w:val="ListParagraphChar"/>
    <w:uiPriority w:val="34"/>
    <w:qFormat/>
    <w:rsid w:val="000158DF"/>
    <w:pPr>
      <w:ind w:left="720"/>
      <w:contextualSpacing/>
    </w:pPr>
  </w:style>
  <w:style w:type="paragraph" w:styleId="Revision">
    <w:name w:val="Revision"/>
    <w:hidden/>
    <w:uiPriority w:val="99"/>
    <w:semiHidden/>
    <w:rsid w:val="007447BF"/>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7447BF"/>
    <w:rPr>
      <w:rFonts w:ascii="Calibri" w:hAnsi="Calibri"/>
      <w:sz w:val="24"/>
      <w:lang w:val="en-GB" w:eastAsia="en-US"/>
    </w:rPr>
  </w:style>
  <w:style w:type="character" w:styleId="Strong">
    <w:name w:val="Strong"/>
    <w:basedOn w:val="DefaultParagraphFont"/>
    <w:uiPriority w:val="22"/>
    <w:qFormat/>
    <w:rsid w:val="00AA0C25"/>
    <w:rPr>
      <w:b/>
      <w:bCs/>
    </w:rPr>
  </w:style>
  <w:style w:type="character" w:customStyle="1" w:styleId="ms-rtethemeforecolor-2-5">
    <w:name w:val="ms-rtethemeforecolor-2-5"/>
    <w:basedOn w:val="DefaultParagraphFont"/>
    <w:rsid w:val="00AA0C25"/>
  </w:style>
  <w:style w:type="character" w:styleId="CommentReference">
    <w:name w:val="annotation reference"/>
    <w:basedOn w:val="DefaultParagraphFont"/>
    <w:semiHidden/>
    <w:unhideWhenUsed/>
    <w:rsid w:val="00961C81"/>
    <w:rPr>
      <w:sz w:val="16"/>
      <w:szCs w:val="16"/>
    </w:rPr>
  </w:style>
  <w:style w:type="paragraph" w:styleId="CommentText">
    <w:name w:val="annotation text"/>
    <w:basedOn w:val="Normal"/>
    <w:link w:val="CommentTextChar"/>
    <w:unhideWhenUsed/>
    <w:rsid w:val="00961C81"/>
    <w:rPr>
      <w:sz w:val="20"/>
    </w:rPr>
  </w:style>
  <w:style w:type="character" w:customStyle="1" w:styleId="CommentTextChar">
    <w:name w:val="Comment Text Char"/>
    <w:basedOn w:val="DefaultParagraphFont"/>
    <w:link w:val="CommentText"/>
    <w:rsid w:val="00961C81"/>
    <w:rPr>
      <w:rFonts w:ascii="Calibri" w:hAnsi="Calibri"/>
      <w:lang w:val="en-GB" w:eastAsia="en-US"/>
    </w:rPr>
  </w:style>
  <w:style w:type="paragraph" w:styleId="CommentSubject">
    <w:name w:val="annotation subject"/>
    <w:basedOn w:val="CommentText"/>
    <w:next w:val="CommentText"/>
    <w:link w:val="CommentSubjectChar"/>
    <w:semiHidden/>
    <w:unhideWhenUsed/>
    <w:rsid w:val="00961C81"/>
    <w:rPr>
      <w:b/>
      <w:bCs/>
    </w:rPr>
  </w:style>
  <w:style w:type="character" w:customStyle="1" w:styleId="CommentSubjectChar">
    <w:name w:val="Comment Subject Char"/>
    <w:basedOn w:val="CommentTextChar"/>
    <w:link w:val="CommentSubject"/>
    <w:semiHidden/>
    <w:rsid w:val="00961C81"/>
    <w:rPr>
      <w:rFonts w:ascii="Calibri" w:hAnsi="Calibri"/>
      <w:b/>
      <w:bCs/>
      <w:lang w:val="en-GB" w:eastAsia="en-US"/>
    </w:rPr>
  </w:style>
  <w:style w:type="character" w:customStyle="1" w:styleId="ui-provider">
    <w:name w:val="ui-provider"/>
    <w:basedOn w:val="DefaultParagraphFont"/>
    <w:rsid w:val="008D4BC3"/>
  </w:style>
  <w:style w:type="character" w:customStyle="1" w:styleId="normaltextrun">
    <w:name w:val="normaltextrun"/>
    <w:basedOn w:val="DefaultParagraphFont"/>
    <w:rsid w:val="008D4BC3"/>
  </w:style>
  <w:style w:type="character" w:customStyle="1" w:styleId="eop">
    <w:name w:val="eop"/>
    <w:basedOn w:val="DefaultParagraphFont"/>
    <w:rsid w:val="008D4BC3"/>
  </w:style>
  <w:style w:type="paragraph" w:styleId="NormalWeb">
    <w:name w:val="Normal (Web)"/>
    <w:basedOn w:val="Normal"/>
    <w:uiPriority w:val="99"/>
    <w:unhideWhenUsed/>
    <w:rsid w:val="008D4BC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styleId="TableGridLight">
    <w:name w:val="Grid Table Light"/>
    <w:basedOn w:val="TableNormal"/>
    <w:uiPriority w:val="40"/>
    <w:rsid w:val="008D4BC3"/>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xxxxxmsolistparagraph">
    <w:name w:val="x_xxxxxxmsolistparagraph"/>
    <w:basedOn w:val="Normal"/>
    <w:rsid w:val="00166FF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paragraph" w:customStyle="1" w:styleId="xxxxmsonormal">
    <w:name w:val="x_xxxmsonormal"/>
    <w:basedOn w:val="Normal"/>
    <w:rsid w:val="00166FF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xxxxapple-converted-space">
    <w:name w:val="x_xxxapple-converted-space"/>
    <w:basedOn w:val="DefaultParagraphFont"/>
    <w:rsid w:val="0016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383">
      <w:bodyDiv w:val="1"/>
      <w:marLeft w:val="0"/>
      <w:marRight w:val="0"/>
      <w:marTop w:val="0"/>
      <w:marBottom w:val="0"/>
      <w:divBdr>
        <w:top w:val="none" w:sz="0" w:space="0" w:color="auto"/>
        <w:left w:val="none" w:sz="0" w:space="0" w:color="auto"/>
        <w:bottom w:val="none" w:sz="0" w:space="0" w:color="auto"/>
        <w:right w:val="none" w:sz="0" w:space="0" w:color="auto"/>
      </w:divBdr>
    </w:div>
    <w:div w:id="618025702">
      <w:bodyDiv w:val="1"/>
      <w:marLeft w:val="0"/>
      <w:marRight w:val="0"/>
      <w:marTop w:val="0"/>
      <w:marBottom w:val="0"/>
      <w:divBdr>
        <w:top w:val="none" w:sz="0" w:space="0" w:color="auto"/>
        <w:left w:val="none" w:sz="0" w:space="0" w:color="auto"/>
        <w:bottom w:val="none" w:sz="0" w:space="0" w:color="auto"/>
        <w:right w:val="none" w:sz="0" w:space="0" w:color="auto"/>
      </w:divBdr>
      <w:divsChild>
        <w:div w:id="1665547449">
          <w:marLeft w:val="0"/>
          <w:marRight w:val="0"/>
          <w:marTop w:val="0"/>
          <w:marBottom w:val="0"/>
          <w:divBdr>
            <w:top w:val="single" w:sz="2" w:space="0" w:color="D9D9E3"/>
            <w:left w:val="single" w:sz="2" w:space="0" w:color="D9D9E3"/>
            <w:bottom w:val="single" w:sz="2" w:space="0" w:color="D9D9E3"/>
            <w:right w:val="single" w:sz="2" w:space="0" w:color="D9D9E3"/>
          </w:divBdr>
          <w:divsChild>
            <w:div w:id="756167903">
              <w:marLeft w:val="0"/>
              <w:marRight w:val="0"/>
              <w:marTop w:val="0"/>
              <w:marBottom w:val="0"/>
              <w:divBdr>
                <w:top w:val="single" w:sz="2" w:space="0" w:color="D9D9E3"/>
                <w:left w:val="single" w:sz="2" w:space="0" w:color="D9D9E3"/>
                <w:bottom w:val="single" w:sz="2" w:space="0" w:color="D9D9E3"/>
                <w:right w:val="single" w:sz="2" w:space="0" w:color="D9D9E3"/>
              </w:divBdr>
              <w:divsChild>
                <w:div w:id="274021161">
                  <w:marLeft w:val="0"/>
                  <w:marRight w:val="0"/>
                  <w:marTop w:val="0"/>
                  <w:marBottom w:val="0"/>
                  <w:divBdr>
                    <w:top w:val="single" w:sz="2" w:space="0" w:color="D9D9E3"/>
                    <w:left w:val="single" w:sz="2" w:space="0" w:color="D9D9E3"/>
                    <w:bottom w:val="single" w:sz="2" w:space="0" w:color="D9D9E3"/>
                    <w:right w:val="single" w:sz="2" w:space="0" w:color="D9D9E3"/>
                  </w:divBdr>
                  <w:divsChild>
                    <w:div w:id="834997980">
                      <w:marLeft w:val="0"/>
                      <w:marRight w:val="0"/>
                      <w:marTop w:val="0"/>
                      <w:marBottom w:val="0"/>
                      <w:divBdr>
                        <w:top w:val="single" w:sz="2" w:space="0" w:color="D9D9E3"/>
                        <w:left w:val="single" w:sz="2" w:space="0" w:color="D9D9E3"/>
                        <w:bottom w:val="single" w:sz="2" w:space="0" w:color="D9D9E3"/>
                        <w:right w:val="single" w:sz="2" w:space="0" w:color="D9D9E3"/>
                      </w:divBdr>
                      <w:divsChild>
                        <w:div w:id="1019434505">
                          <w:marLeft w:val="0"/>
                          <w:marRight w:val="0"/>
                          <w:marTop w:val="0"/>
                          <w:marBottom w:val="0"/>
                          <w:divBdr>
                            <w:top w:val="single" w:sz="2" w:space="0" w:color="D9D9E3"/>
                            <w:left w:val="single" w:sz="2" w:space="0" w:color="D9D9E3"/>
                            <w:bottom w:val="single" w:sz="2" w:space="0" w:color="D9D9E3"/>
                            <w:right w:val="single" w:sz="2" w:space="0" w:color="D9D9E3"/>
                          </w:divBdr>
                          <w:divsChild>
                            <w:div w:id="278027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432378">
                                  <w:marLeft w:val="0"/>
                                  <w:marRight w:val="0"/>
                                  <w:marTop w:val="0"/>
                                  <w:marBottom w:val="0"/>
                                  <w:divBdr>
                                    <w:top w:val="single" w:sz="2" w:space="0" w:color="D9D9E3"/>
                                    <w:left w:val="single" w:sz="2" w:space="0" w:color="D9D9E3"/>
                                    <w:bottom w:val="single" w:sz="2" w:space="0" w:color="D9D9E3"/>
                                    <w:right w:val="single" w:sz="2" w:space="0" w:color="D9D9E3"/>
                                  </w:divBdr>
                                  <w:divsChild>
                                    <w:div w:id="1450783533">
                                      <w:marLeft w:val="0"/>
                                      <w:marRight w:val="0"/>
                                      <w:marTop w:val="0"/>
                                      <w:marBottom w:val="0"/>
                                      <w:divBdr>
                                        <w:top w:val="single" w:sz="2" w:space="0" w:color="D9D9E3"/>
                                        <w:left w:val="single" w:sz="2" w:space="0" w:color="D9D9E3"/>
                                        <w:bottom w:val="single" w:sz="2" w:space="0" w:color="D9D9E3"/>
                                        <w:right w:val="single" w:sz="2" w:space="0" w:color="D9D9E3"/>
                                      </w:divBdr>
                                      <w:divsChild>
                                        <w:div w:id="974414730">
                                          <w:marLeft w:val="0"/>
                                          <w:marRight w:val="0"/>
                                          <w:marTop w:val="0"/>
                                          <w:marBottom w:val="0"/>
                                          <w:divBdr>
                                            <w:top w:val="single" w:sz="2" w:space="0" w:color="D9D9E3"/>
                                            <w:left w:val="single" w:sz="2" w:space="0" w:color="D9D9E3"/>
                                            <w:bottom w:val="single" w:sz="2" w:space="0" w:color="D9D9E3"/>
                                            <w:right w:val="single" w:sz="2" w:space="0" w:color="D9D9E3"/>
                                          </w:divBdr>
                                          <w:divsChild>
                                            <w:div w:id="1058826155">
                                              <w:marLeft w:val="0"/>
                                              <w:marRight w:val="0"/>
                                              <w:marTop w:val="0"/>
                                              <w:marBottom w:val="0"/>
                                              <w:divBdr>
                                                <w:top w:val="single" w:sz="2" w:space="0" w:color="D9D9E3"/>
                                                <w:left w:val="single" w:sz="2" w:space="0" w:color="D9D9E3"/>
                                                <w:bottom w:val="single" w:sz="2" w:space="0" w:color="D9D9E3"/>
                                                <w:right w:val="single" w:sz="2" w:space="0" w:color="D9D9E3"/>
                                              </w:divBdr>
                                              <w:divsChild>
                                                <w:div w:id="803700673">
                                                  <w:marLeft w:val="0"/>
                                                  <w:marRight w:val="0"/>
                                                  <w:marTop w:val="0"/>
                                                  <w:marBottom w:val="0"/>
                                                  <w:divBdr>
                                                    <w:top w:val="single" w:sz="2" w:space="0" w:color="D9D9E3"/>
                                                    <w:left w:val="single" w:sz="2" w:space="0" w:color="D9D9E3"/>
                                                    <w:bottom w:val="single" w:sz="2" w:space="0" w:color="D9D9E3"/>
                                                    <w:right w:val="single" w:sz="2" w:space="0" w:color="D9D9E3"/>
                                                  </w:divBdr>
                                                  <w:divsChild>
                                                    <w:div w:id="1402798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7206409">
          <w:marLeft w:val="0"/>
          <w:marRight w:val="0"/>
          <w:marTop w:val="0"/>
          <w:marBottom w:val="0"/>
          <w:divBdr>
            <w:top w:val="none" w:sz="0" w:space="0" w:color="auto"/>
            <w:left w:val="none" w:sz="0" w:space="0" w:color="auto"/>
            <w:bottom w:val="none" w:sz="0" w:space="0" w:color="auto"/>
            <w:right w:val="none" w:sz="0" w:space="0" w:color="auto"/>
          </w:divBdr>
        </w:div>
      </w:divsChild>
    </w:div>
    <w:div w:id="744257631">
      <w:bodyDiv w:val="1"/>
      <w:marLeft w:val="0"/>
      <w:marRight w:val="0"/>
      <w:marTop w:val="0"/>
      <w:marBottom w:val="0"/>
      <w:divBdr>
        <w:top w:val="none" w:sz="0" w:space="0" w:color="auto"/>
        <w:left w:val="none" w:sz="0" w:space="0" w:color="auto"/>
        <w:bottom w:val="none" w:sz="0" w:space="0" w:color="auto"/>
        <w:right w:val="none" w:sz="0" w:space="0" w:color="auto"/>
      </w:divBdr>
    </w:div>
    <w:div w:id="887424216">
      <w:bodyDiv w:val="1"/>
      <w:marLeft w:val="0"/>
      <w:marRight w:val="0"/>
      <w:marTop w:val="0"/>
      <w:marBottom w:val="0"/>
      <w:divBdr>
        <w:top w:val="none" w:sz="0" w:space="0" w:color="auto"/>
        <w:left w:val="none" w:sz="0" w:space="0" w:color="auto"/>
        <w:bottom w:val="none" w:sz="0" w:space="0" w:color="auto"/>
        <w:right w:val="none" w:sz="0" w:space="0" w:color="auto"/>
      </w:divBdr>
    </w:div>
    <w:div w:id="1203206484">
      <w:bodyDiv w:val="1"/>
      <w:marLeft w:val="0"/>
      <w:marRight w:val="0"/>
      <w:marTop w:val="0"/>
      <w:marBottom w:val="0"/>
      <w:divBdr>
        <w:top w:val="none" w:sz="0" w:space="0" w:color="auto"/>
        <w:left w:val="none" w:sz="0" w:space="0" w:color="auto"/>
        <w:bottom w:val="none" w:sz="0" w:space="0" w:color="auto"/>
        <w:right w:val="none" w:sz="0" w:space="0" w:color="auto"/>
      </w:divBdr>
    </w:div>
    <w:div w:id="1248728515">
      <w:bodyDiv w:val="1"/>
      <w:marLeft w:val="0"/>
      <w:marRight w:val="0"/>
      <w:marTop w:val="0"/>
      <w:marBottom w:val="0"/>
      <w:divBdr>
        <w:top w:val="none" w:sz="0" w:space="0" w:color="auto"/>
        <w:left w:val="none" w:sz="0" w:space="0" w:color="auto"/>
        <w:bottom w:val="none" w:sz="0" w:space="0" w:color="auto"/>
        <w:right w:val="none" w:sz="0" w:space="0" w:color="auto"/>
      </w:divBdr>
    </w:div>
    <w:div w:id="1362585239">
      <w:bodyDiv w:val="1"/>
      <w:marLeft w:val="0"/>
      <w:marRight w:val="0"/>
      <w:marTop w:val="0"/>
      <w:marBottom w:val="0"/>
      <w:divBdr>
        <w:top w:val="none" w:sz="0" w:space="0" w:color="auto"/>
        <w:left w:val="none" w:sz="0" w:space="0" w:color="auto"/>
        <w:bottom w:val="none" w:sz="0" w:space="0" w:color="auto"/>
        <w:right w:val="none" w:sz="0" w:space="0" w:color="auto"/>
      </w:divBdr>
    </w:div>
    <w:div w:id="1387799325">
      <w:bodyDiv w:val="1"/>
      <w:marLeft w:val="0"/>
      <w:marRight w:val="0"/>
      <w:marTop w:val="0"/>
      <w:marBottom w:val="0"/>
      <w:divBdr>
        <w:top w:val="none" w:sz="0" w:space="0" w:color="auto"/>
        <w:left w:val="none" w:sz="0" w:space="0" w:color="auto"/>
        <w:bottom w:val="none" w:sz="0" w:space="0" w:color="auto"/>
        <w:right w:val="none" w:sz="0" w:space="0" w:color="auto"/>
      </w:divBdr>
    </w:div>
    <w:div w:id="1514808283">
      <w:bodyDiv w:val="1"/>
      <w:marLeft w:val="0"/>
      <w:marRight w:val="0"/>
      <w:marTop w:val="0"/>
      <w:marBottom w:val="0"/>
      <w:divBdr>
        <w:top w:val="none" w:sz="0" w:space="0" w:color="auto"/>
        <w:left w:val="none" w:sz="0" w:space="0" w:color="auto"/>
        <w:bottom w:val="none" w:sz="0" w:space="0" w:color="auto"/>
        <w:right w:val="none" w:sz="0" w:space="0" w:color="auto"/>
      </w:divBdr>
    </w:div>
    <w:div w:id="1600525601">
      <w:bodyDiv w:val="1"/>
      <w:marLeft w:val="0"/>
      <w:marRight w:val="0"/>
      <w:marTop w:val="0"/>
      <w:marBottom w:val="0"/>
      <w:divBdr>
        <w:top w:val="none" w:sz="0" w:space="0" w:color="auto"/>
        <w:left w:val="none" w:sz="0" w:space="0" w:color="auto"/>
        <w:bottom w:val="none" w:sz="0" w:space="0" w:color="auto"/>
        <w:right w:val="none" w:sz="0" w:space="0" w:color="auto"/>
      </w:divBdr>
    </w:div>
    <w:div w:id="1735737273">
      <w:bodyDiv w:val="1"/>
      <w:marLeft w:val="0"/>
      <w:marRight w:val="0"/>
      <w:marTop w:val="0"/>
      <w:marBottom w:val="0"/>
      <w:divBdr>
        <w:top w:val="none" w:sz="0" w:space="0" w:color="auto"/>
        <w:left w:val="none" w:sz="0" w:space="0" w:color="auto"/>
        <w:bottom w:val="none" w:sz="0" w:space="0" w:color="auto"/>
        <w:right w:val="none" w:sz="0" w:space="0" w:color="auto"/>
      </w:divBdr>
    </w:div>
    <w:div w:id="1754473359">
      <w:bodyDiv w:val="1"/>
      <w:marLeft w:val="0"/>
      <w:marRight w:val="0"/>
      <w:marTop w:val="0"/>
      <w:marBottom w:val="0"/>
      <w:divBdr>
        <w:top w:val="none" w:sz="0" w:space="0" w:color="auto"/>
        <w:left w:val="none" w:sz="0" w:space="0" w:color="auto"/>
        <w:bottom w:val="none" w:sz="0" w:space="0" w:color="auto"/>
        <w:right w:val="none" w:sz="0" w:space="0" w:color="auto"/>
      </w:divBdr>
    </w:div>
    <w:div w:id="1912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3/3" TargetMode="External"/><Relationship Id="rId34" Type="http://schemas.openxmlformats.org/officeDocument/2006/relationships/hyperlink" Target="https://www.itu.int/net/wsis/implementation/2014/forum/inc/doc/outcome/362828V2E.pdf" TargetMode="External"/><Relationship Id="rId42" Type="http://schemas.openxmlformats.org/officeDocument/2006/relationships/hyperlink" Target="https://www.itu.int/md/S24-CWGWSIS40-C-0010/en" TargetMode="External"/><Relationship Id="rId47" Type="http://schemas.openxmlformats.org/officeDocument/2006/relationships/hyperlink" Target="https://www.un.org/techenvoy/sites/www.un.org.techenvoy/files/GDC-submission_ITU.pdf" TargetMode="External"/><Relationship Id="rId50" Type="http://schemas.openxmlformats.org/officeDocument/2006/relationships/hyperlink" Target="https://unesdoc.unesco.org/ark:/48223/pf0000379370" TargetMode="External"/><Relationship Id="rId55" Type="http://schemas.openxmlformats.org/officeDocument/2006/relationships/hyperlink" Target="https://www.itu.int/md/S24-CWGWSIS40-C-0014/en" TargetMode="External"/><Relationship Id="rId63" Type="http://schemas.openxmlformats.org/officeDocument/2006/relationships/hyperlink" Target="https://www.itu.int/md/S24-CWGWSIS40-C-0011/en"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uments-dds-ny.un.org/doc/UNDOC/GEN/N22/755/00/pdf/N2275500.pdf?OpenElement" TargetMode="External"/><Relationship Id="rId29" Type="http://schemas.openxmlformats.org/officeDocument/2006/relationships/hyperlink" Target="https://www.itu.int/pub/R-RES-R.61-2-2019" TargetMode="External"/><Relationship Id="rId11" Type="http://schemas.openxmlformats.org/officeDocument/2006/relationships/hyperlink" Target="https://www.itu.int/en/council/Documents/basic-texts-2023/RES-140-E.pdf" TargetMode="External"/><Relationship Id="rId24" Type="http://schemas.openxmlformats.org/officeDocument/2006/relationships/hyperlink" Target="https://www.itu.int/en/council/Documents/basic-texts-2023/RES-071-E.pdf" TargetMode="External"/><Relationship Id="rId32" Type="http://schemas.openxmlformats.org/officeDocument/2006/relationships/hyperlink" Target="https://www.itu.int/md/S22-CWGWSIS38-C-0019/en" TargetMode="External"/><Relationship Id="rId37" Type="http://schemas.openxmlformats.org/officeDocument/2006/relationships/hyperlink" Target="https://www.itu.int/md/S22-CWGWSIS38-C-0014/en" TargetMode="External"/><Relationship Id="rId40" Type="http://schemas.openxmlformats.org/officeDocument/2006/relationships/hyperlink" Target="https://www.itu.int/md/S23-CL-C-0120/en" TargetMode="External"/><Relationship Id="rId45" Type="http://schemas.openxmlformats.org/officeDocument/2006/relationships/hyperlink" Target="https://www.itu.int/md/meetingdoc.asp?lang=en&amp;parent=S24-CWGWSIS40-INF-0006" TargetMode="External"/><Relationship Id="rId53" Type="http://schemas.openxmlformats.org/officeDocument/2006/relationships/hyperlink" Target="https://www.itu.int/md/S24-CWGWSIS40-C-0006/en" TargetMode="External"/><Relationship Id="rId58" Type="http://schemas.openxmlformats.org/officeDocument/2006/relationships/hyperlink" Target="https://www.itu.int/md/S24-CWGWSIS40-INF-0003/en"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itu.int/md/S24-CWGWSIS40-C-0009/en" TargetMode="External"/><Relationship Id="rId19" Type="http://schemas.openxmlformats.org/officeDocument/2006/relationships/hyperlink" Target="https://www.un.org/ga/search/view_doc.asp?symbol=A/70/684" TargetMode="External"/><Relationship Id="rId14" Type="http://schemas.openxmlformats.org/officeDocument/2006/relationships/hyperlink" Target="https://www.un.org/en/ga/search/view_doc.asp?symbol=A/RES/70/125"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www.itu.int/en/council/cwg-wsis/Pages/default.aspx" TargetMode="External"/><Relationship Id="rId35" Type="http://schemas.openxmlformats.org/officeDocument/2006/relationships/hyperlink" Target="http://www.itu.int/en/ITU-D/Statistics/Documents/publications/wsisreview2014/WSIS2014_review.pdf" TargetMode="External"/><Relationship Id="rId43" Type="http://schemas.openxmlformats.org/officeDocument/2006/relationships/hyperlink" Target="https://www.itu.int/md/meetingdoc.asp?lang=en&amp;parent=S24-CWGWSIS40-INF-0004" TargetMode="External"/><Relationship Id="rId48" Type="http://schemas.openxmlformats.org/officeDocument/2006/relationships/hyperlink" Target="https://www.itu.int/md/S24-CWGWSIS40-C-0003/en" TargetMode="External"/><Relationship Id="rId56" Type="http://schemas.openxmlformats.org/officeDocument/2006/relationships/hyperlink" Target="https://www.itu.int/md/S24-CWGWSIS40-C-0013/en"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S24-CWGWSIS40-C-0004/en" TargetMode="External"/><Relationship Id="rId3" Type="http://schemas.openxmlformats.org/officeDocument/2006/relationships/customXml" Target="../customXml/item3.xml"/><Relationship Id="rId12" Type="http://schemas.openxmlformats.org/officeDocument/2006/relationships/hyperlink" Target="https://www.itu.int/md/S23-CL-C-0119/en" TargetMode="External"/><Relationship Id="rId17" Type="http://schemas.openxmlformats.org/officeDocument/2006/relationships/hyperlink" Target="http://www.un.org/en/ga/search/view_doc.asp?symbol=A/RES/70/212" TargetMode="External"/><Relationship Id="rId25" Type="http://schemas.openxmlformats.org/officeDocument/2006/relationships/hyperlink" Target="https://www.itu.int/md/S23-CL-C-0119/en" TargetMode="External"/><Relationship Id="rId33" Type="http://schemas.openxmlformats.org/officeDocument/2006/relationships/hyperlink" Target="http://www.itu.int/net/wsis/implementation/2014/forum/inc/doc/outcome/362828V2E.pdf" TargetMode="External"/><Relationship Id="rId38" Type="http://schemas.openxmlformats.org/officeDocument/2006/relationships/hyperlink" Target="https://www.itu.int/en/council/Documents/basic-texts-2023/RES-140-E.pdf" TargetMode="External"/><Relationship Id="rId46" Type="http://schemas.openxmlformats.org/officeDocument/2006/relationships/hyperlink" Target="https://www.itu.int/md/S24-CWGWSIS40-C-0002/en" TargetMode="External"/><Relationship Id="rId59" Type="http://schemas.openxmlformats.org/officeDocument/2006/relationships/hyperlink" Target="https://www.itu.int/md/S24-CWGWSIS40-C-0008/en" TargetMode="External"/><Relationship Id="rId67" Type="http://schemas.openxmlformats.org/officeDocument/2006/relationships/fontTable" Target="fontTable.xml"/><Relationship Id="rId20" Type="http://schemas.openxmlformats.org/officeDocument/2006/relationships/hyperlink" Target="http://www.un.org/en/ga/search/view_doc.asp?symbol=A/RES/73/218" TargetMode="External"/><Relationship Id="rId41" Type="http://schemas.openxmlformats.org/officeDocument/2006/relationships/hyperlink" Target="https://www.itu.int/dms_pub/itu-s/md/24/cwgwsis40/c/S24-CWGWSIS40-C-0001!R3!MSW-E.docx" TargetMode="External"/><Relationship Id="rId54" Type="http://schemas.openxmlformats.org/officeDocument/2006/relationships/hyperlink" Target="https://www.itu.int/md/S24-CWGWSIS40-C-0007/en" TargetMode="External"/><Relationship Id="rId62" Type="http://schemas.openxmlformats.org/officeDocument/2006/relationships/hyperlink" Target="https://www.itu.int/md/S24-CWGWSIS40-C-001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en/itu-wsis/Documents/WSIS+10Report.pdf" TargetMode="External"/><Relationship Id="rId49" Type="http://schemas.openxmlformats.org/officeDocument/2006/relationships/hyperlink" Target="https://unctad.org/system/files/non-official-document/ecn162023_roadmap_p05_CSTDChair_en.pdf" TargetMode="External"/><Relationship Id="rId57" Type="http://schemas.openxmlformats.org/officeDocument/2006/relationships/hyperlink" Target="https://www.itu.int/md/S24-CWGWSIS40-INF-0002/en" TargetMode="External"/><Relationship Id="rId10" Type="http://schemas.openxmlformats.org/officeDocument/2006/relationships/endnotes" Target="endnotes.xml"/><Relationship Id="rId31" Type="http://schemas.openxmlformats.org/officeDocument/2006/relationships/hyperlink" Target="https://www.itu.int/md/S22-CWGWSIS38-C-0020/en" TargetMode="External"/><Relationship Id="rId44" Type="http://schemas.openxmlformats.org/officeDocument/2006/relationships/hyperlink" Target="https://www.itu.int/md/meetingdoc.asp?lang=en&amp;parent=S24-CWGWSIS40-INF-0005" TargetMode="External"/><Relationship Id="rId52" Type="http://schemas.openxmlformats.org/officeDocument/2006/relationships/hyperlink" Target="https://www.itu.int/md/S24-CWGWSIS40-C-0005/en" TargetMode="External"/><Relationship Id="rId60" Type="http://schemas.openxmlformats.org/officeDocument/2006/relationships/hyperlink" Target="https://www.itu.int/md/S22-CL-C-0059/en"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99" TargetMode="External"/><Relationship Id="rId39" Type="http://schemas.openxmlformats.org/officeDocument/2006/relationships/hyperlink" Target="https://www.itu.int/md/S23-CL-C-01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8" ma:contentTypeDescription="Create a new document." ma:contentTypeScope="" ma:versionID="61bc1f0505bbced5b9d04197c7a73c7f">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832ad97aeab37d6c9761f56e48ec31d2"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480b3bf-ff93-433f-9495-f8457f78f22f" xsi:nil="true"/>
  </documentManagement>
</p:properties>
</file>

<file path=customXml/itemProps1.xml><?xml version="1.0" encoding="utf-8"?>
<ds:datastoreItem xmlns:ds="http://schemas.openxmlformats.org/officeDocument/2006/customXml" ds:itemID="{CA39904C-ADC8-4AE8-B8F5-8236D5310F8C}">
  <ds:schemaRefs>
    <ds:schemaRef ds:uri="http://schemas.microsoft.com/sharepoint/v3/contenttype/forms"/>
  </ds:schemaRefs>
</ds:datastoreItem>
</file>

<file path=customXml/itemProps2.xml><?xml version="1.0" encoding="utf-8"?>
<ds:datastoreItem xmlns:ds="http://schemas.openxmlformats.org/officeDocument/2006/customXml" ds:itemID="{F95A6264-65C7-4A28-AB15-A254C9BE0CF0}">
  <ds:schemaRefs>
    <ds:schemaRef ds:uri="http://schemas.openxmlformats.org/officeDocument/2006/bibliography"/>
  </ds:schemaRefs>
</ds:datastoreItem>
</file>

<file path=customXml/itemProps3.xml><?xml version="1.0" encoding="utf-8"?>
<ds:datastoreItem xmlns:ds="http://schemas.openxmlformats.org/officeDocument/2006/customXml" ds:itemID="{53B5EE96-A591-47B4-AB7B-3F771AA9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9FEF4-3A4B-4057-87CE-2696D581F28A}">
  <ds:schemaRefs>
    <ds:schemaRef ds:uri="http://schemas.microsoft.com/office/infopath/2007/PartnerControls"/>
    <ds:schemaRef ds:uri="http://schemas.microsoft.com/office/2006/documentManagement/types"/>
    <ds:schemaRef ds:uri="http://purl.org/dc/dcmitype/"/>
    <ds:schemaRef ds:uri="36a4356e-228e-4e25-b579-b1a6a8808ef8"/>
    <ds:schemaRef ds:uri="http://purl.org/dc/elements/1.1/"/>
    <ds:schemaRef ds:uri="http://schemas.openxmlformats.org/package/2006/metadata/core-properties"/>
    <ds:schemaRef ds:uri="8480b3bf-ff93-433f-9495-f8457f78f22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3575</Words>
  <Characters>23984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40th meeting of Council Working Group on WSIS&amp;SDG</dc:title>
  <dc:subject>Council Working Group on WSIS and the SDGs</dc:subject>
  <dc:creator/>
  <cp:keywords>CWG-WSIS&amp;SDG, C24, Council-24</cp:keywords>
  <dc:description/>
  <cp:lastModifiedBy/>
  <cp:revision>1</cp:revision>
  <dcterms:created xsi:type="dcterms:W3CDTF">2024-02-02T16:53:00Z</dcterms:created>
  <dcterms:modified xsi:type="dcterms:W3CDTF">2024-02-02T16:55:00Z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y fmtid="{D5CDD505-2E9C-101B-9397-08002B2CF9AE}" pid="3" name="MediaServiceImageTags">
    <vt:lpwstr/>
  </property>
  <property fmtid="{D5CDD505-2E9C-101B-9397-08002B2CF9AE}" pid="4" name="GrammarlyDocumentId">
    <vt:lpwstr>28a372e4f26305cd048471e12706252f7587c605f5690a06f9ddc5f971492157</vt:lpwstr>
  </property>
</Properties>
</file>