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5720E" w14:paraId="0043AC80" w14:textId="77777777" w:rsidTr="643B8041">
        <w:trPr>
          <w:cantSplit/>
          <w:trHeight w:val="23"/>
        </w:trPr>
        <w:tc>
          <w:tcPr>
            <w:tcW w:w="3969" w:type="dxa"/>
            <w:vMerge w:val="restart"/>
            <w:tcMar>
              <w:left w:w="0" w:type="dxa"/>
            </w:tcMar>
          </w:tcPr>
          <w:p w14:paraId="60A806D3" w14:textId="6316C87D" w:rsidR="00AD3606" w:rsidRPr="0035720E" w:rsidRDefault="00AD3606" w:rsidP="4E8602DC">
            <w:pPr>
              <w:tabs>
                <w:tab w:val="left" w:pos="851"/>
              </w:tabs>
              <w:spacing w:before="0" w:line="240" w:lineRule="atLeast"/>
              <w:rPr>
                <w:b/>
                <w:bCs/>
              </w:rPr>
            </w:pPr>
            <w:bookmarkStart w:id="0" w:name="dmeeting"/>
            <w:bookmarkStart w:id="1" w:name="dnum"/>
            <w:bookmarkStart w:id="2" w:name="_Hlk133421839"/>
            <w:bookmarkStart w:id="3" w:name="_Hlk133421856"/>
            <w:bookmarkStart w:id="4" w:name="_Hlk133422370"/>
            <w:bookmarkStart w:id="5" w:name="_Hlk133586559"/>
          </w:p>
        </w:tc>
        <w:tc>
          <w:tcPr>
            <w:tcW w:w="5245" w:type="dxa"/>
          </w:tcPr>
          <w:p w14:paraId="291AB2A2" w14:textId="050B3D3B" w:rsidR="00AD3606" w:rsidRPr="0035720E" w:rsidRDefault="00AD3606" w:rsidP="00472BAD">
            <w:pPr>
              <w:tabs>
                <w:tab w:val="left" w:pos="851"/>
              </w:tabs>
              <w:spacing w:before="0" w:line="240" w:lineRule="atLeast"/>
              <w:jc w:val="right"/>
              <w:rPr>
                <w:b/>
              </w:rPr>
            </w:pPr>
            <w:r w:rsidRPr="0035720E">
              <w:rPr>
                <w:b/>
              </w:rPr>
              <w:t>Document C</w:t>
            </w:r>
            <w:r w:rsidR="00A52C84" w:rsidRPr="0035720E">
              <w:rPr>
                <w:b/>
              </w:rPr>
              <w:t>WG-</w:t>
            </w:r>
            <w:r w:rsidR="00A34373" w:rsidRPr="0035720E">
              <w:rPr>
                <w:b/>
              </w:rPr>
              <w:t>SFP</w:t>
            </w:r>
            <w:r w:rsidR="00A52C84" w:rsidRPr="0035720E">
              <w:rPr>
                <w:b/>
              </w:rPr>
              <w:t>-</w:t>
            </w:r>
            <w:r w:rsidR="009F0AE1" w:rsidRPr="0035720E">
              <w:rPr>
                <w:b/>
              </w:rPr>
              <w:t>1</w:t>
            </w:r>
            <w:r w:rsidRPr="0035720E">
              <w:rPr>
                <w:b/>
              </w:rPr>
              <w:t>/</w:t>
            </w:r>
            <w:r w:rsidR="006A49FA" w:rsidRPr="0035720E">
              <w:rPr>
                <w:b/>
              </w:rPr>
              <w:t>9</w:t>
            </w:r>
            <w:r w:rsidR="00D863CB" w:rsidRPr="0035720E">
              <w:rPr>
                <w:b/>
              </w:rPr>
              <w:t>-E</w:t>
            </w:r>
          </w:p>
        </w:tc>
      </w:tr>
      <w:tr w:rsidR="00AD3606" w:rsidRPr="0035720E" w14:paraId="789B45BA" w14:textId="77777777" w:rsidTr="643B8041">
        <w:trPr>
          <w:cantSplit/>
        </w:trPr>
        <w:tc>
          <w:tcPr>
            <w:tcW w:w="3969" w:type="dxa"/>
            <w:vMerge/>
          </w:tcPr>
          <w:p w14:paraId="3F3D4E17" w14:textId="77777777" w:rsidR="00AD3606" w:rsidRPr="0035720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19359D1" w:rsidR="00AD3606" w:rsidRPr="0035720E" w:rsidRDefault="006A49FA" w:rsidP="00AD3606">
            <w:pPr>
              <w:tabs>
                <w:tab w:val="left" w:pos="851"/>
              </w:tabs>
              <w:spacing w:before="0"/>
              <w:jc w:val="right"/>
              <w:rPr>
                <w:b/>
              </w:rPr>
            </w:pPr>
            <w:r w:rsidRPr="0035720E">
              <w:rPr>
                <w:b/>
              </w:rPr>
              <w:t xml:space="preserve">29 October </w:t>
            </w:r>
            <w:r w:rsidR="00AD3606" w:rsidRPr="0035720E">
              <w:rPr>
                <w:b/>
              </w:rPr>
              <w:t>202</w:t>
            </w:r>
            <w:r w:rsidR="00A94376" w:rsidRPr="0035720E">
              <w:rPr>
                <w:b/>
              </w:rPr>
              <w:t>4</w:t>
            </w:r>
          </w:p>
        </w:tc>
      </w:tr>
      <w:tr w:rsidR="00AD3606" w:rsidRPr="0035720E" w14:paraId="58A84C4A" w14:textId="77777777" w:rsidTr="643B8041">
        <w:trPr>
          <w:cantSplit/>
          <w:trHeight w:val="23"/>
        </w:trPr>
        <w:tc>
          <w:tcPr>
            <w:tcW w:w="3969" w:type="dxa"/>
            <w:vMerge/>
          </w:tcPr>
          <w:p w14:paraId="77CEDDAA" w14:textId="77777777" w:rsidR="00AD3606" w:rsidRPr="0035720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35720E" w:rsidRDefault="00891503" w:rsidP="00AD3606">
            <w:pPr>
              <w:tabs>
                <w:tab w:val="left" w:pos="851"/>
              </w:tabs>
              <w:spacing w:before="0" w:line="240" w:lineRule="atLeast"/>
              <w:jc w:val="right"/>
              <w:rPr>
                <w:b/>
              </w:rPr>
            </w:pPr>
            <w:r w:rsidRPr="0035720E">
              <w:rPr>
                <w:b/>
              </w:rPr>
              <w:t>English</w:t>
            </w:r>
            <w:r w:rsidR="009B2D4B" w:rsidRPr="0035720E">
              <w:rPr>
                <w:b/>
              </w:rPr>
              <w:t xml:space="preserve"> only</w:t>
            </w:r>
          </w:p>
        </w:tc>
      </w:tr>
      <w:tr w:rsidR="00472BAD" w:rsidRPr="0035720E" w14:paraId="12C5EF5F" w14:textId="77777777" w:rsidTr="643B8041">
        <w:trPr>
          <w:cantSplit/>
          <w:trHeight w:val="23"/>
        </w:trPr>
        <w:tc>
          <w:tcPr>
            <w:tcW w:w="3969" w:type="dxa"/>
          </w:tcPr>
          <w:p w14:paraId="4B839BA2" w14:textId="77777777" w:rsidR="00472BAD" w:rsidRPr="0035720E" w:rsidRDefault="00472BAD" w:rsidP="00AD3606">
            <w:pPr>
              <w:tabs>
                <w:tab w:val="left" w:pos="851"/>
              </w:tabs>
              <w:spacing w:line="240" w:lineRule="atLeast"/>
              <w:rPr>
                <w:b/>
              </w:rPr>
            </w:pPr>
          </w:p>
        </w:tc>
        <w:tc>
          <w:tcPr>
            <w:tcW w:w="5245" w:type="dxa"/>
          </w:tcPr>
          <w:p w14:paraId="12F66D25" w14:textId="77777777" w:rsidR="00472BAD" w:rsidRPr="0035720E" w:rsidRDefault="00472BAD" w:rsidP="00AD3606">
            <w:pPr>
              <w:tabs>
                <w:tab w:val="left" w:pos="851"/>
              </w:tabs>
              <w:spacing w:before="0" w:line="240" w:lineRule="atLeast"/>
              <w:jc w:val="right"/>
              <w:rPr>
                <w:b/>
              </w:rPr>
            </w:pPr>
          </w:p>
        </w:tc>
      </w:tr>
      <w:tr w:rsidR="00AD3606" w:rsidRPr="0035720E" w14:paraId="27000B2A" w14:textId="77777777" w:rsidTr="643B8041">
        <w:trPr>
          <w:cantSplit/>
        </w:trPr>
        <w:tc>
          <w:tcPr>
            <w:tcW w:w="9214" w:type="dxa"/>
            <w:gridSpan w:val="2"/>
            <w:tcMar>
              <w:left w:w="0" w:type="dxa"/>
            </w:tcMar>
          </w:tcPr>
          <w:p w14:paraId="4E7CDB90" w14:textId="7A14038C" w:rsidR="00AD3606" w:rsidRPr="0035720E" w:rsidRDefault="006A49FA" w:rsidP="00676C7D">
            <w:pPr>
              <w:pStyle w:val="Source"/>
              <w:framePr w:hSpace="0" w:wrap="auto" w:vAnchor="margin" w:hAnchor="text" w:xAlign="left" w:yAlign="inline"/>
            </w:pPr>
            <w:bookmarkStart w:id="8" w:name="dsource" w:colFirst="0" w:colLast="0"/>
            <w:bookmarkEnd w:id="7"/>
            <w:r w:rsidRPr="0035720E">
              <w:t>Chair of the Council Working Group for strategic and financial plans</w:t>
            </w:r>
          </w:p>
        </w:tc>
      </w:tr>
      <w:tr w:rsidR="00AD3606" w:rsidRPr="0035720E" w14:paraId="2340750D" w14:textId="77777777" w:rsidTr="643B8041">
        <w:trPr>
          <w:cantSplit/>
        </w:trPr>
        <w:tc>
          <w:tcPr>
            <w:tcW w:w="9214" w:type="dxa"/>
            <w:gridSpan w:val="2"/>
            <w:tcMar>
              <w:left w:w="0" w:type="dxa"/>
            </w:tcMar>
          </w:tcPr>
          <w:p w14:paraId="47B91AA8" w14:textId="73438F6B" w:rsidR="00326AC6" w:rsidRPr="0035720E" w:rsidRDefault="0035720E" w:rsidP="00676C7D">
            <w:pPr>
              <w:pStyle w:val="Subtitle1"/>
              <w:framePr w:hSpace="0" w:wrap="auto" w:xAlign="left" w:yAlign="inline"/>
              <w:rPr>
                <w:rFonts w:asciiTheme="minorHAnsi" w:hAnsiTheme="minorHAnsi" w:cstheme="minorBidi"/>
              </w:rPr>
            </w:pPr>
            <w:bookmarkStart w:id="9" w:name="dtitle1"/>
            <w:bookmarkEnd w:id="8"/>
            <w:r w:rsidRPr="0035720E">
              <w:t>FINAL REPORT OF THE 1</w:t>
            </w:r>
            <w:r w:rsidRPr="0035720E">
              <w:rPr>
                <w:vertAlign w:val="superscript"/>
              </w:rPr>
              <w:t>ST</w:t>
            </w:r>
            <w:r w:rsidRPr="0035720E">
              <w:t xml:space="preserve"> MEETING OF THE COUNCIL WORKING GROUP FOR STRATEGIC AND FINANCIAL PLANS 2028-2031</w:t>
            </w:r>
          </w:p>
        </w:tc>
      </w:tr>
      <w:tr w:rsidR="00AD3606" w:rsidRPr="0035720E" w14:paraId="1F564D2D" w14:textId="77777777" w:rsidTr="643B8041">
        <w:trPr>
          <w:cantSplit/>
        </w:trPr>
        <w:tc>
          <w:tcPr>
            <w:tcW w:w="9214" w:type="dxa"/>
            <w:gridSpan w:val="2"/>
            <w:tcBorders>
              <w:top w:val="single" w:sz="4" w:space="0" w:color="auto"/>
              <w:bottom w:val="single" w:sz="4" w:space="0" w:color="auto"/>
            </w:tcBorders>
            <w:tcMar>
              <w:left w:w="0" w:type="dxa"/>
            </w:tcMar>
          </w:tcPr>
          <w:p w14:paraId="7AD73B47" w14:textId="3A59D05A" w:rsidR="00AD3606" w:rsidRPr="0035720E" w:rsidRDefault="00F16BAB" w:rsidP="00B70DFF">
            <w:pPr>
              <w:pStyle w:val="Headingb"/>
            </w:pPr>
            <w:r w:rsidRPr="0035720E">
              <w:t>Purpose</w:t>
            </w:r>
          </w:p>
          <w:p w14:paraId="21193382" w14:textId="77777777" w:rsidR="006A49FA" w:rsidRPr="0035720E" w:rsidRDefault="006A49FA" w:rsidP="006A49FA">
            <w:r w:rsidRPr="0035720E">
              <w:t xml:space="preserve">This report highlights the main outcomes of the Council Working Group for strategic and financial plans 2028-2031 (CWG-SFP) meeting held on 10-11 October 2024 in line with </w:t>
            </w:r>
            <w:hyperlink r:id="rId11" w:history="1">
              <w:r w:rsidRPr="0035720E">
                <w:rPr>
                  <w:rStyle w:val="Hyperlink"/>
                </w:rPr>
                <w:t>Council Resolution 1428</w:t>
              </w:r>
            </w:hyperlink>
            <w:r w:rsidRPr="0035720E">
              <w:t>.</w:t>
            </w:r>
          </w:p>
          <w:p w14:paraId="5076D5C4" w14:textId="28F00572" w:rsidR="00AD3606" w:rsidRPr="0035720E" w:rsidRDefault="00AD3606" w:rsidP="00B70DFF">
            <w:pPr>
              <w:pStyle w:val="Headingb"/>
              <w:rPr>
                <w:bCs/>
              </w:rPr>
            </w:pPr>
            <w:r w:rsidRPr="0035720E">
              <w:t>Action required</w:t>
            </w:r>
          </w:p>
          <w:p w14:paraId="2D45155B" w14:textId="77777777" w:rsidR="006A49FA" w:rsidRPr="0035720E" w:rsidRDefault="006A49FA" w:rsidP="006A49FA">
            <w:pPr>
              <w:spacing w:before="160"/>
            </w:pPr>
            <w:r w:rsidRPr="0035720E">
              <w:t xml:space="preserve">The Council Working Group for strategic and financial plans 2028-2031 is invited to </w:t>
            </w:r>
            <w:r w:rsidRPr="0035720E">
              <w:rPr>
                <w:b/>
                <w:bCs/>
              </w:rPr>
              <w:t>consider</w:t>
            </w:r>
            <w:r w:rsidRPr="0035720E">
              <w:t xml:space="preserve"> and </w:t>
            </w:r>
            <w:r w:rsidRPr="0035720E">
              <w:rPr>
                <w:b/>
                <w:bCs/>
              </w:rPr>
              <w:t>approve</w:t>
            </w:r>
            <w:r w:rsidRPr="0035720E">
              <w:t xml:space="preserve"> the report.</w:t>
            </w:r>
          </w:p>
          <w:p w14:paraId="28E9461C" w14:textId="77777777" w:rsidR="00D863CB" w:rsidRPr="0035720E" w:rsidRDefault="00D863CB">
            <w:r w:rsidRPr="0035720E">
              <w:t>_______________</w:t>
            </w:r>
          </w:p>
          <w:p w14:paraId="00DEE14C" w14:textId="77777777" w:rsidR="00AD3606" w:rsidRPr="0035720E" w:rsidRDefault="00AD3606" w:rsidP="00B70DFF">
            <w:pPr>
              <w:pStyle w:val="Headingb"/>
              <w:rPr>
                <w:bCs/>
              </w:rPr>
            </w:pPr>
            <w:r w:rsidRPr="0035720E">
              <w:t>References</w:t>
            </w:r>
          </w:p>
          <w:p w14:paraId="0175CD6C" w14:textId="5E6323EA" w:rsidR="00AD3606" w:rsidRPr="0035720E" w:rsidRDefault="006A49FA" w:rsidP="00E75165">
            <w:pPr>
              <w:spacing w:before="160" w:after="120"/>
              <w:rPr>
                <w:i/>
                <w:iCs/>
                <w:sz w:val="22"/>
                <w:szCs w:val="22"/>
              </w:rPr>
            </w:pPr>
            <w:hyperlink r:id="rId12" w:history="1">
              <w:r w:rsidRPr="0035720E">
                <w:rPr>
                  <w:rStyle w:val="Hyperlink"/>
                  <w:i/>
                  <w:iCs/>
                  <w:sz w:val="22"/>
                  <w:szCs w:val="22"/>
                </w:rPr>
                <w:t>CWG-SFP website</w:t>
              </w:r>
            </w:hyperlink>
            <w:r w:rsidRPr="0035720E">
              <w:rPr>
                <w:i/>
                <w:iCs/>
                <w:sz w:val="22"/>
                <w:szCs w:val="22"/>
              </w:rPr>
              <w:t xml:space="preserve">; </w:t>
            </w:r>
            <w:hyperlink r:id="rId13" w:history="1">
              <w:r w:rsidRPr="0035720E">
                <w:rPr>
                  <w:rStyle w:val="Hyperlink"/>
                  <w:i/>
                  <w:iCs/>
                  <w:sz w:val="22"/>
                  <w:szCs w:val="22"/>
                </w:rPr>
                <w:t>Resolution 1428 (C24)</w:t>
              </w:r>
            </w:hyperlink>
          </w:p>
        </w:tc>
      </w:tr>
    </w:tbl>
    <w:p w14:paraId="4CDB8B60" w14:textId="77777777" w:rsidR="00E227F3" w:rsidRPr="0035720E" w:rsidRDefault="00E227F3" w:rsidP="00046F67">
      <w:pPr>
        <w:tabs>
          <w:tab w:val="clear" w:pos="567"/>
          <w:tab w:val="clear" w:pos="1134"/>
          <w:tab w:val="clear" w:pos="1701"/>
          <w:tab w:val="clear" w:pos="2268"/>
          <w:tab w:val="clear" w:pos="2835"/>
        </w:tabs>
        <w:overflowPunct/>
        <w:autoSpaceDE/>
        <w:autoSpaceDN/>
        <w:adjustRightInd/>
        <w:spacing w:before="0"/>
        <w:textAlignment w:val="auto"/>
        <w:rPr>
          <w:sz w:val="22"/>
          <w:szCs w:val="22"/>
        </w:rPr>
      </w:pPr>
      <w:bookmarkStart w:id="10" w:name="_Hlk133421428"/>
      <w:bookmarkEnd w:id="2"/>
      <w:bookmarkEnd w:id="9"/>
    </w:p>
    <w:p w14:paraId="304A5D14" w14:textId="36444AFD" w:rsidR="00012168" w:rsidRPr="0035720E" w:rsidRDefault="00012168">
      <w:pPr>
        <w:tabs>
          <w:tab w:val="clear" w:pos="567"/>
          <w:tab w:val="clear" w:pos="1134"/>
          <w:tab w:val="clear" w:pos="1701"/>
          <w:tab w:val="clear" w:pos="2268"/>
          <w:tab w:val="clear" w:pos="2835"/>
        </w:tabs>
        <w:overflowPunct/>
        <w:autoSpaceDE/>
        <w:autoSpaceDN/>
        <w:adjustRightInd/>
        <w:spacing w:before="0"/>
        <w:textAlignment w:val="auto"/>
        <w:rPr>
          <w:rFonts w:ascii="Tahoma" w:hAnsi="Tahoma" w:cs="Tahoma"/>
          <w:b/>
          <w:bCs/>
          <w:sz w:val="22"/>
          <w:szCs w:val="22"/>
        </w:rPr>
      </w:pPr>
      <w:bookmarkStart w:id="11" w:name="_Hlk175217732"/>
      <w:bookmarkEnd w:id="3"/>
      <w:bookmarkEnd w:id="4"/>
      <w:bookmarkEnd w:id="5"/>
      <w:bookmarkEnd w:id="10"/>
      <w:r w:rsidRPr="0035720E">
        <w:rPr>
          <w:rFonts w:ascii="Tahoma" w:hAnsi="Tahoma" w:cs="Tahoma"/>
          <w:b/>
          <w:bCs/>
          <w:sz w:val="22"/>
          <w:szCs w:val="22"/>
        </w:rPr>
        <w:br w:type="page"/>
      </w:r>
    </w:p>
    <w:bookmarkEnd w:id="11"/>
    <w:p w14:paraId="3222759D" w14:textId="37A610B2" w:rsidR="006A49FA" w:rsidRPr="0035720E" w:rsidRDefault="006A49FA" w:rsidP="0035720E">
      <w:pPr>
        <w:pStyle w:val="Heading1"/>
      </w:pPr>
      <w:r w:rsidRPr="0035720E">
        <w:lastRenderedPageBreak/>
        <w:t>1</w:t>
      </w:r>
      <w:r w:rsidRPr="0035720E">
        <w:tab/>
        <w:t>Introduction</w:t>
      </w:r>
    </w:p>
    <w:p w14:paraId="6F06D5BC" w14:textId="77777777" w:rsidR="006A49FA" w:rsidRPr="0035720E" w:rsidRDefault="006A49FA" w:rsidP="0035720E">
      <w:pPr>
        <w:jc w:val="both"/>
      </w:pPr>
      <w:r w:rsidRPr="0035720E">
        <w:t>The first meeting of the Council Working Group for strategic and financial plans 2028-2031 (CWG-SFP) took place on 10-11 October 2024.</w:t>
      </w:r>
    </w:p>
    <w:p w14:paraId="744274FF" w14:textId="2AB678F2" w:rsidR="006A49FA" w:rsidRPr="0035720E" w:rsidRDefault="006A49FA" w:rsidP="0035720E">
      <w:pPr>
        <w:jc w:val="both"/>
      </w:pPr>
      <w:r w:rsidRPr="00200933">
        <w:t>The meeting was chaired by Mr Mansour Alqurashi (Saudi Arabia). Vice-</w:t>
      </w:r>
      <w:r w:rsidR="0035720E" w:rsidRPr="00200933">
        <w:t>Chairs</w:t>
      </w:r>
      <w:r w:rsidRPr="00200933">
        <w:t xml:space="preserve">, Mr </w:t>
      </w:r>
      <w:r w:rsidR="00C312BD" w:rsidRPr="00200933">
        <w:t>Mu</w:t>
      </w:r>
      <w:r w:rsidR="0035720E" w:rsidRPr="00200933">
        <w:t>lembwa</w:t>
      </w:r>
      <w:r w:rsidR="0035720E" w:rsidRPr="0035720E">
        <w:t xml:space="preserve"> </w:t>
      </w:r>
      <w:r w:rsidRPr="0035720E">
        <w:t>Denis Munaku (Tanzania); Mr Kenji Kuramochi (Paraguay); Ms Maitha Al Jamri (United Arab Emirates); Mr Yi Lun (China); Mr Bakhtjan Smanov (Uzbekistan), and Mr Rafał Bartoszewski (Poland).</w:t>
      </w:r>
    </w:p>
    <w:p w14:paraId="348F4376" w14:textId="7F12B756" w:rsidR="006A49FA" w:rsidRPr="0035720E" w:rsidRDefault="006A49FA" w:rsidP="0035720E">
      <w:pPr>
        <w:pStyle w:val="Heading1"/>
      </w:pPr>
      <w:r w:rsidRPr="0035720E">
        <w:t>2</w:t>
      </w:r>
      <w:r w:rsidRPr="0035720E">
        <w:tab/>
        <w:t xml:space="preserve">Opening </w:t>
      </w:r>
      <w:r w:rsidR="0035720E" w:rsidRPr="0035720E">
        <w:t>remarks and adoption of the agenda</w:t>
      </w:r>
    </w:p>
    <w:p w14:paraId="771BE433" w14:textId="77777777" w:rsidR="006A49FA" w:rsidRPr="0035720E" w:rsidRDefault="006A49FA" w:rsidP="001973BC">
      <w:pPr>
        <w:jc w:val="both"/>
      </w:pPr>
      <w:r w:rsidRPr="0035720E">
        <w:t>The Chair welcomed participants and emphasized the significance of this working group in preparing the new draft strategic and financial plans for the 2028-2031 period. The ITU Secretary-General, Ms Doreen Bogdan-Martin also delivered opening remarks.</w:t>
      </w:r>
    </w:p>
    <w:p w14:paraId="386BA494" w14:textId="77777777" w:rsidR="006A49FA" w:rsidRPr="0035720E" w:rsidRDefault="006A49FA" w:rsidP="001973BC">
      <w:pPr>
        <w:jc w:val="both"/>
      </w:pPr>
      <w:r w:rsidRPr="0035720E">
        <w:t xml:space="preserve">The agenda </w:t>
      </w:r>
      <w:hyperlink r:id="rId14" w:history="1">
        <w:r w:rsidRPr="0035720E">
          <w:rPr>
            <w:rStyle w:val="Hyperlink"/>
          </w:rPr>
          <w:t>CWG-SFP-1/1(Rev.2)</w:t>
        </w:r>
      </w:hyperlink>
      <w:r w:rsidRPr="0035720E">
        <w:t xml:space="preserve"> reflecting the distribution of the documents was adopted.</w:t>
      </w:r>
    </w:p>
    <w:p w14:paraId="48771263" w14:textId="7033CD13" w:rsidR="006A49FA" w:rsidRPr="0035720E" w:rsidRDefault="006A49FA" w:rsidP="0035720E">
      <w:pPr>
        <w:pStyle w:val="Heading1"/>
      </w:pPr>
      <w:r w:rsidRPr="0035720E">
        <w:t>3</w:t>
      </w:r>
      <w:r w:rsidRPr="0035720E">
        <w:tab/>
        <w:t>Overview of Council Resolution 1428 (C24)</w:t>
      </w:r>
    </w:p>
    <w:p w14:paraId="1B094A5E" w14:textId="77777777" w:rsidR="006A49FA" w:rsidRPr="0035720E" w:rsidRDefault="006A49FA" w:rsidP="0035720E">
      <w:r w:rsidRPr="0035720E">
        <w:t xml:space="preserve">The Secretariat presented document </w:t>
      </w:r>
      <w:hyperlink r:id="rId15" w:history="1">
        <w:r w:rsidRPr="0035720E">
          <w:rPr>
            <w:rStyle w:val="Hyperlink"/>
          </w:rPr>
          <w:t>CWG-SFP-1/INF/1</w:t>
        </w:r>
      </w:hyperlink>
      <w:r w:rsidRPr="0035720E">
        <w:t xml:space="preserve"> containing the CWG-SFP’s mandate, which includes drafting the new strategic and financial plans 2028-2031, as well as other key tasks listed below:</w:t>
      </w:r>
    </w:p>
    <w:p w14:paraId="4E76A8ED" w14:textId="08B7B8CC" w:rsidR="006A49FA" w:rsidRPr="0035720E" w:rsidRDefault="001973BC" w:rsidP="001973BC">
      <w:pPr>
        <w:pStyle w:val="enumlev1"/>
        <w:jc w:val="both"/>
      </w:pPr>
      <w:r>
        <w:t>–</w:t>
      </w:r>
      <w:r>
        <w:tab/>
      </w:r>
      <w:r w:rsidRPr="0035720E">
        <w:t xml:space="preserve">considering </w:t>
      </w:r>
      <w:r w:rsidR="006A49FA" w:rsidRPr="0035720E">
        <w:t>the report on the implementation of OneITU;</w:t>
      </w:r>
    </w:p>
    <w:p w14:paraId="393B6F74" w14:textId="748DFDDE" w:rsidR="006A49FA" w:rsidRPr="0035720E" w:rsidRDefault="001973BC" w:rsidP="001973BC">
      <w:pPr>
        <w:pStyle w:val="enumlev1"/>
        <w:jc w:val="both"/>
      </w:pPr>
      <w:r>
        <w:t>–</w:t>
      </w:r>
      <w:r>
        <w:tab/>
      </w:r>
      <w:r w:rsidRPr="0035720E">
        <w:t xml:space="preserve">developing </w:t>
      </w:r>
      <w:r w:rsidR="006A49FA" w:rsidRPr="0035720E">
        <w:t>draft strategic and financial plans for the 2026 Council session;</w:t>
      </w:r>
    </w:p>
    <w:p w14:paraId="382F8970" w14:textId="78DD2D5D" w:rsidR="006A49FA" w:rsidRPr="0035720E" w:rsidRDefault="001973BC" w:rsidP="001973BC">
      <w:pPr>
        <w:pStyle w:val="enumlev1"/>
        <w:jc w:val="both"/>
      </w:pPr>
      <w:r>
        <w:t>–</w:t>
      </w:r>
      <w:r>
        <w:tab/>
      </w:r>
      <w:r w:rsidRPr="0035720E">
        <w:t xml:space="preserve">recommending </w:t>
      </w:r>
      <w:r w:rsidR="006A49FA" w:rsidRPr="0035720E">
        <w:t>a preliminary amount for the contributory unit for the 2025 Council session;</w:t>
      </w:r>
    </w:p>
    <w:p w14:paraId="12B84E6E" w14:textId="4056354D" w:rsidR="006A49FA" w:rsidRPr="0035720E" w:rsidRDefault="001973BC" w:rsidP="001973BC">
      <w:pPr>
        <w:pStyle w:val="enumlev1"/>
        <w:jc w:val="both"/>
      </w:pPr>
      <w:r>
        <w:t>–</w:t>
      </w:r>
      <w:r>
        <w:tab/>
      </w:r>
      <w:r w:rsidRPr="0035720E">
        <w:t xml:space="preserve">continuing </w:t>
      </w:r>
      <w:r w:rsidR="006A49FA" w:rsidRPr="0035720E">
        <w:t xml:space="preserve">the mapping exercise of resolutions and decisions to align with Plenipotentiary Conference outcomes; and </w:t>
      </w:r>
    </w:p>
    <w:p w14:paraId="43A5830A" w14:textId="4691643C" w:rsidR="006A49FA" w:rsidRPr="0035720E" w:rsidRDefault="001973BC" w:rsidP="001973BC">
      <w:pPr>
        <w:pStyle w:val="enumlev1"/>
        <w:jc w:val="both"/>
      </w:pPr>
      <w:r>
        <w:t>–</w:t>
      </w:r>
      <w:r>
        <w:tab/>
      </w:r>
      <w:r w:rsidRPr="0035720E">
        <w:t xml:space="preserve">coordinating </w:t>
      </w:r>
      <w:r w:rsidR="006A49FA" w:rsidRPr="0035720E">
        <w:t>with other Council working groups and advisory groups.</w:t>
      </w:r>
    </w:p>
    <w:p w14:paraId="1C10C550" w14:textId="041AE531" w:rsidR="006A49FA" w:rsidRPr="0035720E" w:rsidRDefault="006A49FA" w:rsidP="0035720E">
      <w:pPr>
        <w:pStyle w:val="Heading1"/>
      </w:pPr>
      <w:r w:rsidRPr="0035720E">
        <w:t>4</w:t>
      </w:r>
      <w:r w:rsidRPr="0035720E">
        <w:tab/>
        <w:t xml:space="preserve">Presentation on the </w:t>
      </w:r>
      <w:r w:rsidR="0035720E" w:rsidRPr="0035720E">
        <w:t xml:space="preserve">proposed process for the elaboration of </w:t>
      </w:r>
      <w:r w:rsidRPr="0035720E">
        <w:t xml:space="preserve">the ITU </w:t>
      </w:r>
      <w:r w:rsidR="0035720E" w:rsidRPr="0035720E">
        <w:t xml:space="preserve">strategic and financial plans </w:t>
      </w:r>
      <w:r w:rsidRPr="0035720E">
        <w:t>for 2028-2031</w:t>
      </w:r>
    </w:p>
    <w:p w14:paraId="4A6E504C" w14:textId="77777777" w:rsidR="006A49FA" w:rsidRPr="0035720E" w:rsidRDefault="006A49FA" w:rsidP="0035720E">
      <w:r w:rsidRPr="0035720E">
        <w:t xml:space="preserve">The Secretariat detailed the formal process for developing the new draft plans, presenting a timeline with themes, activities, and deliverables for the working group’s consideration. The presentation can be found </w:t>
      </w:r>
      <w:hyperlink r:id="rId16" w:history="1">
        <w:r w:rsidRPr="0035720E">
          <w:rPr>
            <w:rStyle w:val="Hyperlink"/>
          </w:rPr>
          <w:t>here</w:t>
        </w:r>
      </w:hyperlink>
      <w:r w:rsidRPr="0035720E">
        <w:t>.</w:t>
      </w:r>
    </w:p>
    <w:p w14:paraId="20EE60B0" w14:textId="5BBC2DF1" w:rsidR="006A49FA" w:rsidRPr="0035720E" w:rsidRDefault="006A49FA" w:rsidP="001973BC">
      <w:pPr>
        <w:jc w:val="both"/>
      </w:pPr>
      <w:r w:rsidRPr="0035720E">
        <w:t>Contributions received from China (</w:t>
      </w:r>
      <w:hyperlink r:id="rId17" w:history="1">
        <w:r w:rsidRPr="0035720E">
          <w:rPr>
            <w:rStyle w:val="Hyperlink"/>
          </w:rPr>
          <w:t>CWG-SFP-1/6</w:t>
        </w:r>
      </w:hyperlink>
      <w:r w:rsidRPr="0035720E">
        <w:t>), the United Arab Emirates (</w:t>
      </w:r>
      <w:hyperlink r:id="rId18" w:history="1">
        <w:r w:rsidRPr="0035720E">
          <w:rPr>
            <w:rStyle w:val="Hyperlink"/>
          </w:rPr>
          <w:t>CWG-SFP-1/8</w:t>
        </w:r>
      </w:hyperlink>
      <w:r w:rsidRPr="0035720E">
        <w:t>), and TSAG (</w:t>
      </w:r>
      <w:hyperlink r:id="rId19" w:history="1">
        <w:r w:rsidRPr="0035720E">
          <w:rPr>
            <w:rStyle w:val="Hyperlink"/>
          </w:rPr>
          <w:t>CWG-SFP-1/7</w:t>
        </w:r>
      </w:hyperlink>
      <w:r w:rsidRPr="0035720E">
        <w:t>) were presented. The Chair proposed considering the UAE and TSAG’s suggestions when initiating the drafting of the new plans, and revisit</w:t>
      </w:r>
      <w:r w:rsidR="001973BC">
        <w:t>ing</w:t>
      </w:r>
      <w:r w:rsidRPr="0035720E">
        <w:t xml:space="preserve"> China’s input later as related with other </w:t>
      </w:r>
      <w:r w:rsidR="001973BC" w:rsidRPr="0035720E">
        <w:t xml:space="preserve">agenda </w:t>
      </w:r>
      <w:r w:rsidRPr="0035720E">
        <w:t>items. The group agreed to proceed with the proposed process.</w:t>
      </w:r>
    </w:p>
    <w:p w14:paraId="40BC120E" w14:textId="134FF018" w:rsidR="006A49FA" w:rsidRPr="0035720E" w:rsidRDefault="006A49FA" w:rsidP="0035720E">
      <w:pPr>
        <w:pStyle w:val="Heading1"/>
      </w:pPr>
      <w:r w:rsidRPr="0035720E">
        <w:lastRenderedPageBreak/>
        <w:t>5</w:t>
      </w:r>
      <w:r w:rsidRPr="0035720E">
        <w:tab/>
        <w:t>Consultations</w:t>
      </w:r>
    </w:p>
    <w:p w14:paraId="0A0D7656" w14:textId="0C1778B6" w:rsidR="006A49FA" w:rsidRPr="0035720E" w:rsidRDefault="006A49FA" w:rsidP="001973BC">
      <w:pPr>
        <w:jc w:val="both"/>
      </w:pPr>
      <w:r w:rsidRPr="0035720E">
        <w:t>The Secretariat introduced a proposal to carry out a first online consultation (</w:t>
      </w:r>
      <w:hyperlink r:id="rId20" w:history="1">
        <w:r w:rsidR="001973BC">
          <w:rPr>
            <w:rStyle w:val="Hyperlink"/>
          </w:rPr>
          <w:t>CWG</w:t>
        </w:r>
        <w:r w:rsidR="001973BC">
          <w:rPr>
            <w:rStyle w:val="Hyperlink"/>
          </w:rPr>
          <w:noBreakHyphen/>
          <w:t>SFP</w:t>
        </w:r>
        <w:r w:rsidR="001973BC">
          <w:rPr>
            <w:rStyle w:val="Hyperlink"/>
          </w:rPr>
          <w:noBreakHyphen/>
          <w:t>1/2(Rev.2)</w:t>
        </w:r>
      </w:hyperlink>
      <w:r w:rsidRPr="0035720E">
        <w:t xml:space="preserve">) with the objective to gather input for the strategic and financial plans from different stakeholders, including the Sectors’ advisory groups, youth board members, and ITU staff members. The questions were adapted from previous surveys to align with the current strategic framework. </w:t>
      </w:r>
    </w:p>
    <w:p w14:paraId="1D453594" w14:textId="77777777" w:rsidR="006A49FA" w:rsidRPr="0035720E" w:rsidRDefault="006A49FA" w:rsidP="001973BC">
      <w:pPr>
        <w:jc w:val="both"/>
      </w:pPr>
      <w:r w:rsidRPr="0035720E">
        <w:t>Following discussions, the group agreed to reduce the number of questions and to make open-ended questions optional. The consultation period was agreed to be extended to 2 December 2024, with results to be presented to the CWG-SFP meeting in February 2025.</w:t>
      </w:r>
    </w:p>
    <w:p w14:paraId="47709EB7" w14:textId="1288A1BD" w:rsidR="006A49FA" w:rsidRPr="0035720E" w:rsidRDefault="006A49FA" w:rsidP="001973BC">
      <w:pPr>
        <w:jc w:val="both"/>
      </w:pPr>
      <w:r w:rsidRPr="0035720E">
        <w:t xml:space="preserve">The Secretariat presented a draft liaison statement inviting active participation from other Council working groups. It was suggested to include the CWG-SFP’s timeline as an annex to clarify contribution deadlines. The group agreed to extend the recipients to include CWG FHR, CWG-WSIS&amp;SDGs, RAG, TSAG, and TDAG. The group instructed to Secretariat to distribute the liaison statement, as agreed on </w:t>
      </w:r>
      <w:r w:rsidR="003C646C" w:rsidRPr="0035720E">
        <w:t xml:space="preserve">Document </w:t>
      </w:r>
      <w:hyperlink r:id="rId21" w:history="1">
        <w:r w:rsidRPr="0035720E">
          <w:rPr>
            <w:rStyle w:val="Hyperlink"/>
          </w:rPr>
          <w:t>CWG-SFP-1/3</w:t>
        </w:r>
        <w:r w:rsidR="003C646C">
          <w:rPr>
            <w:rStyle w:val="Hyperlink"/>
          </w:rPr>
          <w:t>(</w:t>
        </w:r>
        <w:r w:rsidRPr="0035720E">
          <w:rPr>
            <w:rStyle w:val="Hyperlink"/>
          </w:rPr>
          <w:t>Rev.</w:t>
        </w:r>
        <w:r w:rsidR="003C646C">
          <w:rPr>
            <w:rStyle w:val="Hyperlink"/>
          </w:rPr>
          <w:t>1)</w:t>
        </w:r>
      </w:hyperlink>
      <w:r w:rsidRPr="0035720E">
        <w:t>, right after the meeting.</w:t>
      </w:r>
    </w:p>
    <w:p w14:paraId="10A3D4CE" w14:textId="5C52AAA3" w:rsidR="006A49FA" w:rsidRPr="0035720E" w:rsidRDefault="006A49FA" w:rsidP="0035720E">
      <w:pPr>
        <w:pStyle w:val="Heading1"/>
      </w:pPr>
      <w:r w:rsidRPr="0035720E">
        <w:t>6</w:t>
      </w:r>
      <w:r w:rsidRPr="0035720E">
        <w:tab/>
        <w:t xml:space="preserve">Strategic </w:t>
      </w:r>
      <w:r w:rsidR="003C646C" w:rsidRPr="0035720E">
        <w:t>planning workshop: subject and proposed timeline</w:t>
      </w:r>
    </w:p>
    <w:p w14:paraId="782796E8" w14:textId="77777777" w:rsidR="006A49FA" w:rsidRPr="0035720E" w:rsidRDefault="006A49FA" w:rsidP="003C646C">
      <w:pPr>
        <w:jc w:val="both"/>
      </w:pPr>
      <w:r w:rsidRPr="0035720E">
        <w:t>A proposal for a strategic planning workshop was presented by the Secretariat, aimed at involving stakeholders in an open discussion to help shape the draft plans. After addressing concerns about costs and outcomes, the group decided to hold a 3-hour workshop during the CWG meeting in February 2025.</w:t>
      </w:r>
    </w:p>
    <w:p w14:paraId="0EC5F0F7" w14:textId="77777777" w:rsidR="006A49FA" w:rsidRPr="0035720E" w:rsidRDefault="006A49FA" w:rsidP="003C646C">
      <w:pPr>
        <w:jc w:val="both"/>
      </w:pPr>
      <w:r w:rsidRPr="0035720E">
        <w:t>The CWG-SFP instructed the Secretariat to work together with the group’s Management Team on the workshop’s programme.</w:t>
      </w:r>
    </w:p>
    <w:p w14:paraId="29B3C4BF" w14:textId="2AB542CC" w:rsidR="006A49FA" w:rsidRPr="0035720E" w:rsidRDefault="006A49FA" w:rsidP="0035720E">
      <w:pPr>
        <w:pStyle w:val="Heading1"/>
      </w:pPr>
      <w:r w:rsidRPr="0035720E">
        <w:t>7</w:t>
      </w:r>
      <w:r w:rsidRPr="0035720E">
        <w:tab/>
        <w:t>Mapping of ITU Resolutions and Decisions</w:t>
      </w:r>
    </w:p>
    <w:p w14:paraId="708F94B9" w14:textId="77777777" w:rsidR="006A49FA" w:rsidRPr="0035720E" w:rsidRDefault="006A49FA" w:rsidP="003C646C">
      <w:pPr>
        <w:jc w:val="both"/>
      </w:pPr>
      <w:r w:rsidRPr="0035720E">
        <w:t xml:space="preserve">The Secretariat presented on how to harmonize outcomes of the Plenipotentiary Conferences. It was proposed to use AI tools to map the resolutions, focusing on operational parts. The group agreed to review this mapping process in the next meeting. The presentation can be found </w:t>
      </w:r>
      <w:hyperlink r:id="rId22" w:history="1">
        <w:r w:rsidRPr="0035720E">
          <w:rPr>
            <w:rStyle w:val="Hyperlink"/>
          </w:rPr>
          <w:t>here</w:t>
        </w:r>
      </w:hyperlink>
      <w:r w:rsidRPr="0035720E">
        <w:t>.</w:t>
      </w:r>
    </w:p>
    <w:p w14:paraId="4DDC1F3E" w14:textId="5E2F2448" w:rsidR="006A49FA" w:rsidRPr="0035720E" w:rsidRDefault="006A49FA" w:rsidP="0035720E">
      <w:pPr>
        <w:pStyle w:val="Heading1"/>
      </w:pPr>
      <w:r w:rsidRPr="0035720E">
        <w:t>8</w:t>
      </w:r>
      <w:r w:rsidRPr="0035720E">
        <w:tab/>
        <w:t xml:space="preserve">Assessment of the </w:t>
      </w:r>
      <w:r w:rsidR="003C646C" w:rsidRPr="0035720E">
        <w:t>preliminary amount of the contributory unit</w:t>
      </w:r>
    </w:p>
    <w:p w14:paraId="10A75B4D" w14:textId="15CE328E" w:rsidR="006A49FA" w:rsidRPr="0035720E" w:rsidRDefault="006A49FA" w:rsidP="003C646C">
      <w:pPr>
        <w:jc w:val="both"/>
      </w:pPr>
      <w:r w:rsidRPr="0035720E">
        <w:t xml:space="preserve">The Secretariat presented </w:t>
      </w:r>
      <w:r w:rsidR="003C646C" w:rsidRPr="0035720E">
        <w:t xml:space="preserve">Document </w:t>
      </w:r>
      <w:hyperlink r:id="rId23" w:history="1">
        <w:r w:rsidRPr="0035720E">
          <w:rPr>
            <w:rStyle w:val="Hyperlink"/>
          </w:rPr>
          <w:t>CWG-SFP-1/5</w:t>
        </w:r>
      </w:hyperlink>
      <w:r w:rsidRPr="0035720E">
        <w:t xml:space="preserve"> highlighting financial pressures, including inflation, post Conferences/Assemblies resolutions and decisions, and long-term obligations for the Union, and recommended an increase in the contributory unit. </w:t>
      </w:r>
    </w:p>
    <w:p w14:paraId="15AEC580" w14:textId="227637DF" w:rsidR="006A49FA" w:rsidRPr="0035720E" w:rsidRDefault="006A49FA" w:rsidP="003C646C">
      <w:pPr>
        <w:jc w:val="both"/>
      </w:pPr>
      <w:r w:rsidRPr="0035720E">
        <w:t xml:space="preserve">There was a general agreement on the need for further discussions. Virtual sessions were proposed to be organized ahead of the next CWG meeting to examine this in detail, considering other options such as presenting examples from other UN agencies. </w:t>
      </w:r>
    </w:p>
    <w:p w14:paraId="3A8EAA37" w14:textId="75652A60" w:rsidR="006A49FA" w:rsidRPr="0035720E" w:rsidRDefault="006A49FA" w:rsidP="0035720E">
      <w:pPr>
        <w:pStyle w:val="Heading1"/>
      </w:pPr>
      <w:r w:rsidRPr="0035720E">
        <w:t>9</w:t>
      </w:r>
      <w:r w:rsidRPr="0035720E">
        <w:tab/>
        <w:t xml:space="preserve">Development of the </w:t>
      </w:r>
      <w:r w:rsidR="003C646C" w:rsidRPr="0035720E">
        <w:t>new strategic framework</w:t>
      </w:r>
    </w:p>
    <w:p w14:paraId="0E24DE52" w14:textId="77777777" w:rsidR="006A49FA" w:rsidRPr="0035720E" w:rsidRDefault="006A49FA" w:rsidP="003C646C">
      <w:pPr>
        <w:jc w:val="both"/>
      </w:pPr>
      <w:r w:rsidRPr="0035720E">
        <w:t xml:space="preserve">Representatives from UNESCO and UNIDO were invited to share their experiences in strategic planning, focusing on improving Results-Based Management (RBM) processes. Their approach </w:t>
      </w:r>
      <w:r w:rsidRPr="0035720E">
        <w:lastRenderedPageBreak/>
        <w:t xml:space="preserve">links goals, outputs, and outcomes through a structured framework, promoting intersectoral collaboration and result measurement to inform budget decisions. The presentation can be found </w:t>
      </w:r>
      <w:hyperlink r:id="rId24" w:history="1">
        <w:r w:rsidRPr="0035720E">
          <w:rPr>
            <w:rStyle w:val="Hyperlink"/>
          </w:rPr>
          <w:t>here</w:t>
        </w:r>
      </w:hyperlink>
      <w:r w:rsidRPr="0035720E">
        <w:t>.</w:t>
      </w:r>
    </w:p>
    <w:p w14:paraId="1BC26E33" w14:textId="45179E55" w:rsidR="006A49FA" w:rsidRPr="0035720E" w:rsidRDefault="006A49FA" w:rsidP="003C646C">
      <w:pPr>
        <w:jc w:val="both"/>
      </w:pPr>
      <w:r w:rsidRPr="0035720E">
        <w:t>Their lessons were well-received, and the Chair proposed involving experts from sister organizations in the design of the workshop to be organized in February 2025.</w:t>
      </w:r>
    </w:p>
    <w:p w14:paraId="61001B48" w14:textId="1258F1D1" w:rsidR="006A49FA" w:rsidRPr="0035720E" w:rsidRDefault="006A49FA" w:rsidP="0035720E">
      <w:pPr>
        <w:pStyle w:val="Heading1"/>
      </w:pPr>
      <w:r w:rsidRPr="0035720E">
        <w:t>10</w:t>
      </w:r>
      <w:r w:rsidRPr="0035720E">
        <w:tab/>
        <w:t>Date of the Next Meeting</w:t>
      </w:r>
    </w:p>
    <w:p w14:paraId="5C2382CE" w14:textId="569E1C1B" w:rsidR="006A49FA" w:rsidRPr="0035720E" w:rsidRDefault="006A49FA" w:rsidP="0035720E">
      <w:r w:rsidRPr="0035720E">
        <w:t>The next meeting, along with the strategic planning workshop, will be held during the CWG cluster in the week of 17</w:t>
      </w:r>
      <w:r w:rsidR="003C646C">
        <w:t>-</w:t>
      </w:r>
      <w:r w:rsidRPr="0035720E">
        <w:t>21 February 2025.</w:t>
      </w:r>
    </w:p>
    <w:p w14:paraId="04DA6106" w14:textId="177D0E5A" w:rsidR="006A49FA" w:rsidRPr="0035720E" w:rsidRDefault="006A49FA" w:rsidP="0035720E">
      <w:pPr>
        <w:pStyle w:val="Heading1"/>
      </w:pPr>
      <w:r w:rsidRPr="0035720E">
        <w:t>11</w:t>
      </w:r>
      <w:r w:rsidRPr="0035720E">
        <w:tab/>
        <w:t xml:space="preserve">Any </w:t>
      </w:r>
      <w:r w:rsidR="003C646C" w:rsidRPr="0035720E">
        <w:t>other business</w:t>
      </w:r>
    </w:p>
    <w:p w14:paraId="48C8CD5D" w14:textId="77777777" w:rsidR="006A49FA" w:rsidRPr="0035720E" w:rsidRDefault="006A49FA" w:rsidP="0035720E">
      <w:r w:rsidRPr="0035720E">
        <w:t>No additional business was raised, and the meeting was adjourned.</w:t>
      </w:r>
    </w:p>
    <w:p w14:paraId="2194C55B" w14:textId="717D67BF" w:rsidR="00230BFE" w:rsidRPr="0035720E" w:rsidRDefault="00B70DFF" w:rsidP="00D52168">
      <w:pPr>
        <w:pStyle w:val="Reasons"/>
        <w:spacing w:before="840"/>
        <w:jc w:val="center"/>
        <w:rPr>
          <w:lang w:val="en-GB"/>
        </w:rPr>
      </w:pPr>
      <w:r w:rsidRPr="0035720E">
        <w:rPr>
          <w:lang w:val="en-GB"/>
        </w:rPr>
        <w:t>______________</w:t>
      </w:r>
    </w:p>
    <w:sectPr w:rsidR="00230BFE" w:rsidRPr="0035720E"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0395" w14:textId="77777777" w:rsidR="00D92247" w:rsidRDefault="00D92247">
      <w:r>
        <w:separator/>
      </w:r>
    </w:p>
  </w:endnote>
  <w:endnote w:type="continuationSeparator" w:id="0">
    <w:p w14:paraId="572570A7" w14:textId="77777777" w:rsidR="00D92247" w:rsidRDefault="00D92247">
      <w:r>
        <w:continuationSeparator/>
      </w:r>
    </w:p>
  </w:endnote>
  <w:endnote w:type="continuationNotice" w:id="1">
    <w:p w14:paraId="3A793765" w14:textId="77777777" w:rsidR="00D92247" w:rsidRDefault="00D922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6017266E" w:rsidR="00EE49E8" w:rsidRPr="00E06FD5" w:rsidRDefault="00EE49E8" w:rsidP="00012168">
          <w:pPr>
            <w:pStyle w:val="Header"/>
            <w:tabs>
              <w:tab w:val="left" w:pos="630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0AE1">
            <w:rPr>
              <w:bCs/>
            </w:rPr>
            <w:t>SFP-1</w:t>
          </w:r>
          <w:r w:rsidR="00A52C84" w:rsidRPr="00623AE3">
            <w:rPr>
              <w:bCs/>
            </w:rPr>
            <w:t>/</w:t>
          </w:r>
          <w:r w:rsidR="006A49FA">
            <w:rPr>
              <w:bCs/>
            </w:rPr>
            <w:t>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2417993" w:rsidR="00EE49E8" w:rsidRPr="00E06FD5" w:rsidRDefault="00EE49E8" w:rsidP="00012168">
          <w:pPr>
            <w:pStyle w:val="Header"/>
            <w:tabs>
              <w:tab w:val="left" w:pos="5009"/>
              <w:tab w:val="right" w:pos="8505"/>
              <w:tab w:val="right" w:pos="9639"/>
            </w:tabs>
            <w:jc w:val="left"/>
            <w:rPr>
              <w:rFonts w:ascii="Arial" w:hAnsi="Arial" w:cs="Arial"/>
              <w:b/>
              <w:bCs/>
              <w:szCs w:val="18"/>
            </w:rPr>
          </w:pPr>
          <w:r>
            <w:rPr>
              <w:bCs/>
            </w:rPr>
            <w:tab/>
          </w:r>
          <w:r w:rsidRPr="00623AE3">
            <w:rPr>
              <w:bCs/>
            </w:rPr>
            <w:t>C</w:t>
          </w:r>
          <w:r w:rsidR="00A52C84">
            <w:rPr>
              <w:bCs/>
            </w:rPr>
            <w:t>WG-</w:t>
          </w:r>
          <w:r w:rsidR="009F0AE1">
            <w:rPr>
              <w:bCs/>
            </w:rPr>
            <w:t>SFP-1</w:t>
          </w:r>
          <w:r w:rsidRPr="00623AE3">
            <w:rPr>
              <w:bCs/>
            </w:rPr>
            <w:t>/</w:t>
          </w:r>
          <w:r w:rsidR="006A49FA">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8886" w14:textId="77777777" w:rsidR="00D92247" w:rsidRDefault="00D92247">
      <w:r>
        <w:t>____________________</w:t>
      </w:r>
    </w:p>
  </w:footnote>
  <w:footnote w:type="continuationSeparator" w:id="0">
    <w:p w14:paraId="44913A0D" w14:textId="77777777" w:rsidR="00D92247" w:rsidRDefault="00D92247">
      <w:r>
        <w:continuationSeparator/>
      </w:r>
    </w:p>
  </w:footnote>
  <w:footnote w:type="continuationNotice" w:id="1">
    <w:p w14:paraId="775AD832" w14:textId="77777777" w:rsidR="00D92247" w:rsidRDefault="00D922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08F2E"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9435"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35C105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203E5">
                            <w:rPr>
                              <w:b/>
                              <w:bCs/>
                              <w:szCs w:val="24"/>
                            </w:rPr>
                            <w:t>Strategic and Financial Plan</w:t>
                          </w:r>
                          <w:r w:rsidR="00241964">
                            <w:rPr>
                              <w:b/>
                              <w:bCs/>
                              <w:szCs w:val="24"/>
                            </w:rPr>
                            <w:t>s for 2028-2031</w:t>
                          </w:r>
                          <w:r>
                            <w:br/>
                          </w:r>
                          <w:r w:rsidR="005203E5">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241964">
                            <w:rPr>
                              <w:sz w:val="20"/>
                            </w:rPr>
                            <w:t>10</w:t>
                          </w:r>
                          <w:r w:rsidR="00E03C3D">
                            <w:rPr>
                              <w:sz w:val="20"/>
                            </w:rPr>
                            <w:t xml:space="preserve"> to </w:t>
                          </w:r>
                          <w:r w:rsidR="00241964">
                            <w:rPr>
                              <w:sz w:val="20"/>
                            </w:rPr>
                            <w:t xml:space="preserve">11 </w:t>
                          </w:r>
                          <w:r w:rsidR="00E03C3D">
                            <w:rPr>
                              <w:sz w:val="20"/>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35C105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203E5">
                      <w:rPr>
                        <w:b/>
                        <w:bCs/>
                        <w:szCs w:val="24"/>
                      </w:rPr>
                      <w:t>Strategic and Financial Plan</w:t>
                    </w:r>
                    <w:r w:rsidR="00241964">
                      <w:rPr>
                        <w:b/>
                        <w:bCs/>
                        <w:szCs w:val="24"/>
                      </w:rPr>
                      <w:t>s for 2028-2031</w:t>
                    </w:r>
                    <w:r>
                      <w:br/>
                    </w:r>
                    <w:r w:rsidR="005203E5">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241964">
                      <w:rPr>
                        <w:sz w:val="20"/>
                      </w:rPr>
                      <w:t>10</w:t>
                    </w:r>
                    <w:r w:rsidR="00E03C3D">
                      <w:rPr>
                        <w:sz w:val="20"/>
                      </w:rPr>
                      <w:t xml:space="preserve"> to </w:t>
                    </w:r>
                    <w:r w:rsidR="00241964">
                      <w:rPr>
                        <w:sz w:val="20"/>
                      </w:rPr>
                      <w:t xml:space="preserve">11 </w:t>
                    </w:r>
                    <w:r w:rsidR="00E03C3D">
                      <w:rPr>
                        <w:sz w:val="20"/>
                      </w:rPr>
                      <w:t>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143D4"/>
    <w:multiLevelType w:val="multilevel"/>
    <w:tmpl w:val="9104D0C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E219D9"/>
    <w:multiLevelType w:val="multilevel"/>
    <w:tmpl w:val="ACCA5920"/>
    <w:lvl w:ilvl="0">
      <w:start w:val="1"/>
      <w:numFmt w:val="decimal"/>
      <w:lvlText w:val="%1."/>
      <w:lvlJc w:val="left"/>
      <w:pPr>
        <w:ind w:left="786" w:hanging="360"/>
      </w:pPr>
      <w:rPr>
        <w:b/>
      </w:rPr>
    </w:lvl>
    <w:lvl w:ilvl="1">
      <w:start w:val="2"/>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07757202"/>
    <w:multiLevelType w:val="hybridMultilevel"/>
    <w:tmpl w:val="CEEA68F8"/>
    <w:lvl w:ilvl="0" w:tplc="7BB0A0B8">
      <w:start w:val="3"/>
      <w:numFmt w:val="lowerLetter"/>
      <w:lvlText w:val="%1)"/>
      <w:lvlJc w:val="left"/>
      <w:pPr>
        <w:ind w:left="720" w:hanging="360"/>
      </w:pPr>
    </w:lvl>
    <w:lvl w:ilvl="1" w:tplc="2946AA9C">
      <w:start w:val="1"/>
      <w:numFmt w:val="lowerLetter"/>
      <w:lvlText w:val="%2."/>
      <w:lvlJc w:val="left"/>
      <w:pPr>
        <w:ind w:left="1440" w:hanging="360"/>
      </w:pPr>
    </w:lvl>
    <w:lvl w:ilvl="2" w:tplc="ADFADBAE">
      <w:start w:val="1"/>
      <w:numFmt w:val="lowerRoman"/>
      <w:lvlText w:val="%3."/>
      <w:lvlJc w:val="right"/>
      <w:pPr>
        <w:ind w:left="2160" w:hanging="180"/>
      </w:pPr>
    </w:lvl>
    <w:lvl w:ilvl="3" w:tplc="49C0C89C">
      <w:start w:val="1"/>
      <w:numFmt w:val="decimal"/>
      <w:lvlText w:val="%4."/>
      <w:lvlJc w:val="left"/>
      <w:pPr>
        <w:ind w:left="2880" w:hanging="360"/>
      </w:pPr>
    </w:lvl>
    <w:lvl w:ilvl="4" w:tplc="7BE8E0A8">
      <w:start w:val="1"/>
      <w:numFmt w:val="lowerLetter"/>
      <w:lvlText w:val="%5."/>
      <w:lvlJc w:val="left"/>
      <w:pPr>
        <w:ind w:left="3600" w:hanging="360"/>
      </w:pPr>
    </w:lvl>
    <w:lvl w:ilvl="5" w:tplc="4F9A262C">
      <w:start w:val="1"/>
      <w:numFmt w:val="lowerRoman"/>
      <w:lvlText w:val="%6."/>
      <w:lvlJc w:val="right"/>
      <w:pPr>
        <w:ind w:left="4320" w:hanging="180"/>
      </w:pPr>
    </w:lvl>
    <w:lvl w:ilvl="6" w:tplc="BC1C1468">
      <w:start w:val="1"/>
      <w:numFmt w:val="decimal"/>
      <w:lvlText w:val="%7."/>
      <w:lvlJc w:val="left"/>
      <w:pPr>
        <w:ind w:left="5040" w:hanging="360"/>
      </w:pPr>
    </w:lvl>
    <w:lvl w:ilvl="7" w:tplc="20CC9700">
      <w:start w:val="1"/>
      <w:numFmt w:val="lowerLetter"/>
      <w:lvlText w:val="%8."/>
      <w:lvlJc w:val="left"/>
      <w:pPr>
        <w:ind w:left="5760" w:hanging="360"/>
      </w:pPr>
    </w:lvl>
    <w:lvl w:ilvl="8" w:tplc="69BCDE50">
      <w:start w:val="1"/>
      <w:numFmt w:val="lowerRoman"/>
      <w:lvlText w:val="%9."/>
      <w:lvlJc w:val="right"/>
      <w:pPr>
        <w:ind w:left="6480" w:hanging="180"/>
      </w:pPr>
    </w:lvl>
  </w:abstractNum>
  <w:abstractNum w:abstractNumId="4" w15:restartNumberingAfterBreak="0">
    <w:nsid w:val="09FF234A"/>
    <w:multiLevelType w:val="hybridMultilevel"/>
    <w:tmpl w:val="F8C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C7974"/>
    <w:multiLevelType w:val="hybridMultilevel"/>
    <w:tmpl w:val="2FD6715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6AC15"/>
    <w:multiLevelType w:val="hybridMultilevel"/>
    <w:tmpl w:val="6BF86068"/>
    <w:lvl w:ilvl="0" w:tplc="F05C7B92">
      <w:start w:val="1"/>
      <w:numFmt w:val="lowerLetter"/>
      <w:lvlText w:val="%1)"/>
      <w:lvlJc w:val="left"/>
      <w:pPr>
        <w:ind w:left="720" w:hanging="360"/>
      </w:pPr>
    </w:lvl>
    <w:lvl w:ilvl="1" w:tplc="03C273C6">
      <w:start w:val="1"/>
      <w:numFmt w:val="lowerLetter"/>
      <w:lvlText w:val="%2."/>
      <w:lvlJc w:val="left"/>
      <w:pPr>
        <w:ind w:left="1440" w:hanging="360"/>
      </w:pPr>
    </w:lvl>
    <w:lvl w:ilvl="2" w:tplc="07A80DB0">
      <w:start w:val="1"/>
      <w:numFmt w:val="lowerRoman"/>
      <w:lvlText w:val="%3."/>
      <w:lvlJc w:val="right"/>
      <w:pPr>
        <w:ind w:left="2160" w:hanging="180"/>
      </w:pPr>
    </w:lvl>
    <w:lvl w:ilvl="3" w:tplc="7472940C">
      <w:start w:val="1"/>
      <w:numFmt w:val="decimal"/>
      <w:lvlText w:val="%4."/>
      <w:lvlJc w:val="left"/>
      <w:pPr>
        <w:ind w:left="2880" w:hanging="360"/>
      </w:pPr>
    </w:lvl>
    <w:lvl w:ilvl="4" w:tplc="2E106740">
      <w:start w:val="1"/>
      <w:numFmt w:val="lowerLetter"/>
      <w:lvlText w:val="%5."/>
      <w:lvlJc w:val="left"/>
      <w:pPr>
        <w:ind w:left="3600" w:hanging="360"/>
      </w:pPr>
    </w:lvl>
    <w:lvl w:ilvl="5" w:tplc="8B825A70">
      <w:start w:val="1"/>
      <w:numFmt w:val="lowerRoman"/>
      <w:lvlText w:val="%6."/>
      <w:lvlJc w:val="right"/>
      <w:pPr>
        <w:ind w:left="4320" w:hanging="180"/>
      </w:pPr>
    </w:lvl>
    <w:lvl w:ilvl="6" w:tplc="143EEBCE">
      <w:start w:val="1"/>
      <w:numFmt w:val="decimal"/>
      <w:lvlText w:val="%7."/>
      <w:lvlJc w:val="left"/>
      <w:pPr>
        <w:ind w:left="5040" w:hanging="360"/>
      </w:pPr>
    </w:lvl>
    <w:lvl w:ilvl="7" w:tplc="F5464170">
      <w:start w:val="1"/>
      <w:numFmt w:val="lowerLetter"/>
      <w:lvlText w:val="%8."/>
      <w:lvlJc w:val="left"/>
      <w:pPr>
        <w:ind w:left="5760" w:hanging="360"/>
      </w:pPr>
    </w:lvl>
    <w:lvl w:ilvl="8" w:tplc="F91440F4">
      <w:start w:val="1"/>
      <w:numFmt w:val="lowerRoman"/>
      <w:lvlText w:val="%9."/>
      <w:lvlJc w:val="right"/>
      <w:pPr>
        <w:ind w:left="6480" w:hanging="180"/>
      </w:pPr>
    </w:lvl>
  </w:abstractNum>
  <w:abstractNum w:abstractNumId="7" w15:restartNumberingAfterBreak="0">
    <w:nsid w:val="0F2E7A7A"/>
    <w:multiLevelType w:val="multilevel"/>
    <w:tmpl w:val="B74A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76209"/>
    <w:multiLevelType w:val="multilevel"/>
    <w:tmpl w:val="9CC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662C0"/>
    <w:multiLevelType w:val="hybridMultilevel"/>
    <w:tmpl w:val="767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E26DD"/>
    <w:multiLevelType w:val="multilevel"/>
    <w:tmpl w:val="29B6841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D2A2D"/>
    <w:multiLevelType w:val="hybridMultilevel"/>
    <w:tmpl w:val="695A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50966"/>
    <w:multiLevelType w:val="multilevel"/>
    <w:tmpl w:val="93F8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27FC8"/>
    <w:multiLevelType w:val="hybridMultilevel"/>
    <w:tmpl w:val="5BE61BCE"/>
    <w:lvl w:ilvl="0" w:tplc="05422B9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173D90"/>
    <w:multiLevelType w:val="hybridMultilevel"/>
    <w:tmpl w:val="7D243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B6597"/>
    <w:multiLevelType w:val="hybridMultilevel"/>
    <w:tmpl w:val="D5E2EEDC"/>
    <w:lvl w:ilvl="0" w:tplc="F08CCFA0">
      <w:start w:val="3"/>
      <w:numFmt w:val="lowerLetter"/>
      <w:lvlText w:val="%1)"/>
      <w:lvlJc w:val="left"/>
      <w:pPr>
        <w:ind w:left="720" w:hanging="360"/>
      </w:pPr>
    </w:lvl>
    <w:lvl w:ilvl="1" w:tplc="C3147E26">
      <w:start w:val="1"/>
      <w:numFmt w:val="lowerLetter"/>
      <w:lvlText w:val="%2."/>
      <w:lvlJc w:val="left"/>
      <w:pPr>
        <w:ind w:left="1440" w:hanging="360"/>
      </w:pPr>
    </w:lvl>
    <w:lvl w:ilvl="2" w:tplc="FFBC6562">
      <w:start w:val="1"/>
      <w:numFmt w:val="lowerRoman"/>
      <w:lvlText w:val="%3."/>
      <w:lvlJc w:val="right"/>
      <w:pPr>
        <w:ind w:left="2160" w:hanging="180"/>
      </w:pPr>
    </w:lvl>
    <w:lvl w:ilvl="3" w:tplc="0078473A">
      <w:start w:val="1"/>
      <w:numFmt w:val="decimal"/>
      <w:lvlText w:val="%4."/>
      <w:lvlJc w:val="left"/>
      <w:pPr>
        <w:ind w:left="2880" w:hanging="360"/>
      </w:pPr>
    </w:lvl>
    <w:lvl w:ilvl="4" w:tplc="06DA5B3A">
      <w:start w:val="1"/>
      <w:numFmt w:val="lowerLetter"/>
      <w:lvlText w:val="%5."/>
      <w:lvlJc w:val="left"/>
      <w:pPr>
        <w:ind w:left="3600" w:hanging="360"/>
      </w:pPr>
    </w:lvl>
    <w:lvl w:ilvl="5" w:tplc="4E381B4E">
      <w:start w:val="1"/>
      <w:numFmt w:val="lowerRoman"/>
      <w:lvlText w:val="%6."/>
      <w:lvlJc w:val="right"/>
      <w:pPr>
        <w:ind w:left="4320" w:hanging="180"/>
      </w:pPr>
    </w:lvl>
    <w:lvl w:ilvl="6" w:tplc="E9B6813C">
      <w:start w:val="1"/>
      <w:numFmt w:val="decimal"/>
      <w:lvlText w:val="%7."/>
      <w:lvlJc w:val="left"/>
      <w:pPr>
        <w:ind w:left="5040" w:hanging="360"/>
      </w:pPr>
    </w:lvl>
    <w:lvl w:ilvl="7" w:tplc="3C7E0C22">
      <w:start w:val="1"/>
      <w:numFmt w:val="lowerLetter"/>
      <w:lvlText w:val="%8."/>
      <w:lvlJc w:val="left"/>
      <w:pPr>
        <w:ind w:left="5760" w:hanging="360"/>
      </w:pPr>
    </w:lvl>
    <w:lvl w:ilvl="8" w:tplc="B636D89A">
      <w:start w:val="1"/>
      <w:numFmt w:val="lowerRoman"/>
      <w:lvlText w:val="%9."/>
      <w:lvlJc w:val="right"/>
      <w:pPr>
        <w:ind w:left="6480" w:hanging="180"/>
      </w:pPr>
    </w:lvl>
  </w:abstractNum>
  <w:abstractNum w:abstractNumId="16" w15:restartNumberingAfterBreak="0">
    <w:nsid w:val="36895C0D"/>
    <w:multiLevelType w:val="hybridMultilevel"/>
    <w:tmpl w:val="694CF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3E1346"/>
    <w:multiLevelType w:val="multilevel"/>
    <w:tmpl w:val="820A41DC"/>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20884"/>
    <w:multiLevelType w:val="hybridMultilevel"/>
    <w:tmpl w:val="B45C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70947"/>
    <w:multiLevelType w:val="hybridMultilevel"/>
    <w:tmpl w:val="E8DE0E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D7D92"/>
    <w:multiLevelType w:val="multilevel"/>
    <w:tmpl w:val="494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15FD5"/>
    <w:multiLevelType w:val="hybridMultilevel"/>
    <w:tmpl w:val="E3C834B6"/>
    <w:lvl w:ilvl="0" w:tplc="939439C0">
      <w:start w:val="1"/>
      <w:numFmt w:val="lowerLetter"/>
      <w:lvlText w:val="%1)"/>
      <w:lvlJc w:val="left"/>
      <w:pPr>
        <w:ind w:left="720" w:hanging="360"/>
      </w:pPr>
    </w:lvl>
    <w:lvl w:ilvl="1" w:tplc="0B02C77E">
      <w:start w:val="1"/>
      <w:numFmt w:val="lowerLetter"/>
      <w:lvlText w:val="%2."/>
      <w:lvlJc w:val="left"/>
      <w:pPr>
        <w:ind w:left="1440" w:hanging="360"/>
      </w:pPr>
    </w:lvl>
    <w:lvl w:ilvl="2" w:tplc="DA86E40A">
      <w:start w:val="1"/>
      <w:numFmt w:val="lowerRoman"/>
      <w:lvlText w:val="%3."/>
      <w:lvlJc w:val="right"/>
      <w:pPr>
        <w:ind w:left="2160" w:hanging="180"/>
      </w:pPr>
    </w:lvl>
    <w:lvl w:ilvl="3" w:tplc="D070FB80">
      <w:start w:val="1"/>
      <w:numFmt w:val="decimal"/>
      <w:lvlText w:val="%4."/>
      <w:lvlJc w:val="left"/>
      <w:pPr>
        <w:ind w:left="2880" w:hanging="360"/>
      </w:pPr>
    </w:lvl>
    <w:lvl w:ilvl="4" w:tplc="2620FD20">
      <w:start w:val="1"/>
      <w:numFmt w:val="lowerLetter"/>
      <w:lvlText w:val="%5."/>
      <w:lvlJc w:val="left"/>
      <w:pPr>
        <w:ind w:left="3600" w:hanging="360"/>
      </w:pPr>
    </w:lvl>
    <w:lvl w:ilvl="5" w:tplc="6B38C35C">
      <w:start w:val="1"/>
      <w:numFmt w:val="lowerRoman"/>
      <w:lvlText w:val="%6."/>
      <w:lvlJc w:val="right"/>
      <w:pPr>
        <w:ind w:left="4320" w:hanging="180"/>
      </w:pPr>
    </w:lvl>
    <w:lvl w:ilvl="6" w:tplc="2D44E7AE">
      <w:start w:val="1"/>
      <w:numFmt w:val="decimal"/>
      <w:lvlText w:val="%7."/>
      <w:lvlJc w:val="left"/>
      <w:pPr>
        <w:ind w:left="5040" w:hanging="360"/>
      </w:pPr>
    </w:lvl>
    <w:lvl w:ilvl="7" w:tplc="89D4300C">
      <w:start w:val="1"/>
      <w:numFmt w:val="lowerLetter"/>
      <w:lvlText w:val="%8."/>
      <w:lvlJc w:val="left"/>
      <w:pPr>
        <w:ind w:left="5760" w:hanging="360"/>
      </w:pPr>
    </w:lvl>
    <w:lvl w:ilvl="8" w:tplc="83BC3DA0">
      <w:start w:val="1"/>
      <w:numFmt w:val="lowerRoman"/>
      <w:lvlText w:val="%9."/>
      <w:lvlJc w:val="right"/>
      <w:pPr>
        <w:ind w:left="6480" w:hanging="180"/>
      </w:pPr>
    </w:lvl>
  </w:abstractNum>
  <w:abstractNum w:abstractNumId="22" w15:restartNumberingAfterBreak="0">
    <w:nsid w:val="52E26339"/>
    <w:multiLevelType w:val="multilevel"/>
    <w:tmpl w:val="DC506734"/>
    <w:lvl w:ilvl="0">
      <w:start w:val="1"/>
      <w:numFmt w:val="lowerLetter"/>
      <w:lvlText w:val="%1)"/>
      <w:lvlJc w:val="left"/>
      <w:pPr>
        <w:ind w:left="4425" w:hanging="4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6025E6F"/>
    <w:multiLevelType w:val="hybridMultilevel"/>
    <w:tmpl w:val="1D246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0011F"/>
    <w:multiLevelType w:val="multilevel"/>
    <w:tmpl w:val="806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E55DF"/>
    <w:multiLevelType w:val="hybridMultilevel"/>
    <w:tmpl w:val="54666114"/>
    <w:lvl w:ilvl="0" w:tplc="C96E1616">
      <w:start w:val="1"/>
      <w:numFmt w:val="lowerLetter"/>
      <w:lvlText w:val="%1)"/>
      <w:lvlJc w:val="left"/>
      <w:pPr>
        <w:ind w:left="720" w:hanging="360"/>
      </w:pPr>
    </w:lvl>
    <w:lvl w:ilvl="1" w:tplc="88689EE2">
      <w:start w:val="1"/>
      <w:numFmt w:val="lowerLetter"/>
      <w:lvlText w:val="%2."/>
      <w:lvlJc w:val="left"/>
      <w:pPr>
        <w:ind w:left="1440" w:hanging="360"/>
      </w:pPr>
    </w:lvl>
    <w:lvl w:ilvl="2" w:tplc="A9E67700">
      <w:start w:val="1"/>
      <w:numFmt w:val="lowerRoman"/>
      <w:lvlText w:val="%3."/>
      <w:lvlJc w:val="right"/>
      <w:pPr>
        <w:ind w:left="2160" w:hanging="180"/>
      </w:pPr>
    </w:lvl>
    <w:lvl w:ilvl="3" w:tplc="ACDE5D20">
      <w:start w:val="1"/>
      <w:numFmt w:val="decimal"/>
      <w:lvlText w:val="%4."/>
      <w:lvlJc w:val="left"/>
      <w:pPr>
        <w:ind w:left="2880" w:hanging="360"/>
      </w:pPr>
    </w:lvl>
    <w:lvl w:ilvl="4" w:tplc="09B0EE82">
      <w:start w:val="1"/>
      <w:numFmt w:val="lowerLetter"/>
      <w:lvlText w:val="%5."/>
      <w:lvlJc w:val="left"/>
      <w:pPr>
        <w:ind w:left="3600" w:hanging="360"/>
      </w:pPr>
    </w:lvl>
    <w:lvl w:ilvl="5" w:tplc="9AAC4208">
      <w:start w:val="1"/>
      <w:numFmt w:val="lowerRoman"/>
      <w:lvlText w:val="%6."/>
      <w:lvlJc w:val="right"/>
      <w:pPr>
        <w:ind w:left="4320" w:hanging="180"/>
      </w:pPr>
    </w:lvl>
    <w:lvl w:ilvl="6" w:tplc="B0EE43F0">
      <w:start w:val="1"/>
      <w:numFmt w:val="decimal"/>
      <w:lvlText w:val="%7."/>
      <w:lvlJc w:val="left"/>
      <w:pPr>
        <w:ind w:left="5040" w:hanging="360"/>
      </w:pPr>
    </w:lvl>
    <w:lvl w:ilvl="7" w:tplc="AFA4A0DC">
      <w:start w:val="1"/>
      <w:numFmt w:val="lowerLetter"/>
      <w:lvlText w:val="%8."/>
      <w:lvlJc w:val="left"/>
      <w:pPr>
        <w:ind w:left="5760" w:hanging="360"/>
      </w:pPr>
    </w:lvl>
    <w:lvl w:ilvl="8" w:tplc="93883AF6">
      <w:start w:val="1"/>
      <w:numFmt w:val="lowerRoman"/>
      <w:lvlText w:val="%9."/>
      <w:lvlJc w:val="right"/>
      <w:pPr>
        <w:ind w:left="6480" w:hanging="180"/>
      </w:pPr>
    </w:lvl>
  </w:abstractNum>
  <w:abstractNum w:abstractNumId="26" w15:restartNumberingAfterBreak="0">
    <w:nsid w:val="785E3162"/>
    <w:multiLevelType w:val="hybridMultilevel"/>
    <w:tmpl w:val="D69E0062"/>
    <w:lvl w:ilvl="0" w:tplc="04742F66">
      <w:start w:val="1"/>
      <w:numFmt w:val="lowerLetter"/>
      <w:lvlText w:val="%1)"/>
      <w:lvlJc w:val="left"/>
      <w:pPr>
        <w:ind w:left="720" w:hanging="360"/>
      </w:pPr>
    </w:lvl>
    <w:lvl w:ilvl="1" w:tplc="BCAE10B4">
      <w:start w:val="1"/>
      <w:numFmt w:val="lowerLetter"/>
      <w:lvlText w:val="%2."/>
      <w:lvlJc w:val="left"/>
      <w:pPr>
        <w:ind w:left="1440" w:hanging="360"/>
      </w:pPr>
    </w:lvl>
    <w:lvl w:ilvl="2" w:tplc="3C82BB46">
      <w:start w:val="1"/>
      <w:numFmt w:val="lowerRoman"/>
      <w:lvlText w:val="%3."/>
      <w:lvlJc w:val="right"/>
      <w:pPr>
        <w:ind w:left="2160" w:hanging="180"/>
      </w:pPr>
    </w:lvl>
    <w:lvl w:ilvl="3" w:tplc="1B0AD04C">
      <w:start w:val="1"/>
      <w:numFmt w:val="decimal"/>
      <w:lvlText w:val="%4."/>
      <w:lvlJc w:val="left"/>
      <w:pPr>
        <w:ind w:left="2880" w:hanging="360"/>
      </w:pPr>
    </w:lvl>
    <w:lvl w:ilvl="4" w:tplc="A166633C">
      <w:start w:val="1"/>
      <w:numFmt w:val="lowerLetter"/>
      <w:lvlText w:val="%5."/>
      <w:lvlJc w:val="left"/>
      <w:pPr>
        <w:ind w:left="3600" w:hanging="360"/>
      </w:pPr>
    </w:lvl>
    <w:lvl w:ilvl="5" w:tplc="718803C4">
      <w:start w:val="1"/>
      <w:numFmt w:val="lowerRoman"/>
      <w:lvlText w:val="%6."/>
      <w:lvlJc w:val="right"/>
      <w:pPr>
        <w:ind w:left="4320" w:hanging="180"/>
      </w:pPr>
    </w:lvl>
    <w:lvl w:ilvl="6" w:tplc="C8C85634">
      <w:start w:val="1"/>
      <w:numFmt w:val="decimal"/>
      <w:lvlText w:val="%7."/>
      <w:lvlJc w:val="left"/>
      <w:pPr>
        <w:ind w:left="5040" w:hanging="360"/>
      </w:pPr>
    </w:lvl>
    <w:lvl w:ilvl="7" w:tplc="81946A8A">
      <w:start w:val="1"/>
      <w:numFmt w:val="lowerLetter"/>
      <w:lvlText w:val="%8."/>
      <w:lvlJc w:val="left"/>
      <w:pPr>
        <w:ind w:left="5760" w:hanging="360"/>
      </w:pPr>
    </w:lvl>
    <w:lvl w:ilvl="8" w:tplc="A118A83C">
      <w:start w:val="1"/>
      <w:numFmt w:val="lowerRoman"/>
      <w:lvlText w:val="%9."/>
      <w:lvlJc w:val="right"/>
      <w:pPr>
        <w:ind w:left="6480" w:hanging="180"/>
      </w:pPr>
    </w:lvl>
  </w:abstractNum>
  <w:abstractNum w:abstractNumId="27" w15:restartNumberingAfterBreak="0">
    <w:nsid w:val="7B32087C"/>
    <w:multiLevelType w:val="hybridMultilevel"/>
    <w:tmpl w:val="32124E2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B757EBE"/>
    <w:multiLevelType w:val="multilevel"/>
    <w:tmpl w:val="38A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B6693"/>
    <w:multiLevelType w:val="hybridMultilevel"/>
    <w:tmpl w:val="4462CC74"/>
    <w:lvl w:ilvl="0" w:tplc="26784AB2">
      <w:start w:val="1"/>
      <w:numFmt w:val="bullet"/>
      <w:lvlText w:val=""/>
      <w:lvlJc w:val="left"/>
      <w:pPr>
        <w:ind w:left="720" w:hanging="360"/>
      </w:pPr>
      <w:rPr>
        <w:rFonts w:ascii="Symbol" w:hAnsi="Symbol" w:hint="default"/>
      </w:rPr>
    </w:lvl>
    <w:lvl w:ilvl="1" w:tplc="001459B2">
      <w:start w:val="1"/>
      <w:numFmt w:val="bullet"/>
      <w:lvlText w:val="o"/>
      <w:lvlJc w:val="left"/>
      <w:pPr>
        <w:ind w:left="1440" w:hanging="360"/>
      </w:pPr>
      <w:rPr>
        <w:rFonts w:ascii="Courier New" w:hAnsi="Courier New" w:hint="default"/>
      </w:rPr>
    </w:lvl>
    <w:lvl w:ilvl="2" w:tplc="578AA71C">
      <w:start w:val="1"/>
      <w:numFmt w:val="bullet"/>
      <w:lvlText w:val=""/>
      <w:lvlJc w:val="left"/>
      <w:pPr>
        <w:ind w:left="2160" w:hanging="360"/>
      </w:pPr>
      <w:rPr>
        <w:rFonts w:ascii="Wingdings" w:hAnsi="Wingdings" w:hint="default"/>
      </w:rPr>
    </w:lvl>
    <w:lvl w:ilvl="3" w:tplc="74C8C12A">
      <w:start w:val="1"/>
      <w:numFmt w:val="bullet"/>
      <w:lvlText w:val=""/>
      <w:lvlJc w:val="left"/>
      <w:pPr>
        <w:ind w:left="2880" w:hanging="360"/>
      </w:pPr>
      <w:rPr>
        <w:rFonts w:ascii="Symbol" w:hAnsi="Symbol" w:hint="default"/>
      </w:rPr>
    </w:lvl>
    <w:lvl w:ilvl="4" w:tplc="F3406F70">
      <w:start w:val="1"/>
      <w:numFmt w:val="bullet"/>
      <w:lvlText w:val="o"/>
      <w:lvlJc w:val="left"/>
      <w:pPr>
        <w:ind w:left="3600" w:hanging="360"/>
      </w:pPr>
      <w:rPr>
        <w:rFonts w:ascii="Courier New" w:hAnsi="Courier New" w:hint="default"/>
      </w:rPr>
    </w:lvl>
    <w:lvl w:ilvl="5" w:tplc="8D24191E">
      <w:start w:val="1"/>
      <w:numFmt w:val="bullet"/>
      <w:lvlText w:val=""/>
      <w:lvlJc w:val="left"/>
      <w:pPr>
        <w:ind w:left="4320" w:hanging="360"/>
      </w:pPr>
      <w:rPr>
        <w:rFonts w:ascii="Wingdings" w:hAnsi="Wingdings" w:hint="default"/>
      </w:rPr>
    </w:lvl>
    <w:lvl w:ilvl="6" w:tplc="D778ACC0">
      <w:start w:val="1"/>
      <w:numFmt w:val="bullet"/>
      <w:lvlText w:val=""/>
      <w:lvlJc w:val="left"/>
      <w:pPr>
        <w:ind w:left="5040" w:hanging="360"/>
      </w:pPr>
      <w:rPr>
        <w:rFonts w:ascii="Symbol" w:hAnsi="Symbol" w:hint="default"/>
      </w:rPr>
    </w:lvl>
    <w:lvl w:ilvl="7" w:tplc="CB2AB386">
      <w:start w:val="1"/>
      <w:numFmt w:val="bullet"/>
      <w:lvlText w:val="o"/>
      <w:lvlJc w:val="left"/>
      <w:pPr>
        <w:ind w:left="5760" w:hanging="360"/>
      </w:pPr>
      <w:rPr>
        <w:rFonts w:ascii="Courier New" w:hAnsi="Courier New" w:hint="default"/>
      </w:rPr>
    </w:lvl>
    <w:lvl w:ilvl="8" w:tplc="9F1CA61E">
      <w:start w:val="1"/>
      <w:numFmt w:val="bullet"/>
      <w:lvlText w:val=""/>
      <w:lvlJc w:val="left"/>
      <w:pPr>
        <w:ind w:left="6480" w:hanging="360"/>
      </w:pPr>
      <w:rPr>
        <w:rFonts w:ascii="Wingdings" w:hAnsi="Wingdings" w:hint="default"/>
      </w:rPr>
    </w:lvl>
  </w:abstractNum>
  <w:abstractNum w:abstractNumId="30" w15:restartNumberingAfterBreak="0">
    <w:nsid w:val="7E210545"/>
    <w:multiLevelType w:val="multilevel"/>
    <w:tmpl w:val="ADD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1162084755">
    <w:abstractNumId w:val="29"/>
  </w:num>
  <w:num w:numId="3" w16cid:durableId="59907940">
    <w:abstractNumId w:val="23"/>
  </w:num>
  <w:num w:numId="4" w16cid:durableId="4092703">
    <w:abstractNumId w:val="18"/>
  </w:num>
  <w:num w:numId="5" w16cid:durableId="583103336">
    <w:abstractNumId w:val="5"/>
  </w:num>
  <w:num w:numId="6" w16cid:durableId="1529562094">
    <w:abstractNumId w:val="14"/>
  </w:num>
  <w:num w:numId="7" w16cid:durableId="1085036382">
    <w:abstractNumId w:val="13"/>
  </w:num>
  <w:num w:numId="8" w16cid:durableId="1444616466">
    <w:abstractNumId w:val="22"/>
  </w:num>
  <w:num w:numId="9" w16cid:durableId="1779644518">
    <w:abstractNumId w:val="1"/>
  </w:num>
  <w:num w:numId="10" w16cid:durableId="1764061841">
    <w:abstractNumId w:val="19"/>
  </w:num>
  <w:num w:numId="11" w16cid:durableId="720978213">
    <w:abstractNumId w:val="2"/>
  </w:num>
  <w:num w:numId="12" w16cid:durableId="1166742941">
    <w:abstractNumId w:val="30"/>
  </w:num>
  <w:num w:numId="13" w16cid:durableId="1840849833">
    <w:abstractNumId w:val="20"/>
  </w:num>
  <w:num w:numId="14" w16cid:durableId="1992588777">
    <w:abstractNumId w:val="12"/>
  </w:num>
  <w:num w:numId="15" w16cid:durableId="1464040653">
    <w:abstractNumId w:val="28"/>
  </w:num>
  <w:num w:numId="16" w16cid:durableId="2033992934">
    <w:abstractNumId w:val="7"/>
  </w:num>
  <w:num w:numId="17" w16cid:durableId="126825532">
    <w:abstractNumId w:val="24"/>
  </w:num>
  <w:num w:numId="18" w16cid:durableId="2144736000">
    <w:abstractNumId w:val="17"/>
  </w:num>
  <w:num w:numId="19" w16cid:durableId="715010942">
    <w:abstractNumId w:val="10"/>
  </w:num>
  <w:num w:numId="20" w16cid:durableId="193660836">
    <w:abstractNumId w:val="8"/>
  </w:num>
  <w:num w:numId="21" w16cid:durableId="985815589">
    <w:abstractNumId w:val="4"/>
  </w:num>
  <w:num w:numId="22" w16cid:durableId="59525662">
    <w:abstractNumId w:val="16"/>
  </w:num>
  <w:num w:numId="23" w16cid:durableId="2117942716">
    <w:abstractNumId w:val="6"/>
  </w:num>
  <w:num w:numId="24" w16cid:durableId="2090421169">
    <w:abstractNumId w:val="3"/>
  </w:num>
  <w:num w:numId="25" w16cid:durableId="858079698">
    <w:abstractNumId w:val="26"/>
  </w:num>
  <w:num w:numId="26" w16cid:durableId="291449734">
    <w:abstractNumId w:val="25"/>
  </w:num>
  <w:num w:numId="27" w16cid:durableId="775946515">
    <w:abstractNumId w:val="15"/>
  </w:num>
  <w:num w:numId="28" w16cid:durableId="792096806">
    <w:abstractNumId w:val="21"/>
  </w:num>
  <w:num w:numId="29" w16cid:durableId="596014704">
    <w:abstractNumId w:val="27"/>
  </w:num>
  <w:num w:numId="30" w16cid:durableId="1707368628">
    <w:abstractNumId w:val="9"/>
  </w:num>
  <w:num w:numId="31" w16cid:durableId="2004773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F91"/>
    <w:rsid w:val="00003B32"/>
    <w:rsid w:val="00003FEC"/>
    <w:rsid w:val="00006E18"/>
    <w:rsid w:val="000077E2"/>
    <w:rsid w:val="00007AA1"/>
    <w:rsid w:val="00012168"/>
    <w:rsid w:val="000141A4"/>
    <w:rsid w:val="0001421B"/>
    <w:rsid w:val="000152DD"/>
    <w:rsid w:val="00015FF3"/>
    <w:rsid w:val="000210D4"/>
    <w:rsid w:val="000318A0"/>
    <w:rsid w:val="00040401"/>
    <w:rsid w:val="000414CE"/>
    <w:rsid w:val="00041626"/>
    <w:rsid w:val="000434CB"/>
    <w:rsid w:val="00043FC2"/>
    <w:rsid w:val="000452B2"/>
    <w:rsid w:val="00046F67"/>
    <w:rsid w:val="00052390"/>
    <w:rsid w:val="00052F5C"/>
    <w:rsid w:val="000542E4"/>
    <w:rsid w:val="0005583E"/>
    <w:rsid w:val="000600A6"/>
    <w:rsid w:val="00061691"/>
    <w:rsid w:val="00063016"/>
    <w:rsid w:val="00066795"/>
    <w:rsid w:val="00066957"/>
    <w:rsid w:val="000722AC"/>
    <w:rsid w:val="000728AB"/>
    <w:rsid w:val="00072CE5"/>
    <w:rsid w:val="00074DCB"/>
    <w:rsid w:val="00076AF6"/>
    <w:rsid w:val="00077107"/>
    <w:rsid w:val="00085CF2"/>
    <w:rsid w:val="0008685F"/>
    <w:rsid w:val="00092592"/>
    <w:rsid w:val="00097CD5"/>
    <w:rsid w:val="000A6051"/>
    <w:rsid w:val="000A6AF4"/>
    <w:rsid w:val="000A7A01"/>
    <w:rsid w:val="000B1705"/>
    <w:rsid w:val="000B6DF7"/>
    <w:rsid w:val="000B776A"/>
    <w:rsid w:val="000C1185"/>
    <w:rsid w:val="000C1A54"/>
    <w:rsid w:val="000C1F41"/>
    <w:rsid w:val="000C4D69"/>
    <w:rsid w:val="000C51EE"/>
    <w:rsid w:val="000C5BDB"/>
    <w:rsid w:val="000D597F"/>
    <w:rsid w:val="000D619F"/>
    <w:rsid w:val="000D66CB"/>
    <w:rsid w:val="000D75B2"/>
    <w:rsid w:val="000D7796"/>
    <w:rsid w:val="000E00F8"/>
    <w:rsid w:val="000E043B"/>
    <w:rsid w:val="000E1724"/>
    <w:rsid w:val="000E3399"/>
    <w:rsid w:val="000E6D31"/>
    <w:rsid w:val="000E797C"/>
    <w:rsid w:val="000F2CCC"/>
    <w:rsid w:val="000F4F6B"/>
    <w:rsid w:val="000F65FA"/>
    <w:rsid w:val="000F6A15"/>
    <w:rsid w:val="001000DF"/>
    <w:rsid w:val="00101FDA"/>
    <w:rsid w:val="00104A76"/>
    <w:rsid w:val="00111402"/>
    <w:rsid w:val="001119C3"/>
    <w:rsid w:val="001121F5"/>
    <w:rsid w:val="00124B0B"/>
    <w:rsid w:val="001254E2"/>
    <w:rsid w:val="00127BD6"/>
    <w:rsid w:val="00130538"/>
    <w:rsid w:val="00130599"/>
    <w:rsid w:val="00131315"/>
    <w:rsid w:val="00131878"/>
    <w:rsid w:val="001323AD"/>
    <w:rsid w:val="00132CE8"/>
    <w:rsid w:val="001341B4"/>
    <w:rsid w:val="00135A17"/>
    <w:rsid w:val="001400DC"/>
    <w:rsid w:val="00140CE1"/>
    <w:rsid w:val="00141B4B"/>
    <w:rsid w:val="00142F9C"/>
    <w:rsid w:val="00161924"/>
    <w:rsid w:val="00162DDF"/>
    <w:rsid w:val="00171036"/>
    <w:rsid w:val="00173EB7"/>
    <w:rsid w:val="00175005"/>
    <w:rsid w:val="001751FF"/>
    <w:rsid w:val="0017539C"/>
    <w:rsid w:val="00175AC2"/>
    <w:rsid w:val="0017609F"/>
    <w:rsid w:val="00176EAA"/>
    <w:rsid w:val="00177354"/>
    <w:rsid w:val="0018503C"/>
    <w:rsid w:val="00191A59"/>
    <w:rsid w:val="00192541"/>
    <w:rsid w:val="0019628A"/>
    <w:rsid w:val="001973BC"/>
    <w:rsid w:val="0019775C"/>
    <w:rsid w:val="001A0DA6"/>
    <w:rsid w:val="001A1951"/>
    <w:rsid w:val="001A3B3D"/>
    <w:rsid w:val="001A75BC"/>
    <w:rsid w:val="001A7D1D"/>
    <w:rsid w:val="001B2D32"/>
    <w:rsid w:val="001B51DD"/>
    <w:rsid w:val="001C0B7B"/>
    <w:rsid w:val="001C14A9"/>
    <w:rsid w:val="001C1BA4"/>
    <w:rsid w:val="001C5038"/>
    <w:rsid w:val="001C628E"/>
    <w:rsid w:val="001C7143"/>
    <w:rsid w:val="001C79B2"/>
    <w:rsid w:val="001D098F"/>
    <w:rsid w:val="001D2C73"/>
    <w:rsid w:val="001D6276"/>
    <w:rsid w:val="001E0A1B"/>
    <w:rsid w:val="001E0F7B"/>
    <w:rsid w:val="001E0FBE"/>
    <w:rsid w:val="001E3583"/>
    <w:rsid w:val="001E6578"/>
    <w:rsid w:val="001F2A8D"/>
    <w:rsid w:val="00200933"/>
    <w:rsid w:val="002042E6"/>
    <w:rsid w:val="002064FB"/>
    <w:rsid w:val="0021026C"/>
    <w:rsid w:val="002107C7"/>
    <w:rsid w:val="00211703"/>
    <w:rsid w:val="002119FD"/>
    <w:rsid w:val="00211B24"/>
    <w:rsid w:val="00212D43"/>
    <w:rsid w:val="002130E0"/>
    <w:rsid w:val="00215A2C"/>
    <w:rsid w:val="00216236"/>
    <w:rsid w:val="002173FF"/>
    <w:rsid w:val="0021788C"/>
    <w:rsid w:val="00220E42"/>
    <w:rsid w:val="002263C4"/>
    <w:rsid w:val="00230BFE"/>
    <w:rsid w:val="00231E24"/>
    <w:rsid w:val="00236E7E"/>
    <w:rsid w:val="00237596"/>
    <w:rsid w:val="002404ED"/>
    <w:rsid w:val="00241964"/>
    <w:rsid w:val="00241EAE"/>
    <w:rsid w:val="00244F7F"/>
    <w:rsid w:val="00255F18"/>
    <w:rsid w:val="00256F27"/>
    <w:rsid w:val="00257657"/>
    <w:rsid w:val="00260ACE"/>
    <w:rsid w:val="00261449"/>
    <w:rsid w:val="002617FA"/>
    <w:rsid w:val="00262F67"/>
    <w:rsid w:val="00264425"/>
    <w:rsid w:val="00265875"/>
    <w:rsid w:val="0026717E"/>
    <w:rsid w:val="00270AEA"/>
    <w:rsid w:val="0027303B"/>
    <w:rsid w:val="00276DAB"/>
    <w:rsid w:val="00280A08"/>
    <w:rsid w:val="0028109B"/>
    <w:rsid w:val="00283276"/>
    <w:rsid w:val="002842F0"/>
    <w:rsid w:val="0028460E"/>
    <w:rsid w:val="00285579"/>
    <w:rsid w:val="00286F49"/>
    <w:rsid w:val="002A07D5"/>
    <w:rsid w:val="002A1299"/>
    <w:rsid w:val="002A1488"/>
    <w:rsid w:val="002A1E05"/>
    <w:rsid w:val="002A2188"/>
    <w:rsid w:val="002A2AD0"/>
    <w:rsid w:val="002A3E6F"/>
    <w:rsid w:val="002A4823"/>
    <w:rsid w:val="002A611E"/>
    <w:rsid w:val="002A754C"/>
    <w:rsid w:val="002B01C3"/>
    <w:rsid w:val="002B1F58"/>
    <w:rsid w:val="002B2B95"/>
    <w:rsid w:val="002B35DF"/>
    <w:rsid w:val="002C1C7A"/>
    <w:rsid w:val="002C3C86"/>
    <w:rsid w:val="002C4A8E"/>
    <w:rsid w:val="002C54E2"/>
    <w:rsid w:val="002D16B7"/>
    <w:rsid w:val="002D3E15"/>
    <w:rsid w:val="002F07FB"/>
    <w:rsid w:val="002F3BCE"/>
    <w:rsid w:val="002F3C11"/>
    <w:rsid w:val="002F7164"/>
    <w:rsid w:val="003001E8"/>
    <w:rsid w:val="0030160F"/>
    <w:rsid w:val="00305B4B"/>
    <w:rsid w:val="00305CAB"/>
    <w:rsid w:val="003106FD"/>
    <w:rsid w:val="00311D97"/>
    <w:rsid w:val="0031389B"/>
    <w:rsid w:val="00317A31"/>
    <w:rsid w:val="00320223"/>
    <w:rsid w:val="00322D0D"/>
    <w:rsid w:val="0032335F"/>
    <w:rsid w:val="00326840"/>
    <w:rsid w:val="00326AC6"/>
    <w:rsid w:val="003366DA"/>
    <w:rsid w:val="00337AC2"/>
    <w:rsid w:val="0034567F"/>
    <w:rsid w:val="00346D89"/>
    <w:rsid w:val="0035344E"/>
    <w:rsid w:val="00353F35"/>
    <w:rsid w:val="003549B7"/>
    <w:rsid w:val="0035720E"/>
    <w:rsid w:val="00361223"/>
    <w:rsid w:val="00361465"/>
    <w:rsid w:val="00361F2C"/>
    <w:rsid w:val="003744DD"/>
    <w:rsid w:val="0038201F"/>
    <w:rsid w:val="00385BDC"/>
    <w:rsid w:val="00386720"/>
    <w:rsid w:val="0038694F"/>
    <w:rsid w:val="003877F5"/>
    <w:rsid w:val="003927B3"/>
    <w:rsid w:val="003942D4"/>
    <w:rsid w:val="0039451B"/>
    <w:rsid w:val="003947C2"/>
    <w:rsid w:val="00395174"/>
    <w:rsid w:val="00395609"/>
    <w:rsid w:val="003958A8"/>
    <w:rsid w:val="003A54DF"/>
    <w:rsid w:val="003A5C24"/>
    <w:rsid w:val="003B4C15"/>
    <w:rsid w:val="003B6F39"/>
    <w:rsid w:val="003C2533"/>
    <w:rsid w:val="003C418A"/>
    <w:rsid w:val="003C646C"/>
    <w:rsid w:val="003C7778"/>
    <w:rsid w:val="003D2351"/>
    <w:rsid w:val="003D55B9"/>
    <w:rsid w:val="003D5A7F"/>
    <w:rsid w:val="003E5A31"/>
    <w:rsid w:val="003F03E4"/>
    <w:rsid w:val="003F232B"/>
    <w:rsid w:val="003F5815"/>
    <w:rsid w:val="003F6208"/>
    <w:rsid w:val="003F727A"/>
    <w:rsid w:val="003F7C64"/>
    <w:rsid w:val="004012CB"/>
    <w:rsid w:val="004016E2"/>
    <w:rsid w:val="004023A5"/>
    <w:rsid w:val="0040435A"/>
    <w:rsid w:val="004060B8"/>
    <w:rsid w:val="00412815"/>
    <w:rsid w:val="00414D95"/>
    <w:rsid w:val="00416A24"/>
    <w:rsid w:val="00424C5F"/>
    <w:rsid w:val="004314ED"/>
    <w:rsid w:val="00431D9E"/>
    <w:rsid w:val="0043291E"/>
    <w:rsid w:val="00433CE8"/>
    <w:rsid w:val="004341EA"/>
    <w:rsid w:val="00434A5C"/>
    <w:rsid w:val="00435EA4"/>
    <w:rsid w:val="0044341C"/>
    <w:rsid w:val="00443ED8"/>
    <w:rsid w:val="004450EA"/>
    <w:rsid w:val="00446A5E"/>
    <w:rsid w:val="004521A7"/>
    <w:rsid w:val="004544D9"/>
    <w:rsid w:val="00457F35"/>
    <w:rsid w:val="004612F0"/>
    <w:rsid w:val="00461ED5"/>
    <w:rsid w:val="00463D82"/>
    <w:rsid w:val="0046559B"/>
    <w:rsid w:val="00472BAD"/>
    <w:rsid w:val="00473EE4"/>
    <w:rsid w:val="004749E7"/>
    <w:rsid w:val="00474EDB"/>
    <w:rsid w:val="00484009"/>
    <w:rsid w:val="00490A19"/>
    <w:rsid w:val="00490E72"/>
    <w:rsid w:val="00491157"/>
    <w:rsid w:val="004921C8"/>
    <w:rsid w:val="004925EF"/>
    <w:rsid w:val="00492C6F"/>
    <w:rsid w:val="004931E0"/>
    <w:rsid w:val="00495B0B"/>
    <w:rsid w:val="004A1722"/>
    <w:rsid w:val="004A1B8B"/>
    <w:rsid w:val="004A2BC1"/>
    <w:rsid w:val="004A35C3"/>
    <w:rsid w:val="004A5AA3"/>
    <w:rsid w:val="004B6FCC"/>
    <w:rsid w:val="004C22B7"/>
    <w:rsid w:val="004C338F"/>
    <w:rsid w:val="004C377E"/>
    <w:rsid w:val="004C44AC"/>
    <w:rsid w:val="004C6793"/>
    <w:rsid w:val="004D0868"/>
    <w:rsid w:val="004D13C4"/>
    <w:rsid w:val="004D1851"/>
    <w:rsid w:val="004D18DD"/>
    <w:rsid w:val="004D3B7F"/>
    <w:rsid w:val="004D599D"/>
    <w:rsid w:val="004E2037"/>
    <w:rsid w:val="004E2EA5"/>
    <w:rsid w:val="004E3AEB"/>
    <w:rsid w:val="004F0D1F"/>
    <w:rsid w:val="004F2958"/>
    <w:rsid w:val="004F40E1"/>
    <w:rsid w:val="00500D0F"/>
    <w:rsid w:val="0050223C"/>
    <w:rsid w:val="00513841"/>
    <w:rsid w:val="0051589C"/>
    <w:rsid w:val="005164BF"/>
    <w:rsid w:val="00517755"/>
    <w:rsid w:val="005203E5"/>
    <w:rsid w:val="005237F2"/>
    <w:rsid w:val="005243FF"/>
    <w:rsid w:val="005247BF"/>
    <w:rsid w:val="005247EB"/>
    <w:rsid w:val="00527732"/>
    <w:rsid w:val="00532762"/>
    <w:rsid w:val="00535056"/>
    <w:rsid w:val="00540ED2"/>
    <w:rsid w:val="00541A2A"/>
    <w:rsid w:val="00551165"/>
    <w:rsid w:val="00551AEF"/>
    <w:rsid w:val="00553523"/>
    <w:rsid w:val="00554A6D"/>
    <w:rsid w:val="00554E63"/>
    <w:rsid w:val="00561922"/>
    <w:rsid w:val="00562EE0"/>
    <w:rsid w:val="00563B07"/>
    <w:rsid w:val="00564FBC"/>
    <w:rsid w:val="0056563B"/>
    <w:rsid w:val="00566CFB"/>
    <w:rsid w:val="00572C22"/>
    <w:rsid w:val="005732AE"/>
    <w:rsid w:val="0057709A"/>
    <w:rsid w:val="005800BC"/>
    <w:rsid w:val="005800E4"/>
    <w:rsid w:val="00580FDF"/>
    <w:rsid w:val="00581A70"/>
    <w:rsid w:val="00582442"/>
    <w:rsid w:val="0058448F"/>
    <w:rsid w:val="00585887"/>
    <w:rsid w:val="00591FD3"/>
    <w:rsid w:val="00593DDF"/>
    <w:rsid w:val="00594DB7"/>
    <w:rsid w:val="0059500B"/>
    <w:rsid w:val="005970CA"/>
    <w:rsid w:val="005A1429"/>
    <w:rsid w:val="005A335D"/>
    <w:rsid w:val="005A3DAB"/>
    <w:rsid w:val="005A7DCC"/>
    <w:rsid w:val="005B2B15"/>
    <w:rsid w:val="005B39AB"/>
    <w:rsid w:val="005B3BA0"/>
    <w:rsid w:val="005B79E0"/>
    <w:rsid w:val="005C154A"/>
    <w:rsid w:val="005C1C80"/>
    <w:rsid w:val="005C30A2"/>
    <w:rsid w:val="005C4F61"/>
    <w:rsid w:val="005D0C33"/>
    <w:rsid w:val="005D5C72"/>
    <w:rsid w:val="005D66BE"/>
    <w:rsid w:val="005D7C91"/>
    <w:rsid w:val="005E1A7D"/>
    <w:rsid w:val="005E2709"/>
    <w:rsid w:val="005E289B"/>
    <w:rsid w:val="005E2BD5"/>
    <w:rsid w:val="005E3A53"/>
    <w:rsid w:val="005E51B2"/>
    <w:rsid w:val="005E6979"/>
    <w:rsid w:val="005F0156"/>
    <w:rsid w:val="005F1069"/>
    <w:rsid w:val="005F3269"/>
    <w:rsid w:val="005F6896"/>
    <w:rsid w:val="006059BA"/>
    <w:rsid w:val="00606735"/>
    <w:rsid w:val="00607678"/>
    <w:rsid w:val="0061009B"/>
    <w:rsid w:val="0061346D"/>
    <w:rsid w:val="0061413F"/>
    <w:rsid w:val="00614858"/>
    <w:rsid w:val="00621E01"/>
    <w:rsid w:val="00622BF0"/>
    <w:rsid w:val="00623AE3"/>
    <w:rsid w:val="00624406"/>
    <w:rsid w:val="00627304"/>
    <w:rsid w:val="006311E1"/>
    <w:rsid w:val="00634AAF"/>
    <w:rsid w:val="0064152E"/>
    <w:rsid w:val="00642EFC"/>
    <w:rsid w:val="0064319A"/>
    <w:rsid w:val="006437CE"/>
    <w:rsid w:val="006462E5"/>
    <w:rsid w:val="0064737F"/>
    <w:rsid w:val="00650937"/>
    <w:rsid w:val="006535F1"/>
    <w:rsid w:val="0065557D"/>
    <w:rsid w:val="00656E25"/>
    <w:rsid w:val="00660D50"/>
    <w:rsid w:val="00662984"/>
    <w:rsid w:val="00666E29"/>
    <w:rsid w:val="00667AD0"/>
    <w:rsid w:val="006716BB"/>
    <w:rsid w:val="00673E9E"/>
    <w:rsid w:val="00675232"/>
    <w:rsid w:val="0067676D"/>
    <w:rsid w:val="00676C7D"/>
    <w:rsid w:val="006770E2"/>
    <w:rsid w:val="00680344"/>
    <w:rsid w:val="0068090A"/>
    <w:rsid w:val="00680E67"/>
    <w:rsid w:val="006839D5"/>
    <w:rsid w:val="006902A4"/>
    <w:rsid w:val="00693755"/>
    <w:rsid w:val="006A49FA"/>
    <w:rsid w:val="006A6226"/>
    <w:rsid w:val="006B14AE"/>
    <w:rsid w:val="006B1859"/>
    <w:rsid w:val="006B2C0F"/>
    <w:rsid w:val="006B4C0B"/>
    <w:rsid w:val="006B6680"/>
    <w:rsid w:val="006B6DCC"/>
    <w:rsid w:val="006C08C7"/>
    <w:rsid w:val="006D099A"/>
    <w:rsid w:val="006D1536"/>
    <w:rsid w:val="006D2B47"/>
    <w:rsid w:val="006D3211"/>
    <w:rsid w:val="006D478A"/>
    <w:rsid w:val="006D591C"/>
    <w:rsid w:val="006D70E0"/>
    <w:rsid w:val="006E4A92"/>
    <w:rsid w:val="006E5E05"/>
    <w:rsid w:val="006F08CA"/>
    <w:rsid w:val="006F1860"/>
    <w:rsid w:val="006F5266"/>
    <w:rsid w:val="006F63A2"/>
    <w:rsid w:val="00702DEF"/>
    <w:rsid w:val="00704330"/>
    <w:rsid w:val="00704B0C"/>
    <w:rsid w:val="00705797"/>
    <w:rsid w:val="00706861"/>
    <w:rsid w:val="00711635"/>
    <w:rsid w:val="007139BF"/>
    <w:rsid w:val="007147EE"/>
    <w:rsid w:val="00716435"/>
    <w:rsid w:val="00724404"/>
    <w:rsid w:val="007247F6"/>
    <w:rsid w:val="00725724"/>
    <w:rsid w:val="007272F3"/>
    <w:rsid w:val="0073148A"/>
    <w:rsid w:val="0073352A"/>
    <w:rsid w:val="0073715F"/>
    <w:rsid w:val="007403F1"/>
    <w:rsid w:val="00741445"/>
    <w:rsid w:val="00743A59"/>
    <w:rsid w:val="00744338"/>
    <w:rsid w:val="0075051B"/>
    <w:rsid w:val="00755510"/>
    <w:rsid w:val="00756684"/>
    <w:rsid w:val="0076033A"/>
    <w:rsid w:val="007635A7"/>
    <w:rsid w:val="00764D23"/>
    <w:rsid w:val="007651D2"/>
    <w:rsid w:val="00771463"/>
    <w:rsid w:val="007729E2"/>
    <w:rsid w:val="00772C11"/>
    <w:rsid w:val="00773C4B"/>
    <w:rsid w:val="00775655"/>
    <w:rsid w:val="00775CF4"/>
    <w:rsid w:val="00776346"/>
    <w:rsid w:val="00777B2D"/>
    <w:rsid w:val="00791A9C"/>
    <w:rsid w:val="00791DD6"/>
    <w:rsid w:val="00793188"/>
    <w:rsid w:val="0079460D"/>
    <w:rsid w:val="00794D34"/>
    <w:rsid w:val="007B283D"/>
    <w:rsid w:val="007C5563"/>
    <w:rsid w:val="007C5DAC"/>
    <w:rsid w:val="007D2E14"/>
    <w:rsid w:val="007E00DB"/>
    <w:rsid w:val="007E31C6"/>
    <w:rsid w:val="007E3FC2"/>
    <w:rsid w:val="007E4C4C"/>
    <w:rsid w:val="007E64CE"/>
    <w:rsid w:val="007F1E75"/>
    <w:rsid w:val="007F3B49"/>
    <w:rsid w:val="007F4BFE"/>
    <w:rsid w:val="007F4FD2"/>
    <w:rsid w:val="00800E45"/>
    <w:rsid w:val="00801DF7"/>
    <w:rsid w:val="0080232C"/>
    <w:rsid w:val="008027E1"/>
    <w:rsid w:val="00812D6C"/>
    <w:rsid w:val="00813E5E"/>
    <w:rsid w:val="00817B01"/>
    <w:rsid w:val="00824EEC"/>
    <w:rsid w:val="00825FB7"/>
    <w:rsid w:val="00826743"/>
    <w:rsid w:val="00830F21"/>
    <w:rsid w:val="0083437B"/>
    <w:rsid w:val="0083581B"/>
    <w:rsid w:val="00843004"/>
    <w:rsid w:val="008454EA"/>
    <w:rsid w:val="008473C4"/>
    <w:rsid w:val="00852B3D"/>
    <w:rsid w:val="00854F5A"/>
    <w:rsid w:val="00856291"/>
    <w:rsid w:val="008566B1"/>
    <w:rsid w:val="00862FD1"/>
    <w:rsid w:val="00863874"/>
    <w:rsid w:val="00864AFF"/>
    <w:rsid w:val="0086531C"/>
    <w:rsid w:val="008653ED"/>
    <w:rsid w:val="00865925"/>
    <w:rsid w:val="008662C2"/>
    <w:rsid w:val="0086659A"/>
    <w:rsid w:val="00871952"/>
    <w:rsid w:val="0087518D"/>
    <w:rsid w:val="00883254"/>
    <w:rsid w:val="00887A33"/>
    <w:rsid w:val="00891503"/>
    <w:rsid w:val="00892245"/>
    <w:rsid w:val="00896486"/>
    <w:rsid w:val="00896499"/>
    <w:rsid w:val="008A1373"/>
    <w:rsid w:val="008A23FF"/>
    <w:rsid w:val="008A28D4"/>
    <w:rsid w:val="008A29DC"/>
    <w:rsid w:val="008A2DFB"/>
    <w:rsid w:val="008A4F8C"/>
    <w:rsid w:val="008A64A6"/>
    <w:rsid w:val="008B4A6A"/>
    <w:rsid w:val="008B5DEC"/>
    <w:rsid w:val="008B7536"/>
    <w:rsid w:val="008B7B2F"/>
    <w:rsid w:val="008C0FCF"/>
    <w:rsid w:val="008C2373"/>
    <w:rsid w:val="008C42F6"/>
    <w:rsid w:val="008C5F82"/>
    <w:rsid w:val="008C7E27"/>
    <w:rsid w:val="008D1C94"/>
    <w:rsid w:val="008D2A2F"/>
    <w:rsid w:val="008D3478"/>
    <w:rsid w:val="008D4274"/>
    <w:rsid w:val="008E0F15"/>
    <w:rsid w:val="008E113D"/>
    <w:rsid w:val="008E27DE"/>
    <w:rsid w:val="008E298F"/>
    <w:rsid w:val="008F266C"/>
    <w:rsid w:val="008F393E"/>
    <w:rsid w:val="008F5730"/>
    <w:rsid w:val="008F7184"/>
    <w:rsid w:val="008F7448"/>
    <w:rsid w:val="0090147A"/>
    <w:rsid w:val="00902829"/>
    <w:rsid w:val="0091452D"/>
    <w:rsid w:val="00914CE4"/>
    <w:rsid w:val="009173EF"/>
    <w:rsid w:val="00917ED8"/>
    <w:rsid w:val="00921B4D"/>
    <w:rsid w:val="00922371"/>
    <w:rsid w:val="009227A0"/>
    <w:rsid w:val="00926753"/>
    <w:rsid w:val="00932906"/>
    <w:rsid w:val="00933390"/>
    <w:rsid w:val="00935FEE"/>
    <w:rsid w:val="00940C60"/>
    <w:rsid w:val="009440D1"/>
    <w:rsid w:val="00950429"/>
    <w:rsid w:val="00951241"/>
    <w:rsid w:val="009522BC"/>
    <w:rsid w:val="00952C43"/>
    <w:rsid w:val="009543E3"/>
    <w:rsid w:val="00961B0B"/>
    <w:rsid w:val="00962439"/>
    <w:rsid w:val="00962D33"/>
    <w:rsid w:val="00962D70"/>
    <w:rsid w:val="00965455"/>
    <w:rsid w:val="00967A4D"/>
    <w:rsid w:val="00967FAB"/>
    <w:rsid w:val="00971C28"/>
    <w:rsid w:val="00975122"/>
    <w:rsid w:val="009822AF"/>
    <w:rsid w:val="00982F37"/>
    <w:rsid w:val="009836E8"/>
    <w:rsid w:val="009844EA"/>
    <w:rsid w:val="00985ADB"/>
    <w:rsid w:val="00993483"/>
    <w:rsid w:val="009A0E35"/>
    <w:rsid w:val="009A1E9F"/>
    <w:rsid w:val="009B0581"/>
    <w:rsid w:val="009B2D4B"/>
    <w:rsid w:val="009B2F5A"/>
    <w:rsid w:val="009B38C3"/>
    <w:rsid w:val="009B4CD5"/>
    <w:rsid w:val="009B736F"/>
    <w:rsid w:val="009B7B74"/>
    <w:rsid w:val="009C253A"/>
    <w:rsid w:val="009C4C51"/>
    <w:rsid w:val="009D01CC"/>
    <w:rsid w:val="009D0CE2"/>
    <w:rsid w:val="009D1EFD"/>
    <w:rsid w:val="009D250A"/>
    <w:rsid w:val="009D55B2"/>
    <w:rsid w:val="009D5750"/>
    <w:rsid w:val="009E17BD"/>
    <w:rsid w:val="009E1CDB"/>
    <w:rsid w:val="009E36D7"/>
    <w:rsid w:val="009E485A"/>
    <w:rsid w:val="009F0AE1"/>
    <w:rsid w:val="009F10ED"/>
    <w:rsid w:val="009F13F4"/>
    <w:rsid w:val="009F347C"/>
    <w:rsid w:val="009F63DA"/>
    <w:rsid w:val="009F7394"/>
    <w:rsid w:val="00A0129C"/>
    <w:rsid w:val="00A02B98"/>
    <w:rsid w:val="00A04CEC"/>
    <w:rsid w:val="00A14E9B"/>
    <w:rsid w:val="00A239E3"/>
    <w:rsid w:val="00A27F92"/>
    <w:rsid w:val="00A32257"/>
    <w:rsid w:val="00A338EE"/>
    <w:rsid w:val="00A33A2A"/>
    <w:rsid w:val="00A34373"/>
    <w:rsid w:val="00A34664"/>
    <w:rsid w:val="00A36D20"/>
    <w:rsid w:val="00A37E58"/>
    <w:rsid w:val="00A464B4"/>
    <w:rsid w:val="00A46A94"/>
    <w:rsid w:val="00A47616"/>
    <w:rsid w:val="00A514A4"/>
    <w:rsid w:val="00A5199E"/>
    <w:rsid w:val="00A52C84"/>
    <w:rsid w:val="00A531FA"/>
    <w:rsid w:val="00A55622"/>
    <w:rsid w:val="00A55EB7"/>
    <w:rsid w:val="00A566EB"/>
    <w:rsid w:val="00A61E55"/>
    <w:rsid w:val="00A62908"/>
    <w:rsid w:val="00A642C5"/>
    <w:rsid w:val="00A64B46"/>
    <w:rsid w:val="00A64F0B"/>
    <w:rsid w:val="00A675D2"/>
    <w:rsid w:val="00A70557"/>
    <w:rsid w:val="00A76FB8"/>
    <w:rsid w:val="00A80C10"/>
    <w:rsid w:val="00A83502"/>
    <w:rsid w:val="00A847C8"/>
    <w:rsid w:val="00A85DC9"/>
    <w:rsid w:val="00A866D7"/>
    <w:rsid w:val="00A867DF"/>
    <w:rsid w:val="00A86903"/>
    <w:rsid w:val="00A87809"/>
    <w:rsid w:val="00A91EDA"/>
    <w:rsid w:val="00A94376"/>
    <w:rsid w:val="00AA1306"/>
    <w:rsid w:val="00AA1F8A"/>
    <w:rsid w:val="00AA3876"/>
    <w:rsid w:val="00AA403C"/>
    <w:rsid w:val="00AB166D"/>
    <w:rsid w:val="00AB450F"/>
    <w:rsid w:val="00AB62D6"/>
    <w:rsid w:val="00AC29DB"/>
    <w:rsid w:val="00AC6543"/>
    <w:rsid w:val="00AC6BFA"/>
    <w:rsid w:val="00AC7D94"/>
    <w:rsid w:val="00AD13E6"/>
    <w:rsid w:val="00AD15B3"/>
    <w:rsid w:val="00AD3606"/>
    <w:rsid w:val="00AD4A3D"/>
    <w:rsid w:val="00AD6C97"/>
    <w:rsid w:val="00AE172E"/>
    <w:rsid w:val="00AE20BB"/>
    <w:rsid w:val="00AE439A"/>
    <w:rsid w:val="00AE550F"/>
    <w:rsid w:val="00AE6489"/>
    <w:rsid w:val="00AE6F2A"/>
    <w:rsid w:val="00AE7979"/>
    <w:rsid w:val="00AF375D"/>
    <w:rsid w:val="00AF5235"/>
    <w:rsid w:val="00AF6973"/>
    <w:rsid w:val="00AF6E49"/>
    <w:rsid w:val="00AF72BD"/>
    <w:rsid w:val="00B0007E"/>
    <w:rsid w:val="00B003D4"/>
    <w:rsid w:val="00B0213C"/>
    <w:rsid w:val="00B04510"/>
    <w:rsid w:val="00B04A67"/>
    <w:rsid w:val="00B0583C"/>
    <w:rsid w:val="00B05A34"/>
    <w:rsid w:val="00B105A1"/>
    <w:rsid w:val="00B16786"/>
    <w:rsid w:val="00B16DA4"/>
    <w:rsid w:val="00B20ACA"/>
    <w:rsid w:val="00B33A09"/>
    <w:rsid w:val="00B33D29"/>
    <w:rsid w:val="00B358B2"/>
    <w:rsid w:val="00B36FB3"/>
    <w:rsid w:val="00B40A81"/>
    <w:rsid w:val="00B41BD0"/>
    <w:rsid w:val="00B4338C"/>
    <w:rsid w:val="00B43B1A"/>
    <w:rsid w:val="00B44910"/>
    <w:rsid w:val="00B52108"/>
    <w:rsid w:val="00B55303"/>
    <w:rsid w:val="00B60E4A"/>
    <w:rsid w:val="00B63BB9"/>
    <w:rsid w:val="00B63FB5"/>
    <w:rsid w:val="00B65C67"/>
    <w:rsid w:val="00B67641"/>
    <w:rsid w:val="00B70DFF"/>
    <w:rsid w:val="00B70E59"/>
    <w:rsid w:val="00B71E04"/>
    <w:rsid w:val="00B72267"/>
    <w:rsid w:val="00B768AB"/>
    <w:rsid w:val="00B76C13"/>
    <w:rsid w:val="00B76EB6"/>
    <w:rsid w:val="00B7737B"/>
    <w:rsid w:val="00B8176F"/>
    <w:rsid w:val="00B824C8"/>
    <w:rsid w:val="00B84B9D"/>
    <w:rsid w:val="00B90ED6"/>
    <w:rsid w:val="00B91378"/>
    <w:rsid w:val="00B930AA"/>
    <w:rsid w:val="00B94073"/>
    <w:rsid w:val="00B95DF3"/>
    <w:rsid w:val="00BA41C6"/>
    <w:rsid w:val="00BA4719"/>
    <w:rsid w:val="00BB3E26"/>
    <w:rsid w:val="00BB50F6"/>
    <w:rsid w:val="00BB6F4F"/>
    <w:rsid w:val="00BC251A"/>
    <w:rsid w:val="00BC728D"/>
    <w:rsid w:val="00BD032B"/>
    <w:rsid w:val="00BD1693"/>
    <w:rsid w:val="00BD1D1D"/>
    <w:rsid w:val="00BD27E9"/>
    <w:rsid w:val="00BD2EE2"/>
    <w:rsid w:val="00BD6ACC"/>
    <w:rsid w:val="00BE0416"/>
    <w:rsid w:val="00BE162C"/>
    <w:rsid w:val="00BE1AE6"/>
    <w:rsid w:val="00BE23AA"/>
    <w:rsid w:val="00BE2640"/>
    <w:rsid w:val="00BE4A52"/>
    <w:rsid w:val="00BE5765"/>
    <w:rsid w:val="00BF5682"/>
    <w:rsid w:val="00BF5A67"/>
    <w:rsid w:val="00BF7599"/>
    <w:rsid w:val="00C01189"/>
    <w:rsid w:val="00C0425D"/>
    <w:rsid w:val="00C11DBC"/>
    <w:rsid w:val="00C15DE6"/>
    <w:rsid w:val="00C27633"/>
    <w:rsid w:val="00C312BD"/>
    <w:rsid w:val="00C312C3"/>
    <w:rsid w:val="00C34E7D"/>
    <w:rsid w:val="00C357CF"/>
    <w:rsid w:val="00C374DE"/>
    <w:rsid w:val="00C41A90"/>
    <w:rsid w:val="00C434DF"/>
    <w:rsid w:val="00C47970"/>
    <w:rsid w:val="00C47AD4"/>
    <w:rsid w:val="00C511EA"/>
    <w:rsid w:val="00C52B7F"/>
    <w:rsid w:val="00C52D81"/>
    <w:rsid w:val="00C55198"/>
    <w:rsid w:val="00C647BE"/>
    <w:rsid w:val="00C64D3A"/>
    <w:rsid w:val="00C75D2A"/>
    <w:rsid w:val="00C8083A"/>
    <w:rsid w:val="00C81A13"/>
    <w:rsid w:val="00C83AD7"/>
    <w:rsid w:val="00C8405D"/>
    <w:rsid w:val="00C87491"/>
    <w:rsid w:val="00C92AC1"/>
    <w:rsid w:val="00C96B65"/>
    <w:rsid w:val="00CA155D"/>
    <w:rsid w:val="00CA1F58"/>
    <w:rsid w:val="00CA302C"/>
    <w:rsid w:val="00CA564F"/>
    <w:rsid w:val="00CA5D1E"/>
    <w:rsid w:val="00CA6393"/>
    <w:rsid w:val="00CA7CB8"/>
    <w:rsid w:val="00CB18FF"/>
    <w:rsid w:val="00CB6AEA"/>
    <w:rsid w:val="00CB7647"/>
    <w:rsid w:val="00CC138C"/>
    <w:rsid w:val="00CC450E"/>
    <w:rsid w:val="00CC4DB2"/>
    <w:rsid w:val="00CD0C08"/>
    <w:rsid w:val="00CD1004"/>
    <w:rsid w:val="00CD37C3"/>
    <w:rsid w:val="00CE03FB"/>
    <w:rsid w:val="00CE3168"/>
    <w:rsid w:val="00CE3A8C"/>
    <w:rsid w:val="00CE41AA"/>
    <w:rsid w:val="00CE433C"/>
    <w:rsid w:val="00CE6996"/>
    <w:rsid w:val="00CE6DB6"/>
    <w:rsid w:val="00CF0161"/>
    <w:rsid w:val="00CF15B8"/>
    <w:rsid w:val="00CF15FD"/>
    <w:rsid w:val="00CF23EF"/>
    <w:rsid w:val="00CF33F3"/>
    <w:rsid w:val="00D00C0E"/>
    <w:rsid w:val="00D04D9A"/>
    <w:rsid w:val="00D05D6E"/>
    <w:rsid w:val="00D06183"/>
    <w:rsid w:val="00D06593"/>
    <w:rsid w:val="00D1061E"/>
    <w:rsid w:val="00D11F37"/>
    <w:rsid w:val="00D12894"/>
    <w:rsid w:val="00D143F9"/>
    <w:rsid w:val="00D14C22"/>
    <w:rsid w:val="00D156BA"/>
    <w:rsid w:val="00D16E7A"/>
    <w:rsid w:val="00D22C42"/>
    <w:rsid w:val="00D30D28"/>
    <w:rsid w:val="00D33BD7"/>
    <w:rsid w:val="00D345E5"/>
    <w:rsid w:val="00D37AD2"/>
    <w:rsid w:val="00D436BE"/>
    <w:rsid w:val="00D464CC"/>
    <w:rsid w:val="00D52168"/>
    <w:rsid w:val="00D534EE"/>
    <w:rsid w:val="00D567F8"/>
    <w:rsid w:val="00D615D6"/>
    <w:rsid w:val="00D64531"/>
    <w:rsid w:val="00D64924"/>
    <w:rsid w:val="00D65041"/>
    <w:rsid w:val="00D65FF2"/>
    <w:rsid w:val="00D70717"/>
    <w:rsid w:val="00D80E0B"/>
    <w:rsid w:val="00D83368"/>
    <w:rsid w:val="00D863CB"/>
    <w:rsid w:val="00D868C7"/>
    <w:rsid w:val="00D90176"/>
    <w:rsid w:val="00D92247"/>
    <w:rsid w:val="00D943F0"/>
    <w:rsid w:val="00D97047"/>
    <w:rsid w:val="00DA156E"/>
    <w:rsid w:val="00DA44F5"/>
    <w:rsid w:val="00DA4E32"/>
    <w:rsid w:val="00DA6046"/>
    <w:rsid w:val="00DB00D5"/>
    <w:rsid w:val="00DB0625"/>
    <w:rsid w:val="00DB1936"/>
    <w:rsid w:val="00DB384B"/>
    <w:rsid w:val="00DB49FE"/>
    <w:rsid w:val="00DC20B6"/>
    <w:rsid w:val="00DC252F"/>
    <w:rsid w:val="00DC575F"/>
    <w:rsid w:val="00DD45B7"/>
    <w:rsid w:val="00DE2FB8"/>
    <w:rsid w:val="00DF0189"/>
    <w:rsid w:val="00DF0336"/>
    <w:rsid w:val="00DF1672"/>
    <w:rsid w:val="00DF4CA0"/>
    <w:rsid w:val="00E011E3"/>
    <w:rsid w:val="00E019AB"/>
    <w:rsid w:val="00E020B8"/>
    <w:rsid w:val="00E035F5"/>
    <w:rsid w:val="00E0364B"/>
    <w:rsid w:val="00E03C3D"/>
    <w:rsid w:val="00E04422"/>
    <w:rsid w:val="00E04E6C"/>
    <w:rsid w:val="00E06FD5"/>
    <w:rsid w:val="00E10AFA"/>
    <w:rsid w:val="00E10E80"/>
    <w:rsid w:val="00E124F0"/>
    <w:rsid w:val="00E13EB5"/>
    <w:rsid w:val="00E14687"/>
    <w:rsid w:val="00E16F01"/>
    <w:rsid w:val="00E17101"/>
    <w:rsid w:val="00E227F3"/>
    <w:rsid w:val="00E24D06"/>
    <w:rsid w:val="00E33172"/>
    <w:rsid w:val="00E34FA1"/>
    <w:rsid w:val="00E35C89"/>
    <w:rsid w:val="00E457C4"/>
    <w:rsid w:val="00E47C0C"/>
    <w:rsid w:val="00E51B98"/>
    <w:rsid w:val="00E5203E"/>
    <w:rsid w:val="00E5287E"/>
    <w:rsid w:val="00E52D38"/>
    <w:rsid w:val="00E54183"/>
    <w:rsid w:val="00E545C6"/>
    <w:rsid w:val="00E57B1F"/>
    <w:rsid w:val="00E60F04"/>
    <w:rsid w:val="00E61BC3"/>
    <w:rsid w:val="00E61F4E"/>
    <w:rsid w:val="00E62A85"/>
    <w:rsid w:val="00E65B24"/>
    <w:rsid w:val="00E70363"/>
    <w:rsid w:val="00E73392"/>
    <w:rsid w:val="00E733A7"/>
    <w:rsid w:val="00E73B64"/>
    <w:rsid w:val="00E73DE5"/>
    <w:rsid w:val="00E75165"/>
    <w:rsid w:val="00E803EC"/>
    <w:rsid w:val="00E83511"/>
    <w:rsid w:val="00E83708"/>
    <w:rsid w:val="00E8465C"/>
    <w:rsid w:val="00E854E4"/>
    <w:rsid w:val="00E86DBF"/>
    <w:rsid w:val="00E90D01"/>
    <w:rsid w:val="00E913D1"/>
    <w:rsid w:val="00E95746"/>
    <w:rsid w:val="00E95B91"/>
    <w:rsid w:val="00EA0CA0"/>
    <w:rsid w:val="00EA2AD8"/>
    <w:rsid w:val="00EB0D6F"/>
    <w:rsid w:val="00EB2232"/>
    <w:rsid w:val="00EC03BB"/>
    <w:rsid w:val="00EC125C"/>
    <w:rsid w:val="00EC5337"/>
    <w:rsid w:val="00EC7EAC"/>
    <w:rsid w:val="00ED09B9"/>
    <w:rsid w:val="00ED1A5E"/>
    <w:rsid w:val="00ED35A8"/>
    <w:rsid w:val="00ED3EE0"/>
    <w:rsid w:val="00ED454D"/>
    <w:rsid w:val="00ED5704"/>
    <w:rsid w:val="00ED621B"/>
    <w:rsid w:val="00ED63BB"/>
    <w:rsid w:val="00ED7BBC"/>
    <w:rsid w:val="00EE0EF5"/>
    <w:rsid w:val="00EE49E8"/>
    <w:rsid w:val="00EF24AC"/>
    <w:rsid w:val="00EF3CD1"/>
    <w:rsid w:val="00EF3EAE"/>
    <w:rsid w:val="00EF4799"/>
    <w:rsid w:val="00EF5DA0"/>
    <w:rsid w:val="00EF7AE2"/>
    <w:rsid w:val="00F058DE"/>
    <w:rsid w:val="00F06FAB"/>
    <w:rsid w:val="00F10358"/>
    <w:rsid w:val="00F14174"/>
    <w:rsid w:val="00F1659D"/>
    <w:rsid w:val="00F16BAB"/>
    <w:rsid w:val="00F2150A"/>
    <w:rsid w:val="00F21CE3"/>
    <w:rsid w:val="00F22446"/>
    <w:rsid w:val="00F22BDB"/>
    <w:rsid w:val="00F231D8"/>
    <w:rsid w:val="00F26E4B"/>
    <w:rsid w:val="00F3140D"/>
    <w:rsid w:val="00F341DB"/>
    <w:rsid w:val="00F34DDF"/>
    <w:rsid w:val="00F3777D"/>
    <w:rsid w:val="00F41534"/>
    <w:rsid w:val="00F4157B"/>
    <w:rsid w:val="00F44C00"/>
    <w:rsid w:val="00F44C4C"/>
    <w:rsid w:val="00F45D2C"/>
    <w:rsid w:val="00F45F22"/>
    <w:rsid w:val="00F46C5F"/>
    <w:rsid w:val="00F542B0"/>
    <w:rsid w:val="00F5641C"/>
    <w:rsid w:val="00F603E1"/>
    <w:rsid w:val="00F609FD"/>
    <w:rsid w:val="00F632C0"/>
    <w:rsid w:val="00F66CA0"/>
    <w:rsid w:val="00F7347F"/>
    <w:rsid w:val="00F74694"/>
    <w:rsid w:val="00F7735D"/>
    <w:rsid w:val="00F81727"/>
    <w:rsid w:val="00F82DC4"/>
    <w:rsid w:val="00F877EC"/>
    <w:rsid w:val="00F93425"/>
    <w:rsid w:val="00F94A63"/>
    <w:rsid w:val="00FA1C28"/>
    <w:rsid w:val="00FA385D"/>
    <w:rsid w:val="00FA4757"/>
    <w:rsid w:val="00FA67F8"/>
    <w:rsid w:val="00FA70B6"/>
    <w:rsid w:val="00FA7A3B"/>
    <w:rsid w:val="00FB1279"/>
    <w:rsid w:val="00FB40F0"/>
    <w:rsid w:val="00FB4B58"/>
    <w:rsid w:val="00FB6B76"/>
    <w:rsid w:val="00FB72E9"/>
    <w:rsid w:val="00FB7596"/>
    <w:rsid w:val="00FC1618"/>
    <w:rsid w:val="00FC2016"/>
    <w:rsid w:val="00FC21C4"/>
    <w:rsid w:val="00FC6E7E"/>
    <w:rsid w:val="00FC70AE"/>
    <w:rsid w:val="00FD5362"/>
    <w:rsid w:val="00FD61BC"/>
    <w:rsid w:val="00FD65B8"/>
    <w:rsid w:val="00FD7016"/>
    <w:rsid w:val="00FE159F"/>
    <w:rsid w:val="00FE4077"/>
    <w:rsid w:val="00FE500D"/>
    <w:rsid w:val="00FE56BD"/>
    <w:rsid w:val="00FE585E"/>
    <w:rsid w:val="00FE6102"/>
    <w:rsid w:val="00FE6403"/>
    <w:rsid w:val="00FE7513"/>
    <w:rsid w:val="00FE77D2"/>
    <w:rsid w:val="00FF7BA7"/>
    <w:rsid w:val="01F3273A"/>
    <w:rsid w:val="02D6FAD9"/>
    <w:rsid w:val="035F8EAA"/>
    <w:rsid w:val="03D74253"/>
    <w:rsid w:val="043C772F"/>
    <w:rsid w:val="045A070E"/>
    <w:rsid w:val="047F81D4"/>
    <w:rsid w:val="04B7651B"/>
    <w:rsid w:val="04F172A9"/>
    <w:rsid w:val="050DDA21"/>
    <w:rsid w:val="05CB38D9"/>
    <w:rsid w:val="069F69C6"/>
    <w:rsid w:val="077EB3BE"/>
    <w:rsid w:val="07B29A11"/>
    <w:rsid w:val="085B9E44"/>
    <w:rsid w:val="08B5873D"/>
    <w:rsid w:val="08ED6D63"/>
    <w:rsid w:val="08EF796D"/>
    <w:rsid w:val="0938C946"/>
    <w:rsid w:val="095B6708"/>
    <w:rsid w:val="0A9B3C5A"/>
    <w:rsid w:val="0B013E1C"/>
    <w:rsid w:val="0B90654B"/>
    <w:rsid w:val="0BB1E881"/>
    <w:rsid w:val="0CECC92C"/>
    <w:rsid w:val="0E23393F"/>
    <w:rsid w:val="0EA0FADD"/>
    <w:rsid w:val="0FC4AA3D"/>
    <w:rsid w:val="1071B053"/>
    <w:rsid w:val="10B3B964"/>
    <w:rsid w:val="10BF814E"/>
    <w:rsid w:val="10CAA77F"/>
    <w:rsid w:val="1128431C"/>
    <w:rsid w:val="1172F427"/>
    <w:rsid w:val="1391ED6E"/>
    <w:rsid w:val="1401FD7E"/>
    <w:rsid w:val="145FA1DB"/>
    <w:rsid w:val="14881212"/>
    <w:rsid w:val="14D8BFBE"/>
    <w:rsid w:val="151CA399"/>
    <w:rsid w:val="1539E2E2"/>
    <w:rsid w:val="1664F497"/>
    <w:rsid w:val="166C6432"/>
    <w:rsid w:val="168D0099"/>
    <w:rsid w:val="17BF3711"/>
    <w:rsid w:val="187E28CC"/>
    <w:rsid w:val="189C8C1A"/>
    <w:rsid w:val="19E14510"/>
    <w:rsid w:val="1A8A8D05"/>
    <w:rsid w:val="1AA9C759"/>
    <w:rsid w:val="1B35B2AE"/>
    <w:rsid w:val="1D11E24E"/>
    <w:rsid w:val="1D45EFF0"/>
    <w:rsid w:val="1D9A1200"/>
    <w:rsid w:val="1DA671A5"/>
    <w:rsid w:val="1DC9E719"/>
    <w:rsid w:val="1E1D01F9"/>
    <w:rsid w:val="1E6F5B79"/>
    <w:rsid w:val="1E76A131"/>
    <w:rsid w:val="1EB190A0"/>
    <w:rsid w:val="1F6E0B45"/>
    <w:rsid w:val="1F917B04"/>
    <w:rsid w:val="1FBD85C6"/>
    <w:rsid w:val="2000FFEE"/>
    <w:rsid w:val="21D00A57"/>
    <w:rsid w:val="21ECC863"/>
    <w:rsid w:val="22A66240"/>
    <w:rsid w:val="23A88835"/>
    <w:rsid w:val="23B53814"/>
    <w:rsid w:val="23EC6540"/>
    <w:rsid w:val="2495F28B"/>
    <w:rsid w:val="249B2EF2"/>
    <w:rsid w:val="2536F37C"/>
    <w:rsid w:val="258B60D3"/>
    <w:rsid w:val="25A1D253"/>
    <w:rsid w:val="25E1F40A"/>
    <w:rsid w:val="260E0D30"/>
    <w:rsid w:val="2635115F"/>
    <w:rsid w:val="26AA2767"/>
    <w:rsid w:val="26C6ED6E"/>
    <w:rsid w:val="271B699C"/>
    <w:rsid w:val="27952EE2"/>
    <w:rsid w:val="2812D3FD"/>
    <w:rsid w:val="28AEA743"/>
    <w:rsid w:val="28F07B69"/>
    <w:rsid w:val="2A5E1EDC"/>
    <w:rsid w:val="2B154122"/>
    <w:rsid w:val="2B52EDFB"/>
    <w:rsid w:val="2BB6ADCF"/>
    <w:rsid w:val="2BCA101E"/>
    <w:rsid w:val="2BE179E9"/>
    <w:rsid w:val="2D6EF15A"/>
    <w:rsid w:val="2E5ACBA5"/>
    <w:rsid w:val="2F5681B6"/>
    <w:rsid w:val="2F825441"/>
    <w:rsid w:val="2FD84CDF"/>
    <w:rsid w:val="30095229"/>
    <w:rsid w:val="301C8010"/>
    <w:rsid w:val="30AB054D"/>
    <w:rsid w:val="318952BF"/>
    <w:rsid w:val="32A46FA7"/>
    <w:rsid w:val="32BD4E81"/>
    <w:rsid w:val="33992CFD"/>
    <w:rsid w:val="3449C295"/>
    <w:rsid w:val="34577D57"/>
    <w:rsid w:val="3544C056"/>
    <w:rsid w:val="35D7F731"/>
    <w:rsid w:val="35F05D0B"/>
    <w:rsid w:val="36F3D98A"/>
    <w:rsid w:val="37643545"/>
    <w:rsid w:val="382D4B9D"/>
    <w:rsid w:val="38EC9433"/>
    <w:rsid w:val="3978E4EC"/>
    <w:rsid w:val="39CA61E6"/>
    <w:rsid w:val="3A84E044"/>
    <w:rsid w:val="3A8A688A"/>
    <w:rsid w:val="3BBAA405"/>
    <w:rsid w:val="3D9ADE52"/>
    <w:rsid w:val="4064183D"/>
    <w:rsid w:val="40899250"/>
    <w:rsid w:val="40C64424"/>
    <w:rsid w:val="40FF7C46"/>
    <w:rsid w:val="41293161"/>
    <w:rsid w:val="41A5DD83"/>
    <w:rsid w:val="421905E6"/>
    <w:rsid w:val="4257175A"/>
    <w:rsid w:val="42D7032A"/>
    <w:rsid w:val="4368149D"/>
    <w:rsid w:val="43DAB2D1"/>
    <w:rsid w:val="44AB5577"/>
    <w:rsid w:val="4548AB18"/>
    <w:rsid w:val="45D1AF61"/>
    <w:rsid w:val="47C9EE36"/>
    <w:rsid w:val="47FB6164"/>
    <w:rsid w:val="48310F6E"/>
    <w:rsid w:val="4856B4BA"/>
    <w:rsid w:val="4867BFF4"/>
    <w:rsid w:val="48A623D2"/>
    <w:rsid w:val="4985A7C1"/>
    <w:rsid w:val="4A326DCF"/>
    <w:rsid w:val="4B35462D"/>
    <w:rsid w:val="4BC34CA4"/>
    <w:rsid w:val="4C4BB449"/>
    <w:rsid w:val="4CED0A4B"/>
    <w:rsid w:val="4D776439"/>
    <w:rsid w:val="4DDA6154"/>
    <w:rsid w:val="4E8602DC"/>
    <w:rsid w:val="4E898840"/>
    <w:rsid w:val="4E96CB49"/>
    <w:rsid w:val="4EABDF7C"/>
    <w:rsid w:val="4F21CC9B"/>
    <w:rsid w:val="4F41DD54"/>
    <w:rsid w:val="4FBCF6A0"/>
    <w:rsid w:val="50605EFC"/>
    <w:rsid w:val="51B3982C"/>
    <w:rsid w:val="51C83EFC"/>
    <w:rsid w:val="52A910BC"/>
    <w:rsid w:val="53CD29D8"/>
    <w:rsid w:val="53FB5583"/>
    <w:rsid w:val="546648DC"/>
    <w:rsid w:val="547D3AA4"/>
    <w:rsid w:val="54B59931"/>
    <w:rsid w:val="55DFA1AC"/>
    <w:rsid w:val="56B50864"/>
    <w:rsid w:val="57D083B7"/>
    <w:rsid w:val="585BA9A7"/>
    <w:rsid w:val="58747C23"/>
    <w:rsid w:val="589FDE72"/>
    <w:rsid w:val="58F53700"/>
    <w:rsid w:val="591B8421"/>
    <w:rsid w:val="5A7220FC"/>
    <w:rsid w:val="5AB9C01D"/>
    <w:rsid w:val="5C73D8B5"/>
    <w:rsid w:val="5CA96E96"/>
    <w:rsid w:val="5CBDD7B9"/>
    <w:rsid w:val="5D7EEC76"/>
    <w:rsid w:val="5DB88F9B"/>
    <w:rsid w:val="5DE62637"/>
    <w:rsid w:val="5E85A8D0"/>
    <w:rsid w:val="602D85CF"/>
    <w:rsid w:val="60317DE5"/>
    <w:rsid w:val="609BF893"/>
    <w:rsid w:val="60AE9F03"/>
    <w:rsid w:val="610BE3EA"/>
    <w:rsid w:val="6153F0D8"/>
    <w:rsid w:val="61873C8C"/>
    <w:rsid w:val="618FAFA0"/>
    <w:rsid w:val="619A03AE"/>
    <w:rsid w:val="62512CB0"/>
    <w:rsid w:val="627F2F14"/>
    <w:rsid w:val="62DC7B98"/>
    <w:rsid w:val="63518E5E"/>
    <w:rsid w:val="63925B93"/>
    <w:rsid w:val="643B8041"/>
    <w:rsid w:val="64DD4F0D"/>
    <w:rsid w:val="65E192D9"/>
    <w:rsid w:val="66CB85DE"/>
    <w:rsid w:val="66F927CF"/>
    <w:rsid w:val="67CD4E78"/>
    <w:rsid w:val="67E2E259"/>
    <w:rsid w:val="680E30B2"/>
    <w:rsid w:val="68B1324A"/>
    <w:rsid w:val="68EA4981"/>
    <w:rsid w:val="690DB5A8"/>
    <w:rsid w:val="692DA40A"/>
    <w:rsid w:val="69DB1515"/>
    <w:rsid w:val="6AD1229A"/>
    <w:rsid w:val="6AE21B35"/>
    <w:rsid w:val="6B6D623B"/>
    <w:rsid w:val="6BF67FCA"/>
    <w:rsid w:val="6C69D2EF"/>
    <w:rsid w:val="6C6E8405"/>
    <w:rsid w:val="6C9306EE"/>
    <w:rsid w:val="6C96A617"/>
    <w:rsid w:val="6CDC24BE"/>
    <w:rsid w:val="6D085043"/>
    <w:rsid w:val="6D9AE761"/>
    <w:rsid w:val="6DC7E1F6"/>
    <w:rsid w:val="6E03F580"/>
    <w:rsid w:val="6E03F767"/>
    <w:rsid w:val="6ECBD64B"/>
    <w:rsid w:val="6F0493C3"/>
    <w:rsid w:val="6F6E8D02"/>
    <w:rsid w:val="6FA881B5"/>
    <w:rsid w:val="7020EDC8"/>
    <w:rsid w:val="70519EA4"/>
    <w:rsid w:val="70909E75"/>
    <w:rsid w:val="70B27A57"/>
    <w:rsid w:val="71565288"/>
    <w:rsid w:val="725FB234"/>
    <w:rsid w:val="72C4F9A3"/>
    <w:rsid w:val="73F47D9D"/>
    <w:rsid w:val="7448DE99"/>
    <w:rsid w:val="7456FDA1"/>
    <w:rsid w:val="7494767D"/>
    <w:rsid w:val="74BC59D0"/>
    <w:rsid w:val="74BD7077"/>
    <w:rsid w:val="74FCA4D5"/>
    <w:rsid w:val="754D0F77"/>
    <w:rsid w:val="75D0809A"/>
    <w:rsid w:val="76AB5328"/>
    <w:rsid w:val="76BB1B2C"/>
    <w:rsid w:val="76BC152C"/>
    <w:rsid w:val="76CF5A7A"/>
    <w:rsid w:val="76F5B5BA"/>
    <w:rsid w:val="76F79021"/>
    <w:rsid w:val="772461BD"/>
    <w:rsid w:val="77CF741A"/>
    <w:rsid w:val="793D6F02"/>
    <w:rsid w:val="7A484AC6"/>
    <w:rsid w:val="7B2A93A1"/>
    <w:rsid w:val="7B4B3629"/>
    <w:rsid w:val="7B83C1C0"/>
    <w:rsid w:val="7BCE007A"/>
    <w:rsid w:val="7DB4A3F6"/>
    <w:rsid w:val="7DC8AD66"/>
    <w:rsid w:val="7DDE0AA0"/>
    <w:rsid w:val="7EA4A75F"/>
    <w:rsid w:val="7F6466F1"/>
    <w:rsid w:val="7FB6F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E0BF3F6-BC49-4B14-83FA-CD2C8062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0"/>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70DFF"/>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MentionUnresolved">
    <w:name w:val="Mention Unresolved"/>
    <w:basedOn w:val="DefaultParagraphFont"/>
    <w:uiPriority w:val="99"/>
    <w:semiHidden/>
    <w:unhideWhenUsed/>
    <w:rsid w:val="00FD7016"/>
    <w:rPr>
      <w:color w:val="605E5C"/>
      <w:shd w:val="clear" w:color="auto" w:fill="E1DFDD"/>
    </w:rPr>
  </w:style>
  <w:style w:type="paragraph" w:styleId="ListParagraph">
    <w:name w:val="List Paragraph"/>
    <w:basedOn w:val="Normal"/>
    <w:link w:val="ListParagraphChar"/>
    <w:uiPriority w:val="34"/>
    <w:qFormat/>
    <w:rsid w:val="00230BFE"/>
    <w:pPr>
      <w:ind w:left="720"/>
      <w:contextualSpacing/>
    </w:pPr>
  </w:style>
  <w:style w:type="paragraph" w:customStyle="1" w:styleId="paragraph">
    <w:name w:val="paragraph"/>
    <w:basedOn w:val="Normal"/>
    <w:rsid w:val="00230B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uiPriority w:val="34"/>
    <w:locked/>
    <w:rsid w:val="00230BFE"/>
    <w:rPr>
      <w:rFonts w:ascii="Calibri" w:hAnsi="Calibri"/>
      <w:sz w:val="24"/>
      <w:lang w:val="en-GB" w:eastAsia="en-US"/>
    </w:rPr>
  </w:style>
  <w:style w:type="character" w:customStyle="1" w:styleId="ui-provider">
    <w:name w:val="ui-provider"/>
    <w:basedOn w:val="DefaultParagraphFont"/>
    <w:rsid w:val="00230BFE"/>
  </w:style>
  <w:style w:type="character" w:customStyle="1" w:styleId="normaltextrun">
    <w:name w:val="normaltextrun"/>
    <w:basedOn w:val="DefaultParagraphFont"/>
    <w:rsid w:val="00230BFE"/>
  </w:style>
  <w:style w:type="character" w:customStyle="1" w:styleId="eop">
    <w:name w:val="eop"/>
    <w:basedOn w:val="DefaultParagraphFont"/>
    <w:rsid w:val="00230BFE"/>
  </w:style>
  <w:style w:type="character" w:customStyle="1" w:styleId="FootnoteTextChar">
    <w:name w:val="Footnote Text Char"/>
    <w:basedOn w:val="DefaultParagraphFont"/>
    <w:link w:val="FootnoteText"/>
    <w:uiPriority w:val="99"/>
    <w:rsid w:val="00230BFE"/>
    <w:rPr>
      <w:rFonts w:ascii="Calibri" w:hAnsi="Calibri"/>
      <w:sz w:val="24"/>
      <w:lang w:val="en-GB" w:eastAsia="en-US"/>
    </w:rPr>
  </w:style>
  <w:style w:type="paragraph" w:customStyle="1" w:styleId="Reasons">
    <w:name w:val="Reasons"/>
    <w:basedOn w:val="Normal"/>
    <w:qFormat/>
    <w:rsid w:val="00B70DF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A0DA6"/>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BA4719"/>
    <w:rPr>
      <w:b/>
      <w:bCs/>
    </w:rPr>
  </w:style>
  <w:style w:type="character" w:customStyle="1" w:styleId="CommentSubjectChar">
    <w:name w:val="Comment Subject Char"/>
    <w:basedOn w:val="CommentTextChar"/>
    <w:link w:val="CommentSubject"/>
    <w:semiHidden/>
    <w:rsid w:val="00BA4719"/>
    <w:rPr>
      <w:rFonts w:ascii="Calibri" w:hAnsi="Calibri"/>
      <w:b/>
      <w:bCs/>
      <w:lang w:val="en-GB" w:eastAsia="en-US"/>
    </w:rPr>
  </w:style>
  <w:style w:type="character" w:styleId="Mention">
    <w:name w:val="Mention"/>
    <w:basedOn w:val="DefaultParagraphFont"/>
    <w:uiPriority w:val="99"/>
    <w:unhideWhenUsed/>
    <w:rsid w:val="00BA4719"/>
    <w:rPr>
      <w:color w:val="2B579A"/>
      <w:shd w:val="clear" w:color="auto" w:fill="E1DFDD"/>
    </w:rPr>
  </w:style>
  <w:style w:type="character" w:styleId="UnresolvedMention">
    <w:name w:val="Unresolved Mention"/>
    <w:basedOn w:val="DefaultParagraphFont"/>
    <w:uiPriority w:val="99"/>
    <w:semiHidden/>
    <w:unhideWhenUsed/>
    <w:rsid w:val="00E7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51526">
      <w:bodyDiv w:val="1"/>
      <w:marLeft w:val="0"/>
      <w:marRight w:val="0"/>
      <w:marTop w:val="0"/>
      <w:marBottom w:val="0"/>
      <w:divBdr>
        <w:top w:val="none" w:sz="0" w:space="0" w:color="auto"/>
        <w:left w:val="none" w:sz="0" w:space="0" w:color="auto"/>
        <w:bottom w:val="none" w:sz="0" w:space="0" w:color="auto"/>
        <w:right w:val="none" w:sz="0" w:space="0" w:color="auto"/>
      </w:divBdr>
    </w:div>
    <w:div w:id="1706716415">
      <w:bodyDiv w:val="1"/>
      <w:marLeft w:val="0"/>
      <w:marRight w:val="0"/>
      <w:marTop w:val="0"/>
      <w:marBottom w:val="0"/>
      <w:divBdr>
        <w:top w:val="none" w:sz="0" w:space="0" w:color="auto"/>
        <w:left w:val="none" w:sz="0" w:space="0" w:color="auto"/>
        <w:bottom w:val="none" w:sz="0" w:space="0" w:color="auto"/>
        <w:right w:val="none" w:sz="0" w:space="0" w:color="auto"/>
      </w:divBdr>
    </w:div>
    <w:div w:id="19433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9/en" TargetMode="External"/><Relationship Id="rId18" Type="http://schemas.openxmlformats.org/officeDocument/2006/relationships/hyperlink" Target="https://www.itu.int/md/S24-CWGSFP1-C-000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4-CWGSFP1-C-0003/en" TargetMode="External"/><Relationship Id="rId7" Type="http://schemas.openxmlformats.org/officeDocument/2006/relationships/settings" Target="settings.xml"/><Relationship Id="rId12" Type="http://schemas.openxmlformats.org/officeDocument/2006/relationships/hyperlink" Target="https://www.itu.int/en/council/CWG-SFP-2028-2031/Pages/default.aspx" TargetMode="External"/><Relationship Id="rId17" Type="http://schemas.openxmlformats.org/officeDocument/2006/relationships/hyperlink" Target="https://www.itu.int/md/S24-CWGSFP1-C-0006/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council/CWG-SFP-2028-2031/Documents/2024/CWG-SFP-Oct24-Presentation-Process-Background-R1.pptx" TargetMode="External"/><Relationship Id="rId20" Type="http://schemas.openxmlformats.org/officeDocument/2006/relationships/hyperlink" Target="https://www.itu.int/md/S24-CWGSFP1-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39/en" TargetMode="External"/><Relationship Id="rId24" Type="http://schemas.openxmlformats.org/officeDocument/2006/relationships/hyperlink" Target="https://www.itu.int/md/S24-CWGSFP1-INF-0003/en" TargetMode="External"/><Relationship Id="rId5" Type="http://schemas.openxmlformats.org/officeDocument/2006/relationships/numbering" Target="numbering.xml"/><Relationship Id="rId15" Type="http://schemas.openxmlformats.org/officeDocument/2006/relationships/hyperlink" Target="https://www.itu.int/md/S24-CWGSFP1-INF-0001/en" TargetMode="External"/><Relationship Id="rId23" Type="http://schemas.openxmlformats.org/officeDocument/2006/relationships/hyperlink" Target="https://www.itu.int/md/S24-CWGSFP1-C-0005/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WGSFP1-C-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WGSFP1-C-0001/en" TargetMode="External"/><Relationship Id="rId22" Type="http://schemas.openxmlformats.org/officeDocument/2006/relationships/hyperlink" Target="http://council.itu.int/2024/wp-content/uploads/sites/4/2024/09/CWG-SFP-Oct24-Presentation-Res.ppt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5F57C6ED3A84182E390DB90CAA075" ma:contentTypeVersion="4" ma:contentTypeDescription="Create a new document." ma:contentTypeScope="" ma:versionID="4ceafd82ee947a2bd08962c031786594">
  <xsd:schema xmlns:xsd="http://www.w3.org/2001/XMLSchema" xmlns:xs="http://www.w3.org/2001/XMLSchema" xmlns:p="http://schemas.microsoft.com/office/2006/metadata/properties" xmlns:ns2="3047f10e-7825-4f1f-bffc-91dd7702e1e7" targetNamespace="http://schemas.microsoft.com/office/2006/metadata/properties" ma:root="true" ma:fieldsID="c467e05facb73d82a194258791784b28" ns2:_="">
    <xsd:import namespace="3047f10e-7825-4f1f-bffc-91dd7702e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f10e-7825-4f1f-bffc-91dd7702e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F977F-196F-4B54-ABF4-23DB0A688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f10e-7825-4f1f-bffc-91dd7702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3941A30-8247-4954-B322-1A0C8E9EE3D5}">
  <ds:schemaRefs>
    <ds:schemaRef ds:uri="http://schemas.microsoft.com/sharepoint/v3/contenttype/forms"/>
  </ds:schemaRefs>
</ds:datastoreItem>
</file>

<file path=customXml/itemProps4.xml><?xml version="1.0" encoding="utf-8"?>
<ds:datastoreItem xmlns:ds="http://schemas.openxmlformats.org/officeDocument/2006/customXml" ds:itemID="{D0BE7F22-6DE6-401B-8AB6-0BCF36FFE1EB}">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3047f10e-7825-4f1f-bffc-91dd7702e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6235</Characters>
  <Application>Microsoft Office Word</Application>
  <DocSecurity>4</DocSecurity>
  <Lines>107</Lines>
  <Paragraphs>44</Paragraphs>
  <ScaleCrop>false</ScaleCrop>
  <HeadingPairs>
    <vt:vector size="2" baseType="variant">
      <vt:variant>
        <vt:lpstr>Title</vt:lpstr>
      </vt:variant>
      <vt:variant>
        <vt:i4>1</vt:i4>
      </vt:variant>
    </vt:vector>
  </HeadingPairs>
  <TitlesOfParts>
    <vt:vector size="1" baseType="lpstr">
      <vt:lpstr>Assessment of the preliminary amount of the contributory unit</vt:lpstr>
    </vt:vector>
  </TitlesOfParts>
  <Manager/>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preliminary amount of the contributory unit</dc:title>
  <dc:subject>ITU Council Working Group on Financial and Human Resources</dc:subject>
  <dc:creator>De La Rosa Trivino, Maria Dolores</dc:creator>
  <cp:keywords>CWG-FHR, C24, Council-24</cp:keywords>
  <dc:description/>
  <cp:lastModifiedBy>LRT</cp:lastModifiedBy>
  <cp:revision>2</cp:revision>
  <dcterms:created xsi:type="dcterms:W3CDTF">2025-02-04T15:34:00Z</dcterms:created>
  <dcterms:modified xsi:type="dcterms:W3CDTF">2025-02-04T15:34:00Z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0x010100C0F5F57C6ED3A84182E390DB90CAA075</vt:lpwstr>
  </property>
  <property fmtid="{D5CDD505-2E9C-101B-9397-08002B2CF9AE}" pid="3" name="MediaServiceImageTags">
    <vt:lpwstr/>
  </property>
  <property fmtid="{D5CDD505-2E9C-101B-9397-08002B2CF9AE}" pid="4" name="GrammarlyDocumentId">
    <vt:lpwstr>c832f70633bc5ed597e66490aef2d4985cbbcc8925b33ab8130bcb3a76c24502</vt:lpwstr>
  </property>
</Properties>
</file>