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06614" w14:paraId="0043AC80" w14:textId="77777777" w:rsidTr="00844265">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shd w:val="clear" w:color="auto" w:fill="auto"/>
          </w:tcPr>
          <w:p w14:paraId="1BB42EAE" w14:textId="248E0526" w:rsidR="00406614" w:rsidRDefault="00406614" w:rsidP="00472BAD">
            <w:pPr>
              <w:tabs>
                <w:tab w:val="left" w:pos="851"/>
              </w:tabs>
              <w:spacing w:before="0" w:line="240" w:lineRule="atLeast"/>
              <w:jc w:val="right"/>
              <w:rPr>
                <w:b/>
                <w:lang w:val="it-IT"/>
              </w:rPr>
            </w:pPr>
            <w:r>
              <w:rPr>
                <w:b/>
                <w:lang w:val="it-IT"/>
              </w:rPr>
              <w:t>Revision 1 to</w:t>
            </w:r>
          </w:p>
          <w:p w14:paraId="291AB2A2" w14:textId="72AAC0D2" w:rsidR="00AD3606" w:rsidRPr="00844265" w:rsidRDefault="00AD3606" w:rsidP="00472BAD">
            <w:pPr>
              <w:tabs>
                <w:tab w:val="left" w:pos="851"/>
              </w:tabs>
              <w:spacing w:before="0" w:line="240" w:lineRule="atLeast"/>
              <w:jc w:val="right"/>
              <w:rPr>
                <w:b/>
                <w:lang w:val="it-IT"/>
              </w:rPr>
            </w:pPr>
            <w:r w:rsidRPr="00844265">
              <w:rPr>
                <w:b/>
                <w:lang w:val="it-IT"/>
              </w:rPr>
              <w:t>Document C</w:t>
            </w:r>
            <w:r w:rsidR="00A52C84" w:rsidRPr="00844265">
              <w:rPr>
                <w:b/>
                <w:lang w:val="it-IT"/>
              </w:rPr>
              <w:t>WG-</w:t>
            </w:r>
            <w:r w:rsidR="00F264CE" w:rsidRPr="00844265">
              <w:rPr>
                <w:b/>
                <w:lang w:val="it-IT"/>
              </w:rPr>
              <w:t>SFP-1</w:t>
            </w:r>
            <w:r w:rsidRPr="00844265">
              <w:rPr>
                <w:b/>
                <w:lang w:val="it-IT"/>
              </w:rPr>
              <w:t>/</w:t>
            </w:r>
            <w:r w:rsidR="00844265" w:rsidRPr="00844265">
              <w:rPr>
                <w:b/>
                <w:lang w:val="it-IT"/>
              </w:rPr>
              <w:t>3</w:t>
            </w:r>
            <w:r w:rsidR="00B235FF" w:rsidRPr="00844265">
              <w:rPr>
                <w:b/>
                <w:lang w:val="it-IT"/>
              </w:rPr>
              <w:t>-E</w:t>
            </w:r>
          </w:p>
        </w:tc>
      </w:tr>
      <w:tr w:rsidR="00AD3606" w:rsidRPr="00A94376"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5EA9E065" w:rsidR="00AD3606" w:rsidRPr="00844265" w:rsidRDefault="00406614" w:rsidP="00AD3606">
            <w:pPr>
              <w:tabs>
                <w:tab w:val="left" w:pos="851"/>
              </w:tabs>
              <w:spacing w:before="0"/>
              <w:jc w:val="right"/>
              <w:rPr>
                <w:b/>
              </w:rPr>
            </w:pPr>
            <w:r>
              <w:rPr>
                <w:b/>
              </w:rPr>
              <w:t>10 October</w:t>
            </w:r>
            <w:r w:rsidR="00AD3606" w:rsidRPr="00844265">
              <w:rPr>
                <w:b/>
              </w:rPr>
              <w:t xml:space="preserve"> 202</w:t>
            </w:r>
            <w:r w:rsidR="00A94376" w:rsidRPr="00844265">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844265" w:rsidRDefault="00891503" w:rsidP="00AD3606">
            <w:pPr>
              <w:tabs>
                <w:tab w:val="left" w:pos="851"/>
              </w:tabs>
              <w:spacing w:before="0" w:line="240" w:lineRule="atLeast"/>
              <w:jc w:val="right"/>
              <w:rPr>
                <w:b/>
              </w:rPr>
            </w:pPr>
            <w:r w:rsidRPr="00844265">
              <w:rPr>
                <w:b/>
              </w:rPr>
              <w:t>English</w:t>
            </w:r>
            <w:r w:rsidR="009B2D4B" w:rsidRPr="00844265">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E6B052A" w:rsidR="00AD3606" w:rsidRPr="00676C7D" w:rsidRDefault="00844265" w:rsidP="00676C7D">
            <w:pPr>
              <w:pStyle w:val="Source"/>
              <w:framePr w:hSpace="0" w:wrap="auto" w:vAnchor="margin" w:hAnchor="text" w:xAlign="left" w:yAlign="inline"/>
            </w:pPr>
            <w:bookmarkStart w:id="8" w:name="dsource" w:colFirst="0" w:colLast="0"/>
            <w:bookmarkEnd w:id="7"/>
            <w:r>
              <w:t>Report by the Secretary-General</w:t>
            </w:r>
          </w:p>
        </w:tc>
      </w:tr>
      <w:tr w:rsidR="00AD3606" w:rsidRPr="00813E5E" w14:paraId="2340750D" w14:textId="77777777" w:rsidTr="00AD3606">
        <w:trPr>
          <w:cantSplit/>
        </w:trPr>
        <w:tc>
          <w:tcPr>
            <w:tcW w:w="9214" w:type="dxa"/>
            <w:gridSpan w:val="2"/>
            <w:tcMar>
              <w:left w:w="0" w:type="dxa"/>
            </w:tcMar>
          </w:tcPr>
          <w:p w14:paraId="47B91AA8" w14:textId="0D1B07F9" w:rsidR="00AD3606" w:rsidRPr="00676C7D" w:rsidRDefault="00D22E90" w:rsidP="00676C7D">
            <w:pPr>
              <w:pStyle w:val="Subtitle"/>
              <w:framePr w:hSpace="0" w:wrap="auto" w:xAlign="left" w:yAlign="inline"/>
            </w:pPr>
            <w:bookmarkStart w:id="9" w:name="_Hlk176782015"/>
            <w:bookmarkStart w:id="10" w:name="dtitle1" w:colFirst="0" w:colLast="0"/>
            <w:bookmarkEnd w:id="8"/>
            <w:r>
              <w:t xml:space="preserve">LIAISON STATEMENT </w:t>
            </w:r>
            <w:r w:rsidR="001E7B72">
              <w:t xml:space="preserve">ON THE CREATION OF THE COUNCIL WORKING GROUP </w:t>
            </w:r>
            <w:r w:rsidR="00EF581F">
              <w:t>FOR STRATEGIC AND FINANCIAL PLANS</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BB4F9E" w:rsidRDefault="00F16BAB" w:rsidP="009A78E1">
            <w:pPr>
              <w:pStyle w:val="Headingb"/>
            </w:pPr>
            <w:r w:rsidRPr="00BB4F9E">
              <w:t>Purpose</w:t>
            </w:r>
          </w:p>
          <w:p w14:paraId="26705288" w14:textId="6CB7BCBF" w:rsidR="00B83390" w:rsidRDefault="00B83390" w:rsidP="00F16BAB">
            <w:pPr>
              <w:spacing w:before="160"/>
            </w:pPr>
            <w:r w:rsidRPr="00B83390">
              <w:t xml:space="preserve">This document </w:t>
            </w:r>
            <w:r>
              <w:t xml:space="preserve">presents a draft </w:t>
            </w:r>
            <w:r w:rsidR="00BB4F9E">
              <w:t xml:space="preserve">liaison statement </w:t>
            </w:r>
            <w:r>
              <w:t>to be sent to the</w:t>
            </w:r>
            <w:r w:rsidR="00EF581F">
              <w:t xml:space="preserve"> Council Working Group on </w:t>
            </w:r>
            <w:r w:rsidR="00F55E11">
              <w:t>financial and human resources</w:t>
            </w:r>
            <w:r w:rsidR="00406614">
              <w:t>, the Council Working Group on WSIS&amp;SDG,</w:t>
            </w:r>
            <w:r w:rsidR="00F55E11">
              <w:t xml:space="preserve"> </w:t>
            </w:r>
            <w:r w:rsidR="00EF581F">
              <w:t>and to the</w:t>
            </w:r>
            <w:r>
              <w:t xml:space="preserve"> Sectors’</w:t>
            </w:r>
            <w:r w:rsidR="00D11E49">
              <w:t xml:space="preserve"> </w:t>
            </w:r>
            <w:r>
              <w:t>advisory groups to inform them a</w:t>
            </w:r>
            <w:r w:rsidRPr="00B83390">
              <w:t xml:space="preserve">bout the creation of the Council Working Group for </w:t>
            </w:r>
            <w:r w:rsidR="00BB4F9E" w:rsidRPr="00B83390">
              <w:t xml:space="preserve">strategic </w:t>
            </w:r>
            <w:r w:rsidRPr="00B83390">
              <w:t xml:space="preserve">and </w:t>
            </w:r>
            <w:r w:rsidR="00BB4F9E" w:rsidRPr="00B83390">
              <w:t xml:space="preserve">financial plans </w:t>
            </w:r>
            <w:r w:rsidRPr="00B83390">
              <w:t>(CWG-SFP) for the period 2028-2031.</w:t>
            </w:r>
          </w:p>
          <w:p w14:paraId="5076D5C4" w14:textId="3BF44E65" w:rsidR="00AD3606" w:rsidRPr="00F16BAB" w:rsidRDefault="00AD3606" w:rsidP="009A78E1">
            <w:pPr>
              <w:pStyle w:val="Headingb"/>
            </w:pPr>
            <w:r w:rsidRPr="00F16BAB">
              <w:t>Action required</w:t>
            </w:r>
          </w:p>
          <w:p w14:paraId="53A776F1" w14:textId="4201942C" w:rsidR="00891503" w:rsidRDefault="00FD7016" w:rsidP="00F16BAB">
            <w:pPr>
              <w:spacing w:before="160"/>
            </w:pPr>
            <w:r w:rsidRPr="00FD7016">
              <w:t xml:space="preserve">The </w:t>
            </w:r>
            <w:r>
              <w:t xml:space="preserve">Council Working Group </w:t>
            </w:r>
            <w:r w:rsidR="00F264CE">
              <w:t>for</w:t>
            </w:r>
            <w:r>
              <w:t xml:space="preserve"> </w:t>
            </w:r>
            <w:r w:rsidR="00F264CE">
              <w:t>strategic and financial plans</w:t>
            </w:r>
            <w:r w:rsidRPr="00FD7016">
              <w:t xml:space="preserve"> </w:t>
            </w:r>
            <w:r w:rsidR="00F264CE">
              <w:t xml:space="preserve">2028-2031 </w:t>
            </w:r>
            <w:r w:rsidRPr="00FD7016">
              <w:t xml:space="preserve">is invited </w:t>
            </w:r>
            <w:r w:rsidRPr="00BB4F9E">
              <w:t>to</w:t>
            </w:r>
            <w:r w:rsidR="003D55B9" w:rsidRPr="00296E84">
              <w:rPr>
                <w:b/>
                <w:bCs/>
              </w:rPr>
              <w:t xml:space="preserve"> </w:t>
            </w:r>
            <w:r w:rsidR="00296E84" w:rsidRPr="00296E84">
              <w:rPr>
                <w:b/>
                <w:bCs/>
              </w:rPr>
              <w:t>approve</w:t>
            </w:r>
            <w:r w:rsidR="00296E84">
              <w:t xml:space="preserve"> the </w:t>
            </w:r>
            <w:r w:rsidR="00BB4F9E">
              <w:t xml:space="preserve">liaison statement </w:t>
            </w:r>
            <w:r w:rsidR="00296E84">
              <w:t xml:space="preserve">to be sent </w:t>
            </w:r>
            <w:r w:rsidR="00EB670C">
              <w:t>out</w:t>
            </w:r>
            <w:r w:rsidR="00296E84">
              <w:t>.</w:t>
            </w:r>
          </w:p>
          <w:p w14:paraId="7B4CC647" w14:textId="77777777" w:rsidR="002922E8" w:rsidRDefault="002922E8">
            <w:r>
              <w:t>_______________</w:t>
            </w:r>
          </w:p>
          <w:p w14:paraId="00DEE14C" w14:textId="77777777" w:rsidR="00AD3606" w:rsidRDefault="00AD3606" w:rsidP="009A78E1">
            <w:pPr>
              <w:pStyle w:val="Headingb"/>
            </w:pPr>
            <w:r w:rsidRPr="00F16BAB">
              <w:t>References</w:t>
            </w:r>
          </w:p>
          <w:p w14:paraId="0175CD6C" w14:textId="553F8D20" w:rsidR="00AD3606" w:rsidRPr="00E03C3D" w:rsidRDefault="009525DE" w:rsidP="00F16BAB">
            <w:pPr>
              <w:spacing w:after="160"/>
              <w:rPr>
                <w:i/>
                <w:iCs/>
                <w:sz w:val="22"/>
                <w:szCs w:val="22"/>
              </w:rPr>
            </w:pPr>
            <w:hyperlink r:id="rId11" w:history="1">
              <w:r w:rsidR="00FD7016" w:rsidRPr="00F264CE">
                <w:rPr>
                  <w:rStyle w:val="Hyperlink"/>
                  <w:i/>
                  <w:iCs/>
                  <w:sz w:val="22"/>
                  <w:szCs w:val="22"/>
                </w:rPr>
                <w:t>CWG-</w:t>
              </w:r>
              <w:r w:rsidR="00F264CE" w:rsidRPr="00F264CE">
                <w:rPr>
                  <w:rStyle w:val="Hyperlink"/>
                  <w:i/>
                  <w:iCs/>
                  <w:sz w:val="22"/>
                  <w:szCs w:val="22"/>
                </w:rPr>
                <w:t>SFP</w:t>
              </w:r>
              <w:r w:rsidR="00FD7016" w:rsidRPr="00F264CE">
                <w:rPr>
                  <w:rStyle w:val="Hyperlink"/>
                  <w:i/>
                  <w:iCs/>
                  <w:sz w:val="22"/>
                  <w:szCs w:val="22"/>
                </w:rPr>
                <w:t xml:space="preserve"> website</w:t>
              </w:r>
            </w:hyperlink>
            <w:r w:rsidR="00FD7016" w:rsidRPr="00E03C3D">
              <w:rPr>
                <w:i/>
                <w:iCs/>
                <w:sz w:val="22"/>
                <w:szCs w:val="22"/>
              </w:rPr>
              <w:t xml:space="preserve">; </w:t>
            </w:r>
            <w:hyperlink r:id="rId12" w:history="1">
              <w:r w:rsidR="002832AE" w:rsidRPr="00387F62">
                <w:rPr>
                  <w:rStyle w:val="Hyperlink"/>
                  <w:i/>
                  <w:iCs/>
                  <w:sz w:val="22"/>
                  <w:szCs w:val="22"/>
                </w:rPr>
                <w:t>Council Resolution 1428</w:t>
              </w:r>
            </w:hyperlink>
          </w:p>
        </w:tc>
      </w:tr>
    </w:tbl>
    <w:p w14:paraId="4CDB8B60" w14:textId="77777777" w:rsidR="00E227F3" w:rsidRPr="0092153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D7ED322" w14:textId="77777777" w:rsidR="0090147A" w:rsidRPr="0092153E"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2153E">
        <w:br w:type="page"/>
      </w:r>
    </w:p>
    <w:p w14:paraId="4EEC581C" w14:textId="717B3C1C" w:rsidR="009A78E1" w:rsidRDefault="00250129" w:rsidP="005A6C58">
      <w:pPr>
        <w:pStyle w:val="AnnexNo"/>
      </w:pPr>
      <w:bookmarkStart w:id="12" w:name="Source"/>
      <w:bookmarkStart w:id="13" w:name="Title"/>
      <w:bookmarkEnd w:id="5"/>
      <w:bookmarkEnd w:id="11"/>
      <w:bookmarkEnd w:id="12"/>
      <w:bookmarkEnd w:id="13"/>
      <w:r>
        <w:lastRenderedPageBreak/>
        <w:t xml:space="preserve">Draft </w:t>
      </w:r>
      <w:r w:rsidR="00A20FAB">
        <w:t>LIAISON STATEMENT</w:t>
      </w:r>
      <w:r w:rsidR="005A6C58">
        <w:t xml:space="preserve"> on the </w:t>
      </w:r>
      <w:r w:rsidR="009A78E1" w:rsidRPr="00E63E66">
        <w:t xml:space="preserve">Creation of </w:t>
      </w:r>
      <w:r w:rsidR="00CB24CD">
        <w:t xml:space="preserve">the </w:t>
      </w:r>
      <w:r>
        <w:br/>
      </w:r>
      <w:r w:rsidR="009A78E1" w:rsidRPr="00E63E66">
        <w:t>Council Working Group for strategic and financial plans 2028-2031</w:t>
      </w:r>
    </w:p>
    <w:p w14:paraId="0D8DA3B0" w14:textId="3BC44EAE" w:rsidR="009A78E1" w:rsidRPr="009A78E1" w:rsidRDefault="009A78E1" w:rsidP="009A78E1">
      <w:pPr>
        <w:pStyle w:val="Headingb"/>
      </w:pPr>
      <w:r w:rsidRPr="009A78E1">
        <w:t>Abstract</w:t>
      </w:r>
    </w:p>
    <w:p w14:paraId="4CFF80F2" w14:textId="446B79A5" w:rsidR="009A78E1" w:rsidRDefault="009A78E1" w:rsidP="00EA5DA3">
      <w:pPr>
        <w:jc w:val="both"/>
      </w:pPr>
      <w:r w:rsidRPr="009A78E1">
        <w:t xml:space="preserve">This document informs about the creation of the Council Working Group for </w:t>
      </w:r>
      <w:r w:rsidR="00266CE0" w:rsidRPr="009A78E1">
        <w:t xml:space="preserve">strategic and financial plans </w:t>
      </w:r>
      <w:r w:rsidRPr="009A78E1">
        <w:t>(CWG-SFP) for the period 2028-2031.</w:t>
      </w:r>
    </w:p>
    <w:p w14:paraId="1338C9EE" w14:textId="4D9BB1DC" w:rsidR="009A78E1" w:rsidRDefault="009A78E1" w:rsidP="009A78E1">
      <w:pPr>
        <w:pStyle w:val="Headingb"/>
      </w:pPr>
      <w:r>
        <w:t>Keywords</w:t>
      </w:r>
    </w:p>
    <w:p w14:paraId="39833C35" w14:textId="62C3A439" w:rsidR="009A78E1" w:rsidRDefault="009A78E1" w:rsidP="009A78E1">
      <w:r w:rsidRPr="009A78E1">
        <w:t xml:space="preserve">Financial and </w:t>
      </w:r>
      <w:r w:rsidR="00266CE0" w:rsidRPr="009A78E1">
        <w:t>strategic plans, strategy</w:t>
      </w:r>
      <w:r w:rsidRPr="009A78E1">
        <w:t>, Council Working Group, Council.</w:t>
      </w:r>
    </w:p>
    <w:p w14:paraId="692AA0AF" w14:textId="7C3094D1" w:rsidR="006301A3" w:rsidRDefault="006301A3" w:rsidP="00B235FF">
      <w:r w:rsidRPr="00B235FF">
        <w:rPr>
          <w:b/>
          <w:bCs/>
        </w:rPr>
        <w:t xml:space="preserve">For </w:t>
      </w:r>
      <w:r w:rsidR="00B235FF" w:rsidRPr="00B235FF">
        <w:rPr>
          <w:b/>
          <w:bCs/>
        </w:rPr>
        <w:t xml:space="preserve">action </w:t>
      </w:r>
      <w:r w:rsidRPr="00B235FF">
        <w:rPr>
          <w:b/>
          <w:bCs/>
        </w:rPr>
        <w:t>to:</w:t>
      </w:r>
      <w:r>
        <w:t xml:space="preserve"> </w:t>
      </w:r>
      <w:r w:rsidRPr="006301A3">
        <w:t xml:space="preserve">CWG-FHR; </w:t>
      </w:r>
      <w:r w:rsidR="00406614">
        <w:t xml:space="preserve">CWG-WSIS&amp;SDG, </w:t>
      </w:r>
      <w:r w:rsidRPr="006301A3">
        <w:t xml:space="preserve">RAG, TSAG, TDAG </w:t>
      </w:r>
      <w:r>
        <w:t>f</w:t>
      </w:r>
      <w:r w:rsidRPr="006301A3">
        <w:t>or information and call for input</w:t>
      </w:r>
      <w:r>
        <w:t xml:space="preserve"> </w:t>
      </w:r>
    </w:p>
    <w:p w14:paraId="2FB5AFE0" w14:textId="23635715" w:rsidR="00CB24CD" w:rsidRPr="009A78E1" w:rsidRDefault="00CB24CD" w:rsidP="00CB24CD">
      <w:pPr>
        <w:pStyle w:val="Headingb"/>
      </w:pPr>
      <w:r w:rsidRPr="00CB24CD">
        <w:t>Creation of the Council Working Group for strategic and financial plans 2028-2031</w:t>
      </w:r>
    </w:p>
    <w:p w14:paraId="6E0F41FD" w14:textId="0AE03679" w:rsidR="00A20FAB" w:rsidRPr="004415D6" w:rsidRDefault="00A20FAB" w:rsidP="00266CE0">
      <w:pPr>
        <w:jc w:val="both"/>
      </w:pPr>
      <w:r w:rsidRPr="004415D6">
        <w:t xml:space="preserve">The CWG-SFP would like to inform the Council Working Group for </w:t>
      </w:r>
      <w:r w:rsidR="004415D6" w:rsidRPr="004415D6">
        <w:t xml:space="preserve">financial and human resources </w:t>
      </w:r>
      <w:r w:rsidRPr="004415D6">
        <w:t>(CWG-FHR),</w:t>
      </w:r>
      <w:r w:rsidR="00406614">
        <w:t xml:space="preserve"> the Council Working Group on WSIS&amp;SDG (CWG-WSIS&amp;SDG),</w:t>
      </w:r>
      <w:r w:rsidRPr="004415D6">
        <w:t xml:space="preserve"> the Radiocommunication Advisory Groups (RAG), the Telecommunication Standardization Advisory Group (TSAG) and the Telecommunication Development Advisory Group (TDAG), that the 2024 Session of Council has created the CWG-SFP, by means of Resolution </w:t>
      </w:r>
      <w:hyperlink r:id="rId13" w:history="1">
        <w:r w:rsidR="00266CE0">
          <w:rPr>
            <w:rStyle w:val="Hyperlink"/>
            <w:rFonts w:asciiTheme="minorHAnsi" w:hAnsiTheme="minorHAnsi" w:cstheme="minorHAnsi"/>
            <w:szCs w:val="24"/>
          </w:rPr>
          <w:t>1428 (C24)</w:t>
        </w:r>
      </w:hyperlink>
      <w:r w:rsidRPr="004415D6">
        <w:t xml:space="preserve">, to develop the </w:t>
      </w:r>
      <w:r w:rsidR="007E08F3" w:rsidRPr="004415D6">
        <w:t xml:space="preserve">new </w:t>
      </w:r>
      <w:r w:rsidRPr="004415D6">
        <w:t xml:space="preserve">draft Strategic and Financial Plans for the period 2028-2031 to be presented to the Plenipotentiary Conference in 2026. </w:t>
      </w:r>
    </w:p>
    <w:p w14:paraId="5A6389F5" w14:textId="534BC8C0" w:rsidR="00A20FAB" w:rsidRDefault="00A20FAB" w:rsidP="00266CE0">
      <w:pPr>
        <w:jc w:val="both"/>
      </w:pPr>
      <w:r>
        <w:t>In addition to these objectives</w:t>
      </w:r>
      <w:r w:rsidR="00F55E11">
        <w:t>,</w:t>
      </w:r>
      <w:r>
        <w:t xml:space="preserve"> the Group is tasked to analyse and propose the value for the contributory unit, to assure alignment with the resolutions of the Plenipotentiary Conferences and to report on the implementation of the </w:t>
      </w:r>
      <w:r w:rsidR="00F55E11">
        <w:t xml:space="preserve">One </w:t>
      </w:r>
      <w:r>
        <w:t>ITU concept.</w:t>
      </w:r>
    </w:p>
    <w:p w14:paraId="37B0705E" w14:textId="77777777" w:rsidR="00A20FAB" w:rsidRDefault="00A20FAB" w:rsidP="00266CE0">
      <w:pPr>
        <w:jc w:val="both"/>
      </w:pPr>
      <w:r>
        <w:t>The CWG-SFP is composed of the following Vice-Chairs:</w:t>
      </w:r>
    </w:p>
    <w:p w14:paraId="06D3A35D" w14:textId="6997EE10" w:rsidR="00A20FAB" w:rsidRDefault="004415D6" w:rsidP="00F3205F">
      <w:pPr>
        <w:pStyle w:val="enumlev1"/>
        <w:spacing w:before="60"/>
        <w:jc w:val="both"/>
      </w:pPr>
      <w:r>
        <w:t>–</w:t>
      </w:r>
      <w:r>
        <w:tab/>
      </w:r>
      <w:r w:rsidR="00A20FAB" w:rsidRPr="00433614">
        <w:t>Mr Mulembwa Denis Munaku (Tanzania)</w:t>
      </w:r>
    </w:p>
    <w:p w14:paraId="002ED8C4" w14:textId="0494BF8C" w:rsidR="00A20FAB" w:rsidRDefault="004415D6" w:rsidP="00F3205F">
      <w:pPr>
        <w:pStyle w:val="enumlev1"/>
        <w:spacing w:before="60"/>
        <w:jc w:val="both"/>
      </w:pPr>
      <w:r>
        <w:t>–</w:t>
      </w:r>
      <w:r>
        <w:tab/>
      </w:r>
      <w:r w:rsidR="00A20FAB" w:rsidRPr="00433614">
        <w:t>Mr Kenji Kuramochi (Paraguay)</w:t>
      </w:r>
    </w:p>
    <w:p w14:paraId="203E909A" w14:textId="73FA6F97" w:rsidR="00A20FAB" w:rsidRDefault="004415D6" w:rsidP="00F3205F">
      <w:pPr>
        <w:pStyle w:val="enumlev1"/>
        <w:spacing w:before="60"/>
        <w:jc w:val="both"/>
      </w:pPr>
      <w:r>
        <w:t>–</w:t>
      </w:r>
      <w:r>
        <w:tab/>
      </w:r>
      <w:r w:rsidR="00A20FAB" w:rsidRPr="00433614">
        <w:t>Ms Maitha Al Jamri (United Arab Emirates)</w:t>
      </w:r>
    </w:p>
    <w:p w14:paraId="1B3E1CAC" w14:textId="59850844" w:rsidR="00A20FAB" w:rsidRDefault="004415D6" w:rsidP="00F3205F">
      <w:pPr>
        <w:pStyle w:val="enumlev1"/>
        <w:spacing w:before="60"/>
        <w:jc w:val="both"/>
      </w:pPr>
      <w:r>
        <w:t>–</w:t>
      </w:r>
      <w:r>
        <w:tab/>
      </w:r>
      <w:r w:rsidR="00A20FAB" w:rsidRPr="00433614">
        <w:t>Mr Yi Lun (China)</w:t>
      </w:r>
    </w:p>
    <w:p w14:paraId="38DEA13E" w14:textId="630939C7" w:rsidR="00A20FAB" w:rsidRDefault="004415D6" w:rsidP="00F3205F">
      <w:pPr>
        <w:pStyle w:val="enumlev1"/>
        <w:spacing w:before="60"/>
        <w:jc w:val="both"/>
      </w:pPr>
      <w:r>
        <w:t>–</w:t>
      </w:r>
      <w:r>
        <w:tab/>
      </w:r>
      <w:r w:rsidR="00A20FAB" w:rsidRPr="00433614">
        <w:t>Mr Bakhtjan Smanov (Uzbekistan)</w:t>
      </w:r>
    </w:p>
    <w:p w14:paraId="4FDC8830" w14:textId="6529BB82" w:rsidR="00A20FAB" w:rsidRPr="00433614" w:rsidRDefault="004415D6" w:rsidP="00F3205F">
      <w:pPr>
        <w:pStyle w:val="enumlev1"/>
        <w:spacing w:before="60"/>
        <w:jc w:val="both"/>
      </w:pPr>
      <w:r>
        <w:t>–</w:t>
      </w:r>
      <w:r>
        <w:tab/>
      </w:r>
      <w:r w:rsidR="00A20FAB" w:rsidRPr="00433614">
        <w:t>Mr Rafał Bartoszewski (Poland)</w:t>
      </w:r>
      <w:r w:rsidR="008D2A9F">
        <w:t>.</w:t>
      </w:r>
    </w:p>
    <w:p w14:paraId="5A6169E9" w14:textId="15806EE1" w:rsidR="00A20FAB" w:rsidRDefault="00A20FAB" w:rsidP="00266CE0">
      <w:pPr>
        <w:jc w:val="both"/>
      </w:pPr>
      <w:r>
        <w:t>The CWG-SFP would also like to invite the CWG-FHR</w:t>
      </w:r>
      <w:r w:rsidR="00406614">
        <w:t>, CWG-WSIS&amp;SDG,</w:t>
      </w:r>
      <w:r>
        <w:t xml:space="preserve"> and the Sectors’ advisory groups (RAG, TSAG and TDAG) to participate actively in the work of the group, </w:t>
      </w:r>
      <w:r w:rsidR="003F7E89">
        <w:t xml:space="preserve">and encourages them to </w:t>
      </w:r>
      <w:r>
        <w:t>submit contributions to the meetings</w:t>
      </w:r>
      <w:r w:rsidR="00406614">
        <w:t>,</w:t>
      </w:r>
      <w:r w:rsidR="003F7E89">
        <w:t xml:space="preserve"> focusing on topics such as the</w:t>
      </w:r>
      <w:r w:rsidR="00192FDB">
        <w:t>ir</w:t>
      </w:r>
      <w:r w:rsidR="003F7E89">
        <w:t xml:space="preserve"> assessment of the implementation of previous strategic and financial plans, and suggestions to the 2028-2031 Strategic and Financial Plans</w:t>
      </w:r>
      <w:r>
        <w:t xml:space="preserve">. </w:t>
      </w:r>
    </w:p>
    <w:p w14:paraId="6628ECA1" w14:textId="7EEF585B" w:rsidR="00A20FAB" w:rsidRPr="00944D37" w:rsidRDefault="00A20FAB" w:rsidP="00266CE0">
      <w:pPr>
        <w:jc w:val="both"/>
        <w:rPr>
          <w:lang w:val="en-US"/>
        </w:rPr>
      </w:pPr>
      <w:r>
        <w:t xml:space="preserve">According to the ITU Convention, Art. 4, </w:t>
      </w:r>
      <w:r w:rsidR="00A8286F">
        <w:t>paragraph</w:t>
      </w:r>
      <w:r>
        <w:t xml:space="preserve"> 62A (PP-02), and, as tasked by the ITU Council, the </w:t>
      </w:r>
      <w:r w:rsidR="00B235FF">
        <w:t xml:space="preserve">Group </w:t>
      </w:r>
      <w:r>
        <w:t xml:space="preserve">will </w:t>
      </w:r>
      <w:r w:rsidRPr="00944D37">
        <w:rPr>
          <w:lang w:val="en-US"/>
        </w:rPr>
        <w:t>be drawing upon input</w:t>
      </w:r>
      <w:r>
        <w:rPr>
          <w:lang w:val="en-US"/>
        </w:rPr>
        <w:t xml:space="preserve"> </w:t>
      </w:r>
      <w:r w:rsidRPr="00944D37">
        <w:rPr>
          <w:lang w:val="en-US"/>
        </w:rPr>
        <w:t>from Member States, Sector Members and the Sector</w:t>
      </w:r>
      <w:r w:rsidR="0055607E">
        <w:rPr>
          <w:lang w:val="en-US"/>
        </w:rPr>
        <w:t>s’</w:t>
      </w:r>
      <w:r>
        <w:rPr>
          <w:lang w:val="en-US"/>
        </w:rPr>
        <w:t xml:space="preserve"> </w:t>
      </w:r>
      <w:r w:rsidRPr="00944D37">
        <w:rPr>
          <w:lang w:val="en-US"/>
        </w:rPr>
        <w:t>advisory groups, and produce a coordinated draft new</w:t>
      </w:r>
      <w:r>
        <w:rPr>
          <w:lang w:val="en-US"/>
        </w:rPr>
        <w:t xml:space="preserve"> </w:t>
      </w:r>
      <w:r w:rsidRPr="00944D37">
        <w:rPr>
          <w:lang w:val="en-US"/>
        </w:rPr>
        <w:t xml:space="preserve">strategic plan </w:t>
      </w:r>
      <w:r>
        <w:rPr>
          <w:lang w:val="en-US"/>
        </w:rPr>
        <w:t xml:space="preserve">to be presented for endorsement by Council 2026 and to be submitted </w:t>
      </w:r>
      <w:r w:rsidRPr="00944D37">
        <w:rPr>
          <w:lang w:val="en-US"/>
        </w:rPr>
        <w:t>at least four months before that</w:t>
      </w:r>
      <w:r>
        <w:rPr>
          <w:lang w:val="en-US"/>
        </w:rPr>
        <w:t xml:space="preserve"> </w:t>
      </w:r>
      <w:r w:rsidRPr="00944D37">
        <w:rPr>
          <w:lang w:val="en-US"/>
        </w:rPr>
        <w:t>plenipotentiary conference.</w:t>
      </w:r>
    </w:p>
    <w:p w14:paraId="4B0AC649" w14:textId="4EB8C26B" w:rsidR="00A20FAB" w:rsidRPr="002922E8" w:rsidRDefault="00A20FAB" w:rsidP="009525DE">
      <w:pPr>
        <w:keepNext/>
        <w:keepLines/>
        <w:jc w:val="both"/>
        <w:rPr>
          <w:rFonts w:asciiTheme="minorHAnsi" w:hAnsiTheme="minorHAnsi" w:cstheme="minorHAnsi"/>
        </w:rPr>
      </w:pPr>
      <w:r>
        <w:lastRenderedPageBreak/>
        <w:t>All contributions received will be considered by the CWG-SFP when drafting the new strategic and financial plans.</w:t>
      </w:r>
      <w:r w:rsidR="003F7E89">
        <w:t xml:space="preserve"> </w:t>
      </w:r>
      <w:r w:rsidR="003F7E89" w:rsidRPr="002922E8">
        <w:rPr>
          <w:rFonts w:asciiTheme="minorHAnsi" w:hAnsiTheme="minorHAnsi" w:cstheme="minorHAnsi"/>
          <w:color w:val="111111"/>
          <w:shd w:val="clear" w:color="auto" w:fill="FFFFFF"/>
        </w:rPr>
        <w:t xml:space="preserve">For further details, please refer to Annex 1 of this liaison statement for the proposed timeline. Additional information about the meetings is available on the </w:t>
      </w:r>
      <w:hyperlink r:id="rId14" w:history="1">
        <w:r w:rsidR="003F7E89" w:rsidRPr="002922E8">
          <w:rPr>
            <w:rStyle w:val="Hyperlink"/>
            <w:rFonts w:asciiTheme="minorHAnsi" w:hAnsiTheme="minorHAnsi" w:cstheme="minorHAnsi"/>
          </w:rPr>
          <w:t>CWG-SFP website</w:t>
        </w:r>
      </w:hyperlink>
      <w:r w:rsidR="003F7E89" w:rsidRPr="002922E8">
        <w:rPr>
          <w:rFonts w:asciiTheme="minorHAnsi" w:hAnsiTheme="minorHAnsi" w:cstheme="minorHAnsi"/>
          <w:color w:val="111111"/>
          <w:shd w:val="clear" w:color="auto" w:fill="FFFFFF"/>
        </w:rPr>
        <w:t>.</w:t>
      </w:r>
    </w:p>
    <w:p w14:paraId="7765CAA3" w14:textId="0E41AB27" w:rsidR="00A20FAB" w:rsidRDefault="00A20FAB" w:rsidP="00F55E11">
      <w:pPr>
        <w:spacing w:after="120"/>
        <w:jc w:val="both"/>
      </w:pPr>
      <w:r>
        <w:t>L</w:t>
      </w:r>
      <w:r w:rsidRPr="002255E3">
        <w:t>ooking forward to receiving your feedback</w:t>
      </w:r>
      <w:r>
        <w:t xml:space="preserve">, the CWG-SFP thanks the CWG-FHR, </w:t>
      </w:r>
      <w:r w:rsidR="00406614">
        <w:t xml:space="preserve">CWG-WSIS&amp;SDG, </w:t>
      </w:r>
      <w:r>
        <w:t>RAG, TSAG and TDAG for its collaboration and contributions</w:t>
      </w:r>
      <w:r w:rsidRPr="002255E3">
        <w:t>.</w:t>
      </w:r>
    </w:p>
    <w:p w14:paraId="610F42EE" w14:textId="77777777" w:rsidR="003F7E89" w:rsidRDefault="003F7E89" w:rsidP="00F55E11">
      <w:pPr>
        <w:spacing w:after="120"/>
        <w:jc w:val="both"/>
      </w:pPr>
    </w:p>
    <w:tbl>
      <w:tblPr>
        <w:tblW w:w="5000" w:type="pct"/>
        <w:tblCellMar>
          <w:left w:w="57" w:type="dxa"/>
          <w:right w:w="57" w:type="dxa"/>
        </w:tblCellMar>
        <w:tblLook w:val="0000" w:firstRow="0" w:lastRow="0" w:firstColumn="0" w:lastColumn="0" w:noHBand="0" w:noVBand="0"/>
      </w:tblPr>
      <w:tblGrid>
        <w:gridCol w:w="4535"/>
        <w:gridCol w:w="4536"/>
      </w:tblGrid>
      <w:tr w:rsidR="00A8286F" w:rsidRPr="002922E8" w14:paraId="7C3F1E8C" w14:textId="77777777" w:rsidTr="002922E8">
        <w:trPr>
          <w:cantSplit/>
          <w:trHeight w:val="204"/>
        </w:trPr>
        <w:tc>
          <w:tcPr>
            <w:tcW w:w="2500" w:type="pct"/>
          </w:tcPr>
          <w:p w14:paraId="02DB0351" w14:textId="6F3CDC06" w:rsidR="00A8286F" w:rsidRPr="00A8286F" w:rsidRDefault="00A8286F" w:rsidP="00A8286F">
            <w:pPr>
              <w:pStyle w:val="Tabletext"/>
              <w:ind w:left="851" w:hanging="851"/>
            </w:pPr>
            <w:r w:rsidRPr="00A8286F">
              <w:rPr>
                <w:b/>
                <w:bCs/>
              </w:rPr>
              <w:t>Contact:</w:t>
            </w:r>
            <w:r w:rsidRPr="00A8286F">
              <w:tab/>
              <w:t>Mansour AI-Qurashi</w:t>
            </w:r>
            <w:r w:rsidRPr="00A8286F">
              <w:br/>
              <w:t>CWG-SFP Chair</w:t>
            </w:r>
            <w:r w:rsidR="008D2A9F">
              <w:t xml:space="preserve"> </w:t>
            </w:r>
            <w:r w:rsidRPr="00A8286F">
              <w:t>(Saudi Arabia)</w:t>
            </w:r>
          </w:p>
        </w:tc>
        <w:tc>
          <w:tcPr>
            <w:tcW w:w="2500" w:type="pct"/>
          </w:tcPr>
          <w:p w14:paraId="4C232B40" w14:textId="7E1B87FE" w:rsidR="00A8286F" w:rsidRPr="00A8286F" w:rsidRDefault="00A8286F" w:rsidP="00A8286F">
            <w:pPr>
              <w:pStyle w:val="Tabletext"/>
            </w:pPr>
            <w:r w:rsidRPr="00A8286F">
              <w:rPr>
                <w:b/>
                <w:bCs/>
              </w:rPr>
              <w:t>E-mail:</w:t>
            </w:r>
            <w:r w:rsidRPr="00A8286F">
              <w:tab/>
            </w:r>
            <w:hyperlink r:id="rId15" w:history="1">
              <w:r w:rsidRPr="002922E8">
                <w:rPr>
                  <w:rStyle w:val="Hyperlink"/>
                  <w:szCs w:val="24"/>
                </w:rPr>
                <w:t>strategy@itu.int</w:t>
              </w:r>
            </w:hyperlink>
            <w:r w:rsidRPr="00A8286F">
              <w:t xml:space="preserve"> </w:t>
            </w:r>
          </w:p>
        </w:tc>
      </w:tr>
    </w:tbl>
    <w:p w14:paraId="3A5C14C2" w14:textId="77777777" w:rsidR="000C44C9" w:rsidRDefault="000C44C9" w:rsidP="003F7E89">
      <w:pPr>
        <w:spacing w:before="0"/>
        <w:rPr>
          <w:noProof/>
        </w:rPr>
      </w:pPr>
    </w:p>
    <w:p w14:paraId="76163DBA" w14:textId="77777777" w:rsidR="000C44C9" w:rsidRDefault="000C44C9" w:rsidP="003F7E89">
      <w:pPr>
        <w:spacing w:before="0"/>
        <w:rPr>
          <w:noProof/>
        </w:rPr>
      </w:pPr>
    </w:p>
    <w:p w14:paraId="0B48645D" w14:textId="77777777" w:rsidR="000C44C9" w:rsidRDefault="000C44C9" w:rsidP="003F7E89">
      <w:pPr>
        <w:spacing w:before="0"/>
        <w:rPr>
          <w:noProof/>
        </w:rPr>
      </w:pPr>
    </w:p>
    <w:p w14:paraId="1E109F71" w14:textId="77777777" w:rsidR="000C44C9" w:rsidRDefault="000C44C9" w:rsidP="003F7E89">
      <w:pPr>
        <w:spacing w:before="0"/>
        <w:rPr>
          <w:noProof/>
        </w:rPr>
        <w:sectPr w:rsidR="000C44C9" w:rsidSect="000C44C9">
          <w:footerReference w:type="default" r:id="rId16"/>
          <w:headerReference w:type="first" r:id="rId17"/>
          <w:footerReference w:type="first" r:id="rId18"/>
          <w:pgSz w:w="11907" w:h="16834"/>
          <w:pgMar w:top="1304" w:right="1418" w:bottom="1304" w:left="1418" w:header="720" w:footer="720" w:gutter="0"/>
          <w:paperSrc w:first="262" w:other="262"/>
          <w:cols w:space="720"/>
          <w:titlePg/>
        </w:sectPr>
      </w:pPr>
    </w:p>
    <w:p w14:paraId="7F3138F4" w14:textId="321E4989" w:rsidR="000C44C9" w:rsidRDefault="000C44C9" w:rsidP="002922E8">
      <w:pPr>
        <w:pStyle w:val="AnnexNo"/>
        <w:spacing w:before="0"/>
        <w:rPr>
          <w:noProof/>
        </w:rPr>
      </w:pPr>
      <w:r>
        <w:rPr>
          <w:noProof/>
        </w:rPr>
        <w:lastRenderedPageBreak/>
        <w:t>Annex 1</w:t>
      </w:r>
    </w:p>
    <w:p w14:paraId="43B7214A" w14:textId="2148C16D" w:rsidR="000C44C9" w:rsidRDefault="000C44C9" w:rsidP="003F7E89">
      <w:pPr>
        <w:spacing w:before="0"/>
      </w:pPr>
      <w:r>
        <w:rPr>
          <w:noProof/>
        </w:rPr>
        <w:drawing>
          <wp:inline distT="0" distB="0" distL="0" distR="0" wp14:anchorId="7223BD84" wp14:editId="739AF3AF">
            <wp:extent cx="8523798" cy="4794561"/>
            <wp:effectExtent l="0" t="0" r="0" b="6350"/>
            <wp:docPr id="5939013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01355"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8531370" cy="4798820"/>
                    </a:xfrm>
                    <a:prstGeom prst="rect">
                      <a:avLst/>
                    </a:prstGeom>
                  </pic:spPr>
                </pic:pic>
              </a:graphicData>
            </a:graphic>
          </wp:inline>
        </w:drawing>
      </w:r>
    </w:p>
    <w:p w14:paraId="635016DE" w14:textId="77777777" w:rsidR="000C44C9" w:rsidRDefault="000C44C9" w:rsidP="003F7E89">
      <w:pPr>
        <w:spacing w:before="0"/>
      </w:pPr>
    </w:p>
    <w:p w14:paraId="7FA91E48" w14:textId="5BBCCA18" w:rsidR="000C44C9" w:rsidRDefault="000C44C9" w:rsidP="002922E8">
      <w:pPr>
        <w:spacing w:before="0"/>
      </w:pPr>
      <w:r>
        <w:rPr>
          <w:noProof/>
        </w:rPr>
        <w:lastRenderedPageBreak/>
        <w:drawing>
          <wp:inline distT="0" distB="0" distL="0" distR="0" wp14:anchorId="74A1DE98" wp14:editId="50817CB7">
            <wp:extent cx="8706678" cy="4897430"/>
            <wp:effectExtent l="0" t="0" r="0" b="0"/>
            <wp:docPr id="9267359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35928"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8709868" cy="4899224"/>
                    </a:xfrm>
                    <a:prstGeom prst="rect">
                      <a:avLst/>
                    </a:prstGeom>
                  </pic:spPr>
                </pic:pic>
              </a:graphicData>
            </a:graphic>
          </wp:inline>
        </w:drawing>
      </w:r>
    </w:p>
    <w:p w14:paraId="49CEEDA0" w14:textId="77777777" w:rsidR="002922E8" w:rsidRDefault="002922E8" w:rsidP="002922E8">
      <w:pPr>
        <w:spacing w:before="0"/>
        <w:jc w:val="center"/>
      </w:pPr>
      <w:r>
        <w:t>______________</w:t>
      </w:r>
    </w:p>
    <w:sectPr w:rsidR="002922E8" w:rsidSect="002922E8">
      <w:pgSz w:w="16834" w:h="11907" w:orient="landscape"/>
      <w:pgMar w:top="1418" w:right="1304" w:bottom="1418" w:left="130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FE52B" w14:textId="77777777" w:rsidR="002B6453" w:rsidRDefault="002B6453">
      <w:r>
        <w:separator/>
      </w:r>
    </w:p>
  </w:endnote>
  <w:endnote w:type="continuationSeparator" w:id="0">
    <w:p w14:paraId="12D7A262" w14:textId="77777777" w:rsidR="002B6453" w:rsidRDefault="002B6453">
      <w:r>
        <w:continuationSeparator/>
      </w:r>
    </w:p>
  </w:endnote>
  <w:endnote w:type="continuationNotice" w:id="1">
    <w:p w14:paraId="606EFC01" w14:textId="77777777" w:rsidR="002B6453" w:rsidRDefault="002B64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99957E9" w:rsidR="00EE49E8" w:rsidRDefault="00EE49E8" w:rsidP="00EE49E8">
          <w:pPr>
            <w:pStyle w:val="Header"/>
            <w:jc w:val="left"/>
            <w:rPr>
              <w:noProof/>
            </w:rPr>
          </w:pPr>
        </w:p>
      </w:tc>
      <w:tc>
        <w:tcPr>
          <w:tcW w:w="8261" w:type="dxa"/>
        </w:tcPr>
        <w:p w14:paraId="2D49E76E" w14:textId="08E2FF35" w:rsidR="00EE49E8" w:rsidRPr="00E06FD5" w:rsidRDefault="00EE49E8" w:rsidP="002922E8">
          <w:pPr>
            <w:pStyle w:val="Header"/>
            <w:tabs>
              <w:tab w:val="left" w:pos="6164"/>
              <w:tab w:val="left" w:pos="644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40688">
            <w:rPr>
              <w:bCs/>
            </w:rPr>
            <w:t>SFP-1</w:t>
          </w:r>
          <w:r w:rsidR="00A52C84" w:rsidRPr="00623AE3">
            <w:rPr>
              <w:bCs/>
            </w:rPr>
            <w:t>/</w:t>
          </w:r>
          <w:r w:rsidR="0042181C">
            <w:rPr>
              <w:bCs/>
            </w:rPr>
            <w:t>3</w:t>
          </w:r>
          <w:r w:rsidR="002922E8">
            <w:rPr>
              <w:bCs/>
            </w:rPr>
            <w:t>(Rev.1)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8F4D01C" w:rsidR="00EE49E8" w:rsidRPr="00E06FD5" w:rsidRDefault="00EE49E8" w:rsidP="002922E8">
          <w:pPr>
            <w:pStyle w:val="Header"/>
            <w:tabs>
              <w:tab w:val="left" w:pos="4718"/>
              <w:tab w:val="left" w:pos="5146"/>
              <w:tab w:val="right" w:pos="8505"/>
              <w:tab w:val="right" w:pos="9639"/>
            </w:tabs>
            <w:jc w:val="left"/>
            <w:rPr>
              <w:rFonts w:ascii="Arial" w:hAnsi="Arial" w:cs="Arial"/>
              <w:b/>
              <w:bCs/>
              <w:szCs w:val="18"/>
            </w:rPr>
          </w:pPr>
          <w:r>
            <w:rPr>
              <w:bCs/>
            </w:rPr>
            <w:tab/>
          </w:r>
          <w:r w:rsidRPr="00623AE3">
            <w:rPr>
              <w:bCs/>
            </w:rPr>
            <w:t>C</w:t>
          </w:r>
          <w:r w:rsidR="00A52C84">
            <w:rPr>
              <w:bCs/>
            </w:rPr>
            <w:t>WG-</w:t>
          </w:r>
          <w:r w:rsidR="00640688">
            <w:rPr>
              <w:bCs/>
            </w:rPr>
            <w:t>SFP-1</w:t>
          </w:r>
          <w:r w:rsidRPr="00623AE3">
            <w:rPr>
              <w:bCs/>
            </w:rPr>
            <w:t>/</w:t>
          </w:r>
          <w:r w:rsidR="0042181C">
            <w:rPr>
              <w:bCs/>
            </w:rPr>
            <w:t>3</w:t>
          </w:r>
          <w:r w:rsidR="002922E8">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C25D9" w14:textId="77777777" w:rsidR="002B6453" w:rsidRDefault="002B6453">
      <w:r>
        <w:t>____________________</w:t>
      </w:r>
    </w:p>
  </w:footnote>
  <w:footnote w:type="continuationSeparator" w:id="0">
    <w:p w14:paraId="31DB594B" w14:textId="77777777" w:rsidR="002B6453" w:rsidRDefault="002B6453">
      <w:r>
        <w:continuationSeparator/>
      </w:r>
    </w:p>
  </w:footnote>
  <w:footnote w:type="continuationNotice" w:id="1">
    <w:p w14:paraId="031A05D1" w14:textId="77777777" w:rsidR="002B6453" w:rsidRDefault="002B645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4"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39F19FA9">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7137B"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927206478" name="Picture 192720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D24EB89" w14:textId="055BBE22"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75059DE6">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F509C"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1F8134B7">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609438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0196"/>
    <w:rsid w:val="00085CF2"/>
    <w:rsid w:val="000B1705"/>
    <w:rsid w:val="000C44C9"/>
    <w:rsid w:val="000D0B8E"/>
    <w:rsid w:val="000D75B2"/>
    <w:rsid w:val="000F6765"/>
    <w:rsid w:val="001121F5"/>
    <w:rsid w:val="00130599"/>
    <w:rsid w:val="001400DC"/>
    <w:rsid w:val="00140CE1"/>
    <w:rsid w:val="001751FF"/>
    <w:rsid w:val="0017539C"/>
    <w:rsid w:val="00175AC2"/>
    <w:rsid w:val="0017609F"/>
    <w:rsid w:val="00192FDB"/>
    <w:rsid w:val="0019628A"/>
    <w:rsid w:val="001A7D1D"/>
    <w:rsid w:val="001B51DD"/>
    <w:rsid w:val="001C628E"/>
    <w:rsid w:val="001E0F7B"/>
    <w:rsid w:val="001E0FBE"/>
    <w:rsid w:val="001E7B72"/>
    <w:rsid w:val="002119FD"/>
    <w:rsid w:val="002130E0"/>
    <w:rsid w:val="00215A2C"/>
    <w:rsid w:val="002404ED"/>
    <w:rsid w:val="00244F7F"/>
    <w:rsid w:val="00250129"/>
    <w:rsid w:val="00260ACE"/>
    <w:rsid w:val="00264425"/>
    <w:rsid w:val="00265875"/>
    <w:rsid w:val="00266CE0"/>
    <w:rsid w:val="0027303B"/>
    <w:rsid w:val="0028109B"/>
    <w:rsid w:val="002832AE"/>
    <w:rsid w:val="002922E8"/>
    <w:rsid w:val="00296E84"/>
    <w:rsid w:val="002A2188"/>
    <w:rsid w:val="002B1F58"/>
    <w:rsid w:val="002B6453"/>
    <w:rsid w:val="002C1C7A"/>
    <w:rsid w:val="002C4BE3"/>
    <w:rsid w:val="002C54E2"/>
    <w:rsid w:val="002D4A8A"/>
    <w:rsid w:val="0030160F"/>
    <w:rsid w:val="00320223"/>
    <w:rsid w:val="00322D0D"/>
    <w:rsid w:val="00361465"/>
    <w:rsid w:val="003877F5"/>
    <w:rsid w:val="003942D4"/>
    <w:rsid w:val="003958A8"/>
    <w:rsid w:val="003B2756"/>
    <w:rsid w:val="003C2533"/>
    <w:rsid w:val="003D55B9"/>
    <w:rsid w:val="003D5A7F"/>
    <w:rsid w:val="003F7E89"/>
    <w:rsid w:val="004016E2"/>
    <w:rsid w:val="0040435A"/>
    <w:rsid w:val="00406614"/>
    <w:rsid w:val="00416A24"/>
    <w:rsid w:val="0042181C"/>
    <w:rsid w:val="00431D9E"/>
    <w:rsid w:val="00433CE8"/>
    <w:rsid w:val="00434A5C"/>
    <w:rsid w:val="004415D6"/>
    <w:rsid w:val="004544D9"/>
    <w:rsid w:val="00472BAD"/>
    <w:rsid w:val="00484009"/>
    <w:rsid w:val="00490E72"/>
    <w:rsid w:val="00491157"/>
    <w:rsid w:val="004921C8"/>
    <w:rsid w:val="00493AB6"/>
    <w:rsid w:val="00495B0B"/>
    <w:rsid w:val="004A1B8B"/>
    <w:rsid w:val="004D1851"/>
    <w:rsid w:val="004D599D"/>
    <w:rsid w:val="004E2037"/>
    <w:rsid w:val="004E2EA5"/>
    <w:rsid w:val="004E3AEB"/>
    <w:rsid w:val="0050223C"/>
    <w:rsid w:val="00503E97"/>
    <w:rsid w:val="005243FF"/>
    <w:rsid w:val="0055607E"/>
    <w:rsid w:val="00557BC6"/>
    <w:rsid w:val="00564FBC"/>
    <w:rsid w:val="005800BC"/>
    <w:rsid w:val="00582442"/>
    <w:rsid w:val="005A335D"/>
    <w:rsid w:val="005A6C58"/>
    <w:rsid w:val="005A7ABB"/>
    <w:rsid w:val="005D38B0"/>
    <w:rsid w:val="005E2BD5"/>
    <w:rsid w:val="005F3269"/>
    <w:rsid w:val="00623AE3"/>
    <w:rsid w:val="00626DDC"/>
    <w:rsid w:val="006301A3"/>
    <w:rsid w:val="00634501"/>
    <w:rsid w:val="006374DD"/>
    <w:rsid w:val="00640688"/>
    <w:rsid w:val="0064398A"/>
    <w:rsid w:val="0064737F"/>
    <w:rsid w:val="006535F1"/>
    <w:rsid w:val="0065557D"/>
    <w:rsid w:val="00660D50"/>
    <w:rsid w:val="00662984"/>
    <w:rsid w:val="00666EC1"/>
    <w:rsid w:val="006716BB"/>
    <w:rsid w:val="00676C7D"/>
    <w:rsid w:val="006B1859"/>
    <w:rsid w:val="006B6680"/>
    <w:rsid w:val="006B6DCC"/>
    <w:rsid w:val="00702DEF"/>
    <w:rsid w:val="00706861"/>
    <w:rsid w:val="0075051B"/>
    <w:rsid w:val="00775655"/>
    <w:rsid w:val="00793188"/>
    <w:rsid w:val="00794D34"/>
    <w:rsid w:val="007A4B75"/>
    <w:rsid w:val="007E08F3"/>
    <w:rsid w:val="007F2838"/>
    <w:rsid w:val="00813E5E"/>
    <w:rsid w:val="0083581B"/>
    <w:rsid w:val="00844265"/>
    <w:rsid w:val="00863874"/>
    <w:rsid w:val="00864AFF"/>
    <w:rsid w:val="00865925"/>
    <w:rsid w:val="00891503"/>
    <w:rsid w:val="008B4412"/>
    <w:rsid w:val="008B4A6A"/>
    <w:rsid w:val="008C7E27"/>
    <w:rsid w:val="008D2A9F"/>
    <w:rsid w:val="008F7448"/>
    <w:rsid w:val="0090147A"/>
    <w:rsid w:val="009173EF"/>
    <w:rsid w:val="0092153E"/>
    <w:rsid w:val="0093128D"/>
    <w:rsid w:val="00932906"/>
    <w:rsid w:val="009525DE"/>
    <w:rsid w:val="00961B0B"/>
    <w:rsid w:val="00962D33"/>
    <w:rsid w:val="00964B1C"/>
    <w:rsid w:val="00971C28"/>
    <w:rsid w:val="009A78E1"/>
    <w:rsid w:val="009B2D4B"/>
    <w:rsid w:val="009B38C3"/>
    <w:rsid w:val="009C253A"/>
    <w:rsid w:val="009D2254"/>
    <w:rsid w:val="009E17BD"/>
    <w:rsid w:val="009E485A"/>
    <w:rsid w:val="009F347C"/>
    <w:rsid w:val="00A04CEC"/>
    <w:rsid w:val="00A20FAB"/>
    <w:rsid w:val="00A23FFB"/>
    <w:rsid w:val="00A27F92"/>
    <w:rsid w:val="00A32257"/>
    <w:rsid w:val="00A34664"/>
    <w:rsid w:val="00A36D20"/>
    <w:rsid w:val="00A514A4"/>
    <w:rsid w:val="00A52C84"/>
    <w:rsid w:val="00A55622"/>
    <w:rsid w:val="00A8286F"/>
    <w:rsid w:val="00A83502"/>
    <w:rsid w:val="00A94376"/>
    <w:rsid w:val="00AD15B3"/>
    <w:rsid w:val="00AD3606"/>
    <w:rsid w:val="00AD4A3D"/>
    <w:rsid w:val="00AF6E49"/>
    <w:rsid w:val="00AF76C4"/>
    <w:rsid w:val="00B04A67"/>
    <w:rsid w:val="00B0583C"/>
    <w:rsid w:val="00B135D7"/>
    <w:rsid w:val="00B235FF"/>
    <w:rsid w:val="00B358B2"/>
    <w:rsid w:val="00B40A81"/>
    <w:rsid w:val="00B44910"/>
    <w:rsid w:val="00B51207"/>
    <w:rsid w:val="00B72267"/>
    <w:rsid w:val="00B76EB6"/>
    <w:rsid w:val="00B7737B"/>
    <w:rsid w:val="00B824C8"/>
    <w:rsid w:val="00B83390"/>
    <w:rsid w:val="00B84B9D"/>
    <w:rsid w:val="00B921F0"/>
    <w:rsid w:val="00BB4F9E"/>
    <w:rsid w:val="00BC251A"/>
    <w:rsid w:val="00BD032B"/>
    <w:rsid w:val="00BD1693"/>
    <w:rsid w:val="00BE2640"/>
    <w:rsid w:val="00C01189"/>
    <w:rsid w:val="00C12DAF"/>
    <w:rsid w:val="00C374DE"/>
    <w:rsid w:val="00C47AD4"/>
    <w:rsid w:val="00C52D81"/>
    <w:rsid w:val="00C55198"/>
    <w:rsid w:val="00C80A84"/>
    <w:rsid w:val="00CA6393"/>
    <w:rsid w:val="00CA7CB8"/>
    <w:rsid w:val="00CB18FF"/>
    <w:rsid w:val="00CB24CD"/>
    <w:rsid w:val="00CD0C08"/>
    <w:rsid w:val="00CE03FB"/>
    <w:rsid w:val="00CE433C"/>
    <w:rsid w:val="00CF0161"/>
    <w:rsid w:val="00CF33F3"/>
    <w:rsid w:val="00D06183"/>
    <w:rsid w:val="00D11E49"/>
    <w:rsid w:val="00D14315"/>
    <w:rsid w:val="00D14DCC"/>
    <w:rsid w:val="00D22C42"/>
    <w:rsid w:val="00D22E90"/>
    <w:rsid w:val="00D464CC"/>
    <w:rsid w:val="00D65041"/>
    <w:rsid w:val="00D97D83"/>
    <w:rsid w:val="00DB00D5"/>
    <w:rsid w:val="00DB1936"/>
    <w:rsid w:val="00DB384B"/>
    <w:rsid w:val="00DB3D85"/>
    <w:rsid w:val="00DF0189"/>
    <w:rsid w:val="00E03C3D"/>
    <w:rsid w:val="00E06FD5"/>
    <w:rsid w:val="00E10E80"/>
    <w:rsid w:val="00E124F0"/>
    <w:rsid w:val="00E227F3"/>
    <w:rsid w:val="00E34D14"/>
    <w:rsid w:val="00E40FBA"/>
    <w:rsid w:val="00E545C6"/>
    <w:rsid w:val="00E60F04"/>
    <w:rsid w:val="00E65B24"/>
    <w:rsid w:val="00E854E4"/>
    <w:rsid w:val="00E86DBF"/>
    <w:rsid w:val="00EA5DA3"/>
    <w:rsid w:val="00EB0D6F"/>
    <w:rsid w:val="00EB2232"/>
    <w:rsid w:val="00EB6574"/>
    <w:rsid w:val="00EB670C"/>
    <w:rsid w:val="00EC5337"/>
    <w:rsid w:val="00ED454D"/>
    <w:rsid w:val="00EE49E8"/>
    <w:rsid w:val="00EF581F"/>
    <w:rsid w:val="00F16BAB"/>
    <w:rsid w:val="00F2090B"/>
    <w:rsid w:val="00F2150A"/>
    <w:rsid w:val="00F231D8"/>
    <w:rsid w:val="00F264CE"/>
    <w:rsid w:val="00F3205F"/>
    <w:rsid w:val="00F44C00"/>
    <w:rsid w:val="00F45D2C"/>
    <w:rsid w:val="00F46C5F"/>
    <w:rsid w:val="00F55E11"/>
    <w:rsid w:val="00F632C0"/>
    <w:rsid w:val="00F74694"/>
    <w:rsid w:val="00F94A63"/>
    <w:rsid w:val="00FA1C28"/>
    <w:rsid w:val="00FB1279"/>
    <w:rsid w:val="00FB64EB"/>
    <w:rsid w:val="00FB6B76"/>
    <w:rsid w:val="00FB7596"/>
    <w:rsid w:val="00FD5FE7"/>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73ACF240-AC0B-4B3A-9254-004362DE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9A78E1"/>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A8286F"/>
    <w:pPr>
      <w:tabs>
        <w:tab w:val="clear" w:pos="1134"/>
        <w:tab w:val="clear" w:pos="1701"/>
        <w:tab w:val="clear" w:pos="2268"/>
        <w:tab w:val="clear" w:pos="2835"/>
        <w:tab w:val="left" w:pos="284"/>
        <w:tab w:val="left" w:pos="851"/>
      </w:tabs>
      <w:spacing w:before="60" w:after="60"/>
    </w:pPr>
    <w:rPr>
      <w:rFonts w:asciiTheme="minorHAnsi" w:hAnsiTheme="minorHAnsi" w:cstheme="minorHAnsi"/>
      <w:sz w:val="22"/>
      <w:lang w:val="fr-FR"/>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styleId="ListParagraph">
    <w:name w:val="List Paragraph"/>
    <w:aliases w:val="Recommendation,List Paragraph11,O5,Para_sk,Resume Title,- Bullets"/>
    <w:basedOn w:val="Normal"/>
    <w:link w:val="ListParagraphChar"/>
    <w:uiPriority w:val="34"/>
    <w:qFormat/>
    <w:rsid w:val="00A20FAB"/>
    <w:pPr>
      <w:tabs>
        <w:tab w:val="clear" w:pos="567"/>
        <w:tab w:val="clear" w:pos="1701"/>
        <w:tab w:val="clear" w:pos="2835"/>
        <w:tab w:val="left" w:pos="1871"/>
      </w:tabs>
      <w:ind w:left="720"/>
      <w:contextualSpacing/>
    </w:pPr>
    <w:rPr>
      <w:rFonts w:asciiTheme="minorHAnsi" w:hAnsiTheme="minorHAnsi"/>
    </w:rPr>
  </w:style>
  <w:style w:type="paragraph" w:customStyle="1" w:styleId="Committee">
    <w:name w:val="Committee"/>
    <w:basedOn w:val="Normal"/>
    <w:uiPriority w:val="99"/>
    <w:qFormat/>
    <w:rsid w:val="00A20FAB"/>
    <w:pPr>
      <w:framePr w:hSpace="180" w:wrap="around" w:hAnchor="margin" w:y="-675"/>
      <w:tabs>
        <w:tab w:val="clear" w:pos="567"/>
        <w:tab w:val="clear" w:pos="1701"/>
        <w:tab w:val="clear" w:pos="2835"/>
        <w:tab w:val="left" w:pos="851"/>
        <w:tab w:val="left" w:pos="1871"/>
      </w:tabs>
      <w:spacing w:before="0" w:line="240" w:lineRule="atLeast"/>
    </w:pPr>
    <w:rPr>
      <w:rFonts w:asciiTheme="minorHAnsi" w:hAnsiTheme="minorHAnsi" w:cstheme="minorHAnsi"/>
      <w:b/>
      <w:szCs w:val="24"/>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A20FAB"/>
    <w:rPr>
      <w:rFonts w:asciiTheme="minorHAnsi" w:hAnsiTheme="minorHAnsi"/>
      <w:sz w:val="24"/>
      <w:lang w:val="en-GB" w:eastAsia="en-US"/>
    </w:rPr>
  </w:style>
  <w:style w:type="character" w:styleId="PlaceholderText">
    <w:name w:val="Placeholder Text"/>
    <w:basedOn w:val="DefaultParagraphFont"/>
    <w:uiPriority w:val="99"/>
    <w:semiHidden/>
    <w:rsid w:val="00A20FAB"/>
    <w:rPr>
      <w:rFonts w:ascii="Times New Roman" w:hAnsi="Times New Roman"/>
      <w:color w:val="808080"/>
    </w:rPr>
  </w:style>
  <w:style w:type="paragraph" w:customStyle="1" w:styleId="Reasons">
    <w:name w:val="Reasons"/>
    <w:basedOn w:val="Normal"/>
    <w:qFormat/>
    <w:rsid w:val="008D2A9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40661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139/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trategy@itu.i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CWG-SFP-2028-2031/Pages/default.aspx" TargetMode="External"/><Relationship Id="rId22"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146B739B54F40B714F2E60E92A517" ma:contentTypeVersion="17" ma:contentTypeDescription="Create a new document." ma:contentTypeScope="" ma:versionID="44ca69e26677820ba33ceec90cb8e793">
  <xsd:schema xmlns:xsd="http://www.w3.org/2001/XMLSchema" xmlns:xs="http://www.w3.org/2001/XMLSchema" xmlns:p="http://schemas.microsoft.com/office/2006/metadata/properties" xmlns:ns2="6524ed65-50c7-4fb3-9954-e6cb51bee540" xmlns:ns3="cb5c4e96-d2fa-4fb5-b842-8bb7a9e662f3" targetNamespace="http://schemas.microsoft.com/office/2006/metadata/properties" ma:root="true" ma:fieldsID="5fbf182335b6869812efb9aa54b77d11" ns2:_="" ns3:_="">
    <xsd:import namespace="6524ed65-50c7-4fb3-9954-e6cb51bee540"/>
    <xsd:import namespace="cb5c4e96-d2fa-4fb5-b842-8bb7a9e66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ed65-50c7-4fb3-9954-e6cb51be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c4e96-d2fa-4fb5-b842-8bb7a9e662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873559-c6c3-47ee-b04e-0ebdf642dd30}" ma:internalName="TaxCatchAll" ma:showField="CatchAllData" ma:web="cb5c4e96-d2fa-4fb5-b842-8bb7a9e66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24ed65-50c7-4fb3-9954-e6cb51bee540">
      <Terms xmlns="http://schemas.microsoft.com/office/infopath/2007/PartnerControls"/>
    </lcf76f155ced4ddcb4097134ff3c332f>
    <TaxCatchAll xmlns="cb5c4e96-d2fa-4fb5-b842-8bb7a9e662f3"/>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92DE0-A670-4FEE-B005-2AE332829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ed65-50c7-4fb3-9954-e6cb51bee540"/>
    <ds:schemaRef ds:uri="cb5c4e96-d2fa-4fb5-b842-8bb7a9e6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25A2E-4B31-48D3-BA48-BE4D7CB6324F}">
  <ds:schemaRefs>
    <ds:schemaRef ds:uri="http://schemas.microsoft.com/office/2006/metadata/properties"/>
    <ds:schemaRef ds:uri="http://www.w3.org/XML/1998/namespace"/>
    <ds:schemaRef ds:uri="http://schemas.microsoft.com/office/2006/documentManagement/types"/>
    <ds:schemaRef ds:uri="http://purl.org/dc/elements/1.1/"/>
    <ds:schemaRef ds:uri="6524ed65-50c7-4fb3-9954-e6cb51bee540"/>
    <ds:schemaRef ds:uri="http://schemas.openxmlformats.org/package/2006/metadata/core-properties"/>
    <ds:schemaRef ds:uri="http://purl.org/dc/dcmitype/"/>
    <ds:schemaRef ds:uri="http://schemas.microsoft.com/office/infopath/2007/PartnerControls"/>
    <ds:schemaRef ds:uri="cb5c4e96-d2fa-4fb5-b842-8bb7a9e662f3"/>
    <ds:schemaRef ds:uri="http://purl.org/dc/te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0E8BAEC-74BF-4711-8A59-38DAE0114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544</Words>
  <Characters>3461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Liaison statement on the creation of the Council Working Group for strategic and financial plans</vt:lpstr>
    </vt:vector>
  </TitlesOfParts>
  <Manager/>
  <Company/>
  <LinksUpToDate>false</LinksUpToDate>
  <CharactersWithSpaces>3998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on the creation of the Council Working Group for strategic and financial plans</dc:title>
  <dc:subject>ITU Council Working Group on SFP</dc:subject>
  <dc:creator>Pluchon, Beatrice</dc:creator>
  <cp:keywords>CWG-SFP, C24, Council-24</cp:keywords>
  <dc:description/>
  <cp:lastModifiedBy>LRT</cp:lastModifiedBy>
  <cp:revision>4</cp:revision>
  <dcterms:created xsi:type="dcterms:W3CDTF">2024-10-10T17:35:00Z</dcterms:created>
  <dcterms:modified xsi:type="dcterms:W3CDTF">2024-10-10T17:40:00Z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0x0101005F2146B739B54F40B714F2E60E92A517</vt:lpwstr>
  </property>
  <property fmtid="{D5CDD505-2E9C-101B-9397-08002B2CF9AE}" pid="3" name="MediaServiceImageTags">
    <vt:lpwstr/>
  </property>
  <property fmtid="{D5CDD505-2E9C-101B-9397-08002B2CF9AE}" pid="4" name="Order">
    <vt:r8>237800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