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30BB2" w14:paraId="0043AC80" w14:textId="77777777" w:rsidTr="4C61B2A1">
        <w:trPr>
          <w:cantSplit/>
          <w:trHeight w:val="23"/>
        </w:trPr>
        <w:tc>
          <w:tcPr>
            <w:tcW w:w="3969" w:type="dxa"/>
            <w:vMerge w:val="restart"/>
            <w:tcMar>
              <w:left w:w="0" w:type="dxa"/>
            </w:tcMar>
          </w:tcPr>
          <w:p w14:paraId="60A806D3" w14:textId="6316C87D" w:rsidR="00AD3606" w:rsidRPr="00430BB2"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33993EC" w:rsidR="00AD3606" w:rsidRPr="00430BB2" w:rsidRDefault="00AD3606" w:rsidP="00472BAD">
            <w:pPr>
              <w:tabs>
                <w:tab w:val="left" w:pos="851"/>
              </w:tabs>
              <w:spacing w:before="0" w:line="240" w:lineRule="atLeast"/>
              <w:jc w:val="right"/>
              <w:rPr>
                <w:b/>
              </w:rPr>
            </w:pPr>
            <w:r w:rsidRPr="00430BB2">
              <w:rPr>
                <w:b/>
              </w:rPr>
              <w:t>Document C</w:t>
            </w:r>
            <w:r w:rsidR="00A52C84" w:rsidRPr="00430BB2">
              <w:rPr>
                <w:b/>
              </w:rPr>
              <w:t>WG-</w:t>
            </w:r>
            <w:r w:rsidR="009F347C" w:rsidRPr="00430BB2">
              <w:rPr>
                <w:b/>
              </w:rPr>
              <w:t>FHR</w:t>
            </w:r>
            <w:r w:rsidR="00A52C84" w:rsidRPr="00430BB2">
              <w:rPr>
                <w:b/>
              </w:rPr>
              <w:t>-</w:t>
            </w:r>
            <w:r w:rsidR="002404ED" w:rsidRPr="00430BB2">
              <w:rPr>
                <w:b/>
              </w:rPr>
              <w:t>1</w:t>
            </w:r>
            <w:r w:rsidR="00E03C3D" w:rsidRPr="00430BB2">
              <w:rPr>
                <w:b/>
              </w:rPr>
              <w:t>9</w:t>
            </w:r>
            <w:r w:rsidRPr="00430BB2">
              <w:rPr>
                <w:b/>
              </w:rPr>
              <w:t>/</w:t>
            </w:r>
            <w:r w:rsidR="00F9282A" w:rsidRPr="00430BB2">
              <w:rPr>
                <w:b/>
              </w:rPr>
              <w:t>INF/</w:t>
            </w:r>
            <w:r w:rsidR="00372861" w:rsidRPr="00430BB2">
              <w:rPr>
                <w:b/>
              </w:rPr>
              <w:t>3</w:t>
            </w:r>
          </w:p>
        </w:tc>
      </w:tr>
      <w:tr w:rsidR="00AD3606" w:rsidRPr="00430BB2" w14:paraId="789B45BA" w14:textId="77777777" w:rsidTr="4C61B2A1">
        <w:trPr>
          <w:cantSplit/>
        </w:trPr>
        <w:tc>
          <w:tcPr>
            <w:tcW w:w="3969" w:type="dxa"/>
            <w:vMerge/>
          </w:tcPr>
          <w:p w14:paraId="3F3D4E17" w14:textId="77777777" w:rsidR="00AD3606" w:rsidRPr="00430BB2"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C50EC2B" w:rsidR="00AD3606" w:rsidRPr="00430BB2" w:rsidRDefault="00E66AFE" w:rsidP="00AD3606">
            <w:pPr>
              <w:tabs>
                <w:tab w:val="left" w:pos="851"/>
              </w:tabs>
              <w:spacing w:before="0"/>
              <w:jc w:val="right"/>
              <w:rPr>
                <w:b/>
              </w:rPr>
            </w:pPr>
            <w:r w:rsidRPr="00430BB2">
              <w:rPr>
                <w:b/>
              </w:rPr>
              <w:t>7</w:t>
            </w:r>
            <w:r w:rsidR="00F9282A" w:rsidRPr="00430BB2">
              <w:rPr>
                <w:b/>
              </w:rPr>
              <w:t xml:space="preserve"> </w:t>
            </w:r>
            <w:r w:rsidRPr="00430BB2">
              <w:rPr>
                <w:b/>
              </w:rPr>
              <w:t>October</w:t>
            </w:r>
            <w:r w:rsidR="00F9282A" w:rsidRPr="00430BB2">
              <w:rPr>
                <w:b/>
              </w:rPr>
              <w:t xml:space="preserve"> </w:t>
            </w:r>
            <w:r w:rsidR="00AD3606" w:rsidRPr="00430BB2">
              <w:rPr>
                <w:b/>
              </w:rPr>
              <w:t>202</w:t>
            </w:r>
            <w:r w:rsidR="00A94376" w:rsidRPr="00430BB2">
              <w:rPr>
                <w:b/>
              </w:rPr>
              <w:t>4</w:t>
            </w:r>
          </w:p>
        </w:tc>
      </w:tr>
      <w:tr w:rsidR="00AD3606" w:rsidRPr="00430BB2" w14:paraId="58A84C4A" w14:textId="77777777" w:rsidTr="4C61B2A1">
        <w:trPr>
          <w:cantSplit/>
          <w:trHeight w:val="23"/>
        </w:trPr>
        <w:tc>
          <w:tcPr>
            <w:tcW w:w="3969" w:type="dxa"/>
            <w:vMerge/>
          </w:tcPr>
          <w:p w14:paraId="77CEDDAA" w14:textId="77777777" w:rsidR="00AD3606" w:rsidRPr="00430BB2"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430BB2" w:rsidRDefault="00891503" w:rsidP="00AD3606">
            <w:pPr>
              <w:tabs>
                <w:tab w:val="left" w:pos="851"/>
              </w:tabs>
              <w:spacing w:before="0" w:line="240" w:lineRule="atLeast"/>
              <w:jc w:val="right"/>
              <w:rPr>
                <w:b/>
              </w:rPr>
            </w:pPr>
            <w:r w:rsidRPr="00430BB2">
              <w:rPr>
                <w:b/>
              </w:rPr>
              <w:t>English</w:t>
            </w:r>
            <w:r w:rsidR="009B2D4B" w:rsidRPr="00430BB2">
              <w:rPr>
                <w:b/>
              </w:rPr>
              <w:t xml:space="preserve"> only</w:t>
            </w:r>
          </w:p>
        </w:tc>
      </w:tr>
    </w:tbl>
    <w:bookmarkEnd w:id="7"/>
    <w:bookmarkEnd w:id="2"/>
    <w:bookmarkEnd w:id="3"/>
    <w:bookmarkEnd w:id="4"/>
    <w:bookmarkEnd w:id="5"/>
    <w:p w14:paraId="461784CC" w14:textId="77777777" w:rsidR="008E7A44" w:rsidRPr="00430BB2" w:rsidRDefault="008E7A44" w:rsidP="00430BB2">
      <w:pPr>
        <w:pStyle w:val="AnnexNo"/>
      </w:pPr>
      <w:r w:rsidRPr="00430BB2">
        <w:t>ITU STAFF COUNCIL STATEMENT – CWG on FHR</w:t>
      </w:r>
    </w:p>
    <w:p w14:paraId="0F4E619A" w14:textId="2D899088" w:rsidR="008E7A44" w:rsidRPr="00430BB2" w:rsidRDefault="008E7A44" w:rsidP="00430BB2">
      <w:pPr>
        <w:pStyle w:val="Annextitle"/>
      </w:pPr>
      <w:r w:rsidRPr="00430BB2">
        <w:t xml:space="preserve">7 </w:t>
      </w:r>
      <w:r w:rsidR="00430BB2" w:rsidRPr="00430BB2">
        <w:t xml:space="preserve">October </w:t>
      </w:r>
      <w:r w:rsidRPr="00430BB2">
        <w:t>2024</w:t>
      </w:r>
    </w:p>
    <w:p w14:paraId="068E6344" w14:textId="72AA2044" w:rsidR="008E7A44" w:rsidRPr="00430BB2" w:rsidRDefault="008E7A44" w:rsidP="00430BB2">
      <w:pPr>
        <w:pStyle w:val="Normalaftertitle"/>
      </w:pPr>
      <w:r w:rsidRPr="00430BB2">
        <w:t xml:space="preserve">Dear </w:t>
      </w:r>
      <w:proofErr w:type="spellStart"/>
      <w:r w:rsidRPr="00430BB2">
        <w:t>Councilors</w:t>
      </w:r>
      <w:proofErr w:type="spellEnd"/>
      <w:r w:rsidRPr="00430BB2">
        <w:t>,</w:t>
      </w:r>
      <w:r w:rsidR="00430BB2">
        <w:br/>
      </w:r>
      <w:r w:rsidRPr="00430BB2">
        <w:t>Secretary- General and Elected Officials, and ITU colleagues,</w:t>
      </w:r>
    </w:p>
    <w:p w14:paraId="1F82D7CF" w14:textId="5282E3AC" w:rsidR="008E7A44" w:rsidRPr="00430BB2" w:rsidRDefault="008E7A44" w:rsidP="00224B6F">
      <w:pPr>
        <w:jc w:val="both"/>
      </w:pPr>
      <w:r w:rsidRPr="00430BB2">
        <w:t>Thank you for the opportunity to address this session of the ITU Council Working Groups. ITU</w:t>
      </w:r>
      <w:r w:rsidR="004B6770">
        <w:t> </w:t>
      </w:r>
      <w:r w:rsidRPr="00430BB2">
        <w:t xml:space="preserve">staff greatly values the opportunity to share our perspectives and engage with you on key issues that shape our organisation. </w:t>
      </w:r>
    </w:p>
    <w:p w14:paraId="799DEB33" w14:textId="77777777" w:rsidR="008E7A44" w:rsidRPr="00430BB2" w:rsidRDefault="008E7A44" w:rsidP="00224B6F">
      <w:pPr>
        <w:jc w:val="both"/>
      </w:pPr>
      <w:r w:rsidRPr="00430BB2">
        <w:t xml:space="preserve">In recent years, the global technology landscape has shifted significantly, making the ITU mandate more relevant than ever. At the same time, the Union has undergone, and continues to undergo, important internal transformations. </w:t>
      </w:r>
    </w:p>
    <w:p w14:paraId="3A54FCE9" w14:textId="77777777" w:rsidR="008E7A44" w:rsidRPr="00430BB2" w:rsidRDefault="008E7A44" w:rsidP="00224B6F">
      <w:pPr>
        <w:jc w:val="both"/>
      </w:pPr>
      <w:r w:rsidRPr="00430BB2">
        <w:t xml:space="preserve">Amidst these changes, ITU staff has worked hard to deliver value to our members while contributing to the long-term improvement of our organization and its culture. We are confident in ITU’s ability to enhance effectiveness, resilience, and uphold UN core values of integrity, professionalism and respect for diversity. </w:t>
      </w:r>
    </w:p>
    <w:p w14:paraId="69775A5F" w14:textId="79AD0ECC" w:rsidR="008E7A44" w:rsidRPr="00430BB2" w:rsidRDefault="008E7A44" w:rsidP="00224B6F">
      <w:pPr>
        <w:jc w:val="both"/>
      </w:pPr>
      <w:r w:rsidRPr="00430BB2">
        <w:t xml:space="preserve">However, achieving this requires the ITU leadership to act in two priority areas </w:t>
      </w:r>
      <w:r w:rsidR="004B6770">
        <w:t>—</w:t>
      </w:r>
      <w:r w:rsidRPr="00430BB2">
        <w:t>trust and values.</w:t>
      </w:r>
    </w:p>
    <w:p w14:paraId="22D2E5A6" w14:textId="753A42C5" w:rsidR="008E7A44" w:rsidRPr="00430BB2" w:rsidRDefault="00430BB2" w:rsidP="00224B6F">
      <w:pPr>
        <w:pStyle w:val="enumlev1"/>
        <w:jc w:val="both"/>
      </w:pPr>
      <w:r>
        <w:t>–</w:t>
      </w:r>
      <w:r>
        <w:tab/>
      </w:r>
      <w:r w:rsidR="008E7A44" w:rsidRPr="00430BB2">
        <w:t xml:space="preserve">The </w:t>
      </w:r>
      <w:bookmarkStart w:id="8" w:name="_Int_eUh9Gq2d"/>
      <w:r w:rsidR="008E7A44" w:rsidRPr="00430BB2">
        <w:t>first priority</w:t>
      </w:r>
      <w:bookmarkEnd w:id="8"/>
      <w:r w:rsidR="008E7A44" w:rsidRPr="00430BB2">
        <w:t xml:space="preserve"> area is </w:t>
      </w:r>
      <w:r w:rsidR="008E7A44" w:rsidRPr="00430BB2">
        <w:rPr>
          <w:b/>
          <w:bCs/>
        </w:rPr>
        <w:t>re-building trust in internal justice</w:t>
      </w:r>
      <w:r w:rsidR="008E7A44" w:rsidRPr="00430BB2">
        <w:t xml:space="preserve">. </w:t>
      </w:r>
    </w:p>
    <w:p w14:paraId="0FC0E3CE" w14:textId="7F1DA53D" w:rsidR="008E7A44" w:rsidRPr="00430BB2" w:rsidRDefault="008E7A44" w:rsidP="00224B6F">
      <w:pPr>
        <w:jc w:val="both"/>
      </w:pPr>
      <w:r w:rsidRPr="00430BB2">
        <w:t xml:space="preserve">We cannot overstate the importance of maintaining a fair, transparent and trusted internal justice system that adheres to the ITU Rules and Regulations. In fact, we are concerned with recent decisions from the ILO Tribunal which have brought to light breaches in due process and flaws in our internal legal framework. These points require immediate and tangible actions to enhance our internal governance, improve procedural integrity, and strengthen internal controls. Implementing and respecting proper checks and balances will ensure a high level of integrity, fairness and transparency. Due process and consistent application of the ITU Rules and Regulations must be always upheld for ITU personnel at all levels. </w:t>
      </w:r>
    </w:p>
    <w:p w14:paraId="75F008C9" w14:textId="77777777" w:rsidR="008E7A44" w:rsidRPr="00430BB2" w:rsidRDefault="008E7A44" w:rsidP="00224B6F">
      <w:pPr>
        <w:jc w:val="both"/>
      </w:pPr>
      <w:r w:rsidRPr="00430BB2">
        <w:t xml:space="preserve">As part of the ITU’s ongoing internal transformation, we have the opportunity to make meaningful enhancements in this area. </w:t>
      </w:r>
    </w:p>
    <w:p w14:paraId="148DF4A5" w14:textId="77777777" w:rsidR="008E7A44" w:rsidRPr="00430BB2" w:rsidRDefault="008E7A44" w:rsidP="00224B6F">
      <w:pPr>
        <w:jc w:val="both"/>
      </w:pPr>
      <w:r w:rsidRPr="00430BB2">
        <w:t>The ITU Staff Council stands ready to support the ITU senior leadership in improving the internal justice system to enhance the quality of administrative decision-making and implement effective mechanisms to prevent, address or penalize unethical behaviour and misconduct. This includes aligning administrative and legal practices with the established framework to maintain integrity of the due process.</w:t>
      </w:r>
    </w:p>
    <w:p w14:paraId="24EF0787" w14:textId="77777777" w:rsidR="008E7A44" w:rsidRPr="00430BB2" w:rsidRDefault="008E7A44" w:rsidP="00224B6F">
      <w:pPr>
        <w:jc w:val="both"/>
      </w:pPr>
      <w:r w:rsidRPr="00430BB2">
        <w:lastRenderedPageBreak/>
        <w:t xml:space="preserve">Transparency at every stage of the process is of the essence to build trust in our internal justice and safeguard the Union’s reputation.  </w:t>
      </w:r>
    </w:p>
    <w:p w14:paraId="0100989E" w14:textId="77777777" w:rsidR="008E7A44" w:rsidRPr="00430BB2" w:rsidRDefault="008E7A44" w:rsidP="00224B6F">
      <w:pPr>
        <w:pStyle w:val="Normalaftertitle"/>
        <w:jc w:val="both"/>
      </w:pPr>
      <w:r w:rsidRPr="00430BB2">
        <w:t>Dear councillors,</w:t>
      </w:r>
    </w:p>
    <w:p w14:paraId="0EEB9F52" w14:textId="09048A6A" w:rsidR="008E7A44" w:rsidRPr="00430BB2" w:rsidRDefault="00430BB2" w:rsidP="00224B6F">
      <w:pPr>
        <w:pStyle w:val="enumlev1"/>
        <w:jc w:val="both"/>
      </w:pPr>
      <w:r>
        <w:t>–</w:t>
      </w:r>
      <w:r>
        <w:tab/>
      </w:r>
      <w:r w:rsidR="008E7A44" w:rsidRPr="00430BB2">
        <w:t xml:space="preserve">The second priority area focuses on </w:t>
      </w:r>
      <w:r w:rsidR="008E7A44" w:rsidRPr="00430BB2">
        <w:rPr>
          <w:b/>
          <w:bCs/>
        </w:rPr>
        <w:t>recognizing the value and contribution of staff, exercising the duty of care and ensuring psychological safety and an adequate working environment</w:t>
      </w:r>
      <w:r w:rsidR="008E7A44" w:rsidRPr="00430BB2">
        <w:t>.</w:t>
      </w:r>
    </w:p>
    <w:p w14:paraId="004BCFEE" w14:textId="18E4CD71" w:rsidR="008E7A44" w:rsidRPr="00430BB2" w:rsidRDefault="008E7A44" w:rsidP="00224B6F">
      <w:pPr>
        <w:jc w:val="both"/>
      </w:pPr>
      <w:r w:rsidRPr="00430BB2">
        <w:t>A 2023 Staff well-being survey revealed concerning trends and patterns within the ITU workforce, including widespread stress, high turnover among young professionals, the lack of recognition of expertise and experience of staff, and inadequate managerial practices. We</w:t>
      </w:r>
      <w:r w:rsidR="005F348B">
        <w:t> </w:t>
      </w:r>
      <w:r w:rsidRPr="00430BB2">
        <w:t>welcomed the senior leadership's commitment to addressing these issues, and now concrete actions need to be taken to promote a safe and positive working environment.</w:t>
      </w:r>
    </w:p>
    <w:p w14:paraId="777492D8" w14:textId="77777777" w:rsidR="008E7A44" w:rsidRPr="00430BB2" w:rsidRDefault="008E7A44" w:rsidP="00224B6F">
      <w:pPr>
        <w:jc w:val="both"/>
      </w:pPr>
      <w:r w:rsidRPr="00430BB2">
        <w:t xml:space="preserve">Given the impact of well-being and mental health on employee engagement and productivity, a comprehensive staff well-being strategy in ITU is not a luxury, but a necessity. </w:t>
      </w:r>
    </w:p>
    <w:p w14:paraId="4E326590" w14:textId="457E9540" w:rsidR="008E7A44" w:rsidRPr="00430BB2" w:rsidRDefault="008E7A44" w:rsidP="00224B6F">
      <w:pPr>
        <w:jc w:val="both"/>
      </w:pPr>
      <w:r w:rsidRPr="00430BB2">
        <w:t>This strategy should prioritize competency-based recruitment and promotion schemes, staff retention and development, performance recognition, and managerial responsibility, including a clear duty of care. Such an approach is not just an investment in our staff but an</w:t>
      </w:r>
      <w:r w:rsidR="005F348B">
        <w:t> </w:t>
      </w:r>
      <w:r w:rsidRPr="00430BB2">
        <w:t>investment in the future of the Union.</w:t>
      </w:r>
    </w:p>
    <w:p w14:paraId="7E6F23F2" w14:textId="73C9A661" w:rsidR="008E7A44" w:rsidRPr="00430BB2" w:rsidRDefault="008E7A44" w:rsidP="00224B6F">
      <w:pPr>
        <w:jc w:val="both"/>
      </w:pPr>
      <w:r w:rsidRPr="00430BB2">
        <w:t>Consistent implementation of this strategy, alongside tangible and lasting initiatives, will</w:t>
      </w:r>
      <w:r w:rsidR="005F348B">
        <w:t> </w:t>
      </w:r>
      <w:r w:rsidRPr="00430BB2">
        <w:t>foster a thriving workforce and contribute to a more resilient, high-performing, and forward</w:t>
      </w:r>
      <w:r w:rsidR="005F348B">
        <w:noBreakHyphen/>
      </w:r>
      <w:r w:rsidRPr="00430BB2">
        <w:t>looking organization.</w:t>
      </w:r>
    </w:p>
    <w:p w14:paraId="08C2E491" w14:textId="77777777" w:rsidR="008E7A44" w:rsidRPr="00430BB2" w:rsidRDefault="008E7A44" w:rsidP="004B6770">
      <w:pPr>
        <w:pStyle w:val="Normalaftertitle"/>
      </w:pPr>
      <w:r w:rsidRPr="00430BB2">
        <w:t>Ladies and gentlemen,</w:t>
      </w:r>
    </w:p>
    <w:p w14:paraId="37C746A6" w14:textId="77777777" w:rsidR="008E7A44" w:rsidRPr="00430BB2" w:rsidRDefault="008E7A44" w:rsidP="00224B6F">
      <w:pPr>
        <w:jc w:val="both"/>
        <w:rPr>
          <w:b/>
          <w:bCs/>
        </w:rPr>
      </w:pPr>
      <w:r w:rsidRPr="00430BB2">
        <w:rPr>
          <w:b/>
          <w:bCs/>
        </w:rPr>
        <w:t xml:space="preserve">The Staff Council remains fully committed to working with the ITU senior leadership team to strengthen trust in ITU's internal processes and improve staff well-being and recognition. </w:t>
      </w:r>
    </w:p>
    <w:p w14:paraId="72EE1C14" w14:textId="77777777" w:rsidR="008E7A44" w:rsidRPr="00430BB2" w:rsidRDefault="008E7A44" w:rsidP="00224B6F">
      <w:pPr>
        <w:jc w:val="both"/>
      </w:pPr>
      <w:r w:rsidRPr="00430BB2">
        <w:t>We thank the members of CWG-FHR for your attention to these concerns and, in a spirit of collaboration, we stand ready to continue the dialogue on how we can collaboratively address challenges in a thoughtful, fair and transparent manner.</w:t>
      </w:r>
    </w:p>
    <w:p w14:paraId="33B819F0" w14:textId="77777777" w:rsidR="008E7A44" w:rsidRPr="00430BB2" w:rsidRDefault="008E7A44" w:rsidP="00224B6F">
      <w:pPr>
        <w:jc w:val="both"/>
      </w:pPr>
      <w:r w:rsidRPr="00430BB2">
        <w:t>I would also take this opportunity to thank ITU staff for the focus and dedication they demonstrate to ITU Members and partners each day.</w:t>
      </w:r>
    </w:p>
    <w:p w14:paraId="38C7CA9B" w14:textId="77777777" w:rsidR="008E7A44" w:rsidRPr="00430BB2" w:rsidRDefault="008E7A44" w:rsidP="005F348B">
      <w:pPr>
        <w:pStyle w:val="Normalaftertitle"/>
      </w:pPr>
      <w:r w:rsidRPr="00430BB2">
        <w:t>Thank you very much.</w:t>
      </w:r>
    </w:p>
    <w:p w14:paraId="63B45B8C" w14:textId="77777777" w:rsidR="008E7A44" w:rsidRPr="00224B6F" w:rsidRDefault="008E7A44" w:rsidP="00224B6F">
      <w:pPr>
        <w:pStyle w:val="Normalaftertitle"/>
        <w:rPr>
          <w:i/>
          <w:iCs/>
        </w:rPr>
      </w:pPr>
      <w:r w:rsidRPr="00224B6F">
        <w:rPr>
          <w:i/>
          <w:iCs/>
        </w:rPr>
        <w:t xml:space="preserve">Delivered on 7 October 2024, during the session of CWG on FHR, by </w:t>
      </w:r>
    </w:p>
    <w:p w14:paraId="01AB9E10" w14:textId="15FF972A" w:rsidR="00612E59" w:rsidRPr="00430BB2" w:rsidRDefault="00224B6F" w:rsidP="00224B6F">
      <w:pPr>
        <w:pStyle w:val="Signature"/>
        <w:tabs>
          <w:tab w:val="clear" w:pos="567"/>
          <w:tab w:val="clear" w:pos="1134"/>
          <w:tab w:val="clear" w:pos="1701"/>
          <w:tab w:val="clear" w:pos="2268"/>
          <w:tab w:val="clear" w:pos="2835"/>
          <w:tab w:val="center" w:pos="7371"/>
        </w:tabs>
        <w:spacing w:before="600"/>
        <w:ind w:left="0"/>
      </w:pPr>
      <w:r>
        <w:tab/>
      </w:r>
      <w:r w:rsidR="008E7A44" w:rsidRPr="00430BB2">
        <w:t>Onder Cetinkaya</w:t>
      </w:r>
      <w:r>
        <w:t xml:space="preserve"> (Mr)</w:t>
      </w:r>
      <w:r>
        <w:br/>
      </w:r>
      <w:r>
        <w:tab/>
      </w:r>
      <w:r w:rsidR="008E7A44" w:rsidRPr="00430BB2">
        <w:t>President of the ITU Staff Council</w:t>
      </w:r>
    </w:p>
    <w:sectPr w:rsidR="00612E59" w:rsidRPr="00430BB2"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A4E56" w14:textId="77777777" w:rsidR="00765BB2" w:rsidRDefault="00765BB2">
      <w:r>
        <w:separator/>
      </w:r>
    </w:p>
  </w:endnote>
  <w:endnote w:type="continuationSeparator" w:id="0">
    <w:p w14:paraId="4AB124E1" w14:textId="77777777" w:rsidR="00765BB2" w:rsidRDefault="00765BB2">
      <w:r>
        <w:continuationSeparator/>
      </w:r>
    </w:p>
  </w:endnote>
  <w:endnote w:type="continuationNotice" w:id="1">
    <w:p w14:paraId="2EEC1D0A" w14:textId="77777777" w:rsidR="00765BB2" w:rsidRDefault="00765B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4DB58678"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E03C3D">
            <w:rPr>
              <w:bCs/>
            </w:rPr>
            <w:t>9</w:t>
          </w:r>
          <w:r w:rsidR="00A52C84" w:rsidRPr="00623AE3">
            <w:rPr>
              <w:bCs/>
            </w:rPr>
            <w:t>/</w:t>
          </w:r>
          <w:r w:rsidR="005D2013">
            <w:rPr>
              <w:bCs/>
            </w:rPr>
            <w:t>INF/</w:t>
          </w:r>
          <w:r w:rsidR="00372861">
            <w:rPr>
              <w:bCs/>
            </w:rPr>
            <w:t>3</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FE83BCB"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E03C3D">
            <w:rPr>
              <w:bCs/>
            </w:rPr>
            <w:t>9</w:t>
          </w:r>
          <w:r w:rsidRPr="00623AE3">
            <w:rPr>
              <w:bCs/>
            </w:rPr>
            <w:t>/</w:t>
          </w:r>
          <w:r w:rsidR="005D2013">
            <w:rPr>
              <w:bCs/>
            </w:rPr>
            <w:t>INF/</w:t>
          </w:r>
          <w:r w:rsidR="00372861">
            <w:rPr>
              <w:bCs/>
            </w:rPr>
            <w:t>3</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70AB" w14:textId="77777777" w:rsidR="00765BB2" w:rsidRDefault="00765BB2">
      <w:r>
        <w:t>____________________</w:t>
      </w:r>
    </w:p>
  </w:footnote>
  <w:footnote w:type="continuationSeparator" w:id="0">
    <w:p w14:paraId="32701472" w14:textId="77777777" w:rsidR="00765BB2" w:rsidRDefault="00765BB2">
      <w:r>
        <w:continuationSeparator/>
      </w:r>
    </w:p>
  </w:footnote>
  <w:footnote w:type="continuationNotice" w:id="1">
    <w:p w14:paraId="283D386E" w14:textId="77777777" w:rsidR="00765BB2" w:rsidRDefault="00765BB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E2C91"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BE970"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39D8D4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058DA">
                            <w:rPr>
                              <w:b/>
                              <w:bCs/>
                              <w:szCs w:val="24"/>
                            </w:rPr>
                            <w:t xml:space="preserve">financial </w:t>
                          </w:r>
                          <w:r w:rsidR="009F347C">
                            <w:rPr>
                              <w:b/>
                              <w:bCs/>
                              <w:szCs w:val="24"/>
                            </w:rPr>
                            <w:t xml:space="preserve">and </w:t>
                          </w:r>
                          <w:r w:rsidR="003058DA">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39D8D4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058DA">
                      <w:rPr>
                        <w:b/>
                        <w:bCs/>
                        <w:szCs w:val="24"/>
                      </w:rPr>
                      <w:t xml:space="preserve">financial </w:t>
                    </w:r>
                    <w:r w:rsidR="009F347C">
                      <w:rPr>
                        <w:b/>
                        <w:bCs/>
                        <w:szCs w:val="24"/>
                      </w:rPr>
                      <w:t xml:space="preserve">and </w:t>
                    </w:r>
                    <w:r w:rsidR="003058DA">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142"/>
        </w:tabs>
        <w:ind w:left="142" w:hanging="360"/>
      </w:pPr>
      <w:rPr>
        <w:rFonts w:ascii="Symbol" w:hAnsi="Symbol" w:hint="default"/>
      </w:rPr>
    </w:lvl>
  </w:abstractNum>
  <w:abstractNum w:abstractNumId="1" w15:restartNumberingAfterBreak="0">
    <w:nsid w:val="29956980"/>
    <w:multiLevelType w:val="hybridMultilevel"/>
    <w:tmpl w:val="B1EC2E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56E02"/>
    <w:multiLevelType w:val="hybridMultilevel"/>
    <w:tmpl w:val="297C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67642A"/>
    <w:multiLevelType w:val="hybridMultilevel"/>
    <w:tmpl w:val="787A66D8"/>
    <w:lvl w:ilvl="0" w:tplc="4670B3BE">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69401D"/>
    <w:multiLevelType w:val="multilevel"/>
    <w:tmpl w:val="A60815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A2A740C"/>
    <w:multiLevelType w:val="hybridMultilevel"/>
    <w:tmpl w:val="70AE1B7A"/>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num w:numId="1" w16cid:durableId="1374816267">
    <w:abstractNumId w:val="0"/>
  </w:num>
  <w:num w:numId="2" w16cid:durableId="1023940294">
    <w:abstractNumId w:val="3"/>
  </w:num>
  <w:num w:numId="3" w16cid:durableId="929510449">
    <w:abstractNumId w:val="4"/>
  </w:num>
  <w:num w:numId="4" w16cid:durableId="324355743">
    <w:abstractNumId w:val="5"/>
  </w:num>
  <w:num w:numId="5" w16cid:durableId="56904380">
    <w:abstractNumId w:val="1"/>
  </w:num>
  <w:num w:numId="6" w16cid:durableId="1025639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FA"/>
    <w:rsid w:val="00007A4A"/>
    <w:rsid w:val="000210D4"/>
    <w:rsid w:val="00022A8E"/>
    <w:rsid w:val="0002373E"/>
    <w:rsid w:val="00050BCF"/>
    <w:rsid w:val="00054D5B"/>
    <w:rsid w:val="00055923"/>
    <w:rsid w:val="00056992"/>
    <w:rsid w:val="00060C61"/>
    <w:rsid w:val="00063016"/>
    <w:rsid w:val="00066795"/>
    <w:rsid w:val="00070E1D"/>
    <w:rsid w:val="00076AF6"/>
    <w:rsid w:val="00085CF2"/>
    <w:rsid w:val="0009006F"/>
    <w:rsid w:val="0009791D"/>
    <w:rsid w:val="000A6D1F"/>
    <w:rsid w:val="000B1705"/>
    <w:rsid w:val="000B2793"/>
    <w:rsid w:val="000B3190"/>
    <w:rsid w:val="000C72AF"/>
    <w:rsid w:val="000D3036"/>
    <w:rsid w:val="000D69E3"/>
    <w:rsid w:val="000D6D2C"/>
    <w:rsid w:val="000D75B2"/>
    <w:rsid w:val="000E3812"/>
    <w:rsid w:val="000E3F57"/>
    <w:rsid w:val="000F0D97"/>
    <w:rsid w:val="00106081"/>
    <w:rsid w:val="001116C0"/>
    <w:rsid w:val="001121F5"/>
    <w:rsid w:val="0011299C"/>
    <w:rsid w:val="00114B9F"/>
    <w:rsid w:val="00116DB3"/>
    <w:rsid w:val="00130599"/>
    <w:rsid w:val="001400DC"/>
    <w:rsid w:val="00140CE1"/>
    <w:rsid w:val="00155637"/>
    <w:rsid w:val="001751FF"/>
    <w:rsid w:val="0017539C"/>
    <w:rsid w:val="00175AC2"/>
    <w:rsid w:val="0017609F"/>
    <w:rsid w:val="001809F3"/>
    <w:rsid w:val="00187B48"/>
    <w:rsid w:val="0019628A"/>
    <w:rsid w:val="001A5AF4"/>
    <w:rsid w:val="001A7D1D"/>
    <w:rsid w:val="001B51DD"/>
    <w:rsid w:val="001C0BAA"/>
    <w:rsid w:val="001C628E"/>
    <w:rsid w:val="001E0F6D"/>
    <w:rsid w:val="001E0F7B"/>
    <w:rsid w:val="001E0FBE"/>
    <w:rsid w:val="001E1EDD"/>
    <w:rsid w:val="002050AD"/>
    <w:rsid w:val="002119FD"/>
    <w:rsid w:val="002130E0"/>
    <w:rsid w:val="00213273"/>
    <w:rsid w:val="00214A59"/>
    <w:rsid w:val="00215A2C"/>
    <w:rsid w:val="00224B6F"/>
    <w:rsid w:val="0023585B"/>
    <w:rsid w:val="002404ED"/>
    <w:rsid w:val="00244F7F"/>
    <w:rsid w:val="00260ACE"/>
    <w:rsid w:val="00264425"/>
    <w:rsid w:val="00265875"/>
    <w:rsid w:val="00265986"/>
    <w:rsid w:val="0027303B"/>
    <w:rsid w:val="0028109B"/>
    <w:rsid w:val="0028230B"/>
    <w:rsid w:val="002961AE"/>
    <w:rsid w:val="00297428"/>
    <w:rsid w:val="002A2188"/>
    <w:rsid w:val="002A4191"/>
    <w:rsid w:val="002B1F58"/>
    <w:rsid w:val="002B2AFD"/>
    <w:rsid w:val="002B4AB0"/>
    <w:rsid w:val="002B737E"/>
    <w:rsid w:val="002C1C7A"/>
    <w:rsid w:val="002C1D76"/>
    <w:rsid w:val="002C54E2"/>
    <w:rsid w:val="002D5DBD"/>
    <w:rsid w:val="0030160F"/>
    <w:rsid w:val="00303A8E"/>
    <w:rsid w:val="00303E83"/>
    <w:rsid w:val="003058DA"/>
    <w:rsid w:val="00320223"/>
    <w:rsid w:val="003208B5"/>
    <w:rsid w:val="00322D0D"/>
    <w:rsid w:val="0032421D"/>
    <w:rsid w:val="0033294D"/>
    <w:rsid w:val="0033429F"/>
    <w:rsid w:val="0034020A"/>
    <w:rsid w:val="003515F5"/>
    <w:rsid w:val="0035577B"/>
    <w:rsid w:val="00361465"/>
    <w:rsid w:val="00372861"/>
    <w:rsid w:val="00380272"/>
    <w:rsid w:val="003877F5"/>
    <w:rsid w:val="00392860"/>
    <w:rsid w:val="003942D4"/>
    <w:rsid w:val="003950AF"/>
    <w:rsid w:val="003958A8"/>
    <w:rsid w:val="003A5F0D"/>
    <w:rsid w:val="003A67C7"/>
    <w:rsid w:val="003A723E"/>
    <w:rsid w:val="003B2CA6"/>
    <w:rsid w:val="003B4772"/>
    <w:rsid w:val="003B6D23"/>
    <w:rsid w:val="003C2533"/>
    <w:rsid w:val="003D142B"/>
    <w:rsid w:val="003D55B9"/>
    <w:rsid w:val="003D5A7F"/>
    <w:rsid w:val="003F6267"/>
    <w:rsid w:val="004016E2"/>
    <w:rsid w:val="0040435A"/>
    <w:rsid w:val="004117E7"/>
    <w:rsid w:val="00416A24"/>
    <w:rsid w:val="00420C05"/>
    <w:rsid w:val="00430BB2"/>
    <w:rsid w:val="00431D9E"/>
    <w:rsid w:val="00433CE8"/>
    <w:rsid w:val="00434A5C"/>
    <w:rsid w:val="00440B1A"/>
    <w:rsid w:val="00445990"/>
    <w:rsid w:val="00447374"/>
    <w:rsid w:val="004544D9"/>
    <w:rsid w:val="0047108C"/>
    <w:rsid w:val="00472BAD"/>
    <w:rsid w:val="00484009"/>
    <w:rsid w:val="00490E72"/>
    <w:rsid w:val="00491157"/>
    <w:rsid w:val="004921C8"/>
    <w:rsid w:val="00495B0B"/>
    <w:rsid w:val="004A1B8B"/>
    <w:rsid w:val="004B3F5D"/>
    <w:rsid w:val="004B4475"/>
    <w:rsid w:val="004B63B0"/>
    <w:rsid w:val="004B6770"/>
    <w:rsid w:val="004C0F73"/>
    <w:rsid w:val="004C391A"/>
    <w:rsid w:val="004D1851"/>
    <w:rsid w:val="004D599D"/>
    <w:rsid w:val="004E17A8"/>
    <w:rsid w:val="004E2037"/>
    <w:rsid w:val="004E2EA5"/>
    <w:rsid w:val="004E2EBD"/>
    <w:rsid w:val="004E3AEB"/>
    <w:rsid w:val="004F5EC4"/>
    <w:rsid w:val="0050223C"/>
    <w:rsid w:val="00505BDB"/>
    <w:rsid w:val="00522117"/>
    <w:rsid w:val="005243FF"/>
    <w:rsid w:val="00526D16"/>
    <w:rsid w:val="005272EB"/>
    <w:rsid w:val="00556848"/>
    <w:rsid w:val="00564E18"/>
    <w:rsid w:val="00564FBC"/>
    <w:rsid w:val="0057271A"/>
    <w:rsid w:val="005800BC"/>
    <w:rsid w:val="00582442"/>
    <w:rsid w:val="0058293E"/>
    <w:rsid w:val="00595E18"/>
    <w:rsid w:val="005A335D"/>
    <w:rsid w:val="005A72F5"/>
    <w:rsid w:val="005C03B6"/>
    <w:rsid w:val="005C0C0A"/>
    <w:rsid w:val="005C5FCE"/>
    <w:rsid w:val="005C6286"/>
    <w:rsid w:val="005D1AEF"/>
    <w:rsid w:val="005D2013"/>
    <w:rsid w:val="005D391C"/>
    <w:rsid w:val="005D47F2"/>
    <w:rsid w:val="005D6B3B"/>
    <w:rsid w:val="005E28A6"/>
    <w:rsid w:val="005E2BD5"/>
    <w:rsid w:val="005F3269"/>
    <w:rsid w:val="005F348B"/>
    <w:rsid w:val="005F490A"/>
    <w:rsid w:val="0060216A"/>
    <w:rsid w:val="00606A9C"/>
    <w:rsid w:val="00612107"/>
    <w:rsid w:val="00612E59"/>
    <w:rsid w:val="0061725D"/>
    <w:rsid w:val="00623AE3"/>
    <w:rsid w:val="006241A1"/>
    <w:rsid w:val="0063435A"/>
    <w:rsid w:val="006413F1"/>
    <w:rsid w:val="00645F85"/>
    <w:rsid w:val="0064737F"/>
    <w:rsid w:val="006535F1"/>
    <w:rsid w:val="0065557D"/>
    <w:rsid w:val="00660D50"/>
    <w:rsid w:val="0066105C"/>
    <w:rsid w:val="00661750"/>
    <w:rsid w:val="00662984"/>
    <w:rsid w:val="006716BB"/>
    <w:rsid w:val="00676503"/>
    <w:rsid w:val="00676C7D"/>
    <w:rsid w:val="00692725"/>
    <w:rsid w:val="00694FAC"/>
    <w:rsid w:val="00697349"/>
    <w:rsid w:val="006B0DF3"/>
    <w:rsid w:val="006B1859"/>
    <w:rsid w:val="006B38C6"/>
    <w:rsid w:val="006B6680"/>
    <w:rsid w:val="006B6DCC"/>
    <w:rsid w:val="006C67A3"/>
    <w:rsid w:val="007015B8"/>
    <w:rsid w:val="00702DEF"/>
    <w:rsid w:val="00704E60"/>
    <w:rsid w:val="00705001"/>
    <w:rsid w:val="00706861"/>
    <w:rsid w:val="00726CDF"/>
    <w:rsid w:val="00742DF8"/>
    <w:rsid w:val="00745B22"/>
    <w:rsid w:val="0075051B"/>
    <w:rsid w:val="00756A6D"/>
    <w:rsid w:val="00765BB2"/>
    <w:rsid w:val="007706D1"/>
    <w:rsid w:val="00775655"/>
    <w:rsid w:val="00775976"/>
    <w:rsid w:val="00783294"/>
    <w:rsid w:val="00784F0E"/>
    <w:rsid w:val="00791DD6"/>
    <w:rsid w:val="00793188"/>
    <w:rsid w:val="00794D34"/>
    <w:rsid w:val="007B655F"/>
    <w:rsid w:val="007C5279"/>
    <w:rsid w:val="007C5A58"/>
    <w:rsid w:val="007D05AE"/>
    <w:rsid w:val="007E03EE"/>
    <w:rsid w:val="007E4C22"/>
    <w:rsid w:val="007F7057"/>
    <w:rsid w:val="007F7122"/>
    <w:rsid w:val="008027CC"/>
    <w:rsid w:val="00813E5E"/>
    <w:rsid w:val="00821BCA"/>
    <w:rsid w:val="00823758"/>
    <w:rsid w:val="00834304"/>
    <w:rsid w:val="0083581B"/>
    <w:rsid w:val="00850E35"/>
    <w:rsid w:val="00851FDC"/>
    <w:rsid w:val="00852F72"/>
    <w:rsid w:val="00855235"/>
    <w:rsid w:val="008604FB"/>
    <w:rsid w:val="00863874"/>
    <w:rsid w:val="00864AFF"/>
    <w:rsid w:val="0086580F"/>
    <w:rsid w:val="00865925"/>
    <w:rsid w:val="00865F88"/>
    <w:rsid w:val="00873174"/>
    <w:rsid w:val="00885C18"/>
    <w:rsid w:val="00891503"/>
    <w:rsid w:val="00893F16"/>
    <w:rsid w:val="008A4C6B"/>
    <w:rsid w:val="008B18E4"/>
    <w:rsid w:val="008B4A6A"/>
    <w:rsid w:val="008C03F9"/>
    <w:rsid w:val="008C0864"/>
    <w:rsid w:val="008C7E27"/>
    <w:rsid w:val="008E7A44"/>
    <w:rsid w:val="008F7448"/>
    <w:rsid w:val="00900A55"/>
    <w:rsid w:val="0090147A"/>
    <w:rsid w:val="009173EF"/>
    <w:rsid w:val="00922D9C"/>
    <w:rsid w:val="00926A23"/>
    <w:rsid w:val="009307EB"/>
    <w:rsid w:val="00932906"/>
    <w:rsid w:val="00941F65"/>
    <w:rsid w:val="009437B8"/>
    <w:rsid w:val="0094E8C8"/>
    <w:rsid w:val="00954D00"/>
    <w:rsid w:val="00961B0B"/>
    <w:rsid w:val="00962D33"/>
    <w:rsid w:val="00970635"/>
    <w:rsid w:val="00971C28"/>
    <w:rsid w:val="0097638B"/>
    <w:rsid w:val="00980B83"/>
    <w:rsid w:val="009B2D4B"/>
    <w:rsid w:val="009B366A"/>
    <w:rsid w:val="009B38C3"/>
    <w:rsid w:val="009B6446"/>
    <w:rsid w:val="009B6A6D"/>
    <w:rsid w:val="009C253A"/>
    <w:rsid w:val="009C447C"/>
    <w:rsid w:val="009C6F65"/>
    <w:rsid w:val="009D5B91"/>
    <w:rsid w:val="009D7B26"/>
    <w:rsid w:val="009E17BD"/>
    <w:rsid w:val="009E485A"/>
    <w:rsid w:val="009E4CEA"/>
    <w:rsid w:val="009F347C"/>
    <w:rsid w:val="009F5DB7"/>
    <w:rsid w:val="00A0106B"/>
    <w:rsid w:val="00A04CEC"/>
    <w:rsid w:val="00A112BA"/>
    <w:rsid w:val="00A27797"/>
    <w:rsid w:val="00A27F92"/>
    <w:rsid w:val="00A307FE"/>
    <w:rsid w:val="00A32257"/>
    <w:rsid w:val="00A34664"/>
    <w:rsid w:val="00A34A2A"/>
    <w:rsid w:val="00A36D20"/>
    <w:rsid w:val="00A37106"/>
    <w:rsid w:val="00A514A4"/>
    <w:rsid w:val="00A52C84"/>
    <w:rsid w:val="00A55622"/>
    <w:rsid w:val="00A7C0EA"/>
    <w:rsid w:val="00A83502"/>
    <w:rsid w:val="00A94376"/>
    <w:rsid w:val="00A94F24"/>
    <w:rsid w:val="00AA1BAB"/>
    <w:rsid w:val="00AB10D0"/>
    <w:rsid w:val="00AD15B3"/>
    <w:rsid w:val="00AD3606"/>
    <w:rsid w:val="00AD4392"/>
    <w:rsid w:val="00AD4A3D"/>
    <w:rsid w:val="00AF6E49"/>
    <w:rsid w:val="00AF7FDE"/>
    <w:rsid w:val="00B01BD6"/>
    <w:rsid w:val="00B01E99"/>
    <w:rsid w:val="00B04A67"/>
    <w:rsid w:val="00B0583C"/>
    <w:rsid w:val="00B2276F"/>
    <w:rsid w:val="00B22B3A"/>
    <w:rsid w:val="00B358B2"/>
    <w:rsid w:val="00B40A81"/>
    <w:rsid w:val="00B41AE1"/>
    <w:rsid w:val="00B44910"/>
    <w:rsid w:val="00B45A55"/>
    <w:rsid w:val="00B56B11"/>
    <w:rsid w:val="00B70A6E"/>
    <w:rsid w:val="00B72267"/>
    <w:rsid w:val="00B76EB6"/>
    <w:rsid w:val="00B7737B"/>
    <w:rsid w:val="00B824C8"/>
    <w:rsid w:val="00B84B9D"/>
    <w:rsid w:val="00B8570C"/>
    <w:rsid w:val="00B905EE"/>
    <w:rsid w:val="00B91378"/>
    <w:rsid w:val="00B9333A"/>
    <w:rsid w:val="00BA6B93"/>
    <w:rsid w:val="00BC251A"/>
    <w:rsid w:val="00BC5AE9"/>
    <w:rsid w:val="00BD032B"/>
    <w:rsid w:val="00BD069A"/>
    <w:rsid w:val="00BD15E5"/>
    <w:rsid w:val="00BD1693"/>
    <w:rsid w:val="00BE2640"/>
    <w:rsid w:val="00BE4FDD"/>
    <w:rsid w:val="00BF0280"/>
    <w:rsid w:val="00C01189"/>
    <w:rsid w:val="00C037D8"/>
    <w:rsid w:val="00C16324"/>
    <w:rsid w:val="00C30191"/>
    <w:rsid w:val="00C374DE"/>
    <w:rsid w:val="00C42DD6"/>
    <w:rsid w:val="00C47AD4"/>
    <w:rsid w:val="00C52D81"/>
    <w:rsid w:val="00C5515F"/>
    <w:rsid w:val="00C55198"/>
    <w:rsid w:val="00C5706F"/>
    <w:rsid w:val="00C63B55"/>
    <w:rsid w:val="00C6711F"/>
    <w:rsid w:val="00C738DE"/>
    <w:rsid w:val="00C77649"/>
    <w:rsid w:val="00C91F50"/>
    <w:rsid w:val="00CA6393"/>
    <w:rsid w:val="00CA7CB8"/>
    <w:rsid w:val="00CB18FF"/>
    <w:rsid w:val="00CB35C9"/>
    <w:rsid w:val="00CB7947"/>
    <w:rsid w:val="00CC27F8"/>
    <w:rsid w:val="00CD0C08"/>
    <w:rsid w:val="00CD4599"/>
    <w:rsid w:val="00CD7EAA"/>
    <w:rsid w:val="00CE03FB"/>
    <w:rsid w:val="00CE433C"/>
    <w:rsid w:val="00CF0161"/>
    <w:rsid w:val="00CF2229"/>
    <w:rsid w:val="00CF33F3"/>
    <w:rsid w:val="00CF387E"/>
    <w:rsid w:val="00D03B01"/>
    <w:rsid w:val="00D06183"/>
    <w:rsid w:val="00D06C38"/>
    <w:rsid w:val="00D22C42"/>
    <w:rsid w:val="00D2464B"/>
    <w:rsid w:val="00D25269"/>
    <w:rsid w:val="00D264EF"/>
    <w:rsid w:val="00D464CC"/>
    <w:rsid w:val="00D55CEA"/>
    <w:rsid w:val="00D65041"/>
    <w:rsid w:val="00D85870"/>
    <w:rsid w:val="00D86DC3"/>
    <w:rsid w:val="00D91755"/>
    <w:rsid w:val="00DA05CD"/>
    <w:rsid w:val="00DA48FA"/>
    <w:rsid w:val="00DB00D5"/>
    <w:rsid w:val="00DB1936"/>
    <w:rsid w:val="00DB384B"/>
    <w:rsid w:val="00DB6BEB"/>
    <w:rsid w:val="00DC06DB"/>
    <w:rsid w:val="00DC1292"/>
    <w:rsid w:val="00DC1BE7"/>
    <w:rsid w:val="00DC49EC"/>
    <w:rsid w:val="00DD5835"/>
    <w:rsid w:val="00DE058E"/>
    <w:rsid w:val="00DF0189"/>
    <w:rsid w:val="00E03C3D"/>
    <w:rsid w:val="00E06FD5"/>
    <w:rsid w:val="00E10E80"/>
    <w:rsid w:val="00E124F0"/>
    <w:rsid w:val="00E227F3"/>
    <w:rsid w:val="00E268D3"/>
    <w:rsid w:val="00E321E1"/>
    <w:rsid w:val="00E337E1"/>
    <w:rsid w:val="00E34A33"/>
    <w:rsid w:val="00E363CE"/>
    <w:rsid w:val="00E42ED2"/>
    <w:rsid w:val="00E52C78"/>
    <w:rsid w:val="00E545C6"/>
    <w:rsid w:val="00E57784"/>
    <w:rsid w:val="00E60F04"/>
    <w:rsid w:val="00E62523"/>
    <w:rsid w:val="00E65B24"/>
    <w:rsid w:val="00E66AFE"/>
    <w:rsid w:val="00E70063"/>
    <w:rsid w:val="00E71057"/>
    <w:rsid w:val="00E854E4"/>
    <w:rsid w:val="00E86DBF"/>
    <w:rsid w:val="00E9087A"/>
    <w:rsid w:val="00EA7FAD"/>
    <w:rsid w:val="00EB0D6F"/>
    <w:rsid w:val="00EB2232"/>
    <w:rsid w:val="00EC3190"/>
    <w:rsid w:val="00EC5325"/>
    <w:rsid w:val="00EC5337"/>
    <w:rsid w:val="00ED454D"/>
    <w:rsid w:val="00EE49E8"/>
    <w:rsid w:val="00EE6045"/>
    <w:rsid w:val="00F13370"/>
    <w:rsid w:val="00F141F3"/>
    <w:rsid w:val="00F16BAB"/>
    <w:rsid w:val="00F2150A"/>
    <w:rsid w:val="00F2152D"/>
    <w:rsid w:val="00F231D8"/>
    <w:rsid w:val="00F3434F"/>
    <w:rsid w:val="00F44C00"/>
    <w:rsid w:val="00F45D2C"/>
    <w:rsid w:val="00F46C5F"/>
    <w:rsid w:val="00F4717C"/>
    <w:rsid w:val="00F53F6F"/>
    <w:rsid w:val="00F55ECB"/>
    <w:rsid w:val="00F61541"/>
    <w:rsid w:val="00F632C0"/>
    <w:rsid w:val="00F63C6E"/>
    <w:rsid w:val="00F74694"/>
    <w:rsid w:val="00F8715A"/>
    <w:rsid w:val="00F9282A"/>
    <w:rsid w:val="00F94A63"/>
    <w:rsid w:val="00FA1A7B"/>
    <w:rsid w:val="00FA1C28"/>
    <w:rsid w:val="00FA5665"/>
    <w:rsid w:val="00FB0E95"/>
    <w:rsid w:val="00FB1279"/>
    <w:rsid w:val="00FB29D5"/>
    <w:rsid w:val="00FB4484"/>
    <w:rsid w:val="00FB4A5E"/>
    <w:rsid w:val="00FB4C67"/>
    <w:rsid w:val="00FB5F53"/>
    <w:rsid w:val="00FB6B76"/>
    <w:rsid w:val="00FB7596"/>
    <w:rsid w:val="00FC10DD"/>
    <w:rsid w:val="00FC1BB6"/>
    <w:rsid w:val="00FD0013"/>
    <w:rsid w:val="00FD2E39"/>
    <w:rsid w:val="00FD67D7"/>
    <w:rsid w:val="00FD7016"/>
    <w:rsid w:val="00FE4077"/>
    <w:rsid w:val="00FE500D"/>
    <w:rsid w:val="00FE5196"/>
    <w:rsid w:val="00FE6D31"/>
    <w:rsid w:val="00FE77D2"/>
    <w:rsid w:val="00FF2FD8"/>
    <w:rsid w:val="0144824A"/>
    <w:rsid w:val="017FF10C"/>
    <w:rsid w:val="01AF2265"/>
    <w:rsid w:val="025128CB"/>
    <w:rsid w:val="0255454D"/>
    <w:rsid w:val="0294F337"/>
    <w:rsid w:val="02B991AB"/>
    <w:rsid w:val="02F554A4"/>
    <w:rsid w:val="03DB863E"/>
    <w:rsid w:val="04332983"/>
    <w:rsid w:val="0494AC8A"/>
    <w:rsid w:val="050C1DC6"/>
    <w:rsid w:val="051744DD"/>
    <w:rsid w:val="057F3375"/>
    <w:rsid w:val="05AD5675"/>
    <w:rsid w:val="05B96F6A"/>
    <w:rsid w:val="05B9A906"/>
    <w:rsid w:val="05FD2D57"/>
    <w:rsid w:val="0622C5F9"/>
    <w:rsid w:val="06A638A5"/>
    <w:rsid w:val="070F8AE3"/>
    <w:rsid w:val="0739EC30"/>
    <w:rsid w:val="07F976D5"/>
    <w:rsid w:val="083F92D6"/>
    <w:rsid w:val="0851581A"/>
    <w:rsid w:val="086452C3"/>
    <w:rsid w:val="08C6CF68"/>
    <w:rsid w:val="092F3DD1"/>
    <w:rsid w:val="095644EE"/>
    <w:rsid w:val="095AE138"/>
    <w:rsid w:val="0979F93B"/>
    <w:rsid w:val="09F02BC9"/>
    <w:rsid w:val="0A2B8162"/>
    <w:rsid w:val="0A5B5715"/>
    <w:rsid w:val="0AB951C3"/>
    <w:rsid w:val="0AEF6DA1"/>
    <w:rsid w:val="0B0845CD"/>
    <w:rsid w:val="0B525BA6"/>
    <w:rsid w:val="0B606419"/>
    <w:rsid w:val="0C490BD5"/>
    <w:rsid w:val="0C944C9F"/>
    <w:rsid w:val="0CE0EDEB"/>
    <w:rsid w:val="0CEBA5BE"/>
    <w:rsid w:val="0CF51544"/>
    <w:rsid w:val="0CF52A9C"/>
    <w:rsid w:val="0D095A92"/>
    <w:rsid w:val="0D2118CD"/>
    <w:rsid w:val="0D3634F0"/>
    <w:rsid w:val="0D3A5C37"/>
    <w:rsid w:val="0DB0F9F0"/>
    <w:rsid w:val="0E2E3AC2"/>
    <w:rsid w:val="0E4B81FD"/>
    <w:rsid w:val="0EB33BC7"/>
    <w:rsid w:val="0EC46732"/>
    <w:rsid w:val="0F17AF59"/>
    <w:rsid w:val="0F2BF152"/>
    <w:rsid w:val="0F4454DC"/>
    <w:rsid w:val="0F821DDF"/>
    <w:rsid w:val="0FA617E1"/>
    <w:rsid w:val="0FD6032C"/>
    <w:rsid w:val="1037188E"/>
    <w:rsid w:val="103C7403"/>
    <w:rsid w:val="10BCCEEF"/>
    <w:rsid w:val="10CA5847"/>
    <w:rsid w:val="10CF69A5"/>
    <w:rsid w:val="11E8BBB2"/>
    <w:rsid w:val="122D6808"/>
    <w:rsid w:val="126E4C49"/>
    <w:rsid w:val="12B15262"/>
    <w:rsid w:val="13FF24A6"/>
    <w:rsid w:val="1443A5DD"/>
    <w:rsid w:val="14968E9A"/>
    <w:rsid w:val="14B29A57"/>
    <w:rsid w:val="14B483CB"/>
    <w:rsid w:val="150D2C36"/>
    <w:rsid w:val="15A0165E"/>
    <w:rsid w:val="160839B2"/>
    <w:rsid w:val="16894E6B"/>
    <w:rsid w:val="16B69AFC"/>
    <w:rsid w:val="16EB66F7"/>
    <w:rsid w:val="1784210B"/>
    <w:rsid w:val="182487DE"/>
    <w:rsid w:val="1856A550"/>
    <w:rsid w:val="1878B11A"/>
    <w:rsid w:val="1929A5A3"/>
    <w:rsid w:val="19A5E467"/>
    <w:rsid w:val="19A91E29"/>
    <w:rsid w:val="19C778DE"/>
    <w:rsid w:val="1A250BB9"/>
    <w:rsid w:val="1A8C194D"/>
    <w:rsid w:val="1AA47E6D"/>
    <w:rsid w:val="1ABD500E"/>
    <w:rsid w:val="1B0BF468"/>
    <w:rsid w:val="1B22D15B"/>
    <w:rsid w:val="1BC8C140"/>
    <w:rsid w:val="1C7C4DB3"/>
    <w:rsid w:val="1C95C662"/>
    <w:rsid w:val="1CCAF2C7"/>
    <w:rsid w:val="1CCB835D"/>
    <w:rsid w:val="1CE04B10"/>
    <w:rsid w:val="1CF4D69F"/>
    <w:rsid w:val="1CFA3456"/>
    <w:rsid w:val="1DC3D677"/>
    <w:rsid w:val="1DE5320A"/>
    <w:rsid w:val="1E094157"/>
    <w:rsid w:val="1E89A914"/>
    <w:rsid w:val="1ED20410"/>
    <w:rsid w:val="1F21C27A"/>
    <w:rsid w:val="1F2F8EB5"/>
    <w:rsid w:val="1F3D7DDD"/>
    <w:rsid w:val="1FAD7048"/>
    <w:rsid w:val="1FCCF2C8"/>
    <w:rsid w:val="2033CDF3"/>
    <w:rsid w:val="204A1A57"/>
    <w:rsid w:val="2083BAA2"/>
    <w:rsid w:val="2188170E"/>
    <w:rsid w:val="22102D49"/>
    <w:rsid w:val="224EEE2F"/>
    <w:rsid w:val="225B6A23"/>
    <w:rsid w:val="22D00941"/>
    <w:rsid w:val="22D973AC"/>
    <w:rsid w:val="2308D34A"/>
    <w:rsid w:val="23090790"/>
    <w:rsid w:val="236045B3"/>
    <w:rsid w:val="2386EDAE"/>
    <w:rsid w:val="23EFF678"/>
    <w:rsid w:val="23F24B05"/>
    <w:rsid w:val="246F9F57"/>
    <w:rsid w:val="24BC797A"/>
    <w:rsid w:val="250BBDF2"/>
    <w:rsid w:val="2527D2B2"/>
    <w:rsid w:val="2532B170"/>
    <w:rsid w:val="259C1BF2"/>
    <w:rsid w:val="25A665C4"/>
    <w:rsid w:val="25BA3698"/>
    <w:rsid w:val="25FC629D"/>
    <w:rsid w:val="26A4274A"/>
    <w:rsid w:val="26D40AB8"/>
    <w:rsid w:val="2706D423"/>
    <w:rsid w:val="2747E707"/>
    <w:rsid w:val="27D64EB6"/>
    <w:rsid w:val="27E11ABC"/>
    <w:rsid w:val="27F4FCE2"/>
    <w:rsid w:val="27FF8304"/>
    <w:rsid w:val="2852BA7E"/>
    <w:rsid w:val="287AA0F1"/>
    <w:rsid w:val="28C2CE7A"/>
    <w:rsid w:val="2935DA13"/>
    <w:rsid w:val="2943C292"/>
    <w:rsid w:val="2944A51E"/>
    <w:rsid w:val="29F1155C"/>
    <w:rsid w:val="2A10BCD2"/>
    <w:rsid w:val="2A821D74"/>
    <w:rsid w:val="2AA21677"/>
    <w:rsid w:val="2AD0093F"/>
    <w:rsid w:val="2AE0C24F"/>
    <w:rsid w:val="2AFD0C2D"/>
    <w:rsid w:val="2B1D2EE4"/>
    <w:rsid w:val="2B262A25"/>
    <w:rsid w:val="2B31DC7F"/>
    <w:rsid w:val="2B74EC8F"/>
    <w:rsid w:val="2BAF24EF"/>
    <w:rsid w:val="2C41208A"/>
    <w:rsid w:val="2C85430A"/>
    <w:rsid w:val="2CAC98EF"/>
    <w:rsid w:val="2CC54460"/>
    <w:rsid w:val="2D674C41"/>
    <w:rsid w:val="2D84B3C0"/>
    <w:rsid w:val="2DAB8D58"/>
    <w:rsid w:val="2DBBB97E"/>
    <w:rsid w:val="2E096741"/>
    <w:rsid w:val="2E3DAAE2"/>
    <w:rsid w:val="2E4A11A9"/>
    <w:rsid w:val="2E7D1332"/>
    <w:rsid w:val="2EB2A6D9"/>
    <w:rsid w:val="2F16A5A7"/>
    <w:rsid w:val="2F31B2B0"/>
    <w:rsid w:val="2F3890F4"/>
    <w:rsid w:val="2F59FD1E"/>
    <w:rsid w:val="2F7F3B20"/>
    <w:rsid w:val="303BDA5C"/>
    <w:rsid w:val="308C149E"/>
    <w:rsid w:val="30B5B6B8"/>
    <w:rsid w:val="315800FC"/>
    <w:rsid w:val="336DB4E0"/>
    <w:rsid w:val="33774520"/>
    <w:rsid w:val="337EAB0D"/>
    <w:rsid w:val="338BFE66"/>
    <w:rsid w:val="33B9FFCB"/>
    <w:rsid w:val="34138865"/>
    <w:rsid w:val="34658851"/>
    <w:rsid w:val="34B18FEB"/>
    <w:rsid w:val="34CAA9FD"/>
    <w:rsid w:val="3590668C"/>
    <w:rsid w:val="35E18A31"/>
    <w:rsid w:val="36155196"/>
    <w:rsid w:val="3653BFFD"/>
    <w:rsid w:val="36BAF81B"/>
    <w:rsid w:val="36BCAD69"/>
    <w:rsid w:val="36BDA6F2"/>
    <w:rsid w:val="375C427F"/>
    <w:rsid w:val="37CE86A7"/>
    <w:rsid w:val="37E69B8E"/>
    <w:rsid w:val="37EDCAC1"/>
    <w:rsid w:val="38195694"/>
    <w:rsid w:val="38454391"/>
    <w:rsid w:val="385CA3E7"/>
    <w:rsid w:val="38F3F43B"/>
    <w:rsid w:val="38F86949"/>
    <w:rsid w:val="394DE8D2"/>
    <w:rsid w:val="3954EA75"/>
    <w:rsid w:val="39D36DF8"/>
    <w:rsid w:val="3A6F16E2"/>
    <w:rsid w:val="3A9E93D0"/>
    <w:rsid w:val="3AB5978A"/>
    <w:rsid w:val="3ABA0387"/>
    <w:rsid w:val="3AD85AAE"/>
    <w:rsid w:val="3AFCF70B"/>
    <w:rsid w:val="3B0645B5"/>
    <w:rsid w:val="3B425686"/>
    <w:rsid w:val="3BDD422C"/>
    <w:rsid w:val="3BE2D765"/>
    <w:rsid w:val="3C7580EE"/>
    <w:rsid w:val="3CA0F61E"/>
    <w:rsid w:val="3CC93901"/>
    <w:rsid w:val="3D1D3157"/>
    <w:rsid w:val="3DA70FC3"/>
    <w:rsid w:val="3DAC01E0"/>
    <w:rsid w:val="3DDAE811"/>
    <w:rsid w:val="3DDD71D2"/>
    <w:rsid w:val="3DF02844"/>
    <w:rsid w:val="3E067F8B"/>
    <w:rsid w:val="3E81CD3F"/>
    <w:rsid w:val="3FE94A90"/>
    <w:rsid w:val="3FFE8BBD"/>
    <w:rsid w:val="4067A648"/>
    <w:rsid w:val="40788568"/>
    <w:rsid w:val="40AE20E2"/>
    <w:rsid w:val="40DF98E4"/>
    <w:rsid w:val="40EDD3BD"/>
    <w:rsid w:val="412F31B1"/>
    <w:rsid w:val="415829AB"/>
    <w:rsid w:val="41E128EA"/>
    <w:rsid w:val="425BDE8B"/>
    <w:rsid w:val="4396CD51"/>
    <w:rsid w:val="43E3077D"/>
    <w:rsid w:val="43ED3361"/>
    <w:rsid w:val="443CC777"/>
    <w:rsid w:val="446EED02"/>
    <w:rsid w:val="448391B3"/>
    <w:rsid w:val="44A9EC87"/>
    <w:rsid w:val="44B770A2"/>
    <w:rsid w:val="44C2CB06"/>
    <w:rsid w:val="44F3CC3F"/>
    <w:rsid w:val="453AFEA3"/>
    <w:rsid w:val="45648F5B"/>
    <w:rsid w:val="45995321"/>
    <w:rsid w:val="45BC9A1D"/>
    <w:rsid w:val="45C8F5B4"/>
    <w:rsid w:val="45F388AF"/>
    <w:rsid w:val="46790A40"/>
    <w:rsid w:val="46977900"/>
    <w:rsid w:val="46A697A8"/>
    <w:rsid w:val="475029AD"/>
    <w:rsid w:val="476B3A0A"/>
    <w:rsid w:val="4798220B"/>
    <w:rsid w:val="47AC3D40"/>
    <w:rsid w:val="47BD2518"/>
    <w:rsid w:val="47C81960"/>
    <w:rsid w:val="480525D8"/>
    <w:rsid w:val="4821D3EE"/>
    <w:rsid w:val="482B372D"/>
    <w:rsid w:val="4860FF8B"/>
    <w:rsid w:val="4872C5E9"/>
    <w:rsid w:val="48BBA50D"/>
    <w:rsid w:val="49F47D54"/>
    <w:rsid w:val="4A26A9F0"/>
    <w:rsid w:val="4A5528D4"/>
    <w:rsid w:val="4A8E7053"/>
    <w:rsid w:val="4B164E2A"/>
    <w:rsid w:val="4BAA7C1C"/>
    <w:rsid w:val="4BCEDDF6"/>
    <w:rsid w:val="4C11005F"/>
    <w:rsid w:val="4C2E82E4"/>
    <w:rsid w:val="4C61B2A1"/>
    <w:rsid w:val="4C86E95B"/>
    <w:rsid w:val="4D1283B9"/>
    <w:rsid w:val="4D705571"/>
    <w:rsid w:val="4DB43BB9"/>
    <w:rsid w:val="4E085617"/>
    <w:rsid w:val="4E9CBE5F"/>
    <w:rsid w:val="4EA2663F"/>
    <w:rsid w:val="4EB058A7"/>
    <w:rsid w:val="4F49C8DF"/>
    <w:rsid w:val="4F791DB6"/>
    <w:rsid w:val="50196853"/>
    <w:rsid w:val="5037E76F"/>
    <w:rsid w:val="5074705C"/>
    <w:rsid w:val="50818AD0"/>
    <w:rsid w:val="50AC2042"/>
    <w:rsid w:val="50B32EF1"/>
    <w:rsid w:val="50B8D9C3"/>
    <w:rsid w:val="50C1F6DB"/>
    <w:rsid w:val="51701323"/>
    <w:rsid w:val="51A6CAC7"/>
    <w:rsid w:val="5264F489"/>
    <w:rsid w:val="52C77A0F"/>
    <w:rsid w:val="530243FD"/>
    <w:rsid w:val="53531116"/>
    <w:rsid w:val="539ADDBE"/>
    <w:rsid w:val="53DBA02C"/>
    <w:rsid w:val="53FA0E07"/>
    <w:rsid w:val="54581B4B"/>
    <w:rsid w:val="54EB258D"/>
    <w:rsid w:val="54F7D132"/>
    <w:rsid w:val="54FDEAF0"/>
    <w:rsid w:val="553E5D38"/>
    <w:rsid w:val="554C4235"/>
    <w:rsid w:val="5565135D"/>
    <w:rsid w:val="561B3647"/>
    <w:rsid w:val="563775E5"/>
    <w:rsid w:val="5659EB68"/>
    <w:rsid w:val="5686CE18"/>
    <w:rsid w:val="56A9C6BA"/>
    <w:rsid w:val="570CF79E"/>
    <w:rsid w:val="57131B99"/>
    <w:rsid w:val="5771F4DB"/>
    <w:rsid w:val="577E2D5F"/>
    <w:rsid w:val="57BF1EBE"/>
    <w:rsid w:val="5801E255"/>
    <w:rsid w:val="580A1D88"/>
    <w:rsid w:val="5842CFCF"/>
    <w:rsid w:val="5868BF14"/>
    <w:rsid w:val="586BD34D"/>
    <w:rsid w:val="589E5F3D"/>
    <w:rsid w:val="598A9F2D"/>
    <w:rsid w:val="59C00355"/>
    <w:rsid w:val="5A0DDF6A"/>
    <w:rsid w:val="5A361B03"/>
    <w:rsid w:val="5A4C4B90"/>
    <w:rsid w:val="5A831D23"/>
    <w:rsid w:val="5BAC7B93"/>
    <w:rsid w:val="5BDE4F7E"/>
    <w:rsid w:val="5BE3FBAD"/>
    <w:rsid w:val="5C0ADB3C"/>
    <w:rsid w:val="5C5CD4BC"/>
    <w:rsid w:val="5C88DB9E"/>
    <w:rsid w:val="5CDAD9F8"/>
    <w:rsid w:val="5CFFC2CB"/>
    <w:rsid w:val="5D728467"/>
    <w:rsid w:val="5D7E880E"/>
    <w:rsid w:val="5D981FC8"/>
    <w:rsid w:val="5DD2F8CF"/>
    <w:rsid w:val="5DD40223"/>
    <w:rsid w:val="5E0B2999"/>
    <w:rsid w:val="5E3FB831"/>
    <w:rsid w:val="5EA28899"/>
    <w:rsid w:val="5EC73B9B"/>
    <w:rsid w:val="5F333D4A"/>
    <w:rsid w:val="6063D77B"/>
    <w:rsid w:val="61C29C2E"/>
    <w:rsid w:val="61CFB01E"/>
    <w:rsid w:val="621FD75F"/>
    <w:rsid w:val="630C044E"/>
    <w:rsid w:val="630D0D4A"/>
    <w:rsid w:val="630FF5D1"/>
    <w:rsid w:val="631741FC"/>
    <w:rsid w:val="6348DD0E"/>
    <w:rsid w:val="64125728"/>
    <w:rsid w:val="6412BBA2"/>
    <w:rsid w:val="642D5943"/>
    <w:rsid w:val="645A3470"/>
    <w:rsid w:val="648A93AF"/>
    <w:rsid w:val="64918C49"/>
    <w:rsid w:val="64B06AA1"/>
    <w:rsid w:val="64DF2E59"/>
    <w:rsid w:val="64F0F689"/>
    <w:rsid w:val="64FDA6D0"/>
    <w:rsid w:val="65105398"/>
    <w:rsid w:val="65526F72"/>
    <w:rsid w:val="6565CEA7"/>
    <w:rsid w:val="659D4830"/>
    <w:rsid w:val="65A77FD0"/>
    <w:rsid w:val="65C53F8D"/>
    <w:rsid w:val="66274CD8"/>
    <w:rsid w:val="66328245"/>
    <w:rsid w:val="66856764"/>
    <w:rsid w:val="66D21DF0"/>
    <w:rsid w:val="671C11F7"/>
    <w:rsid w:val="67AA21B7"/>
    <w:rsid w:val="67B49D50"/>
    <w:rsid w:val="67B4F87D"/>
    <w:rsid w:val="6820B7EF"/>
    <w:rsid w:val="6846FFD0"/>
    <w:rsid w:val="68A8D015"/>
    <w:rsid w:val="68AD23C0"/>
    <w:rsid w:val="68CF0FE3"/>
    <w:rsid w:val="69C77FED"/>
    <w:rsid w:val="6A3F430C"/>
    <w:rsid w:val="6A7400EE"/>
    <w:rsid w:val="6AB11083"/>
    <w:rsid w:val="6ADD7644"/>
    <w:rsid w:val="6AF98DA3"/>
    <w:rsid w:val="6B1EA77F"/>
    <w:rsid w:val="6B34D6F1"/>
    <w:rsid w:val="6C4C8532"/>
    <w:rsid w:val="6C726C06"/>
    <w:rsid w:val="6C83D572"/>
    <w:rsid w:val="6CC5C009"/>
    <w:rsid w:val="6CFFD114"/>
    <w:rsid w:val="6D16680B"/>
    <w:rsid w:val="6D5A226E"/>
    <w:rsid w:val="6D99AE6F"/>
    <w:rsid w:val="6DC865F9"/>
    <w:rsid w:val="6DD6BA51"/>
    <w:rsid w:val="6E9824C3"/>
    <w:rsid w:val="6EA3B7A4"/>
    <w:rsid w:val="6EEA731C"/>
    <w:rsid w:val="6EECBD68"/>
    <w:rsid w:val="6F7C3F7F"/>
    <w:rsid w:val="6FD09016"/>
    <w:rsid w:val="70CE32D3"/>
    <w:rsid w:val="70F94102"/>
    <w:rsid w:val="71004979"/>
    <w:rsid w:val="715176A1"/>
    <w:rsid w:val="725F789E"/>
    <w:rsid w:val="727BB021"/>
    <w:rsid w:val="734F577C"/>
    <w:rsid w:val="735044F6"/>
    <w:rsid w:val="7369C1DD"/>
    <w:rsid w:val="739B1A7A"/>
    <w:rsid w:val="739CEBA0"/>
    <w:rsid w:val="73A4508E"/>
    <w:rsid w:val="73C7D660"/>
    <w:rsid w:val="7419DBAF"/>
    <w:rsid w:val="74297ACA"/>
    <w:rsid w:val="74453489"/>
    <w:rsid w:val="74A2DD70"/>
    <w:rsid w:val="74DF8CBC"/>
    <w:rsid w:val="74F13826"/>
    <w:rsid w:val="750073FD"/>
    <w:rsid w:val="751D7859"/>
    <w:rsid w:val="753A8EE2"/>
    <w:rsid w:val="7541AFA9"/>
    <w:rsid w:val="75832C3E"/>
    <w:rsid w:val="7594DE6F"/>
    <w:rsid w:val="7638AB7A"/>
    <w:rsid w:val="764F0CE4"/>
    <w:rsid w:val="76B3E3DC"/>
    <w:rsid w:val="76B5A86D"/>
    <w:rsid w:val="76BAAB95"/>
    <w:rsid w:val="76EC4635"/>
    <w:rsid w:val="76F29F60"/>
    <w:rsid w:val="76FB59FF"/>
    <w:rsid w:val="77B402FB"/>
    <w:rsid w:val="77CA706A"/>
    <w:rsid w:val="77CD9EFC"/>
    <w:rsid w:val="780D9786"/>
    <w:rsid w:val="782C4FE5"/>
    <w:rsid w:val="78AFF7A5"/>
    <w:rsid w:val="78B67B4E"/>
    <w:rsid w:val="793C21E9"/>
    <w:rsid w:val="798A91A6"/>
    <w:rsid w:val="799258B0"/>
    <w:rsid w:val="7A55D2AC"/>
    <w:rsid w:val="7B77F0C4"/>
    <w:rsid w:val="7C2A298C"/>
    <w:rsid w:val="7C48450A"/>
    <w:rsid w:val="7C4BC82B"/>
    <w:rsid w:val="7C5BA79E"/>
    <w:rsid w:val="7CC7E2C7"/>
    <w:rsid w:val="7CF5B0D5"/>
    <w:rsid w:val="7D0287C4"/>
    <w:rsid w:val="7D0CCE8C"/>
    <w:rsid w:val="7D341502"/>
    <w:rsid w:val="7D41F7F1"/>
    <w:rsid w:val="7D87E2C2"/>
    <w:rsid w:val="7DA70451"/>
    <w:rsid w:val="7DB60C04"/>
    <w:rsid w:val="7DCB7767"/>
    <w:rsid w:val="7E14663B"/>
    <w:rsid w:val="7E2AFE10"/>
    <w:rsid w:val="7E38D2CD"/>
    <w:rsid w:val="7EC5F266"/>
    <w:rsid w:val="7F1FAD3C"/>
    <w:rsid w:val="7F3E008B"/>
    <w:rsid w:val="7FC78F57"/>
    <w:rsid w:val="7FCBF5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3DB776E9-B48E-43F3-9E63-378AA89D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basedOn w:val="Normal"/>
    <w:uiPriority w:val="34"/>
    <w:qFormat/>
    <w:rsid w:val="00A27797"/>
    <w:pPr>
      <w:ind w:left="720"/>
      <w:contextualSpacing/>
    </w:pPr>
  </w:style>
  <w:style w:type="character" w:styleId="CommentReference">
    <w:name w:val="annotation reference"/>
    <w:basedOn w:val="DefaultParagraphFont"/>
    <w:semiHidden/>
    <w:unhideWhenUsed/>
    <w:rsid w:val="00116DB3"/>
    <w:rPr>
      <w:sz w:val="16"/>
      <w:szCs w:val="16"/>
    </w:rPr>
  </w:style>
  <w:style w:type="paragraph" w:styleId="CommentText">
    <w:name w:val="annotation text"/>
    <w:basedOn w:val="Normal"/>
    <w:link w:val="CommentTextChar"/>
    <w:unhideWhenUsed/>
    <w:rsid w:val="00116DB3"/>
    <w:rPr>
      <w:sz w:val="20"/>
    </w:rPr>
  </w:style>
  <w:style w:type="character" w:customStyle="1" w:styleId="CommentTextChar">
    <w:name w:val="Comment Text Char"/>
    <w:basedOn w:val="DefaultParagraphFont"/>
    <w:link w:val="CommentText"/>
    <w:rsid w:val="00116DB3"/>
    <w:rPr>
      <w:rFonts w:ascii="Calibri" w:hAnsi="Calibri"/>
      <w:lang w:val="en-GB" w:eastAsia="en-US"/>
    </w:rPr>
  </w:style>
  <w:style w:type="paragraph" w:styleId="CommentSubject">
    <w:name w:val="annotation subject"/>
    <w:basedOn w:val="CommentText"/>
    <w:next w:val="CommentText"/>
    <w:link w:val="CommentSubjectChar"/>
    <w:semiHidden/>
    <w:unhideWhenUsed/>
    <w:rsid w:val="00116DB3"/>
    <w:rPr>
      <w:b/>
      <w:bCs/>
    </w:rPr>
  </w:style>
  <w:style w:type="character" w:customStyle="1" w:styleId="CommentSubjectChar">
    <w:name w:val="Comment Subject Char"/>
    <w:basedOn w:val="CommentTextChar"/>
    <w:link w:val="CommentSubject"/>
    <w:semiHidden/>
    <w:rsid w:val="00116DB3"/>
    <w:rPr>
      <w:rFonts w:ascii="Calibri" w:hAnsi="Calibri"/>
      <w:b/>
      <w:bCs/>
      <w:lang w:val="en-GB" w:eastAsia="en-US"/>
    </w:rPr>
  </w:style>
  <w:style w:type="character" w:styleId="Mention">
    <w:name w:val="Mention"/>
    <w:basedOn w:val="DefaultParagraphFont"/>
    <w:uiPriority w:val="99"/>
    <w:unhideWhenUsed/>
    <w:rsid w:val="00116DB3"/>
    <w:rPr>
      <w:color w:val="2B579A"/>
      <w:shd w:val="clear" w:color="auto" w:fill="E1DFDD"/>
    </w:rPr>
  </w:style>
  <w:style w:type="table" w:styleId="GridTable4-Accent1">
    <w:name w:val="Grid Table 4 Accent 1"/>
    <w:basedOn w:val="TableNormal"/>
    <w:uiPriority w:val="49"/>
    <w:rsid w:val="006413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413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5">
    <w:name w:val="List Table 2 Accent 5"/>
    <w:basedOn w:val="TableNormal"/>
    <w:uiPriority w:val="47"/>
    <w:rsid w:val="006413F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FA5665"/>
    <w:rPr>
      <w:rFonts w:ascii="Calibri" w:hAnsi="Calibri"/>
      <w:sz w:val="24"/>
      <w:lang w:val="en-GB" w:eastAsia="en-US"/>
    </w:rPr>
  </w:style>
  <w:style w:type="table" w:styleId="PlainTable1">
    <w:name w:val="Plain Table 1"/>
    <w:basedOn w:val="TableNormal"/>
    <w:uiPriority w:val="41"/>
    <w:rsid w:val="00D55C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fin">
    <w:name w:val="Table_fin"/>
    <w:basedOn w:val="Tabletext"/>
    <w:rsid w:val="000A6D1F"/>
    <w:pPr>
      <w:spacing w:before="0" w:after="0"/>
    </w:pPr>
    <w:rPr>
      <w:lang w:eastAsia="zh-CN"/>
    </w:rPr>
  </w:style>
  <w:style w:type="paragraph" w:customStyle="1" w:styleId="Reasons">
    <w:name w:val="Reasons"/>
    <w:basedOn w:val="Normal"/>
    <w:qFormat/>
    <w:rsid w:val="000A6D1F"/>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lang w:val="en-US"/>
    </w:rPr>
  </w:style>
  <w:style w:type="paragraph" w:styleId="Signature">
    <w:name w:val="Signature"/>
    <w:basedOn w:val="Normal"/>
    <w:link w:val="SignatureChar"/>
    <w:unhideWhenUsed/>
    <w:rsid w:val="00224B6F"/>
    <w:pPr>
      <w:spacing w:before="0"/>
      <w:ind w:left="4252"/>
    </w:pPr>
  </w:style>
  <w:style w:type="character" w:customStyle="1" w:styleId="SignatureChar">
    <w:name w:val="Signature Char"/>
    <w:basedOn w:val="DefaultParagraphFont"/>
    <w:link w:val="Signature"/>
    <w:rsid w:val="00224B6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116227">
      <w:bodyDiv w:val="1"/>
      <w:marLeft w:val="0"/>
      <w:marRight w:val="0"/>
      <w:marTop w:val="0"/>
      <w:marBottom w:val="0"/>
      <w:divBdr>
        <w:top w:val="none" w:sz="0" w:space="0" w:color="auto"/>
        <w:left w:val="none" w:sz="0" w:space="0" w:color="auto"/>
        <w:bottom w:val="none" w:sz="0" w:space="0" w:color="auto"/>
        <w:right w:val="none" w:sz="0" w:space="0" w:color="auto"/>
      </w:divBdr>
    </w:div>
    <w:div w:id="1491213001">
      <w:bodyDiv w:val="1"/>
      <w:marLeft w:val="0"/>
      <w:marRight w:val="0"/>
      <w:marTop w:val="0"/>
      <w:marBottom w:val="0"/>
      <w:divBdr>
        <w:top w:val="none" w:sz="0" w:space="0" w:color="auto"/>
        <w:left w:val="none" w:sz="0" w:space="0" w:color="auto"/>
        <w:bottom w:val="none" w:sz="0" w:space="0" w:color="auto"/>
        <w:right w:val="none" w:sz="0" w:space="0" w:color="auto"/>
      </w:divBdr>
    </w:div>
    <w:div w:id="178981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7049E8E-18CC-47CF-A39D-80EE0F54A5C6}">
    <t:Anchor>
      <t:Comment id="1580386847"/>
    </t:Anchor>
    <t:History>
      <t:Event id="{13EB5798-ADF1-4E08-B63F-11F820875B4D}" time="2024-09-17T15:12:35.364Z">
        <t:Attribution userId="S::christopher.clark@itu.int::c3421bc4-7500-4d44-946a-6e096f0fe479" userProvider="AD" userName="Clark, Christopher"/>
        <t:Anchor>
          <t:Comment id="1580386847"/>
        </t:Anchor>
        <t:Create/>
      </t:Event>
      <t:Event id="{F8326C9F-46D7-44F4-8A4D-5A332E9BF8B0}" time="2024-09-17T15:12:35.364Z">
        <t:Attribution userId="S::christopher.clark@itu.int::c3421bc4-7500-4d44-946a-6e096f0fe479" userProvider="AD" userName="Clark, Christopher"/>
        <t:Anchor>
          <t:Comment id="1580386847"/>
        </t:Anchor>
        <t:Assign userId="S::alex.wong@itu.int::94ae6981-1e3b-4700-9c1f-b14eb71c8cca" userProvider="AD" userName="Wong, Alex"/>
      </t:Event>
      <t:Event id="{55660075-A656-4851-80BE-025D4F7AF9D6}" time="2024-09-17T15:12:35.364Z">
        <t:Attribution userId="S::christopher.clark@itu.int::c3421bc4-7500-4d44-946a-6e096f0fe479" userProvider="AD" userName="Clark, Christopher"/>
        <t:Anchor>
          <t:Comment id="1580386847"/>
        </t:Anchor>
        <t:SetTitle title="@Wong, Alex - could you please have a look at this para and valid / revise as needed? thanks, Chris"/>
      </t:Event>
      <t:Event id="{910A3E5B-5647-4D88-87A8-C1B24C449757}" time="2024-09-20T14:52:09.25Z">
        <t:Attribution userId="S::christopher.clark@itu.int::c3421bc4-7500-4d44-946a-6e096f0fe479" userProvider="AD" userName="Clark, Christopher"/>
        <t:Progress percentComplete="100"/>
      </t:Event>
    </t:History>
  </t:Task>
  <t:Task id="{55E87138-F95C-422A-BDEE-90D807D4F187}">
    <t:Anchor>
      <t:Comment id="554555660"/>
    </t:Anchor>
    <t:History>
      <t:Event id="{EF734975-E4F4-4C81-BD17-B361C59DAD7A}" time="2024-09-18T06:54:40.218Z">
        <t:Attribution userId="S::christopher.clark@itu.int::c3421bc4-7500-4d44-946a-6e096f0fe479" userProvider="AD" userName="Clark, Christopher"/>
        <t:Anchor>
          <t:Comment id="554555660"/>
        </t:Anchor>
        <t:Create/>
      </t:Event>
      <t:Event id="{1AED66FB-3B63-45FE-9A97-C57C3AD32432}" time="2024-09-18T06:54:40.218Z">
        <t:Attribution userId="S::christopher.clark@itu.int::c3421bc4-7500-4d44-946a-6e096f0fe479" userProvider="AD" userName="Clark, Christopher"/>
        <t:Anchor>
          <t:Comment id="554555660"/>
        </t:Anchor>
        <t:Assign userId="S::sira.montero@itu.int::86fbae40-3762-4287-af6c-10b1fadeab8e" userProvider="AD" userName="Montero Aparicio, Sira"/>
      </t:Event>
      <t:Event id="{C4DCAE36-DC61-4A54-AB61-1C0AD3A5695C}" time="2024-09-18T06:54:40.218Z">
        <t:Attribution userId="S::christopher.clark@itu.int::c3421bc4-7500-4d44-946a-6e096f0fe479" userProvider="AD" userName="Clark, Christopher"/>
        <t:Anchor>
          <t:Comment id="554555660"/>
        </t:Anchor>
        <t:SetTitle title="@Montero Aparicio, Sira could PROC please confirm the value of these few strategic consulting contracts? tx"/>
      </t:Event>
      <t:Event id="{77EA354A-1262-4735-96D9-0D07852E91FA}" time="2024-09-20T14:51:22.921Z">
        <t:Attribution userId="S::christopher.clark@itu.int::c3421bc4-7500-4d44-946a-6e096f0fe479" userProvider="AD" userName="Clark, Christop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DFF5BAC3-5856-4808-B3B0-8DC53F13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EEFA6-F5F4-47F4-9BB1-E9F299B53320}">
  <ds:schemaRefs>
    <ds:schemaRef ds:uri="1aaea1ea-72e4-4374-b05e-72e2f16fb7ae"/>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B8D47C4F-DE56-439E-ADCF-80C72DBF2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Report on the use of consulting firms</vt:lpstr>
    </vt:vector>
  </TitlesOfParts>
  <Manager/>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use of consulting firms</dc:title>
  <dc:subject>ITU Council Working Group on Financial and Human Resources</dc:subject>
  <dc:creator>Fredriksen-Hansen, Marianne</dc:creator>
  <cp:keywords>CWG-FHR, C24, Council-24</cp:keywords>
  <dc:description/>
  <cp:lastModifiedBy>LRT</cp:lastModifiedBy>
  <cp:revision>4</cp:revision>
  <dcterms:created xsi:type="dcterms:W3CDTF">2024-10-07T08:30:00Z</dcterms:created>
  <dcterms:modified xsi:type="dcterms:W3CDTF">2024-10-07T08:37:00Z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