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02F55" w14:paraId="0043AC80" w14:textId="77777777" w:rsidTr="00AD3606">
        <w:trPr>
          <w:cantSplit/>
          <w:trHeight w:val="23"/>
        </w:trPr>
        <w:tc>
          <w:tcPr>
            <w:tcW w:w="3969" w:type="dxa"/>
            <w:vMerge w:val="restart"/>
            <w:tcMar>
              <w:left w:w="0" w:type="dxa"/>
            </w:tcMar>
          </w:tcPr>
          <w:p w14:paraId="60A806D3" w14:textId="6448C026"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1F56DAB" w14:textId="70D861C0" w:rsidR="00802F55" w:rsidRPr="009E230E" w:rsidRDefault="00397649" w:rsidP="00472BAD">
            <w:pPr>
              <w:tabs>
                <w:tab w:val="left" w:pos="851"/>
              </w:tabs>
              <w:spacing w:before="0" w:line="240" w:lineRule="atLeast"/>
              <w:jc w:val="right"/>
              <w:rPr>
                <w:b/>
              </w:rPr>
            </w:pPr>
            <w:r w:rsidRPr="009E230E">
              <w:rPr>
                <w:b/>
              </w:rPr>
              <w:br/>
            </w:r>
            <w:r w:rsidR="00802F55" w:rsidRPr="009E230E">
              <w:rPr>
                <w:b/>
              </w:rPr>
              <w:t xml:space="preserve">Revision </w:t>
            </w:r>
            <w:r w:rsidR="006A413D">
              <w:rPr>
                <w:b/>
              </w:rPr>
              <w:t>3</w:t>
            </w:r>
            <w:r w:rsidR="00802F55" w:rsidRPr="009E230E">
              <w:rPr>
                <w:b/>
              </w:rPr>
              <w:t xml:space="preserve"> to</w:t>
            </w:r>
          </w:p>
          <w:p w14:paraId="291AB2A2" w14:textId="13ADE9F7" w:rsidR="00AD3606" w:rsidRPr="009E230E" w:rsidRDefault="00AD3606" w:rsidP="00472BAD">
            <w:pPr>
              <w:tabs>
                <w:tab w:val="left" w:pos="851"/>
              </w:tabs>
              <w:spacing w:before="0" w:line="240" w:lineRule="atLeast"/>
              <w:jc w:val="right"/>
              <w:rPr>
                <w:b/>
              </w:rPr>
            </w:pPr>
            <w:r w:rsidRPr="009E230E">
              <w:rPr>
                <w:b/>
              </w:rPr>
              <w:t>Document C</w:t>
            </w:r>
            <w:r w:rsidR="00A52C84" w:rsidRPr="009E230E">
              <w:rPr>
                <w:b/>
              </w:rPr>
              <w:t>WG-</w:t>
            </w:r>
            <w:r w:rsidR="009F347C" w:rsidRPr="009E230E">
              <w:rPr>
                <w:b/>
              </w:rPr>
              <w:t>FHR</w:t>
            </w:r>
            <w:r w:rsidR="00A52C84" w:rsidRPr="009E230E">
              <w:rPr>
                <w:b/>
              </w:rPr>
              <w:t>-</w:t>
            </w:r>
            <w:r w:rsidR="002404ED" w:rsidRPr="009E230E">
              <w:rPr>
                <w:b/>
              </w:rPr>
              <w:t>1</w:t>
            </w:r>
            <w:r w:rsidR="001911A2" w:rsidRPr="009E230E">
              <w:rPr>
                <w:b/>
              </w:rPr>
              <w:t>7</w:t>
            </w:r>
            <w:r w:rsidRPr="009E230E">
              <w:rPr>
                <w:b/>
              </w:rPr>
              <w:t>/</w:t>
            </w:r>
            <w:r w:rsidR="0064649C" w:rsidRPr="009E230E">
              <w:rPr>
                <w:b/>
              </w:rPr>
              <w:t>1</w:t>
            </w:r>
          </w:p>
        </w:tc>
      </w:tr>
      <w:tr w:rsidR="00AD3606" w:rsidRPr="00813E5E" w14:paraId="789B45BA" w14:textId="77777777" w:rsidTr="00AD3606">
        <w:trPr>
          <w:cantSplit/>
        </w:trPr>
        <w:tc>
          <w:tcPr>
            <w:tcW w:w="3969" w:type="dxa"/>
            <w:vMerge/>
          </w:tcPr>
          <w:p w14:paraId="3F3D4E17" w14:textId="77777777" w:rsidR="00AD3606" w:rsidRPr="007C06B5"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5CA8883" w:rsidR="00AD3606" w:rsidRPr="009E230E" w:rsidRDefault="00554174" w:rsidP="00AD3606">
            <w:pPr>
              <w:tabs>
                <w:tab w:val="left" w:pos="851"/>
              </w:tabs>
              <w:spacing w:before="0"/>
              <w:jc w:val="right"/>
              <w:rPr>
                <w:b/>
              </w:rPr>
            </w:pPr>
            <w:r>
              <w:rPr>
                <w:b/>
              </w:rPr>
              <w:t>2</w:t>
            </w:r>
            <w:r w:rsidR="009C5EE9">
              <w:rPr>
                <w:b/>
              </w:rPr>
              <w:t>5</w:t>
            </w:r>
            <w:r w:rsidR="00802F55" w:rsidRPr="009E230E">
              <w:rPr>
                <w:b/>
              </w:rPr>
              <w:t xml:space="preserve"> January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96AA2AA" w:rsidR="00AD3606" w:rsidRPr="009E230E" w:rsidRDefault="002E7F54" w:rsidP="00AD3606">
            <w:pPr>
              <w:tabs>
                <w:tab w:val="left" w:pos="851"/>
              </w:tabs>
              <w:spacing w:before="0" w:line="240" w:lineRule="atLeast"/>
              <w:jc w:val="right"/>
              <w:rPr>
                <w:b/>
              </w:rPr>
            </w:pPr>
            <w:r w:rsidRPr="009E230E">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Pr="009E230E" w:rsidRDefault="00472BAD" w:rsidP="00AD3606">
            <w:pPr>
              <w:tabs>
                <w:tab w:val="left" w:pos="851"/>
              </w:tabs>
              <w:spacing w:before="0" w:line="240" w:lineRule="atLeast"/>
              <w:jc w:val="right"/>
              <w:rPr>
                <w:b/>
              </w:rPr>
            </w:pPr>
          </w:p>
        </w:tc>
      </w:tr>
    </w:tbl>
    <w:p w14:paraId="0D611604" w14:textId="4122B5A7" w:rsidR="0064649C" w:rsidRPr="0064649C" w:rsidRDefault="0064649C" w:rsidP="0053156F">
      <w:pPr>
        <w:tabs>
          <w:tab w:val="clear" w:pos="567"/>
          <w:tab w:val="clear" w:pos="1134"/>
          <w:tab w:val="clear" w:pos="1701"/>
          <w:tab w:val="clear" w:pos="2268"/>
          <w:tab w:val="clear" w:pos="2835"/>
          <w:tab w:val="left" w:pos="794"/>
          <w:tab w:val="left" w:pos="1191"/>
          <w:tab w:val="left" w:pos="1588"/>
          <w:tab w:val="left" w:pos="1985"/>
        </w:tabs>
        <w:jc w:val="center"/>
        <w:rPr>
          <w:rFonts w:cs="Calibri"/>
          <w:bCs/>
          <w:sz w:val="28"/>
          <w:szCs w:val="28"/>
        </w:rPr>
      </w:pPr>
      <w:bookmarkStart w:id="8" w:name="_Hlk133421428"/>
      <w:bookmarkEnd w:id="2"/>
      <w:bookmarkEnd w:id="7"/>
      <w:r w:rsidRPr="006149B0">
        <w:rPr>
          <w:rFonts w:cs="Calibri"/>
          <w:bCs/>
          <w:sz w:val="28"/>
          <w:szCs w:val="28"/>
        </w:rPr>
        <w:t>DRAFT AGENDA</w:t>
      </w:r>
    </w:p>
    <w:p w14:paraId="609650D9" w14:textId="77777777" w:rsidR="0064649C" w:rsidRPr="006149B0" w:rsidRDefault="0064649C" w:rsidP="0064649C">
      <w:pPr>
        <w:tabs>
          <w:tab w:val="clear" w:pos="567"/>
          <w:tab w:val="clear" w:pos="1134"/>
          <w:tab w:val="clear" w:pos="1701"/>
          <w:tab w:val="clear" w:pos="2268"/>
          <w:tab w:val="clear" w:pos="2835"/>
          <w:tab w:val="left" w:pos="794"/>
          <w:tab w:val="left" w:pos="1191"/>
          <w:tab w:val="left" w:pos="1588"/>
          <w:tab w:val="left" w:pos="1985"/>
        </w:tabs>
        <w:jc w:val="center"/>
        <w:rPr>
          <w:rFonts w:cs="Calibri"/>
          <w:b/>
          <w:sz w:val="28"/>
          <w:szCs w:val="28"/>
        </w:rPr>
      </w:pPr>
      <w:r w:rsidRPr="006149B0">
        <w:rPr>
          <w:rFonts w:cs="Calibri"/>
          <w:b/>
          <w:sz w:val="28"/>
          <w:szCs w:val="28"/>
        </w:rPr>
        <w:t>COUNCIL WORKING GROUP ON FINANCIAL AND HUMAN RESOURCES</w:t>
      </w:r>
    </w:p>
    <w:p w14:paraId="5C908D29" w14:textId="5DB2CFAF" w:rsidR="0064649C" w:rsidRPr="006149B0" w:rsidRDefault="0064649C" w:rsidP="006149B0">
      <w:pPr>
        <w:tabs>
          <w:tab w:val="clear" w:pos="567"/>
          <w:tab w:val="clear" w:pos="1134"/>
          <w:tab w:val="clear" w:pos="1701"/>
          <w:tab w:val="clear" w:pos="2268"/>
          <w:tab w:val="clear" w:pos="2835"/>
          <w:tab w:val="left" w:pos="794"/>
          <w:tab w:val="left" w:pos="1191"/>
          <w:tab w:val="left" w:pos="1588"/>
          <w:tab w:val="left" w:pos="1985"/>
        </w:tabs>
        <w:jc w:val="center"/>
        <w:rPr>
          <w:rFonts w:cs="Calibri"/>
          <w:bCs/>
        </w:rPr>
      </w:pPr>
      <w:r w:rsidRPr="006149B0">
        <w:rPr>
          <w:rFonts w:cs="Calibri"/>
          <w:bCs/>
        </w:rPr>
        <w:t>Wednesday</w:t>
      </w:r>
      <w:r w:rsidR="00E02F6C">
        <w:rPr>
          <w:rFonts w:cs="Calibri"/>
          <w:bCs/>
        </w:rPr>
        <w:t>,</w:t>
      </w:r>
      <w:r w:rsidRPr="006149B0">
        <w:rPr>
          <w:rFonts w:cs="Calibri"/>
          <w:bCs/>
        </w:rPr>
        <w:t xml:space="preserve"> </w:t>
      </w:r>
      <w:r w:rsidR="001911A2">
        <w:rPr>
          <w:rFonts w:cs="Calibri"/>
          <w:bCs/>
        </w:rPr>
        <w:t>24</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w:t>
      </w:r>
      <w:r w:rsidRPr="006149B0">
        <w:rPr>
          <w:rFonts w:cs="Calibri"/>
          <w:bCs/>
        </w:rPr>
        <w:t xml:space="preserve"> 0930 – 1230 </w:t>
      </w:r>
      <w:r w:rsidR="00AD448A" w:rsidRPr="006149B0">
        <w:rPr>
          <w:rFonts w:cs="Calibri"/>
          <w:bCs/>
        </w:rPr>
        <w:t xml:space="preserve">hours </w:t>
      </w:r>
      <w:r w:rsidRPr="006149B0">
        <w:rPr>
          <w:rFonts w:cs="Calibri"/>
          <w:bCs/>
        </w:rPr>
        <w:t>and 1430 – 1730 hours</w:t>
      </w:r>
      <w:r w:rsidR="006149B0">
        <w:rPr>
          <w:rFonts w:cs="Calibri"/>
          <w:bCs/>
        </w:rPr>
        <w:br/>
      </w:r>
      <w:r w:rsidRPr="006149B0">
        <w:rPr>
          <w:rFonts w:cs="Calibri"/>
          <w:bCs/>
        </w:rPr>
        <w:t xml:space="preserve">Thursday, </w:t>
      </w:r>
      <w:r w:rsidR="001911A2">
        <w:rPr>
          <w:rFonts w:cs="Calibri"/>
          <w:bCs/>
        </w:rPr>
        <w:t>25</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 xml:space="preserve">, </w:t>
      </w:r>
      <w:r w:rsidRPr="006149B0">
        <w:rPr>
          <w:rFonts w:cs="Calibri"/>
          <w:bCs/>
        </w:rPr>
        <w:t xml:space="preserve">0930 – 1230 </w:t>
      </w:r>
      <w:r w:rsidR="00AD448A" w:rsidRPr="006149B0">
        <w:rPr>
          <w:rFonts w:cs="Calibri"/>
          <w:bCs/>
        </w:rPr>
        <w:t xml:space="preserve">hours </w:t>
      </w:r>
      <w:r w:rsidRPr="006149B0">
        <w:rPr>
          <w:rFonts w:cs="Calibri"/>
          <w:bCs/>
        </w:rPr>
        <w:t>and 1430 – 1730 hours</w:t>
      </w:r>
      <w:r w:rsidR="006149B0">
        <w:rPr>
          <w:rFonts w:cs="Calibri"/>
          <w:bCs/>
        </w:rPr>
        <w:br/>
      </w:r>
      <w:r w:rsidRPr="006149B0">
        <w:rPr>
          <w:rFonts w:cs="Calibri"/>
          <w:bCs/>
        </w:rPr>
        <w:t>and</w:t>
      </w:r>
      <w:r w:rsidR="006149B0">
        <w:rPr>
          <w:rFonts w:cs="Calibri"/>
          <w:bCs/>
        </w:rPr>
        <w:br/>
      </w:r>
      <w:r w:rsidRPr="006149B0">
        <w:rPr>
          <w:rFonts w:cs="Calibri"/>
          <w:bCs/>
        </w:rPr>
        <w:t>Friday</w:t>
      </w:r>
      <w:r w:rsidR="00E02F6C">
        <w:rPr>
          <w:rFonts w:cs="Calibri"/>
          <w:bCs/>
        </w:rPr>
        <w:t>,</w:t>
      </w:r>
      <w:r w:rsidRPr="006149B0">
        <w:rPr>
          <w:rFonts w:cs="Calibri"/>
          <w:bCs/>
        </w:rPr>
        <w:t xml:space="preserve"> </w:t>
      </w:r>
      <w:r w:rsidR="001911A2">
        <w:rPr>
          <w:rFonts w:cs="Calibri"/>
          <w:bCs/>
        </w:rPr>
        <w:t>26</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w:t>
      </w:r>
      <w:r w:rsidRPr="006149B0">
        <w:rPr>
          <w:rFonts w:cs="Calibri"/>
          <w:bCs/>
        </w:rPr>
        <w:t xml:space="preserve"> 09</w:t>
      </w:r>
      <w:r w:rsidR="00F901B7">
        <w:rPr>
          <w:rFonts w:cs="Calibri"/>
          <w:bCs/>
        </w:rPr>
        <w:t>00</w:t>
      </w:r>
      <w:r w:rsidR="00652122">
        <w:rPr>
          <w:rFonts w:cs="Calibri"/>
          <w:bCs/>
        </w:rPr>
        <w:t xml:space="preserve"> </w:t>
      </w:r>
      <w:r w:rsidR="00652122" w:rsidRPr="006149B0">
        <w:rPr>
          <w:rFonts w:cs="Calibri"/>
          <w:bCs/>
        </w:rPr>
        <w:t>–</w:t>
      </w:r>
      <w:r w:rsidR="00652122">
        <w:rPr>
          <w:rFonts w:cs="Calibri"/>
          <w:bCs/>
        </w:rPr>
        <w:t xml:space="preserve"> </w:t>
      </w:r>
      <w:r w:rsidRPr="006149B0">
        <w:rPr>
          <w:rFonts w:cs="Calibri"/>
          <w:bCs/>
        </w:rPr>
        <w:t>12</w:t>
      </w:r>
      <w:r w:rsidR="00F901B7">
        <w:rPr>
          <w:rFonts w:cs="Calibri"/>
          <w:bCs/>
        </w:rPr>
        <w:t>0</w:t>
      </w:r>
      <w:r w:rsidRPr="006149B0">
        <w:rPr>
          <w:rFonts w:cs="Calibri"/>
          <w:bCs/>
        </w:rPr>
        <w:t xml:space="preserve">0 </w:t>
      </w:r>
      <w:r w:rsidR="00AD448A" w:rsidRPr="006149B0">
        <w:rPr>
          <w:rFonts w:cs="Calibri"/>
          <w:bCs/>
        </w:rPr>
        <w:t xml:space="preserve">hours </w:t>
      </w:r>
      <w:r w:rsidRPr="006149B0">
        <w:rPr>
          <w:rFonts w:cs="Calibri"/>
          <w:bCs/>
        </w:rPr>
        <w:t>and 1430</w:t>
      </w:r>
      <w:r w:rsidR="000E59F9">
        <w:rPr>
          <w:rFonts w:cs="Calibri"/>
          <w:bCs/>
        </w:rPr>
        <w:t xml:space="preserve"> </w:t>
      </w:r>
      <w:r w:rsidR="000E59F9" w:rsidRPr="006149B0">
        <w:rPr>
          <w:rFonts w:cs="Calibri"/>
          <w:bCs/>
        </w:rPr>
        <w:t>–</w:t>
      </w:r>
      <w:r w:rsidR="000E59F9">
        <w:rPr>
          <w:rFonts w:cs="Calibri"/>
          <w:bCs/>
        </w:rPr>
        <w:t xml:space="preserve"> </w:t>
      </w:r>
      <w:r w:rsidRPr="006149B0">
        <w:rPr>
          <w:rFonts w:cs="Calibri"/>
          <w:bCs/>
        </w:rPr>
        <w:t>1730 hours</w:t>
      </w:r>
    </w:p>
    <w:p w14:paraId="30844EF6" w14:textId="77777777" w:rsidR="0064649C" w:rsidRP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p w14:paraId="5ED610E0" w14:textId="4CD64578" w:rsid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r w:rsidRPr="0064649C">
        <w:rPr>
          <w:rFonts w:cs="Calibri"/>
          <w:b/>
        </w:rPr>
        <w:t xml:space="preserve">Room </w:t>
      </w:r>
      <w:r w:rsidR="00AD448A">
        <w:rPr>
          <w:rFonts w:cs="Calibri"/>
          <w:b/>
        </w:rPr>
        <w:t>C</w:t>
      </w:r>
      <w:r w:rsidRPr="0064649C">
        <w:rPr>
          <w:rFonts w:cs="Calibri"/>
          <w:b/>
        </w:rPr>
        <w:t>, ITU Headquarters, Geneva</w:t>
      </w:r>
    </w:p>
    <w:p w14:paraId="2249F455" w14:textId="77777777" w:rsidR="006F4E57" w:rsidRDefault="006F4E57"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14"/>
        <w:gridCol w:w="2257"/>
      </w:tblGrid>
      <w:tr w:rsidR="00ED3465" w:rsidRPr="00ED3465" w14:paraId="48EB332A" w14:textId="1B390F82" w:rsidTr="00ED3465">
        <w:trPr>
          <w:trHeight w:val="567"/>
        </w:trPr>
        <w:tc>
          <w:tcPr>
            <w:tcW w:w="703" w:type="dxa"/>
            <w:shd w:val="clear" w:color="auto" w:fill="auto"/>
          </w:tcPr>
          <w:p w14:paraId="3B945C86" w14:textId="77777777" w:rsidR="00ED3465" w:rsidRPr="00ED3465" w:rsidRDefault="00ED3465" w:rsidP="00ED3465">
            <w:pPr>
              <w:spacing w:after="120"/>
              <w:jc w:val="center"/>
              <w:rPr>
                <w:rFonts w:cs="Calibri"/>
                <w:b/>
                <w:szCs w:val="24"/>
              </w:rPr>
            </w:pPr>
            <w:r w:rsidRPr="00ED3465">
              <w:rPr>
                <w:rFonts w:cs="Calibri"/>
                <w:b/>
                <w:szCs w:val="24"/>
              </w:rPr>
              <w:t>1</w:t>
            </w:r>
          </w:p>
        </w:tc>
        <w:tc>
          <w:tcPr>
            <w:tcW w:w="7814" w:type="dxa"/>
            <w:shd w:val="clear" w:color="auto" w:fill="auto"/>
          </w:tcPr>
          <w:p w14:paraId="45AE67A2" w14:textId="5FAFAF42" w:rsidR="00ED3465" w:rsidRPr="00ED3465" w:rsidRDefault="00ED3465" w:rsidP="00ED3465">
            <w:pPr>
              <w:spacing w:after="120"/>
              <w:rPr>
                <w:rFonts w:cs="Calibri"/>
                <w:bCs/>
                <w:szCs w:val="24"/>
              </w:rPr>
            </w:pPr>
            <w:r w:rsidRPr="00ED3465">
              <w:rPr>
                <w:rFonts w:cs="Calibri"/>
                <w:szCs w:val="24"/>
              </w:rPr>
              <w:t>Opening remarks and approval of the agenda</w:t>
            </w:r>
          </w:p>
        </w:tc>
        <w:tc>
          <w:tcPr>
            <w:tcW w:w="2257" w:type="dxa"/>
          </w:tcPr>
          <w:p w14:paraId="4ECA7B5B" w14:textId="5D60F62A" w:rsidR="00ED3465" w:rsidRPr="00ED3465" w:rsidRDefault="00617A30" w:rsidP="00ED3465">
            <w:pPr>
              <w:spacing w:after="120"/>
              <w:rPr>
                <w:rFonts w:cs="Calibri"/>
                <w:szCs w:val="24"/>
              </w:rPr>
            </w:pPr>
            <w:hyperlink r:id="rId8" w:history="1">
              <w:r w:rsidR="00ED3465" w:rsidRPr="008F2638">
                <w:rPr>
                  <w:rStyle w:val="Hyperlink"/>
                  <w:rFonts w:cs="Calibri"/>
                  <w:szCs w:val="24"/>
                </w:rPr>
                <w:t>CWG-FHR-1</w:t>
              </w:r>
              <w:r w:rsidR="001911A2" w:rsidRPr="008F2638">
                <w:rPr>
                  <w:rStyle w:val="Hyperlink"/>
                  <w:rFonts w:cs="Calibri"/>
                  <w:szCs w:val="24"/>
                </w:rPr>
                <w:t>7</w:t>
              </w:r>
              <w:r w:rsidR="00ED3465" w:rsidRPr="008F2638">
                <w:rPr>
                  <w:rStyle w:val="Hyperlink"/>
                  <w:rFonts w:cs="Calibri"/>
                  <w:szCs w:val="24"/>
                </w:rPr>
                <w:t>/</w:t>
              </w:r>
              <w:r w:rsidR="008F2638" w:rsidRPr="008F2638">
                <w:rPr>
                  <w:rStyle w:val="Hyperlink"/>
                  <w:rFonts w:cs="Calibri"/>
                  <w:szCs w:val="24"/>
                </w:rPr>
                <w:t>1</w:t>
              </w:r>
            </w:hyperlink>
            <w:r w:rsidR="00936BF4">
              <w:rPr>
                <w:rStyle w:val="Hyperlink"/>
                <w:rFonts w:cs="Calibri"/>
                <w:szCs w:val="24"/>
              </w:rPr>
              <w:t xml:space="preserve"> (Rev.</w:t>
            </w:r>
            <w:r w:rsidR="00455AB7">
              <w:rPr>
                <w:rStyle w:val="Hyperlink"/>
                <w:rFonts w:cs="Calibri"/>
                <w:szCs w:val="24"/>
              </w:rPr>
              <w:t>3</w:t>
            </w:r>
            <w:r w:rsidR="00936BF4">
              <w:rPr>
                <w:rStyle w:val="Hyperlink"/>
                <w:rFonts w:cs="Calibri"/>
                <w:szCs w:val="24"/>
              </w:rPr>
              <w:t>)</w:t>
            </w:r>
          </w:p>
        </w:tc>
      </w:tr>
      <w:tr w:rsidR="00ED3465" w:rsidRPr="00ED3465" w14:paraId="49AE6144" w14:textId="70BCA355" w:rsidTr="00ED3465">
        <w:trPr>
          <w:trHeight w:val="567"/>
        </w:trPr>
        <w:tc>
          <w:tcPr>
            <w:tcW w:w="703" w:type="dxa"/>
            <w:shd w:val="clear" w:color="auto" w:fill="auto"/>
          </w:tcPr>
          <w:p w14:paraId="0216BBB0" w14:textId="77777777" w:rsidR="00ED3465" w:rsidRPr="00ED3465" w:rsidRDefault="00ED3465" w:rsidP="00ED3465">
            <w:pPr>
              <w:spacing w:after="120"/>
              <w:jc w:val="center"/>
              <w:rPr>
                <w:rFonts w:cs="Calibri"/>
                <w:b/>
                <w:szCs w:val="24"/>
              </w:rPr>
            </w:pPr>
            <w:r w:rsidRPr="00ED3465">
              <w:rPr>
                <w:rFonts w:cs="Calibri"/>
                <w:b/>
                <w:szCs w:val="24"/>
              </w:rPr>
              <w:t>2</w:t>
            </w:r>
          </w:p>
        </w:tc>
        <w:tc>
          <w:tcPr>
            <w:tcW w:w="7814" w:type="dxa"/>
            <w:shd w:val="clear" w:color="auto" w:fill="auto"/>
          </w:tcPr>
          <w:p w14:paraId="3D2AF1DB" w14:textId="60428ADD" w:rsidR="00ED3465" w:rsidRPr="00ED3465" w:rsidRDefault="00ED3465" w:rsidP="00ED3465">
            <w:pPr>
              <w:spacing w:after="120"/>
              <w:rPr>
                <w:rFonts w:cs="Calibri"/>
                <w:bCs/>
                <w:szCs w:val="24"/>
              </w:rPr>
            </w:pPr>
            <w:r w:rsidRPr="00ED3465">
              <w:rPr>
                <w:rFonts w:cs="Calibri"/>
                <w:szCs w:val="24"/>
              </w:rPr>
              <w:t>Statement by the Staff Council</w:t>
            </w:r>
          </w:p>
        </w:tc>
        <w:tc>
          <w:tcPr>
            <w:tcW w:w="2257" w:type="dxa"/>
          </w:tcPr>
          <w:p w14:paraId="338D2AC4" w14:textId="77777777" w:rsidR="00ED3465" w:rsidRPr="00ED3465" w:rsidRDefault="00ED3465" w:rsidP="00ED3465">
            <w:pPr>
              <w:spacing w:after="120"/>
              <w:rPr>
                <w:rFonts w:cs="Calibri"/>
                <w:szCs w:val="24"/>
              </w:rPr>
            </w:pPr>
            <w:r w:rsidRPr="00ED3465">
              <w:rPr>
                <w:rFonts w:cs="Calibri"/>
                <w:szCs w:val="24"/>
              </w:rPr>
              <w:t>Oral presentation</w:t>
            </w:r>
          </w:p>
        </w:tc>
      </w:tr>
      <w:tr w:rsidR="00ED3465" w:rsidRPr="00ED3465" w14:paraId="59500A5F" w14:textId="27F3BD85" w:rsidTr="00ED3465">
        <w:trPr>
          <w:trHeight w:val="567"/>
        </w:trPr>
        <w:tc>
          <w:tcPr>
            <w:tcW w:w="703" w:type="dxa"/>
            <w:shd w:val="clear" w:color="auto" w:fill="auto"/>
          </w:tcPr>
          <w:p w14:paraId="41D65328" w14:textId="77777777" w:rsidR="00ED3465" w:rsidRPr="00ED3465" w:rsidRDefault="00ED3465" w:rsidP="00ED3465">
            <w:pPr>
              <w:snapToGrid w:val="0"/>
              <w:spacing w:after="120"/>
              <w:jc w:val="center"/>
              <w:rPr>
                <w:rFonts w:cs="Calibri"/>
                <w:b/>
                <w:szCs w:val="24"/>
              </w:rPr>
            </w:pPr>
            <w:r w:rsidRPr="00ED3465">
              <w:rPr>
                <w:rFonts w:cs="Calibri"/>
                <w:b/>
                <w:szCs w:val="24"/>
              </w:rPr>
              <w:t>3</w:t>
            </w:r>
          </w:p>
        </w:tc>
        <w:tc>
          <w:tcPr>
            <w:tcW w:w="7814" w:type="dxa"/>
            <w:shd w:val="clear" w:color="auto" w:fill="auto"/>
          </w:tcPr>
          <w:p w14:paraId="3BAFAB4E" w14:textId="77777777" w:rsidR="00ED3465" w:rsidRPr="00ED3465" w:rsidRDefault="00ED3465" w:rsidP="00ED3465">
            <w:pPr>
              <w:spacing w:after="120"/>
              <w:rPr>
                <w:rFonts w:asciiTheme="minorHAnsi" w:hAnsiTheme="minorHAnsi" w:cstheme="minorHAnsi"/>
                <w:bCs/>
                <w:szCs w:val="24"/>
              </w:rPr>
            </w:pPr>
            <w:r w:rsidRPr="00ED3465">
              <w:rPr>
                <w:rFonts w:asciiTheme="minorHAnsi" w:hAnsiTheme="minorHAnsi" w:cstheme="minorHAnsi"/>
                <w:bCs/>
                <w:szCs w:val="24"/>
              </w:rPr>
              <w:t>Human Resources:</w:t>
            </w:r>
          </w:p>
          <w:p w14:paraId="76F8DB3F" w14:textId="131B3251" w:rsidR="00586B83" w:rsidRPr="00586B83" w:rsidRDefault="00ED3465" w:rsidP="00586B83">
            <w:pPr>
              <w:pStyle w:val="ListParagraph"/>
              <w:numPr>
                <w:ilvl w:val="0"/>
                <w:numId w:val="4"/>
              </w:numPr>
              <w:tabs>
                <w:tab w:val="left" w:pos="228"/>
              </w:tabs>
              <w:snapToGrid w:val="0"/>
              <w:contextualSpacing w:val="0"/>
              <w:rPr>
                <w:rFonts w:cs="Calibri"/>
                <w:bCs/>
                <w:szCs w:val="24"/>
              </w:rPr>
            </w:pPr>
            <w:r w:rsidRPr="00ED3465">
              <w:rPr>
                <w:rFonts w:asciiTheme="minorHAnsi" w:hAnsiTheme="minorHAnsi" w:cstheme="minorHAnsi"/>
                <w:bCs/>
                <w:szCs w:val="24"/>
              </w:rPr>
              <w:t>H</w:t>
            </w:r>
            <w:proofErr w:type="spellStart"/>
            <w:r w:rsidRPr="00ED3465">
              <w:rPr>
                <w:rFonts w:ascii="Calibri" w:hAnsi="Calibri"/>
                <w:lang w:val="en-US"/>
              </w:rPr>
              <w:t>uman</w:t>
            </w:r>
            <w:proofErr w:type="spellEnd"/>
            <w:r w:rsidRPr="00ED3465">
              <w:rPr>
                <w:rFonts w:ascii="Calibri" w:hAnsi="Calibri"/>
                <w:lang w:val="en-US"/>
              </w:rPr>
              <w:t xml:space="preserve"> Resources Reporting and Statistics</w:t>
            </w:r>
          </w:p>
          <w:p w14:paraId="5640FD1F" w14:textId="0AD5B1D8" w:rsidR="00900388" w:rsidRPr="0047326A" w:rsidRDefault="00586B83" w:rsidP="00586B83">
            <w:pPr>
              <w:pStyle w:val="ListParagraph"/>
              <w:numPr>
                <w:ilvl w:val="0"/>
                <w:numId w:val="4"/>
              </w:numPr>
              <w:tabs>
                <w:tab w:val="left" w:pos="228"/>
              </w:tabs>
              <w:snapToGrid w:val="0"/>
              <w:spacing w:before="40" w:after="120"/>
              <w:contextualSpacing w:val="0"/>
              <w:rPr>
                <w:rFonts w:cs="Calibri"/>
                <w:bCs/>
                <w:szCs w:val="24"/>
              </w:rPr>
            </w:pPr>
            <w:r>
              <w:rPr>
                <w:rFonts w:ascii="Calibri" w:hAnsi="Calibri" w:cs="Calibri"/>
                <w:szCs w:val="24"/>
              </w:rPr>
              <w:t>Geographical Distribution at ITU</w:t>
            </w:r>
          </w:p>
        </w:tc>
        <w:tc>
          <w:tcPr>
            <w:tcW w:w="2257" w:type="dxa"/>
          </w:tcPr>
          <w:p w14:paraId="4D390589" w14:textId="4E982141" w:rsidR="00ED3465" w:rsidRPr="00586B83" w:rsidRDefault="0000278F" w:rsidP="00ED3465">
            <w:pPr>
              <w:spacing w:after="120"/>
            </w:pPr>
            <w:r>
              <w:t>Oral presentation</w:t>
            </w:r>
          </w:p>
          <w:p w14:paraId="731CB1C7" w14:textId="3D8B0C11" w:rsidR="00D32632" w:rsidRPr="00586B83" w:rsidRDefault="00617A30" w:rsidP="00586B83">
            <w:pPr>
              <w:rPr>
                <w:rFonts w:cs="Calibri"/>
                <w:szCs w:val="24"/>
              </w:rPr>
            </w:pPr>
            <w:hyperlink r:id="rId9" w:history="1">
              <w:r w:rsidR="00ED3465" w:rsidRPr="003033A5">
                <w:rPr>
                  <w:rStyle w:val="Hyperlink"/>
                  <w:rFonts w:cs="Calibri"/>
                  <w:szCs w:val="24"/>
                </w:rPr>
                <w:t>CWG-FHR-1</w:t>
              </w:r>
              <w:r w:rsidR="001911A2" w:rsidRPr="003033A5">
                <w:rPr>
                  <w:rStyle w:val="Hyperlink"/>
                  <w:rFonts w:cs="Calibri"/>
                  <w:szCs w:val="24"/>
                </w:rPr>
                <w:t>7</w:t>
              </w:r>
              <w:r w:rsidR="00ED3465" w:rsidRPr="003033A5">
                <w:rPr>
                  <w:rStyle w:val="Hyperlink"/>
                  <w:rFonts w:cs="Calibri"/>
                  <w:szCs w:val="24"/>
                </w:rPr>
                <w:t>/</w:t>
              </w:r>
              <w:r w:rsidR="007F537F" w:rsidRPr="003033A5">
                <w:rPr>
                  <w:rStyle w:val="Hyperlink"/>
                  <w:rFonts w:cs="Calibri"/>
                  <w:szCs w:val="24"/>
                </w:rPr>
                <w:t>INF/</w:t>
              </w:r>
              <w:r w:rsidR="00586B83" w:rsidRPr="003033A5">
                <w:rPr>
                  <w:rStyle w:val="Hyperlink"/>
                  <w:rFonts w:cs="Calibri"/>
                  <w:szCs w:val="24"/>
                </w:rPr>
                <w:t>1</w:t>
              </w:r>
            </w:hyperlink>
          </w:p>
          <w:p w14:paraId="0206C8BF" w14:textId="5614997E" w:rsidR="00586B83" w:rsidRPr="00586B83" w:rsidRDefault="00617A30" w:rsidP="00586B83">
            <w:pPr>
              <w:spacing w:before="40" w:after="120"/>
              <w:rPr>
                <w:rFonts w:cs="Calibri"/>
                <w:szCs w:val="24"/>
              </w:rPr>
            </w:pPr>
            <w:hyperlink r:id="rId10" w:history="1">
              <w:r w:rsidR="00586B83" w:rsidRPr="003033A5">
                <w:rPr>
                  <w:rStyle w:val="Hyperlink"/>
                  <w:rFonts w:cs="Calibri"/>
                  <w:szCs w:val="24"/>
                </w:rPr>
                <w:t>CWG-FHR-17/INF/2</w:t>
              </w:r>
            </w:hyperlink>
          </w:p>
        </w:tc>
      </w:tr>
      <w:tr w:rsidR="00ED3465" w:rsidRPr="00D14BC5" w14:paraId="0CC52F9D" w14:textId="24DF1C5F" w:rsidTr="00ED3465">
        <w:trPr>
          <w:trHeight w:val="567"/>
        </w:trPr>
        <w:tc>
          <w:tcPr>
            <w:tcW w:w="703" w:type="dxa"/>
            <w:shd w:val="clear" w:color="auto" w:fill="auto"/>
          </w:tcPr>
          <w:p w14:paraId="55523160" w14:textId="3D865732" w:rsidR="00ED3465" w:rsidRPr="00ED3465" w:rsidRDefault="00ED3465" w:rsidP="00ED3465">
            <w:pPr>
              <w:spacing w:after="120"/>
              <w:jc w:val="center"/>
              <w:rPr>
                <w:rFonts w:cs="Calibri"/>
                <w:b/>
                <w:szCs w:val="24"/>
              </w:rPr>
            </w:pPr>
            <w:r w:rsidRPr="00ED3465">
              <w:rPr>
                <w:rFonts w:cs="Calibri"/>
                <w:b/>
                <w:szCs w:val="24"/>
              </w:rPr>
              <w:t>4</w:t>
            </w:r>
          </w:p>
        </w:tc>
        <w:tc>
          <w:tcPr>
            <w:tcW w:w="7814" w:type="dxa"/>
            <w:shd w:val="clear" w:color="auto" w:fill="auto"/>
          </w:tcPr>
          <w:p w14:paraId="7BFEF57E" w14:textId="3EDC497C" w:rsidR="00ED3465" w:rsidRPr="004B32B2" w:rsidRDefault="00ED3465" w:rsidP="00ED3465">
            <w:pPr>
              <w:tabs>
                <w:tab w:val="left" w:pos="216"/>
                <w:tab w:val="left" w:pos="378"/>
                <w:tab w:val="left" w:pos="743"/>
              </w:tabs>
              <w:overflowPunct/>
              <w:autoSpaceDE/>
              <w:snapToGrid w:val="0"/>
              <w:spacing w:after="120"/>
              <w:textAlignment w:val="auto"/>
              <w:rPr>
                <w:rFonts w:cs="Calibri"/>
                <w:szCs w:val="24"/>
              </w:rPr>
            </w:pPr>
            <w:r w:rsidRPr="004B32B2">
              <w:rPr>
                <w:rFonts w:cs="Calibri"/>
                <w:szCs w:val="24"/>
              </w:rPr>
              <w:t>Finance:</w:t>
            </w:r>
          </w:p>
          <w:p w14:paraId="7C93C064" w14:textId="6BA23D64" w:rsidR="001911A2" w:rsidRPr="004B32B2" w:rsidRDefault="001911A2" w:rsidP="00926000">
            <w:pPr>
              <w:pStyle w:val="ListParagraph"/>
              <w:numPr>
                <w:ilvl w:val="0"/>
                <w:numId w:val="4"/>
              </w:numPr>
              <w:overflowPunct/>
              <w:autoSpaceDE/>
              <w:autoSpaceDN/>
              <w:adjustRightInd/>
              <w:spacing w:before="0" w:after="160" w:line="259" w:lineRule="auto"/>
              <w:jc w:val="both"/>
              <w:textAlignment w:val="auto"/>
              <w:rPr>
                <w:rFonts w:asciiTheme="minorHAnsi" w:hAnsiTheme="minorHAnsi" w:cstheme="minorHAnsi"/>
                <w:szCs w:val="24"/>
              </w:rPr>
            </w:pPr>
            <w:r w:rsidRPr="004B32B2">
              <w:rPr>
                <w:rFonts w:asciiTheme="minorHAnsi" w:hAnsiTheme="minorHAnsi" w:cstheme="minorHAnsi"/>
                <w:szCs w:val="24"/>
              </w:rPr>
              <w:t>A provisional budget forecast document</w:t>
            </w:r>
          </w:p>
          <w:p w14:paraId="4D3D0E49" w14:textId="524E1B04" w:rsidR="00597040" w:rsidRPr="00BA059F" w:rsidRDefault="00C6124E" w:rsidP="00BA059F">
            <w:pPr>
              <w:pStyle w:val="ListParagraph"/>
              <w:numPr>
                <w:ilvl w:val="0"/>
                <w:numId w:val="4"/>
              </w:numPr>
              <w:overflowPunct/>
              <w:autoSpaceDE/>
              <w:autoSpaceDN/>
              <w:adjustRightInd/>
              <w:spacing w:before="40" w:after="160" w:line="259" w:lineRule="auto"/>
              <w:jc w:val="both"/>
              <w:textAlignment w:val="auto"/>
              <w:rPr>
                <w:rFonts w:cs="Calibri"/>
                <w:bCs/>
                <w:szCs w:val="24"/>
              </w:rPr>
            </w:pPr>
            <w:r w:rsidRPr="004B32B2">
              <w:rPr>
                <w:rFonts w:asciiTheme="minorHAnsi" w:hAnsiTheme="minorHAnsi" w:cstheme="minorHAnsi"/>
                <w:szCs w:val="24"/>
              </w:rPr>
              <w:t>2023 and 2024 budget implementation forecasts</w:t>
            </w:r>
            <w:r w:rsidRPr="004B32B2">
              <w:rPr>
                <w:rFonts w:asciiTheme="minorHAnsi" w:hAnsiTheme="minorHAnsi" w:cstheme="minorHAnsi"/>
                <w:szCs w:val="24"/>
              </w:rPr>
              <w:br/>
            </w:r>
            <w:r w:rsidRPr="004B32B2">
              <w:rPr>
                <w:rFonts w:asciiTheme="minorHAnsi" w:hAnsiTheme="minorHAnsi" w:cstheme="minorHAnsi"/>
                <w:bCs/>
                <w:spacing w:val="-2"/>
                <w:szCs w:val="24"/>
              </w:rPr>
              <w:t>Report on the implementation of efficiency measures for 2023 and 2024</w:t>
            </w:r>
          </w:p>
        </w:tc>
        <w:tc>
          <w:tcPr>
            <w:tcW w:w="2257" w:type="dxa"/>
          </w:tcPr>
          <w:p w14:paraId="243D83E4" w14:textId="77777777" w:rsidR="00ED3465" w:rsidRPr="004B32B2" w:rsidRDefault="00ED3465" w:rsidP="00926000">
            <w:pPr>
              <w:rPr>
                <w:rFonts w:cs="Calibri"/>
                <w:szCs w:val="24"/>
                <w:lang w:val="en-US"/>
              </w:rPr>
            </w:pPr>
          </w:p>
          <w:p w14:paraId="57F783A0" w14:textId="77777777" w:rsidR="00ED3465" w:rsidRPr="004B32B2" w:rsidRDefault="00ED3465" w:rsidP="00571A88">
            <w:pPr>
              <w:spacing w:before="60"/>
              <w:rPr>
                <w:rFonts w:cs="Calibri"/>
                <w:bCs/>
                <w:szCs w:val="24"/>
              </w:rPr>
            </w:pPr>
            <w:r w:rsidRPr="004B32B2">
              <w:rPr>
                <w:rFonts w:cs="Calibri"/>
                <w:bCs/>
                <w:szCs w:val="24"/>
              </w:rPr>
              <w:t>Oral presentation</w:t>
            </w:r>
          </w:p>
          <w:p w14:paraId="66F9808B" w14:textId="402694EE" w:rsidR="00597040" w:rsidRPr="004B32B2" w:rsidRDefault="00617A30" w:rsidP="00BA059F">
            <w:pPr>
              <w:spacing w:before="40" w:after="120"/>
              <w:rPr>
                <w:rFonts w:cs="Calibri"/>
                <w:szCs w:val="24"/>
                <w:lang w:val="de-CH"/>
              </w:rPr>
            </w:pPr>
            <w:hyperlink r:id="rId11" w:history="1">
              <w:r w:rsidR="00ED3465" w:rsidRPr="003033A5">
                <w:rPr>
                  <w:rStyle w:val="Hyperlink"/>
                  <w:rFonts w:cs="Calibri"/>
                  <w:szCs w:val="24"/>
                </w:rPr>
                <w:t>CWG-FHR-1</w:t>
              </w:r>
              <w:r w:rsidR="00D14BC5" w:rsidRPr="003033A5">
                <w:rPr>
                  <w:rStyle w:val="Hyperlink"/>
                  <w:rFonts w:cs="Calibri"/>
                  <w:szCs w:val="24"/>
                </w:rPr>
                <w:t>7</w:t>
              </w:r>
              <w:r w:rsidR="00ED3465" w:rsidRPr="003033A5">
                <w:rPr>
                  <w:rStyle w:val="Hyperlink"/>
                  <w:rFonts w:cs="Calibri"/>
                  <w:szCs w:val="24"/>
                </w:rPr>
                <w:t>/</w:t>
              </w:r>
              <w:r w:rsidR="00586B83" w:rsidRPr="003033A5">
                <w:rPr>
                  <w:rStyle w:val="Hyperlink"/>
                  <w:rFonts w:cs="Calibri"/>
                  <w:szCs w:val="24"/>
                </w:rPr>
                <w:t>2</w:t>
              </w:r>
            </w:hyperlink>
          </w:p>
        </w:tc>
      </w:tr>
      <w:tr w:rsidR="00ED3465" w:rsidRPr="00ED3465" w14:paraId="0A971FD1" w14:textId="07593085" w:rsidTr="00ED3465">
        <w:trPr>
          <w:trHeight w:val="567"/>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945BC0F" w14:textId="667CD144" w:rsidR="00ED3465" w:rsidRPr="00ED3465" w:rsidRDefault="00ED3465" w:rsidP="00ED3465">
            <w:pPr>
              <w:spacing w:after="120"/>
              <w:jc w:val="center"/>
              <w:rPr>
                <w:rFonts w:cs="Calibri"/>
                <w:b/>
                <w:szCs w:val="24"/>
              </w:rPr>
            </w:pPr>
            <w:r w:rsidRPr="00ED3465">
              <w:rPr>
                <w:rFonts w:cs="Calibri"/>
                <w:b/>
                <w:szCs w:val="24"/>
              </w:rPr>
              <w:t>5</w:t>
            </w:r>
          </w:p>
        </w:tc>
        <w:tc>
          <w:tcPr>
            <w:tcW w:w="7814" w:type="dxa"/>
            <w:tcBorders>
              <w:top w:val="single" w:sz="4" w:space="0" w:color="auto"/>
              <w:left w:val="single" w:sz="4" w:space="0" w:color="auto"/>
              <w:bottom w:val="single" w:sz="4" w:space="0" w:color="auto"/>
              <w:right w:val="single" w:sz="4" w:space="0" w:color="auto"/>
            </w:tcBorders>
            <w:shd w:val="clear" w:color="auto" w:fill="auto"/>
          </w:tcPr>
          <w:p w14:paraId="5A92F039" w14:textId="12624526" w:rsidR="001911A2" w:rsidRPr="004B32B2" w:rsidRDefault="001911A2" w:rsidP="00BD1F0F">
            <w:pPr>
              <w:tabs>
                <w:tab w:val="left" w:pos="215"/>
              </w:tabs>
              <w:snapToGrid w:val="0"/>
              <w:spacing w:after="120"/>
              <w:rPr>
                <w:rFonts w:cs="Calibri"/>
                <w:szCs w:val="24"/>
                <w:lang w:val="en-US"/>
              </w:rPr>
            </w:pPr>
            <w:r w:rsidRPr="004B32B2">
              <w:rPr>
                <w:rFonts w:cs="Calibri"/>
                <w:szCs w:val="24"/>
                <w:lang w:val="en-US"/>
              </w:rPr>
              <w:t>In-kind contributions guidelines:</w:t>
            </w:r>
          </w:p>
          <w:p w14:paraId="034C75DA" w14:textId="56DE1600" w:rsidR="00ED3465" w:rsidRPr="004B32B2" w:rsidRDefault="001911A2" w:rsidP="006E02AC">
            <w:pPr>
              <w:pStyle w:val="ListParagraph"/>
              <w:numPr>
                <w:ilvl w:val="0"/>
                <w:numId w:val="4"/>
              </w:numPr>
              <w:rPr>
                <w:rFonts w:asciiTheme="minorHAnsi" w:hAnsiTheme="minorHAnsi" w:cstheme="minorHAnsi"/>
                <w:szCs w:val="24"/>
              </w:rPr>
            </w:pPr>
            <w:r w:rsidRPr="004B32B2">
              <w:rPr>
                <w:rFonts w:asciiTheme="minorHAnsi" w:hAnsiTheme="minorHAnsi" w:cstheme="minorHAnsi"/>
                <w:szCs w:val="24"/>
              </w:rPr>
              <w:t>Member States to further review Document (</w:t>
            </w:r>
            <w:r w:rsidRPr="003033A5">
              <w:rPr>
                <w:rFonts w:asciiTheme="minorHAnsi" w:eastAsia="Arial" w:hAnsiTheme="minorHAnsi" w:cstheme="minorHAnsi"/>
                <w:szCs w:val="24"/>
              </w:rPr>
              <w:t xml:space="preserve">CWG-FHR-16/2) </w:t>
            </w:r>
            <w:r w:rsidRPr="004B32B2">
              <w:rPr>
                <w:rFonts w:asciiTheme="minorHAnsi" w:hAnsiTheme="minorHAnsi" w:cstheme="minorHAnsi"/>
                <w:szCs w:val="24"/>
              </w:rPr>
              <w:t>and provide final contributions for the January 2024 CWG-FHR meeting</w:t>
            </w:r>
          </w:p>
        </w:tc>
        <w:tc>
          <w:tcPr>
            <w:tcW w:w="2257" w:type="dxa"/>
            <w:tcBorders>
              <w:top w:val="single" w:sz="4" w:space="0" w:color="auto"/>
              <w:left w:val="single" w:sz="4" w:space="0" w:color="auto"/>
              <w:bottom w:val="single" w:sz="4" w:space="0" w:color="auto"/>
              <w:right w:val="single" w:sz="4" w:space="0" w:color="auto"/>
            </w:tcBorders>
          </w:tcPr>
          <w:p w14:paraId="44A95176" w14:textId="77777777" w:rsidR="003033A5" w:rsidRDefault="003033A5" w:rsidP="00AD448A">
            <w:pPr>
              <w:spacing w:after="120"/>
              <w:rPr>
                <w:rFonts w:cs="Calibri"/>
                <w:szCs w:val="24"/>
              </w:rPr>
            </w:pPr>
          </w:p>
          <w:p w14:paraId="2751DCFA" w14:textId="4849720E" w:rsidR="00ED3465" w:rsidRPr="004B32B2" w:rsidRDefault="00617A30" w:rsidP="003033A5">
            <w:pPr>
              <w:rPr>
                <w:rFonts w:cs="Calibri"/>
                <w:szCs w:val="24"/>
                <w:lang w:val="en-US"/>
              </w:rPr>
            </w:pPr>
            <w:hyperlink r:id="rId12" w:history="1">
              <w:r w:rsidR="0047326A" w:rsidRPr="003033A5">
                <w:rPr>
                  <w:rStyle w:val="Hyperlink"/>
                  <w:rFonts w:cs="Calibri"/>
                  <w:szCs w:val="24"/>
                  <w:lang w:val="en-US"/>
                </w:rPr>
                <w:t>CWG-FHR-16/2</w:t>
              </w:r>
            </w:hyperlink>
          </w:p>
        </w:tc>
      </w:tr>
      <w:tr w:rsidR="001911A2" w:rsidRPr="00ED3465" w14:paraId="05881AF3" w14:textId="77777777" w:rsidTr="00ED3465">
        <w:trPr>
          <w:trHeight w:val="567"/>
        </w:trPr>
        <w:tc>
          <w:tcPr>
            <w:tcW w:w="703" w:type="dxa"/>
            <w:shd w:val="clear" w:color="auto" w:fill="auto"/>
          </w:tcPr>
          <w:p w14:paraId="60877429" w14:textId="2DA9E959" w:rsidR="001911A2" w:rsidRDefault="001911A2" w:rsidP="00ED3465">
            <w:pPr>
              <w:spacing w:after="120"/>
              <w:jc w:val="center"/>
              <w:rPr>
                <w:rFonts w:cs="Calibri"/>
                <w:b/>
                <w:szCs w:val="24"/>
              </w:rPr>
            </w:pPr>
            <w:r>
              <w:rPr>
                <w:rFonts w:cs="Calibri"/>
                <w:b/>
                <w:szCs w:val="24"/>
              </w:rPr>
              <w:t>6</w:t>
            </w:r>
          </w:p>
        </w:tc>
        <w:tc>
          <w:tcPr>
            <w:tcW w:w="7814" w:type="dxa"/>
            <w:shd w:val="clear" w:color="auto" w:fill="auto"/>
          </w:tcPr>
          <w:p w14:paraId="57AD639A" w14:textId="64332456" w:rsidR="001911A2" w:rsidRPr="009F5FFD" w:rsidRDefault="001911A2" w:rsidP="00ED3465">
            <w:pPr>
              <w:spacing w:after="120"/>
              <w:rPr>
                <w:rFonts w:cs="Calibri"/>
                <w:szCs w:val="24"/>
              </w:rPr>
            </w:pPr>
            <w:r w:rsidRPr="009F5FFD">
              <w:rPr>
                <w:rFonts w:cs="Calibri"/>
                <w:szCs w:val="24"/>
              </w:rPr>
              <w:t>Towards a resource mobilization strategy</w:t>
            </w:r>
            <w:r w:rsidR="005323B8" w:rsidRPr="009F5FFD">
              <w:rPr>
                <w:rFonts w:cs="Calibri"/>
                <w:szCs w:val="24"/>
              </w:rPr>
              <w:t xml:space="preserve"> - </w:t>
            </w:r>
            <w:r w:rsidR="00B43917" w:rsidRPr="009F5FFD">
              <w:rPr>
                <w:rFonts w:cs="Calibri"/>
                <w:szCs w:val="24"/>
              </w:rPr>
              <w:t>Trends and analysis</w:t>
            </w:r>
          </w:p>
          <w:p w14:paraId="65C9457F" w14:textId="77777777" w:rsidR="0053156F" w:rsidRDefault="009F5FFD" w:rsidP="0053156F">
            <w:pPr>
              <w:pStyle w:val="NormalWeb"/>
              <w:spacing w:before="0" w:beforeAutospacing="0" w:after="120" w:afterAutospacing="0"/>
              <w:rPr>
                <w:rFonts w:ascii="Calibri" w:hAnsi="Calibri" w:cs="Calibri"/>
              </w:rPr>
            </w:pPr>
            <w:r w:rsidRPr="009F5FFD">
              <w:rPr>
                <w:rFonts w:ascii="Calibri" w:hAnsi="Calibri" w:cs="Calibri"/>
              </w:rPr>
              <w:t>Contribution from Ghana - Towards a resource mobilization strategy-trends and </w:t>
            </w:r>
            <w:r>
              <w:rPr>
                <w:rFonts w:ascii="Calibri" w:hAnsi="Calibri" w:cs="Calibri"/>
              </w:rPr>
              <w:t>analysis</w:t>
            </w:r>
          </w:p>
          <w:p w14:paraId="4780317F" w14:textId="15B5DB14" w:rsidR="0053156F" w:rsidRPr="0053156F" w:rsidRDefault="0053156F" w:rsidP="0053156F">
            <w:pPr>
              <w:pStyle w:val="NormalWeb"/>
              <w:spacing w:before="0" w:beforeAutospacing="0" w:after="120" w:afterAutospacing="0"/>
              <w:rPr>
                <w:rFonts w:ascii="Calibri" w:hAnsi="Calibri" w:cs="Calibri"/>
                <w:bCs/>
              </w:rPr>
            </w:pPr>
            <w:r>
              <w:rPr>
                <w:rFonts w:ascii="Calibri" w:hAnsi="Calibri" w:cs="Calibri"/>
              </w:rPr>
              <w:t>Presentation on resource mobilization</w:t>
            </w:r>
          </w:p>
        </w:tc>
        <w:tc>
          <w:tcPr>
            <w:tcW w:w="2257" w:type="dxa"/>
          </w:tcPr>
          <w:p w14:paraId="602E3B3C" w14:textId="77777777" w:rsidR="001911A2" w:rsidRDefault="00617A30" w:rsidP="00ED3465">
            <w:pPr>
              <w:snapToGrid w:val="0"/>
              <w:spacing w:after="120"/>
              <w:rPr>
                <w:rStyle w:val="Hyperlink"/>
                <w:rFonts w:cs="Calibri"/>
              </w:rPr>
            </w:pPr>
            <w:hyperlink r:id="rId13" w:history="1">
              <w:r w:rsidR="00D14BC5" w:rsidRPr="003033A5">
                <w:rPr>
                  <w:rStyle w:val="Hyperlink"/>
                  <w:rFonts w:cs="Calibri"/>
                  <w:szCs w:val="24"/>
                </w:rPr>
                <w:t>C</w:t>
              </w:r>
              <w:r w:rsidR="00D14BC5" w:rsidRPr="003033A5">
                <w:rPr>
                  <w:rStyle w:val="Hyperlink"/>
                  <w:rFonts w:cs="Calibri"/>
                </w:rPr>
                <w:t>WG-FHR 17/</w:t>
              </w:r>
              <w:r w:rsidR="00586B83" w:rsidRPr="003033A5">
                <w:rPr>
                  <w:rStyle w:val="Hyperlink"/>
                  <w:rFonts w:cs="Calibri"/>
                </w:rPr>
                <w:t>3</w:t>
              </w:r>
            </w:hyperlink>
          </w:p>
          <w:p w14:paraId="242BE4E8" w14:textId="77777777" w:rsidR="009F5FFD" w:rsidRDefault="00617A30" w:rsidP="00ED3465">
            <w:pPr>
              <w:snapToGrid w:val="0"/>
              <w:spacing w:after="120"/>
              <w:rPr>
                <w:rStyle w:val="Hyperlink"/>
              </w:rPr>
            </w:pPr>
            <w:hyperlink r:id="rId14" w:history="1">
              <w:r w:rsidR="009F5FFD" w:rsidRPr="003033A5">
                <w:rPr>
                  <w:rStyle w:val="Hyperlink"/>
                </w:rPr>
                <w:t>CWG-FHR-17/</w:t>
              </w:r>
              <w:r w:rsidR="009F5FFD">
                <w:rPr>
                  <w:rStyle w:val="Hyperlink"/>
                </w:rPr>
                <w:t>21</w:t>
              </w:r>
            </w:hyperlink>
          </w:p>
          <w:p w14:paraId="1BF79E7E" w14:textId="0E98AD8A" w:rsidR="0053156F" w:rsidRPr="004B32B2" w:rsidRDefault="00617A30" w:rsidP="003700DF">
            <w:pPr>
              <w:snapToGrid w:val="0"/>
              <w:spacing w:before="360" w:after="120"/>
              <w:rPr>
                <w:rFonts w:cs="Calibri"/>
                <w:szCs w:val="24"/>
                <w:u w:val="single"/>
              </w:rPr>
            </w:pPr>
            <w:hyperlink r:id="rId15" w:history="1">
              <w:r w:rsidR="0053156F" w:rsidRPr="003033A5">
                <w:rPr>
                  <w:rStyle w:val="Hyperlink"/>
                  <w:rFonts w:cs="Calibri"/>
                  <w:szCs w:val="24"/>
                </w:rPr>
                <w:t>CWG-FHR-17/INF/</w:t>
              </w:r>
              <w:r w:rsidR="0053156F">
                <w:rPr>
                  <w:rStyle w:val="Hyperlink"/>
                  <w:rFonts w:cs="Calibri"/>
                  <w:szCs w:val="24"/>
                </w:rPr>
                <w:t>5</w:t>
              </w:r>
            </w:hyperlink>
          </w:p>
        </w:tc>
      </w:tr>
    </w:tbl>
    <w:p w14:paraId="663D480C" w14:textId="77777777" w:rsidR="001930D2" w:rsidRDefault="001930D2">
      <w: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02"/>
        <w:gridCol w:w="12"/>
        <w:gridCol w:w="2257"/>
      </w:tblGrid>
      <w:tr w:rsidR="00DB3228" w:rsidRPr="00ED3465" w14:paraId="6DBE8C35" w14:textId="77777777" w:rsidTr="00ED3465">
        <w:trPr>
          <w:trHeight w:val="567"/>
        </w:trPr>
        <w:tc>
          <w:tcPr>
            <w:tcW w:w="703" w:type="dxa"/>
            <w:shd w:val="clear" w:color="auto" w:fill="auto"/>
          </w:tcPr>
          <w:p w14:paraId="5B5A0333" w14:textId="00E181CD" w:rsidR="00DB3228" w:rsidRDefault="00DB3228" w:rsidP="00DB3228">
            <w:pPr>
              <w:spacing w:after="120"/>
              <w:jc w:val="center"/>
              <w:rPr>
                <w:rFonts w:cs="Calibri"/>
                <w:b/>
                <w:szCs w:val="24"/>
              </w:rPr>
            </w:pPr>
            <w:r>
              <w:rPr>
                <w:rFonts w:cs="Calibri"/>
                <w:b/>
                <w:szCs w:val="24"/>
              </w:rPr>
              <w:lastRenderedPageBreak/>
              <w:t>6a</w:t>
            </w:r>
          </w:p>
        </w:tc>
        <w:tc>
          <w:tcPr>
            <w:tcW w:w="7814" w:type="dxa"/>
            <w:gridSpan w:val="2"/>
            <w:shd w:val="clear" w:color="auto" w:fill="auto"/>
          </w:tcPr>
          <w:p w14:paraId="32855EDF" w14:textId="77777777" w:rsidR="00DB3228" w:rsidRPr="00CC7C19" w:rsidRDefault="00DB3228" w:rsidP="00DB3228">
            <w:pPr>
              <w:tabs>
                <w:tab w:val="left" w:pos="216"/>
                <w:tab w:val="left" w:pos="378"/>
                <w:tab w:val="left" w:pos="743"/>
              </w:tabs>
              <w:overflowPunct/>
              <w:autoSpaceDE/>
              <w:autoSpaceDN/>
              <w:snapToGrid w:val="0"/>
              <w:textAlignment w:val="auto"/>
              <w:rPr>
                <w:rFonts w:cs="Calibri"/>
              </w:rPr>
            </w:pPr>
            <w:r w:rsidRPr="00CC7C19">
              <w:rPr>
                <w:rFonts w:cs="Calibri"/>
              </w:rPr>
              <w:t>Review of the list of exempted entities</w:t>
            </w:r>
          </w:p>
          <w:p w14:paraId="2739B06B" w14:textId="41D7AAAB" w:rsidR="00DB3228" w:rsidRPr="009F5FFD" w:rsidRDefault="00E6438F" w:rsidP="00DB3228">
            <w:pPr>
              <w:spacing w:after="120"/>
              <w:rPr>
                <w:rFonts w:cs="Calibri"/>
                <w:szCs w:val="24"/>
              </w:rPr>
            </w:pPr>
            <w:r w:rsidRPr="00710281">
              <w:rPr>
                <w:bCs/>
              </w:rPr>
              <w:t xml:space="preserve">Contribution from the Russian Federation, </w:t>
            </w:r>
            <w:r w:rsidRPr="00710281">
              <w:rPr>
                <w:bCs/>
                <w:lang w:val="en-US"/>
              </w:rPr>
              <w:t xml:space="preserve">Armenia (Republic of), Belarus (Republic of), Kyrgyz Republic, </w:t>
            </w:r>
            <w:r w:rsidRPr="00710281">
              <w:rPr>
                <w:bCs/>
              </w:rPr>
              <w:t>Tajikistan (Republic of), and Uzbekistan (Republic of)</w:t>
            </w:r>
            <w:r w:rsidR="00DB3228" w:rsidRPr="00551A5A">
              <w:rPr>
                <w:rFonts w:cs="Calibri"/>
              </w:rPr>
              <w:t xml:space="preserve"> - Proposal for the revision of Council Resolution 925 "Financial conditions for the participation of the United Nations, the Specialized agencies and other international organizations in the conferences, assemblies and meetings of the ITU</w:t>
            </w:r>
          </w:p>
        </w:tc>
        <w:tc>
          <w:tcPr>
            <w:tcW w:w="2257" w:type="dxa"/>
          </w:tcPr>
          <w:p w14:paraId="19E3B962" w14:textId="77777777" w:rsidR="00DB3228" w:rsidRPr="004B32B2" w:rsidRDefault="00DB3228" w:rsidP="00DB3228">
            <w:pPr>
              <w:snapToGrid w:val="0"/>
              <w:spacing w:after="120"/>
            </w:pPr>
          </w:p>
          <w:p w14:paraId="504B9874" w14:textId="75D16671" w:rsidR="00DB3228" w:rsidRDefault="00617A30" w:rsidP="00DB3228">
            <w:pPr>
              <w:snapToGrid w:val="0"/>
              <w:spacing w:before="0" w:after="120"/>
              <w:rPr>
                <w:rStyle w:val="Hyperlink"/>
              </w:rPr>
            </w:pPr>
            <w:hyperlink r:id="rId16" w:history="1">
              <w:r w:rsidR="00DB3228" w:rsidRPr="003033A5">
                <w:rPr>
                  <w:rStyle w:val="Hyperlink"/>
                </w:rPr>
                <w:t>CWG-FHR-17/</w:t>
              </w:r>
              <w:r w:rsidR="00DB3228">
                <w:rPr>
                  <w:rStyle w:val="Hyperlink"/>
                </w:rPr>
                <w:t>15</w:t>
              </w:r>
            </w:hyperlink>
            <w:r w:rsidR="00E6438F">
              <w:rPr>
                <w:rStyle w:val="Hyperlink"/>
              </w:rPr>
              <w:t xml:space="preserve"> (Rev.1)</w:t>
            </w:r>
          </w:p>
          <w:p w14:paraId="6B31BA22" w14:textId="7F24684A" w:rsidR="00DB3228" w:rsidRDefault="00DB3228" w:rsidP="00DB3228">
            <w:pPr>
              <w:snapToGrid w:val="0"/>
              <w:spacing w:after="120"/>
            </w:pPr>
            <w:r w:rsidRPr="000A76E3">
              <w:rPr>
                <w:szCs w:val="24"/>
              </w:rPr>
              <w:t xml:space="preserve">(Updating </w:t>
            </w:r>
            <w:hyperlink r:id="rId17" w:history="1">
              <w:r w:rsidRPr="000A76E3">
                <w:rPr>
                  <w:rStyle w:val="Hyperlink"/>
                  <w:rFonts w:cs="Calibri"/>
                  <w:szCs w:val="24"/>
                </w:rPr>
                <w:t>CWG-FHR-16/18</w:t>
              </w:r>
            </w:hyperlink>
            <w:r w:rsidRPr="000A76E3">
              <w:rPr>
                <w:rStyle w:val="Hyperlink"/>
                <w:rFonts w:cs="Calibri"/>
                <w:szCs w:val="24"/>
                <w:u w:val="none"/>
              </w:rPr>
              <w:t xml:space="preserve"> </w:t>
            </w:r>
            <w:r w:rsidRPr="000A76E3">
              <w:rPr>
                <w:rStyle w:val="Hyperlink"/>
                <w:rFonts w:cs="Calibri"/>
                <w:color w:val="auto"/>
                <w:szCs w:val="24"/>
                <w:u w:val="none"/>
              </w:rPr>
              <w:t>with track changes)</w:t>
            </w:r>
          </w:p>
        </w:tc>
      </w:tr>
      <w:tr w:rsidR="00DB3228" w:rsidRPr="00ED3465" w14:paraId="7FE4E5AB" w14:textId="1E71C59C" w:rsidTr="003A43EA">
        <w:trPr>
          <w:trHeight w:val="567"/>
        </w:trPr>
        <w:tc>
          <w:tcPr>
            <w:tcW w:w="703" w:type="dxa"/>
            <w:shd w:val="clear" w:color="auto" w:fill="auto"/>
          </w:tcPr>
          <w:p w14:paraId="4D36543A" w14:textId="2D968320" w:rsidR="00DB3228" w:rsidRPr="00ED3465" w:rsidRDefault="00DB3228" w:rsidP="00DB3228">
            <w:pPr>
              <w:spacing w:after="120"/>
              <w:jc w:val="center"/>
              <w:rPr>
                <w:rFonts w:cs="Calibri"/>
                <w:b/>
                <w:szCs w:val="24"/>
              </w:rPr>
            </w:pPr>
            <w:r>
              <w:rPr>
                <w:rFonts w:cs="Calibri"/>
                <w:b/>
                <w:szCs w:val="24"/>
              </w:rPr>
              <w:t>7</w:t>
            </w:r>
          </w:p>
        </w:tc>
        <w:tc>
          <w:tcPr>
            <w:tcW w:w="7802" w:type="dxa"/>
            <w:shd w:val="clear" w:color="auto" w:fill="auto"/>
          </w:tcPr>
          <w:p w14:paraId="73DD9F24" w14:textId="182F1E9E" w:rsidR="00DF2259" w:rsidRPr="00284D9B" w:rsidRDefault="00DF2259" w:rsidP="00DB3228">
            <w:pPr>
              <w:pStyle w:val="ListParagraph"/>
              <w:tabs>
                <w:tab w:val="clear" w:pos="794"/>
              </w:tabs>
              <w:snapToGrid w:val="0"/>
              <w:spacing w:after="120"/>
              <w:ind w:left="40"/>
              <w:contextualSpacing w:val="0"/>
              <w:rPr>
                <w:rFonts w:ascii="Calibri" w:hAnsi="Calibri" w:cs="Calibri"/>
                <w:color w:val="000000"/>
                <w:szCs w:val="24"/>
              </w:rPr>
            </w:pPr>
            <w:r w:rsidRPr="00284D9B">
              <w:rPr>
                <w:rFonts w:ascii="Calibri" w:hAnsi="Calibri" w:cs="Calibri"/>
                <w:color w:val="000000"/>
                <w:szCs w:val="24"/>
                <w:lang w:val="en-US"/>
              </w:rPr>
              <w:t>Oral presentation from the MSAG Chair</w:t>
            </w:r>
          </w:p>
          <w:p w14:paraId="3A35B177" w14:textId="2E6856FB" w:rsidR="00DB3228" w:rsidRPr="00284D9B" w:rsidRDefault="00DB3228" w:rsidP="00DB3228">
            <w:pPr>
              <w:pStyle w:val="ListParagraph"/>
              <w:tabs>
                <w:tab w:val="clear" w:pos="794"/>
              </w:tabs>
              <w:snapToGrid w:val="0"/>
              <w:spacing w:after="120"/>
              <w:ind w:left="40"/>
              <w:contextualSpacing w:val="0"/>
              <w:rPr>
                <w:rFonts w:ascii="Calibri" w:hAnsi="Calibri" w:cs="Calibri"/>
                <w:color w:val="000000"/>
                <w:szCs w:val="24"/>
              </w:rPr>
            </w:pPr>
            <w:r w:rsidRPr="00284D9B">
              <w:rPr>
                <w:rFonts w:ascii="Calibri" w:hAnsi="Calibri" w:cs="Calibri"/>
                <w:color w:val="000000"/>
                <w:szCs w:val="24"/>
              </w:rPr>
              <w:t>Progress report on the Union’s headquarters premises project</w:t>
            </w:r>
            <w:r w:rsidRPr="00284D9B">
              <w:rPr>
                <w:rFonts w:ascii="Calibri" w:hAnsi="Calibri" w:cs="Calibri"/>
                <w:color w:val="000000"/>
                <w:szCs w:val="24"/>
              </w:rPr>
              <w:br/>
            </w:r>
          </w:p>
          <w:p w14:paraId="1BCCF1C9" w14:textId="29B56D41" w:rsidR="00DB3228" w:rsidRPr="00284D9B" w:rsidRDefault="00CD415A" w:rsidP="00DB3228">
            <w:pPr>
              <w:pStyle w:val="ListParagraph"/>
              <w:tabs>
                <w:tab w:val="clear" w:pos="794"/>
              </w:tabs>
              <w:snapToGrid w:val="0"/>
              <w:spacing w:before="240" w:after="120"/>
              <w:ind w:left="40"/>
              <w:contextualSpacing w:val="0"/>
              <w:rPr>
                <w:rFonts w:ascii="Calibri" w:hAnsi="Calibri" w:cs="Calibri"/>
                <w:szCs w:val="24"/>
              </w:rPr>
            </w:pPr>
            <w:r w:rsidRPr="00284D9B">
              <w:rPr>
                <w:rFonts w:ascii="Calibri" w:hAnsi="Calibri" w:cs="Calibri"/>
                <w:szCs w:val="24"/>
              </w:rPr>
              <w:t>Contribution from Saudi Arabia (Kingdom of), Algeria (People's Democratic Republic of), Bahrain (Kingdom of), China (People’s Republic of), Egypt (Arab Republic of), United Arab Emirates, Russian Federation, Kuwait (State of), Morocco (Kingdom of), Uganda, South Africa (Republic of), and Tunisia – ITU Headquarters Project</w:t>
            </w:r>
          </w:p>
          <w:p w14:paraId="45F3C4A9" w14:textId="039836CE" w:rsidR="00DB3228" w:rsidRPr="00284D9B" w:rsidRDefault="00284D9B" w:rsidP="00DB3228">
            <w:pPr>
              <w:pStyle w:val="ListParagraph"/>
              <w:tabs>
                <w:tab w:val="clear" w:pos="794"/>
              </w:tabs>
              <w:snapToGrid w:val="0"/>
              <w:spacing w:after="120"/>
              <w:ind w:left="40"/>
              <w:contextualSpacing w:val="0"/>
              <w:rPr>
                <w:rFonts w:ascii="Calibri" w:hAnsi="Calibri" w:cs="Calibri"/>
                <w:bCs/>
              </w:rPr>
            </w:pPr>
            <w:r w:rsidRPr="00284D9B">
              <w:rPr>
                <w:rFonts w:ascii="Calibri" w:hAnsi="Calibri" w:cs="Calibri"/>
                <w:szCs w:val="24"/>
              </w:rPr>
              <w:t>Contribution from Saudi Arabia (Kingdom of), Algeria (People's Democratic Republic of), Bahrain (Kingdom of), China (People’s Republic of), Egypt (Arab Republic of), United Arab Emirates, Russian Federation, Kuwait (State of), Morocco (Kingdom of), Uganda, South Africa (Republic of), and Tunisia</w:t>
            </w:r>
            <w:r w:rsidRPr="00284D9B">
              <w:rPr>
                <w:rFonts w:ascii="Calibri" w:hAnsi="Calibri" w:cs="Calibri"/>
                <w:bCs/>
              </w:rPr>
              <w:t xml:space="preserve"> </w:t>
            </w:r>
            <w:r w:rsidR="00DB3228" w:rsidRPr="00284D9B">
              <w:rPr>
                <w:rFonts w:ascii="Calibri" w:hAnsi="Calibri" w:cs="Calibri"/>
                <w:bCs/>
              </w:rPr>
              <w:t>– Sponsorships for the headquarters premises project</w:t>
            </w:r>
          </w:p>
          <w:p w14:paraId="4CF92665" w14:textId="77777777" w:rsidR="00DB3228" w:rsidRPr="00284D9B" w:rsidRDefault="00DB3228" w:rsidP="00DB3228">
            <w:pPr>
              <w:pStyle w:val="ListParagraph"/>
              <w:tabs>
                <w:tab w:val="clear" w:pos="794"/>
              </w:tabs>
              <w:snapToGrid w:val="0"/>
              <w:spacing w:after="120"/>
              <w:ind w:left="40"/>
              <w:contextualSpacing w:val="0"/>
              <w:rPr>
                <w:rFonts w:ascii="Calibri" w:hAnsi="Calibri" w:cs="Calibri"/>
              </w:rPr>
            </w:pPr>
            <w:r w:rsidRPr="00284D9B">
              <w:rPr>
                <w:rFonts w:ascii="Calibri" w:hAnsi="Calibri" w:cs="Calibri"/>
              </w:rPr>
              <w:t xml:space="preserve">Contribution from the Russian Federation - Premises of the new ITU headquarters building that cannot be subject to descoping and the requirements for them are </w:t>
            </w:r>
            <w:proofErr w:type="gramStart"/>
            <w:r w:rsidRPr="00284D9B">
              <w:rPr>
                <w:rFonts w:ascii="Calibri" w:hAnsi="Calibri" w:cs="Calibri"/>
              </w:rPr>
              <w:t>deteriorated</w:t>
            </w:r>
            <w:proofErr w:type="gramEnd"/>
          </w:p>
          <w:p w14:paraId="0D784351" w14:textId="2DD8F72D" w:rsidR="00DB3228" w:rsidRPr="00284D9B" w:rsidRDefault="00DB3228" w:rsidP="00DB3228">
            <w:pPr>
              <w:pStyle w:val="ListParagraph"/>
              <w:tabs>
                <w:tab w:val="clear" w:pos="794"/>
              </w:tabs>
              <w:snapToGrid w:val="0"/>
              <w:spacing w:after="120"/>
              <w:ind w:left="40"/>
              <w:contextualSpacing w:val="0"/>
              <w:rPr>
                <w:rFonts w:ascii="Calibri" w:hAnsi="Calibri" w:cs="Calibri"/>
                <w:color w:val="000000"/>
                <w:szCs w:val="24"/>
                <w:lang w:val="en-US"/>
              </w:rPr>
            </w:pPr>
            <w:r w:rsidRPr="00284D9B">
              <w:rPr>
                <w:rFonts w:ascii="Calibri" w:hAnsi="Calibri" w:cs="Calibri"/>
              </w:rPr>
              <w:t xml:space="preserve">Contribution from the Russian Federation - </w:t>
            </w:r>
            <w:r w:rsidRPr="00284D9B">
              <w:rPr>
                <w:rFonts w:ascii="Calibri" w:hAnsi="Calibri" w:cs="Calibri"/>
                <w:szCs w:val="24"/>
                <w:lang w:val="en-US"/>
              </w:rPr>
              <w:t>Issues and questions for discussion related to the HQ’s project</w:t>
            </w:r>
          </w:p>
        </w:tc>
        <w:tc>
          <w:tcPr>
            <w:tcW w:w="2269" w:type="dxa"/>
            <w:gridSpan w:val="2"/>
          </w:tcPr>
          <w:p w14:paraId="07DAB941" w14:textId="734C00D9" w:rsidR="00DF2259" w:rsidRPr="006A413D" w:rsidRDefault="00DF2259" w:rsidP="00DB3228">
            <w:pPr>
              <w:spacing w:after="120"/>
              <w:rPr>
                <w:lang w:val="en-US"/>
              </w:rPr>
            </w:pPr>
            <w:r w:rsidRPr="006A413D">
              <w:rPr>
                <w:lang w:val="en-US"/>
              </w:rPr>
              <w:t>Oral presentation</w:t>
            </w:r>
          </w:p>
          <w:p w14:paraId="48506ECE" w14:textId="62B654A9" w:rsidR="00DB3228" w:rsidRPr="006A413D" w:rsidRDefault="00617A30" w:rsidP="00DB3228">
            <w:pPr>
              <w:spacing w:after="120"/>
              <w:rPr>
                <w:rStyle w:val="Hyperlink"/>
                <w:rFonts w:cs="Calibri"/>
                <w:szCs w:val="24"/>
                <w:lang w:val="en-US"/>
              </w:rPr>
            </w:pPr>
            <w:hyperlink r:id="rId18" w:history="1">
              <w:r w:rsidR="00DB3228" w:rsidRPr="006A413D">
                <w:rPr>
                  <w:rStyle w:val="Hyperlink"/>
                  <w:rFonts w:cs="Calibri"/>
                  <w:szCs w:val="24"/>
                  <w:lang w:val="en-US"/>
                </w:rPr>
                <w:t>CWG-FHR-17/4</w:t>
              </w:r>
            </w:hyperlink>
            <w:r w:rsidR="00DB3228" w:rsidRPr="006A413D">
              <w:rPr>
                <w:rStyle w:val="Hyperlink"/>
                <w:rFonts w:cs="Calibri"/>
                <w:szCs w:val="24"/>
                <w:lang w:val="en-US"/>
              </w:rPr>
              <w:t xml:space="preserve"> (Rev.1)</w:t>
            </w:r>
          </w:p>
          <w:p w14:paraId="46FC573C" w14:textId="552687DA" w:rsidR="00DB3228" w:rsidRPr="00902DEC" w:rsidRDefault="00617A30" w:rsidP="00DB3228">
            <w:pPr>
              <w:spacing w:before="200" w:after="120"/>
              <w:rPr>
                <w:rStyle w:val="Hyperlink"/>
              </w:rPr>
            </w:pPr>
            <w:hyperlink r:id="rId19" w:history="1">
              <w:r w:rsidR="00DB3228" w:rsidRPr="00902DEC">
                <w:rPr>
                  <w:rStyle w:val="Hyperlink"/>
                </w:rPr>
                <w:t>CWG-FHR-17/13</w:t>
              </w:r>
            </w:hyperlink>
            <w:r w:rsidR="00CD415A" w:rsidRPr="00902DEC">
              <w:rPr>
                <w:rStyle w:val="Hyperlink"/>
              </w:rPr>
              <w:t xml:space="preserve"> (Rev.1)</w:t>
            </w:r>
          </w:p>
          <w:p w14:paraId="21E9626C" w14:textId="77777777" w:rsidR="00DB3228" w:rsidRPr="00902DEC" w:rsidRDefault="00DB3228" w:rsidP="00DB3228">
            <w:pPr>
              <w:spacing w:after="120"/>
              <w:rPr>
                <w:rStyle w:val="Hyperlink"/>
              </w:rPr>
            </w:pPr>
          </w:p>
          <w:p w14:paraId="4D567AEC" w14:textId="77777777" w:rsidR="00DB3228" w:rsidRPr="00902DEC" w:rsidRDefault="00DB3228" w:rsidP="00DB3228">
            <w:pPr>
              <w:spacing w:after="120"/>
              <w:rPr>
                <w:rStyle w:val="Hyperlink"/>
              </w:rPr>
            </w:pPr>
          </w:p>
          <w:p w14:paraId="1708B700" w14:textId="65571C1F" w:rsidR="00DB3228" w:rsidRPr="00902DEC" w:rsidRDefault="00617A30" w:rsidP="00DB3228">
            <w:pPr>
              <w:spacing w:before="60" w:after="240"/>
              <w:rPr>
                <w:rStyle w:val="Hyperlink"/>
              </w:rPr>
            </w:pPr>
            <w:hyperlink r:id="rId20" w:history="1">
              <w:r w:rsidR="00DB3228" w:rsidRPr="00902DEC">
                <w:rPr>
                  <w:rStyle w:val="Hyperlink"/>
                </w:rPr>
                <w:t>CWG-FHR-17/14</w:t>
              </w:r>
            </w:hyperlink>
            <w:r w:rsidR="00284D9B" w:rsidRPr="00902DEC">
              <w:rPr>
                <w:rStyle w:val="Hyperlink"/>
              </w:rPr>
              <w:t xml:space="preserve"> (Rev.1)</w:t>
            </w:r>
          </w:p>
          <w:p w14:paraId="61D03281" w14:textId="77777777" w:rsidR="00DB3228" w:rsidRPr="00902DEC" w:rsidRDefault="00DB3228" w:rsidP="00DB3228">
            <w:pPr>
              <w:spacing w:after="120"/>
              <w:rPr>
                <w:rStyle w:val="Hyperlink"/>
              </w:rPr>
            </w:pPr>
          </w:p>
          <w:p w14:paraId="0EE7E238" w14:textId="77777777" w:rsidR="00DB3228" w:rsidRPr="00902DEC" w:rsidRDefault="00DB3228" w:rsidP="00DB3228">
            <w:pPr>
              <w:spacing w:after="120"/>
              <w:rPr>
                <w:rStyle w:val="Hyperlink"/>
              </w:rPr>
            </w:pPr>
          </w:p>
          <w:p w14:paraId="2F4DE76C" w14:textId="77777777" w:rsidR="00DB3228" w:rsidRDefault="00617A30" w:rsidP="00BF42DB">
            <w:pPr>
              <w:spacing w:after="120"/>
              <w:rPr>
                <w:rStyle w:val="Hyperlink"/>
              </w:rPr>
            </w:pPr>
            <w:hyperlink r:id="rId21" w:history="1">
              <w:r w:rsidR="00DB3228" w:rsidRPr="003033A5">
                <w:rPr>
                  <w:rStyle w:val="Hyperlink"/>
                </w:rPr>
                <w:t>CWG-FHR-17/</w:t>
              </w:r>
              <w:r w:rsidR="00DB3228">
                <w:rPr>
                  <w:rStyle w:val="Hyperlink"/>
                </w:rPr>
                <w:t>19</w:t>
              </w:r>
            </w:hyperlink>
          </w:p>
          <w:p w14:paraId="164072B3" w14:textId="77777777" w:rsidR="00DB3228" w:rsidRDefault="00DB3228" w:rsidP="00DB3228">
            <w:pPr>
              <w:spacing w:before="360"/>
            </w:pPr>
          </w:p>
          <w:p w14:paraId="59BB4222" w14:textId="778F43D3" w:rsidR="00DB3228" w:rsidRPr="00955224" w:rsidRDefault="00617A30" w:rsidP="00BF42DB">
            <w:pPr>
              <w:spacing w:before="60" w:after="120"/>
              <w:rPr>
                <w:color w:val="0563C1"/>
                <w:u w:val="single"/>
              </w:rPr>
            </w:pPr>
            <w:hyperlink r:id="rId22" w:history="1">
              <w:r w:rsidR="00DB3228" w:rsidRPr="003033A5">
                <w:rPr>
                  <w:rStyle w:val="Hyperlink"/>
                </w:rPr>
                <w:t>CWG-FHR-17/</w:t>
              </w:r>
              <w:r w:rsidR="00DB3228">
                <w:rPr>
                  <w:rStyle w:val="Hyperlink"/>
                </w:rPr>
                <w:t>23</w:t>
              </w:r>
            </w:hyperlink>
            <w:r w:rsidR="00DB3228">
              <w:rPr>
                <w:rStyle w:val="Hyperlink"/>
              </w:rPr>
              <w:br/>
            </w:r>
          </w:p>
        </w:tc>
      </w:tr>
      <w:tr w:rsidR="00DB3228" w:rsidRPr="00ED3465" w14:paraId="761D9EF0" w14:textId="348861DB" w:rsidTr="003A43EA">
        <w:trPr>
          <w:trHeight w:val="567"/>
        </w:trPr>
        <w:tc>
          <w:tcPr>
            <w:tcW w:w="703" w:type="dxa"/>
            <w:shd w:val="clear" w:color="auto" w:fill="auto"/>
          </w:tcPr>
          <w:p w14:paraId="267550AB" w14:textId="25D65176" w:rsidR="00DB3228" w:rsidRPr="00ED3465" w:rsidRDefault="00DB3228" w:rsidP="00DB3228">
            <w:pPr>
              <w:spacing w:after="120"/>
              <w:jc w:val="center"/>
              <w:rPr>
                <w:rFonts w:cs="Calibri"/>
                <w:b/>
                <w:szCs w:val="24"/>
              </w:rPr>
            </w:pPr>
            <w:r>
              <w:rPr>
                <w:rFonts w:cs="Calibri"/>
                <w:b/>
                <w:szCs w:val="24"/>
              </w:rPr>
              <w:t>8</w:t>
            </w:r>
          </w:p>
        </w:tc>
        <w:tc>
          <w:tcPr>
            <w:tcW w:w="7802" w:type="dxa"/>
            <w:shd w:val="clear" w:color="auto" w:fill="auto"/>
          </w:tcPr>
          <w:p w14:paraId="7DA46BE9" w14:textId="019D2970" w:rsidR="00DB3228" w:rsidRPr="00A4172E" w:rsidRDefault="00DB3228" w:rsidP="00DB3228">
            <w:pPr>
              <w:tabs>
                <w:tab w:val="left" w:pos="228"/>
              </w:tabs>
              <w:snapToGrid w:val="0"/>
              <w:spacing w:after="120"/>
              <w:rPr>
                <w:rFonts w:cs="Calibri"/>
                <w:color w:val="000000"/>
                <w:szCs w:val="24"/>
              </w:rPr>
            </w:pPr>
            <w:r w:rsidRPr="00A4172E">
              <w:rPr>
                <w:rFonts w:cs="Calibri"/>
                <w:szCs w:val="24"/>
                <w:lang w:val="en-US"/>
              </w:rPr>
              <w:t xml:space="preserve">Report on establishing a governance structure for cyber security, </w:t>
            </w:r>
            <w:proofErr w:type="gramStart"/>
            <w:r w:rsidRPr="00A4172E">
              <w:rPr>
                <w:rFonts w:cs="Calibri"/>
                <w:szCs w:val="24"/>
                <w:lang w:val="en-US"/>
              </w:rPr>
              <w:t>IT</w:t>
            </w:r>
            <w:proofErr w:type="gramEnd"/>
            <w:r w:rsidRPr="00A4172E">
              <w:rPr>
                <w:rFonts w:cs="Calibri"/>
                <w:szCs w:val="24"/>
                <w:lang w:val="en-US"/>
              </w:rPr>
              <w:t xml:space="preserve"> and data/information</w:t>
            </w:r>
          </w:p>
        </w:tc>
        <w:tc>
          <w:tcPr>
            <w:tcW w:w="2269" w:type="dxa"/>
            <w:gridSpan w:val="2"/>
          </w:tcPr>
          <w:p w14:paraId="27CCC7E7" w14:textId="09E0B45C" w:rsidR="00DB3228" w:rsidRPr="004B32B2" w:rsidRDefault="00617A30" w:rsidP="00DB3228">
            <w:pPr>
              <w:spacing w:after="120"/>
              <w:rPr>
                <w:rFonts w:cs="Calibri"/>
                <w:szCs w:val="24"/>
                <w:lang w:val="en-US"/>
              </w:rPr>
            </w:pPr>
            <w:hyperlink r:id="rId23" w:history="1">
              <w:r w:rsidR="00DB3228" w:rsidRPr="003033A5">
                <w:rPr>
                  <w:rStyle w:val="Hyperlink"/>
                  <w:rFonts w:cs="Calibri"/>
                  <w:szCs w:val="24"/>
                </w:rPr>
                <w:t>CWG-FHR-17/</w:t>
              </w:r>
              <w:r w:rsidR="00DB3228" w:rsidRPr="003033A5">
                <w:rPr>
                  <w:rStyle w:val="Hyperlink"/>
                </w:rPr>
                <w:t>5</w:t>
              </w:r>
            </w:hyperlink>
          </w:p>
        </w:tc>
      </w:tr>
      <w:tr w:rsidR="00DB3228" w:rsidRPr="00CC7C19" w14:paraId="76947E9F" w14:textId="0D03428B" w:rsidTr="003A43EA">
        <w:trPr>
          <w:trHeight w:val="929"/>
        </w:trPr>
        <w:tc>
          <w:tcPr>
            <w:tcW w:w="703" w:type="dxa"/>
            <w:shd w:val="clear" w:color="auto" w:fill="auto"/>
          </w:tcPr>
          <w:p w14:paraId="1816B6B4" w14:textId="3B0DF79D" w:rsidR="00DB3228" w:rsidRPr="00CC7C19" w:rsidRDefault="00DB3228" w:rsidP="00DB3228">
            <w:pPr>
              <w:spacing w:after="120"/>
              <w:jc w:val="center"/>
              <w:rPr>
                <w:rFonts w:cs="Calibri"/>
                <w:b/>
                <w:szCs w:val="24"/>
              </w:rPr>
            </w:pPr>
            <w:r w:rsidRPr="00CC7C19">
              <w:rPr>
                <w:rFonts w:cs="Calibri"/>
                <w:b/>
                <w:szCs w:val="24"/>
              </w:rPr>
              <w:t>9</w:t>
            </w:r>
          </w:p>
        </w:tc>
        <w:tc>
          <w:tcPr>
            <w:tcW w:w="7802" w:type="dxa"/>
            <w:shd w:val="clear" w:color="auto" w:fill="auto"/>
          </w:tcPr>
          <w:p w14:paraId="3A6BD8F4" w14:textId="6A6B6D9C" w:rsidR="00DB3228" w:rsidRPr="00D32632" w:rsidRDefault="00DB3228" w:rsidP="00DB3228">
            <w:pPr>
              <w:spacing w:after="120"/>
              <w:rPr>
                <w:rFonts w:asciiTheme="minorHAnsi" w:hAnsiTheme="minorHAnsi" w:cstheme="minorHAnsi"/>
                <w:szCs w:val="24"/>
                <w:lang w:val="en-US"/>
              </w:rPr>
            </w:pPr>
            <w:r w:rsidRPr="008C415A">
              <w:rPr>
                <w:rFonts w:asciiTheme="minorHAnsi" w:hAnsiTheme="minorHAnsi" w:cstheme="minorHAnsi"/>
                <w:szCs w:val="24"/>
                <w:lang w:val="en-US"/>
              </w:rPr>
              <w:t>Strengthening the Regional Presence (Resolution 25 (Rev. Bucharest, 2022)) - Criteria for Establishing Future Area Offices</w:t>
            </w:r>
          </w:p>
        </w:tc>
        <w:tc>
          <w:tcPr>
            <w:tcW w:w="2269" w:type="dxa"/>
            <w:gridSpan w:val="2"/>
          </w:tcPr>
          <w:p w14:paraId="566EE002" w14:textId="5A100FB5" w:rsidR="00DB3228" w:rsidRPr="004B32B2" w:rsidRDefault="00617A30" w:rsidP="00DB3228">
            <w:pPr>
              <w:snapToGrid w:val="0"/>
              <w:spacing w:after="120"/>
              <w:rPr>
                <w:rFonts w:cs="Calibri"/>
              </w:rPr>
            </w:pPr>
            <w:hyperlink r:id="rId24" w:history="1">
              <w:r w:rsidR="00DB3228" w:rsidRPr="004B32B2">
                <w:rPr>
                  <w:rStyle w:val="Hyperlink"/>
                </w:rPr>
                <w:t>CWG-FHR-16/10</w:t>
              </w:r>
            </w:hyperlink>
          </w:p>
        </w:tc>
      </w:tr>
      <w:tr w:rsidR="00DB3228" w:rsidRPr="00CC7C19" w14:paraId="04E5512A" w14:textId="501463B6" w:rsidTr="003A43EA">
        <w:trPr>
          <w:trHeight w:val="567"/>
        </w:trPr>
        <w:tc>
          <w:tcPr>
            <w:tcW w:w="703" w:type="dxa"/>
            <w:shd w:val="clear" w:color="auto" w:fill="auto"/>
          </w:tcPr>
          <w:p w14:paraId="39CA880F" w14:textId="2649DFAA" w:rsidR="00DB3228" w:rsidRPr="00CC7C19" w:rsidRDefault="00DB3228" w:rsidP="00DB3228">
            <w:pPr>
              <w:spacing w:after="120"/>
              <w:jc w:val="center"/>
              <w:rPr>
                <w:rFonts w:cs="Calibri"/>
                <w:b/>
                <w:szCs w:val="24"/>
              </w:rPr>
            </w:pPr>
            <w:r w:rsidRPr="00CC7C19">
              <w:rPr>
                <w:rFonts w:cs="Calibri"/>
                <w:b/>
                <w:szCs w:val="24"/>
              </w:rPr>
              <w:t>10</w:t>
            </w:r>
            <w:r>
              <w:rPr>
                <w:rFonts w:cs="Calibri"/>
                <w:b/>
                <w:szCs w:val="24"/>
              </w:rPr>
              <w:t>a</w:t>
            </w:r>
          </w:p>
        </w:tc>
        <w:tc>
          <w:tcPr>
            <w:tcW w:w="7802" w:type="dxa"/>
            <w:shd w:val="clear" w:color="auto" w:fill="auto"/>
          </w:tcPr>
          <w:p w14:paraId="1C724AF4" w14:textId="77777777" w:rsidR="001930D2" w:rsidRPr="001930D2" w:rsidRDefault="00DB3228" w:rsidP="00DB3228">
            <w:pPr>
              <w:tabs>
                <w:tab w:val="left" w:pos="215"/>
              </w:tabs>
              <w:snapToGrid w:val="0"/>
              <w:spacing w:after="120"/>
              <w:rPr>
                <w:rFonts w:cs="Calibri"/>
                <w:bCs/>
                <w:szCs w:val="24"/>
              </w:rPr>
            </w:pPr>
            <w:r w:rsidRPr="001930D2">
              <w:rPr>
                <w:rFonts w:cs="Calibri"/>
                <w:bCs/>
                <w:szCs w:val="24"/>
              </w:rPr>
              <w:t>Proposal of an oversight charter</w:t>
            </w:r>
          </w:p>
          <w:p w14:paraId="68D870BF" w14:textId="77777777" w:rsidR="00C77CE2" w:rsidRDefault="00C77CE2" w:rsidP="00DB3228">
            <w:pPr>
              <w:tabs>
                <w:tab w:val="left" w:pos="215"/>
              </w:tabs>
              <w:snapToGrid w:val="0"/>
              <w:spacing w:after="120"/>
              <w:rPr>
                <w:szCs w:val="24"/>
              </w:rPr>
            </w:pPr>
          </w:p>
          <w:p w14:paraId="40A623FB" w14:textId="2ADC849E" w:rsidR="00DB3228" w:rsidRPr="007F7AD3" w:rsidRDefault="007F7AD3" w:rsidP="00DB3228">
            <w:pPr>
              <w:tabs>
                <w:tab w:val="left" w:pos="215"/>
              </w:tabs>
              <w:snapToGrid w:val="0"/>
              <w:spacing w:after="120"/>
            </w:pPr>
            <w:r w:rsidRPr="007F7AD3">
              <w:rPr>
                <w:szCs w:val="24"/>
              </w:rPr>
              <w:t>Contribution from the</w:t>
            </w:r>
            <w:r w:rsidRPr="007F7AD3">
              <w:rPr>
                <w:szCs w:val="24"/>
                <w:lang w:val="en-US" w:eastAsia="zh-CN"/>
              </w:rPr>
              <w:t xml:space="preserve"> Russian Federation, Kyrgyz Republic, Tajikistan (Republic of), and Uzbekistan (Republic of)</w:t>
            </w:r>
            <w:r w:rsidR="00DB3228" w:rsidRPr="007F7AD3">
              <w:t xml:space="preserve"> - The proposal of an oversight charter</w:t>
            </w:r>
          </w:p>
          <w:p w14:paraId="081EEEF1" w14:textId="7CEAB88E" w:rsidR="00DB3228" w:rsidRPr="001930D2" w:rsidRDefault="00DB3228" w:rsidP="00DB3228">
            <w:pPr>
              <w:tabs>
                <w:tab w:val="left" w:pos="215"/>
              </w:tabs>
              <w:snapToGrid w:val="0"/>
              <w:spacing w:after="120"/>
              <w:rPr>
                <w:rFonts w:cs="Calibri"/>
              </w:rPr>
            </w:pPr>
            <w:r w:rsidRPr="001930D2">
              <w:rPr>
                <w:rFonts w:cs="Calibri"/>
              </w:rPr>
              <w:t>IMAC review of ITU internal Oversight Unit Charter</w:t>
            </w:r>
          </w:p>
        </w:tc>
        <w:tc>
          <w:tcPr>
            <w:tcW w:w="2269" w:type="dxa"/>
            <w:gridSpan w:val="2"/>
          </w:tcPr>
          <w:p w14:paraId="2BFC26C6" w14:textId="7454DAD0" w:rsidR="00DB3228" w:rsidRDefault="00617A30" w:rsidP="00C77CE2">
            <w:pPr>
              <w:snapToGrid w:val="0"/>
              <w:spacing w:after="60"/>
              <w:rPr>
                <w:rStyle w:val="Hyperlink"/>
                <w:rFonts w:cs="Calibri"/>
              </w:rPr>
            </w:pPr>
            <w:hyperlink r:id="rId25" w:history="1">
              <w:r w:rsidR="00DB3228" w:rsidRPr="004B32B2">
                <w:rPr>
                  <w:rStyle w:val="Hyperlink"/>
                  <w:rFonts w:cs="Calibri"/>
                  <w:szCs w:val="24"/>
                </w:rPr>
                <w:t>CWG-FHR-16</w:t>
              </w:r>
              <w:r w:rsidR="00DB3228" w:rsidRPr="004B32B2">
                <w:rPr>
                  <w:rStyle w:val="Hyperlink"/>
                  <w:rFonts w:cs="Calibri"/>
                </w:rPr>
                <w:t>/14</w:t>
              </w:r>
            </w:hyperlink>
          </w:p>
          <w:p w14:paraId="31BDA1F3" w14:textId="43FF0E83" w:rsidR="00C77CE2" w:rsidRPr="00C77CE2" w:rsidRDefault="00617A30" w:rsidP="00C77CE2">
            <w:pPr>
              <w:snapToGrid w:val="0"/>
              <w:spacing w:before="0" w:after="120"/>
              <w:rPr>
                <w:rFonts w:cs="Calibri"/>
                <w:bCs/>
              </w:rPr>
            </w:pPr>
            <w:hyperlink r:id="rId26" w:history="1">
              <w:r w:rsidR="00C77CE2" w:rsidRPr="00617A30">
                <w:rPr>
                  <w:rStyle w:val="Hyperlink"/>
                  <w:bCs/>
                </w:rPr>
                <w:t>CWG-FHR-17/DL-1</w:t>
              </w:r>
            </w:hyperlink>
          </w:p>
          <w:p w14:paraId="18791E3B" w14:textId="3EF110D0" w:rsidR="00DB3228" w:rsidRDefault="00617A30" w:rsidP="00C77CE2">
            <w:pPr>
              <w:snapToGrid w:val="0"/>
              <w:spacing w:before="160"/>
              <w:rPr>
                <w:rStyle w:val="Hyperlink"/>
              </w:rPr>
            </w:pPr>
            <w:hyperlink r:id="rId27" w:history="1">
              <w:r w:rsidR="00DB3228" w:rsidRPr="003033A5">
                <w:rPr>
                  <w:rStyle w:val="Hyperlink"/>
                </w:rPr>
                <w:t>CWG-FHR-17/</w:t>
              </w:r>
              <w:r w:rsidR="00DB3228">
                <w:rPr>
                  <w:rStyle w:val="Hyperlink"/>
                </w:rPr>
                <w:t>18</w:t>
              </w:r>
            </w:hyperlink>
            <w:r w:rsidR="007F7AD3">
              <w:rPr>
                <w:rStyle w:val="Hyperlink"/>
              </w:rPr>
              <w:t xml:space="preserve"> (Rev.1)</w:t>
            </w:r>
          </w:p>
          <w:p w14:paraId="25C154F7" w14:textId="70FD53DC" w:rsidR="00DB3228" w:rsidRPr="004B32B2" w:rsidRDefault="00617A30" w:rsidP="003964EB">
            <w:pPr>
              <w:snapToGrid w:val="0"/>
              <w:spacing w:before="400"/>
              <w:rPr>
                <w:rFonts w:cs="Calibri"/>
              </w:rPr>
            </w:pPr>
            <w:hyperlink r:id="rId28" w:history="1">
              <w:r w:rsidR="00DB3228" w:rsidRPr="003033A5">
                <w:rPr>
                  <w:rStyle w:val="Hyperlink"/>
                </w:rPr>
                <w:t>CWG-FHR-17/</w:t>
              </w:r>
              <w:r w:rsidR="00DB3228">
                <w:rPr>
                  <w:rStyle w:val="Hyperlink"/>
                </w:rPr>
                <w:t>22</w:t>
              </w:r>
            </w:hyperlink>
          </w:p>
        </w:tc>
      </w:tr>
    </w:tbl>
    <w:p w14:paraId="0DE0CBE2" w14:textId="77777777" w:rsidR="00ED4926" w:rsidRDefault="00ED4926">
      <w: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02"/>
        <w:gridCol w:w="2269"/>
      </w:tblGrid>
      <w:tr w:rsidR="00DB3228" w:rsidRPr="00CC7C19" w14:paraId="6C4682BD" w14:textId="77777777" w:rsidTr="003A43EA">
        <w:trPr>
          <w:trHeight w:val="567"/>
        </w:trPr>
        <w:tc>
          <w:tcPr>
            <w:tcW w:w="703" w:type="dxa"/>
            <w:shd w:val="clear" w:color="auto" w:fill="auto"/>
          </w:tcPr>
          <w:p w14:paraId="2CDB41C2" w14:textId="0F3A65A3" w:rsidR="00DB3228" w:rsidRDefault="00DB3228" w:rsidP="00DB3228">
            <w:pPr>
              <w:spacing w:after="120"/>
              <w:jc w:val="center"/>
              <w:rPr>
                <w:rFonts w:cs="Calibri"/>
                <w:b/>
                <w:szCs w:val="24"/>
              </w:rPr>
            </w:pPr>
            <w:r>
              <w:rPr>
                <w:rFonts w:cs="Calibri"/>
                <w:b/>
                <w:szCs w:val="24"/>
              </w:rPr>
              <w:lastRenderedPageBreak/>
              <w:t>10</w:t>
            </w:r>
            <w:r w:rsidR="00C3332B">
              <w:rPr>
                <w:rFonts w:cs="Calibri"/>
                <w:b/>
                <w:szCs w:val="24"/>
              </w:rPr>
              <w:t>b</w:t>
            </w:r>
          </w:p>
        </w:tc>
        <w:tc>
          <w:tcPr>
            <w:tcW w:w="7802" w:type="dxa"/>
            <w:shd w:val="clear" w:color="auto" w:fill="auto"/>
          </w:tcPr>
          <w:p w14:paraId="727682A5" w14:textId="6759BEAD" w:rsidR="00DB3228" w:rsidRDefault="00ED4926" w:rsidP="00ED4926">
            <w:pPr>
              <w:tabs>
                <w:tab w:val="left" w:pos="215"/>
              </w:tabs>
              <w:snapToGrid w:val="0"/>
              <w:spacing w:after="120"/>
              <w:rPr>
                <w:rFonts w:cs="Calibri"/>
                <w:bCs/>
                <w:szCs w:val="24"/>
              </w:rPr>
            </w:pPr>
            <w:r w:rsidRPr="00983812">
              <w:rPr>
                <w:bCs/>
              </w:rPr>
              <w:t>Contribution by the Russian Federation, Armenia (Republic of), Belarus (Republic of), Kyrgyz Republic, Tajikistan (Republic of), and Uzbekistan (Republic of)</w:t>
            </w:r>
            <w:r w:rsidR="00DB3228">
              <w:t xml:space="preserve"> - Draft decision "on the equal representation of regions in the independent management advisory committee (IMAC)"</w:t>
            </w:r>
          </w:p>
        </w:tc>
        <w:tc>
          <w:tcPr>
            <w:tcW w:w="2269" w:type="dxa"/>
          </w:tcPr>
          <w:p w14:paraId="477EF33F" w14:textId="0D22FBA2" w:rsidR="00DB3228" w:rsidRDefault="00617A30" w:rsidP="00DB3228">
            <w:pPr>
              <w:snapToGrid w:val="0"/>
              <w:spacing w:after="120"/>
            </w:pPr>
            <w:hyperlink r:id="rId29" w:history="1">
              <w:r w:rsidR="00DB3228" w:rsidRPr="003033A5">
                <w:rPr>
                  <w:rStyle w:val="Hyperlink"/>
                </w:rPr>
                <w:t>CWG-FHR-17/</w:t>
              </w:r>
              <w:r w:rsidR="00DB3228">
                <w:rPr>
                  <w:rStyle w:val="Hyperlink"/>
                </w:rPr>
                <w:t>17</w:t>
              </w:r>
            </w:hyperlink>
            <w:r w:rsidR="00ED4926">
              <w:rPr>
                <w:rStyle w:val="Hyperlink"/>
              </w:rPr>
              <w:t xml:space="preserve"> (Rev.1)</w:t>
            </w:r>
          </w:p>
        </w:tc>
      </w:tr>
      <w:tr w:rsidR="00DB3228" w:rsidRPr="00CC7C19" w14:paraId="733827CA" w14:textId="38B3B873" w:rsidTr="003A43EA">
        <w:trPr>
          <w:trHeight w:val="567"/>
        </w:trPr>
        <w:tc>
          <w:tcPr>
            <w:tcW w:w="703" w:type="dxa"/>
            <w:shd w:val="clear" w:color="auto" w:fill="auto"/>
          </w:tcPr>
          <w:p w14:paraId="526FA72D" w14:textId="2D5CC84C" w:rsidR="00DB3228" w:rsidRPr="00CC7C19" w:rsidRDefault="00DB3228" w:rsidP="00DB3228">
            <w:pPr>
              <w:spacing w:after="120"/>
              <w:jc w:val="center"/>
              <w:rPr>
                <w:rFonts w:cs="Calibri"/>
                <w:b/>
                <w:szCs w:val="24"/>
              </w:rPr>
            </w:pPr>
            <w:r w:rsidRPr="00CC7C19">
              <w:rPr>
                <w:rFonts w:cs="Calibri"/>
                <w:b/>
                <w:szCs w:val="24"/>
              </w:rPr>
              <w:t>1</w:t>
            </w:r>
            <w:r>
              <w:rPr>
                <w:rFonts w:cs="Calibri"/>
                <w:b/>
                <w:szCs w:val="24"/>
              </w:rPr>
              <w:t>1</w:t>
            </w:r>
          </w:p>
        </w:tc>
        <w:tc>
          <w:tcPr>
            <w:tcW w:w="7802" w:type="dxa"/>
            <w:shd w:val="clear" w:color="auto" w:fill="auto"/>
          </w:tcPr>
          <w:p w14:paraId="206D47DF" w14:textId="548F7DF4" w:rsidR="00DB3228" w:rsidRPr="00CC7C19" w:rsidRDefault="00DB3228" w:rsidP="00DB3228">
            <w:pPr>
              <w:tabs>
                <w:tab w:val="left" w:pos="216"/>
                <w:tab w:val="left" w:pos="378"/>
                <w:tab w:val="left" w:pos="743"/>
              </w:tabs>
              <w:overflowPunct/>
              <w:autoSpaceDE/>
              <w:snapToGrid w:val="0"/>
              <w:spacing w:after="120"/>
              <w:textAlignment w:val="auto"/>
              <w:rPr>
                <w:rFonts w:cs="Calibri"/>
                <w:szCs w:val="24"/>
              </w:rPr>
            </w:pPr>
            <w:r w:rsidRPr="00CC7C19">
              <w:rPr>
                <w:rFonts w:cs="Calibri"/>
                <w:szCs w:val="24"/>
              </w:rPr>
              <w:t>Implementation of Resolution 167 (Rev. Bucharest, 2022) of the Plenipotentiary Conference from 2024 and beyond</w:t>
            </w:r>
          </w:p>
        </w:tc>
        <w:tc>
          <w:tcPr>
            <w:tcW w:w="2269" w:type="dxa"/>
          </w:tcPr>
          <w:p w14:paraId="1B6B01FE" w14:textId="61448636" w:rsidR="00DB3228" w:rsidRPr="004B32B2" w:rsidRDefault="00617A30" w:rsidP="00DB3228">
            <w:pPr>
              <w:snapToGrid w:val="0"/>
              <w:spacing w:after="120"/>
              <w:rPr>
                <w:rFonts w:cs="Calibri"/>
              </w:rPr>
            </w:pPr>
            <w:hyperlink r:id="rId30" w:history="1">
              <w:r w:rsidR="00DB3228" w:rsidRPr="003033A5">
                <w:rPr>
                  <w:rStyle w:val="Hyperlink"/>
                  <w:rFonts w:cs="Calibri"/>
                  <w:szCs w:val="24"/>
                </w:rPr>
                <w:t>CWG-FHR-17/</w:t>
              </w:r>
              <w:r w:rsidR="00DB3228">
                <w:rPr>
                  <w:rStyle w:val="Hyperlink"/>
                  <w:rFonts w:cs="Calibri"/>
                  <w:szCs w:val="24"/>
                </w:rPr>
                <w:t>I</w:t>
              </w:r>
              <w:r w:rsidR="00DB3228">
                <w:rPr>
                  <w:rStyle w:val="Hyperlink"/>
                </w:rPr>
                <w:t>NF/4</w:t>
              </w:r>
            </w:hyperlink>
          </w:p>
        </w:tc>
      </w:tr>
      <w:tr w:rsidR="00DB3228" w:rsidRPr="00CC7C19" w14:paraId="26164600" w14:textId="69ADF80B" w:rsidTr="003A43EA">
        <w:trPr>
          <w:trHeight w:val="567"/>
        </w:trPr>
        <w:tc>
          <w:tcPr>
            <w:tcW w:w="703" w:type="dxa"/>
            <w:shd w:val="clear" w:color="auto" w:fill="auto"/>
          </w:tcPr>
          <w:p w14:paraId="75013DF4" w14:textId="1DF2F283" w:rsidR="00DB3228" w:rsidRPr="00CC7C19" w:rsidRDefault="00DB3228" w:rsidP="00DB3228">
            <w:pPr>
              <w:spacing w:after="120"/>
              <w:jc w:val="center"/>
              <w:rPr>
                <w:rFonts w:cs="Calibri"/>
                <w:b/>
                <w:szCs w:val="24"/>
              </w:rPr>
            </w:pPr>
            <w:r>
              <w:rPr>
                <w:rFonts w:cs="Calibri"/>
                <w:b/>
                <w:szCs w:val="24"/>
              </w:rPr>
              <w:t>12</w:t>
            </w:r>
          </w:p>
        </w:tc>
        <w:tc>
          <w:tcPr>
            <w:tcW w:w="7802" w:type="dxa"/>
            <w:shd w:val="clear" w:color="auto" w:fill="auto"/>
          </w:tcPr>
          <w:p w14:paraId="4BB2C2FC" w14:textId="167B9E8C" w:rsidR="00DB3228" w:rsidRPr="00551A5A" w:rsidRDefault="00CA4E5B" w:rsidP="00DB3228">
            <w:pPr>
              <w:tabs>
                <w:tab w:val="left" w:pos="216"/>
                <w:tab w:val="left" w:pos="378"/>
                <w:tab w:val="left" w:pos="743"/>
              </w:tabs>
              <w:overflowPunct/>
              <w:autoSpaceDE/>
              <w:autoSpaceDN/>
              <w:snapToGrid w:val="0"/>
              <w:spacing w:after="120"/>
              <w:textAlignment w:val="auto"/>
              <w:rPr>
                <w:rFonts w:cs="Calibri"/>
              </w:rPr>
            </w:pPr>
            <w:r w:rsidRPr="00CA4E5B">
              <w:rPr>
                <w:szCs w:val="24"/>
              </w:rPr>
              <w:t>Contribution from China (</w:t>
            </w:r>
            <w:r w:rsidRPr="00CA4E5B">
              <w:rPr>
                <w:rFonts w:hint="eastAsia"/>
                <w:szCs w:val="24"/>
                <w:lang w:val="en-US" w:eastAsia="zh-CN"/>
              </w:rPr>
              <w:t>People</w:t>
            </w:r>
            <w:r w:rsidRPr="00CA4E5B">
              <w:rPr>
                <w:szCs w:val="24"/>
                <w:lang w:val="en-US" w:eastAsia="zh-CN"/>
              </w:rPr>
              <w:t>’</w:t>
            </w:r>
            <w:r w:rsidRPr="00CA4E5B">
              <w:rPr>
                <w:rFonts w:hint="eastAsia"/>
                <w:szCs w:val="24"/>
                <w:lang w:val="en-US" w:eastAsia="zh-CN"/>
              </w:rPr>
              <w:t>s Republic of</w:t>
            </w:r>
            <w:r w:rsidRPr="00CA4E5B">
              <w:rPr>
                <w:szCs w:val="24"/>
                <w:lang w:val="en-US" w:eastAsia="zh-CN"/>
              </w:rPr>
              <w:t>)</w:t>
            </w:r>
            <w:r w:rsidRPr="00CA4E5B">
              <w:rPr>
                <w:rFonts w:hint="eastAsia"/>
                <w:szCs w:val="24"/>
                <w:lang w:val="en-US" w:eastAsia="zh-CN"/>
              </w:rPr>
              <w:t>,</w:t>
            </w:r>
            <w:r w:rsidRPr="00CA4E5B">
              <w:rPr>
                <w:szCs w:val="24"/>
              </w:rPr>
              <w:t xml:space="preserve"> South Africa (Republic of)</w:t>
            </w:r>
            <w:r w:rsidRPr="00CA4E5B">
              <w:rPr>
                <w:rFonts w:hint="eastAsia"/>
                <w:szCs w:val="24"/>
                <w:lang w:val="en-US" w:eastAsia="zh-CN"/>
              </w:rPr>
              <w:t xml:space="preserve">, </w:t>
            </w:r>
            <w:r w:rsidRPr="00CA4E5B">
              <w:rPr>
                <w:szCs w:val="24"/>
              </w:rPr>
              <w:t>Algeria (People's Democratic Republic of),</w:t>
            </w:r>
            <w:r w:rsidRPr="00CA4E5B">
              <w:rPr>
                <w:rFonts w:hint="eastAsia"/>
                <w:szCs w:val="24"/>
                <w:lang w:val="en-US" w:eastAsia="zh-CN"/>
              </w:rPr>
              <w:t xml:space="preserve"> </w:t>
            </w:r>
            <w:r>
              <w:rPr>
                <w:szCs w:val="24"/>
                <w:lang w:val="en-US" w:eastAsia="zh-CN"/>
              </w:rPr>
              <w:t xml:space="preserve">and </w:t>
            </w:r>
            <w:r w:rsidRPr="00CA4E5B">
              <w:rPr>
                <w:rFonts w:hint="eastAsia"/>
                <w:szCs w:val="24"/>
                <w:lang w:val="en-US" w:eastAsia="zh-CN"/>
              </w:rPr>
              <w:t>Cuba (</w:t>
            </w:r>
            <w:r w:rsidRPr="00CA4E5B">
              <w:rPr>
                <w:szCs w:val="24"/>
              </w:rPr>
              <w:t>Republic of)</w:t>
            </w:r>
            <w:r w:rsidR="00DB3228" w:rsidRPr="00CA4E5B">
              <w:rPr>
                <w:rStyle w:val="Strong"/>
                <w:rFonts w:cs="Calibri"/>
                <w:szCs w:val="24"/>
              </w:rPr>
              <w:t xml:space="preserve"> </w:t>
            </w:r>
            <w:r w:rsidR="00DB3228" w:rsidRPr="002A67A2">
              <w:rPr>
                <w:rStyle w:val="Strong"/>
                <w:rFonts w:cs="Calibri"/>
                <w:b w:val="0"/>
                <w:bCs w:val="0"/>
                <w:szCs w:val="24"/>
              </w:rPr>
              <w:t>- Proposal of establishing guidelines for cooperation with third-party which may have substantial financial and/or strategic implications</w:t>
            </w:r>
          </w:p>
        </w:tc>
        <w:tc>
          <w:tcPr>
            <w:tcW w:w="2269" w:type="dxa"/>
          </w:tcPr>
          <w:p w14:paraId="23EF1571" w14:textId="5A033F4F" w:rsidR="00DB3228" w:rsidRPr="004B32B2" w:rsidRDefault="00617A30" w:rsidP="003D2210">
            <w:pPr>
              <w:snapToGrid w:val="0"/>
              <w:spacing w:after="120"/>
              <w:rPr>
                <w:rFonts w:cs="Calibri"/>
              </w:rPr>
            </w:pPr>
            <w:hyperlink r:id="rId31" w:history="1">
              <w:r w:rsidR="00DB3228" w:rsidRPr="00955224">
                <w:rPr>
                  <w:rStyle w:val="Hyperlink"/>
                </w:rPr>
                <w:t>CWG-FHR-17/20</w:t>
              </w:r>
              <w:r w:rsidR="00B74871">
                <w:rPr>
                  <w:rStyle w:val="Hyperlink"/>
                </w:rPr>
                <w:t xml:space="preserve"> </w:t>
              </w:r>
              <w:r w:rsidR="00DB3228" w:rsidRPr="00955224">
                <w:rPr>
                  <w:rStyle w:val="Hyperlink"/>
                </w:rPr>
                <w:t>(Rev.1)</w:t>
              </w:r>
            </w:hyperlink>
          </w:p>
        </w:tc>
      </w:tr>
      <w:tr w:rsidR="00C3332B" w:rsidRPr="00CC7C19" w14:paraId="668F7786" w14:textId="77777777" w:rsidTr="003A43EA">
        <w:trPr>
          <w:trHeight w:val="567"/>
        </w:trPr>
        <w:tc>
          <w:tcPr>
            <w:tcW w:w="703" w:type="dxa"/>
            <w:shd w:val="clear" w:color="auto" w:fill="auto"/>
          </w:tcPr>
          <w:p w14:paraId="1AE25294" w14:textId="14AB3C54" w:rsidR="00C3332B" w:rsidRDefault="00C3332B" w:rsidP="00C3332B">
            <w:pPr>
              <w:spacing w:after="120"/>
              <w:jc w:val="center"/>
              <w:rPr>
                <w:rFonts w:cs="Calibri"/>
                <w:b/>
                <w:szCs w:val="24"/>
              </w:rPr>
            </w:pPr>
            <w:r>
              <w:rPr>
                <w:rFonts w:cs="Calibri"/>
                <w:b/>
                <w:szCs w:val="24"/>
              </w:rPr>
              <w:t>13</w:t>
            </w:r>
          </w:p>
        </w:tc>
        <w:tc>
          <w:tcPr>
            <w:tcW w:w="7802" w:type="dxa"/>
            <w:shd w:val="clear" w:color="auto" w:fill="auto"/>
          </w:tcPr>
          <w:p w14:paraId="7786BB20" w14:textId="336E6DEF" w:rsidR="00C3332B" w:rsidRPr="00CA4E5B" w:rsidRDefault="00C3332B" w:rsidP="00C3332B">
            <w:pPr>
              <w:tabs>
                <w:tab w:val="left" w:pos="216"/>
                <w:tab w:val="left" w:pos="378"/>
                <w:tab w:val="left" w:pos="743"/>
              </w:tabs>
              <w:overflowPunct/>
              <w:autoSpaceDE/>
              <w:autoSpaceDN/>
              <w:snapToGrid w:val="0"/>
              <w:spacing w:after="120"/>
              <w:textAlignment w:val="auto"/>
              <w:rPr>
                <w:szCs w:val="24"/>
              </w:rPr>
            </w:pPr>
            <w:r w:rsidRPr="001930D2">
              <w:rPr>
                <w:rFonts w:cs="Calibri"/>
                <w:bCs/>
                <w:szCs w:val="24"/>
              </w:rPr>
              <w:t>Status update on transformation</w:t>
            </w:r>
            <w:r w:rsidR="006D4411">
              <w:rPr>
                <w:rFonts w:cs="Calibri"/>
                <w:bCs/>
                <w:szCs w:val="24"/>
              </w:rPr>
              <w:t xml:space="preserve"> (10b)</w:t>
            </w:r>
          </w:p>
        </w:tc>
        <w:tc>
          <w:tcPr>
            <w:tcW w:w="2269" w:type="dxa"/>
          </w:tcPr>
          <w:p w14:paraId="06C59FC8" w14:textId="4A9DEB09" w:rsidR="00C3332B" w:rsidRDefault="00617A30" w:rsidP="00C3332B">
            <w:pPr>
              <w:snapToGrid w:val="0"/>
              <w:spacing w:after="120"/>
            </w:pPr>
            <w:hyperlink r:id="rId32" w:history="1">
              <w:r w:rsidR="00C3332B" w:rsidRPr="003033A5">
                <w:rPr>
                  <w:rStyle w:val="Hyperlink"/>
                  <w:rFonts w:cs="Calibri"/>
                  <w:szCs w:val="24"/>
                </w:rPr>
                <w:t>CWG-FHR-17/6</w:t>
              </w:r>
            </w:hyperlink>
          </w:p>
        </w:tc>
      </w:tr>
      <w:tr w:rsidR="00C3332B" w:rsidRPr="00CC7C19" w14:paraId="35931F0C" w14:textId="0ABDF59B" w:rsidTr="003A43EA">
        <w:trPr>
          <w:trHeight w:val="567"/>
        </w:trPr>
        <w:tc>
          <w:tcPr>
            <w:tcW w:w="703" w:type="dxa"/>
            <w:shd w:val="clear" w:color="auto" w:fill="auto"/>
          </w:tcPr>
          <w:p w14:paraId="02258D4C" w14:textId="6901AB9F" w:rsidR="00C3332B" w:rsidRPr="00CC7C19" w:rsidRDefault="00C3332B" w:rsidP="00C3332B">
            <w:pPr>
              <w:spacing w:after="120"/>
              <w:jc w:val="center"/>
              <w:rPr>
                <w:rFonts w:cs="Calibri"/>
                <w:b/>
                <w:szCs w:val="24"/>
              </w:rPr>
            </w:pPr>
            <w:r w:rsidRPr="00CC7C19">
              <w:rPr>
                <w:rFonts w:cs="Calibri"/>
                <w:b/>
                <w:szCs w:val="24"/>
              </w:rPr>
              <w:t>1</w:t>
            </w:r>
            <w:r>
              <w:rPr>
                <w:rFonts w:cs="Calibri"/>
                <w:b/>
                <w:szCs w:val="24"/>
              </w:rPr>
              <w:t>4</w:t>
            </w:r>
          </w:p>
        </w:tc>
        <w:tc>
          <w:tcPr>
            <w:tcW w:w="7802" w:type="dxa"/>
            <w:shd w:val="clear" w:color="auto" w:fill="auto"/>
          </w:tcPr>
          <w:p w14:paraId="75AA59BF" w14:textId="76C6DAE8" w:rsidR="00C3332B" w:rsidRPr="00CC7C19" w:rsidRDefault="00C3332B" w:rsidP="00C3332B">
            <w:pPr>
              <w:tabs>
                <w:tab w:val="left" w:pos="216"/>
                <w:tab w:val="left" w:pos="378"/>
                <w:tab w:val="left" w:pos="743"/>
              </w:tabs>
              <w:overflowPunct/>
              <w:autoSpaceDE/>
              <w:autoSpaceDN/>
              <w:snapToGrid w:val="0"/>
              <w:spacing w:after="120"/>
              <w:textAlignment w:val="auto"/>
              <w:rPr>
                <w:lang w:val="en-US"/>
              </w:rPr>
            </w:pPr>
            <w:r w:rsidRPr="00B411B0">
              <w:rPr>
                <w:lang w:val="en-US"/>
              </w:rPr>
              <w:t>Report on the implementation of the Resolution 217: ITU’s business continuity management for the period 2023–2026</w:t>
            </w:r>
          </w:p>
        </w:tc>
        <w:tc>
          <w:tcPr>
            <w:tcW w:w="2269" w:type="dxa"/>
          </w:tcPr>
          <w:p w14:paraId="2341FCFC" w14:textId="355DB420" w:rsidR="00C3332B" w:rsidRPr="005323B8" w:rsidRDefault="00617A30" w:rsidP="00C3332B">
            <w:pPr>
              <w:spacing w:after="120"/>
              <w:rPr>
                <w:rStyle w:val="Hyperlink"/>
                <w:rFonts w:cs="Calibri"/>
                <w:color w:val="auto"/>
                <w:szCs w:val="24"/>
              </w:rPr>
            </w:pPr>
            <w:hyperlink r:id="rId33" w:history="1">
              <w:r w:rsidR="00C3332B" w:rsidRPr="003033A5">
                <w:rPr>
                  <w:rStyle w:val="Hyperlink"/>
                  <w:rFonts w:cs="Calibri"/>
                  <w:szCs w:val="24"/>
                </w:rPr>
                <w:t>CWG-FHR-17/</w:t>
              </w:r>
              <w:r w:rsidR="00C3332B">
                <w:rPr>
                  <w:rStyle w:val="Hyperlink"/>
                  <w:rFonts w:cs="Calibri"/>
                  <w:szCs w:val="24"/>
                </w:rPr>
                <w:t>7</w:t>
              </w:r>
            </w:hyperlink>
          </w:p>
        </w:tc>
      </w:tr>
      <w:tr w:rsidR="00C3332B" w:rsidRPr="00CC7C19" w14:paraId="1A07907E" w14:textId="77777777" w:rsidTr="003A43EA">
        <w:trPr>
          <w:trHeight w:val="567"/>
        </w:trPr>
        <w:tc>
          <w:tcPr>
            <w:tcW w:w="703" w:type="dxa"/>
            <w:shd w:val="clear" w:color="auto" w:fill="auto"/>
          </w:tcPr>
          <w:p w14:paraId="5EFC9C84" w14:textId="311103CD" w:rsidR="00C3332B" w:rsidRPr="00CC7C19" w:rsidRDefault="00C3332B" w:rsidP="00C3332B">
            <w:pPr>
              <w:spacing w:after="120"/>
              <w:jc w:val="center"/>
              <w:rPr>
                <w:rFonts w:cs="Calibri"/>
                <w:b/>
                <w:szCs w:val="24"/>
              </w:rPr>
            </w:pPr>
            <w:r>
              <w:rPr>
                <w:rFonts w:cs="Calibri"/>
                <w:b/>
                <w:szCs w:val="24"/>
              </w:rPr>
              <w:t>15</w:t>
            </w:r>
          </w:p>
        </w:tc>
        <w:tc>
          <w:tcPr>
            <w:tcW w:w="7802" w:type="dxa"/>
            <w:shd w:val="clear" w:color="auto" w:fill="auto"/>
          </w:tcPr>
          <w:p w14:paraId="1C0D60D4" w14:textId="71F689DE" w:rsidR="00C3332B" w:rsidRPr="00CC7C19" w:rsidRDefault="00C3332B" w:rsidP="00C3332B">
            <w:pPr>
              <w:tabs>
                <w:tab w:val="left" w:pos="216"/>
                <w:tab w:val="left" w:pos="378"/>
                <w:tab w:val="left" w:pos="743"/>
              </w:tabs>
              <w:overflowPunct/>
              <w:autoSpaceDE/>
              <w:autoSpaceDN/>
              <w:snapToGrid w:val="0"/>
              <w:spacing w:after="120"/>
              <w:textAlignment w:val="auto"/>
              <w:rPr>
                <w:lang w:val="en-US"/>
              </w:rPr>
            </w:pPr>
            <w:r w:rsidRPr="007461E4">
              <w:t>Status report on implementation of Council Decisions 600 and 601 (UIFN, IIN)</w:t>
            </w:r>
          </w:p>
        </w:tc>
        <w:tc>
          <w:tcPr>
            <w:tcW w:w="2269" w:type="dxa"/>
          </w:tcPr>
          <w:p w14:paraId="48485592" w14:textId="10C402E2" w:rsidR="00C3332B" w:rsidRPr="00CC7C19" w:rsidRDefault="00617A30" w:rsidP="00C3332B">
            <w:pPr>
              <w:spacing w:after="120"/>
            </w:pPr>
            <w:hyperlink r:id="rId34" w:history="1">
              <w:r w:rsidR="00C3332B" w:rsidRPr="003033A5">
                <w:rPr>
                  <w:rStyle w:val="Hyperlink"/>
                  <w:rFonts w:cs="Calibri"/>
                  <w:szCs w:val="24"/>
                </w:rPr>
                <w:t>CWG-FHR-17/</w:t>
              </w:r>
              <w:r w:rsidR="00C3332B">
                <w:rPr>
                  <w:rStyle w:val="Hyperlink"/>
                  <w:rFonts w:cs="Calibri"/>
                  <w:szCs w:val="24"/>
                </w:rPr>
                <w:t>8</w:t>
              </w:r>
            </w:hyperlink>
          </w:p>
        </w:tc>
      </w:tr>
      <w:tr w:rsidR="00C3332B" w:rsidRPr="00DE7E16" w14:paraId="7A4E095E" w14:textId="77777777" w:rsidTr="003A43EA">
        <w:trPr>
          <w:trHeight w:val="567"/>
        </w:trPr>
        <w:tc>
          <w:tcPr>
            <w:tcW w:w="703" w:type="dxa"/>
            <w:shd w:val="clear" w:color="auto" w:fill="auto"/>
          </w:tcPr>
          <w:p w14:paraId="3E95DB39" w14:textId="421A59EB" w:rsidR="00C3332B" w:rsidRPr="00CC7C19" w:rsidRDefault="00C3332B" w:rsidP="00C3332B">
            <w:pPr>
              <w:spacing w:after="120"/>
              <w:jc w:val="center"/>
              <w:rPr>
                <w:rFonts w:cs="Calibri"/>
                <w:b/>
                <w:szCs w:val="24"/>
              </w:rPr>
            </w:pPr>
            <w:r w:rsidRPr="00CC7C19">
              <w:rPr>
                <w:rFonts w:cs="Calibri"/>
                <w:b/>
                <w:szCs w:val="24"/>
              </w:rPr>
              <w:t>1</w:t>
            </w:r>
            <w:r>
              <w:rPr>
                <w:rFonts w:cs="Calibri"/>
                <w:b/>
                <w:szCs w:val="24"/>
              </w:rPr>
              <w:t>6</w:t>
            </w:r>
          </w:p>
        </w:tc>
        <w:tc>
          <w:tcPr>
            <w:tcW w:w="7802" w:type="dxa"/>
            <w:shd w:val="clear" w:color="auto" w:fill="auto"/>
          </w:tcPr>
          <w:p w14:paraId="1607EFBA" w14:textId="6A81550C" w:rsidR="00C3332B" w:rsidRPr="001930D2" w:rsidRDefault="00C3332B" w:rsidP="00C3332B">
            <w:pPr>
              <w:tabs>
                <w:tab w:val="left" w:pos="216"/>
                <w:tab w:val="left" w:pos="378"/>
                <w:tab w:val="left" w:pos="743"/>
              </w:tabs>
              <w:overflowPunct/>
              <w:autoSpaceDE/>
              <w:autoSpaceDN/>
              <w:snapToGrid w:val="0"/>
              <w:spacing w:after="120"/>
              <w:textAlignment w:val="auto"/>
              <w:rPr>
                <w:lang w:val="en-US"/>
              </w:rPr>
            </w:pPr>
            <w:r w:rsidRPr="001930D2">
              <w:t>Update on the progress of website harmonization</w:t>
            </w:r>
          </w:p>
        </w:tc>
        <w:tc>
          <w:tcPr>
            <w:tcW w:w="2269" w:type="dxa"/>
          </w:tcPr>
          <w:p w14:paraId="49847A20" w14:textId="4B103A35" w:rsidR="00C3332B" w:rsidRPr="00DE7E16" w:rsidRDefault="00617A30" w:rsidP="00C3332B">
            <w:pPr>
              <w:spacing w:after="120"/>
              <w:rPr>
                <w:spacing w:val="-4"/>
              </w:rPr>
            </w:pPr>
            <w:hyperlink r:id="rId35" w:history="1">
              <w:r w:rsidR="00C3332B" w:rsidRPr="00DE7E16">
                <w:rPr>
                  <w:rStyle w:val="Hyperlink"/>
                  <w:spacing w:val="-4"/>
                </w:rPr>
                <w:t>CWG-LANG-14/INF/1</w:t>
              </w:r>
            </w:hyperlink>
          </w:p>
        </w:tc>
      </w:tr>
      <w:tr w:rsidR="00C3332B" w:rsidRPr="00CC7C19" w14:paraId="29C4E042" w14:textId="77777777" w:rsidTr="003A43EA">
        <w:trPr>
          <w:trHeight w:val="567"/>
        </w:trPr>
        <w:tc>
          <w:tcPr>
            <w:tcW w:w="703" w:type="dxa"/>
            <w:shd w:val="clear" w:color="auto" w:fill="auto"/>
          </w:tcPr>
          <w:p w14:paraId="681A73DA" w14:textId="5D598F9A" w:rsidR="00C3332B" w:rsidRPr="00CC7C19" w:rsidRDefault="00C3332B" w:rsidP="00C3332B">
            <w:pPr>
              <w:spacing w:after="120"/>
              <w:jc w:val="center"/>
              <w:rPr>
                <w:rFonts w:cs="Calibri"/>
                <w:b/>
                <w:szCs w:val="24"/>
              </w:rPr>
            </w:pPr>
            <w:r>
              <w:rPr>
                <w:rFonts w:cs="Calibri"/>
                <w:b/>
                <w:szCs w:val="24"/>
              </w:rPr>
              <w:t>17</w:t>
            </w:r>
          </w:p>
        </w:tc>
        <w:tc>
          <w:tcPr>
            <w:tcW w:w="7802" w:type="dxa"/>
            <w:shd w:val="clear" w:color="auto" w:fill="auto"/>
          </w:tcPr>
          <w:p w14:paraId="59DB54BA" w14:textId="50383C99" w:rsidR="00C3332B" w:rsidRPr="001930D2" w:rsidRDefault="00C3332B" w:rsidP="00C3332B">
            <w:pPr>
              <w:tabs>
                <w:tab w:val="left" w:pos="216"/>
                <w:tab w:val="left" w:pos="378"/>
                <w:tab w:val="left" w:pos="743"/>
              </w:tabs>
              <w:overflowPunct/>
              <w:autoSpaceDE/>
              <w:autoSpaceDN/>
              <w:snapToGrid w:val="0"/>
              <w:spacing w:after="120"/>
              <w:textAlignment w:val="auto"/>
              <w:rPr>
                <w:lang w:val="en-US"/>
              </w:rPr>
            </w:pPr>
            <w:r w:rsidRPr="001930D2">
              <w:t>Revised Resolution 1338 - Information and Communication Technologies Development Fund (ICT-DF)</w:t>
            </w:r>
          </w:p>
        </w:tc>
        <w:tc>
          <w:tcPr>
            <w:tcW w:w="2269" w:type="dxa"/>
          </w:tcPr>
          <w:p w14:paraId="4E4E37F0" w14:textId="3927C047" w:rsidR="00C3332B" w:rsidRPr="00CC7C19" w:rsidRDefault="00617A30" w:rsidP="00C3332B">
            <w:pPr>
              <w:spacing w:after="120"/>
            </w:pPr>
            <w:hyperlink r:id="rId36" w:history="1">
              <w:r w:rsidR="00C3332B" w:rsidRPr="003033A5">
                <w:rPr>
                  <w:rStyle w:val="Hyperlink"/>
                </w:rPr>
                <w:t>CWG-FHR-17/</w:t>
              </w:r>
              <w:r w:rsidR="00C3332B">
                <w:rPr>
                  <w:rStyle w:val="Hyperlink"/>
                </w:rPr>
                <w:t>9</w:t>
              </w:r>
            </w:hyperlink>
          </w:p>
        </w:tc>
      </w:tr>
      <w:tr w:rsidR="00C3332B" w:rsidRPr="00CC7C19" w14:paraId="04B65031" w14:textId="77777777" w:rsidTr="003A43EA">
        <w:trPr>
          <w:trHeight w:val="567"/>
        </w:trPr>
        <w:tc>
          <w:tcPr>
            <w:tcW w:w="703" w:type="dxa"/>
            <w:shd w:val="clear" w:color="auto" w:fill="auto"/>
          </w:tcPr>
          <w:p w14:paraId="72808991" w14:textId="3E6E1518" w:rsidR="00C3332B" w:rsidRPr="00CC7C19" w:rsidRDefault="00C3332B" w:rsidP="00C3332B">
            <w:pPr>
              <w:spacing w:after="120"/>
              <w:jc w:val="center"/>
              <w:rPr>
                <w:rFonts w:cs="Calibri"/>
                <w:b/>
                <w:szCs w:val="24"/>
              </w:rPr>
            </w:pPr>
            <w:r w:rsidRPr="00CC7C19">
              <w:rPr>
                <w:rFonts w:cs="Calibri"/>
                <w:b/>
                <w:szCs w:val="24"/>
              </w:rPr>
              <w:t>1</w:t>
            </w:r>
            <w:r>
              <w:rPr>
                <w:rFonts w:cs="Calibri"/>
                <w:b/>
                <w:szCs w:val="24"/>
              </w:rPr>
              <w:t>8</w:t>
            </w:r>
          </w:p>
        </w:tc>
        <w:tc>
          <w:tcPr>
            <w:tcW w:w="7802" w:type="dxa"/>
            <w:shd w:val="clear" w:color="auto" w:fill="auto"/>
          </w:tcPr>
          <w:p w14:paraId="26A4497B" w14:textId="2701F197" w:rsidR="00C3332B" w:rsidRPr="001930D2" w:rsidRDefault="00C3332B" w:rsidP="00C3332B">
            <w:pPr>
              <w:tabs>
                <w:tab w:val="left" w:pos="216"/>
                <w:tab w:val="left" w:pos="378"/>
                <w:tab w:val="left" w:pos="743"/>
              </w:tabs>
              <w:overflowPunct/>
              <w:autoSpaceDE/>
              <w:autoSpaceDN/>
              <w:snapToGrid w:val="0"/>
              <w:spacing w:after="120"/>
              <w:textAlignment w:val="auto"/>
              <w:rPr>
                <w:rFonts w:cs="Calibri"/>
                <w:bCs/>
                <w:szCs w:val="24"/>
              </w:rPr>
            </w:pPr>
            <w:r w:rsidRPr="00E322ED">
              <w:rPr>
                <w:rFonts w:cs="Calibri"/>
                <w:bCs/>
                <w:szCs w:val="24"/>
              </w:rPr>
              <w:t>Proposed amendments to the Financial Regulations and Financial Rules - Edition 2018</w:t>
            </w:r>
          </w:p>
          <w:p w14:paraId="482A6953" w14:textId="0AD64884" w:rsidR="00C3332B" w:rsidRPr="00CC7C19" w:rsidRDefault="00C3332B" w:rsidP="00C3332B">
            <w:pPr>
              <w:tabs>
                <w:tab w:val="left" w:pos="216"/>
                <w:tab w:val="left" w:pos="378"/>
                <w:tab w:val="left" w:pos="743"/>
              </w:tabs>
              <w:overflowPunct/>
              <w:autoSpaceDE/>
              <w:autoSpaceDN/>
              <w:snapToGrid w:val="0"/>
              <w:spacing w:after="120"/>
              <w:textAlignment w:val="auto"/>
            </w:pPr>
            <w:r w:rsidRPr="00F43E36">
              <w:rPr>
                <w:rFonts w:eastAsia="Times New Roman"/>
                <w:bCs/>
                <w:szCs w:val="24"/>
              </w:rPr>
              <w:t>Contribution by the</w:t>
            </w:r>
            <w:r w:rsidRPr="00F43E36">
              <w:rPr>
                <w:bCs/>
                <w:szCs w:val="24"/>
                <w:lang w:val="en-US" w:eastAsia="zh-CN"/>
              </w:rPr>
              <w:t xml:space="preserve"> Russian Federation, Armenia (Republic of), Belarus (Republic of), Kyrgyz Republic, and Tajikistan (Republic of)</w:t>
            </w:r>
            <w:r>
              <w:t xml:space="preserve"> - Proposed amendments to the Financial Regulations and Financial Rules - Edition 2018</w:t>
            </w:r>
          </w:p>
        </w:tc>
        <w:tc>
          <w:tcPr>
            <w:tcW w:w="2269" w:type="dxa"/>
          </w:tcPr>
          <w:p w14:paraId="1867318F" w14:textId="77777777" w:rsidR="00C3332B" w:rsidRDefault="00617A30" w:rsidP="00C3332B">
            <w:pPr>
              <w:spacing w:after="120"/>
              <w:rPr>
                <w:rStyle w:val="Hyperlink"/>
                <w:rFonts w:cs="Calibri"/>
              </w:rPr>
            </w:pPr>
            <w:hyperlink r:id="rId37" w:history="1">
              <w:r w:rsidR="00C3332B" w:rsidRPr="002F7757">
                <w:rPr>
                  <w:rStyle w:val="Hyperlink"/>
                  <w:rFonts w:cs="Calibri"/>
                  <w:szCs w:val="24"/>
                </w:rPr>
                <w:t>CWG-FHR-17/</w:t>
              </w:r>
              <w:r w:rsidR="00C3332B">
                <w:rPr>
                  <w:rStyle w:val="Hyperlink"/>
                  <w:rFonts w:cs="Calibri"/>
                  <w:szCs w:val="24"/>
                </w:rPr>
                <w:t>1</w:t>
              </w:r>
              <w:r w:rsidR="00C3332B">
                <w:rPr>
                  <w:rStyle w:val="Hyperlink"/>
                  <w:rFonts w:cs="Calibri"/>
                </w:rPr>
                <w:t>0</w:t>
              </w:r>
            </w:hyperlink>
          </w:p>
          <w:p w14:paraId="6D738A96" w14:textId="77777777" w:rsidR="00C3332B" w:rsidRDefault="00C3332B" w:rsidP="00C3332B">
            <w:pPr>
              <w:rPr>
                <w:rStyle w:val="Hyperlink"/>
                <w:rFonts w:cs="Calibri"/>
              </w:rPr>
            </w:pPr>
          </w:p>
          <w:p w14:paraId="1E17737D" w14:textId="5377C3B3" w:rsidR="00C3332B" w:rsidRDefault="00617A30" w:rsidP="00C3332B">
            <w:pPr>
              <w:spacing w:before="0" w:after="120"/>
            </w:pPr>
            <w:hyperlink r:id="rId38" w:history="1">
              <w:r w:rsidR="00C3332B" w:rsidRPr="002F7757">
                <w:rPr>
                  <w:rStyle w:val="Hyperlink"/>
                  <w:rFonts w:cs="Calibri"/>
                  <w:szCs w:val="24"/>
                </w:rPr>
                <w:t>CWG-FHR-17/</w:t>
              </w:r>
              <w:r w:rsidR="00C3332B">
                <w:rPr>
                  <w:rStyle w:val="Hyperlink"/>
                  <w:rFonts w:cs="Calibri"/>
                  <w:szCs w:val="24"/>
                </w:rPr>
                <w:t>16</w:t>
              </w:r>
            </w:hyperlink>
            <w:r w:rsidR="00C3332B">
              <w:rPr>
                <w:rStyle w:val="Hyperlink"/>
                <w:rFonts w:cs="Calibri"/>
                <w:szCs w:val="24"/>
              </w:rPr>
              <w:t xml:space="preserve"> </w:t>
            </w:r>
            <w:r w:rsidR="00C3332B">
              <w:rPr>
                <w:rStyle w:val="Hyperlink"/>
                <w:szCs w:val="24"/>
              </w:rPr>
              <w:t>(Rev.1)</w:t>
            </w:r>
          </w:p>
        </w:tc>
      </w:tr>
      <w:tr w:rsidR="00C3332B" w:rsidRPr="00CC7C19" w14:paraId="4C3FF242" w14:textId="77777777" w:rsidTr="003A43EA">
        <w:trPr>
          <w:trHeight w:val="567"/>
        </w:trPr>
        <w:tc>
          <w:tcPr>
            <w:tcW w:w="703" w:type="dxa"/>
            <w:shd w:val="clear" w:color="auto" w:fill="auto"/>
          </w:tcPr>
          <w:p w14:paraId="27B281E1" w14:textId="532886F4" w:rsidR="00C3332B" w:rsidRDefault="00C3332B" w:rsidP="00C3332B">
            <w:pPr>
              <w:spacing w:after="120"/>
              <w:jc w:val="center"/>
              <w:rPr>
                <w:rFonts w:cs="Calibri"/>
                <w:b/>
                <w:szCs w:val="24"/>
              </w:rPr>
            </w:pPr>
            <w:r>
              <w:rPr>
                <w:rFonts w:cs="Calibri"/>
                <w:b/>
                <w:szCs w:val="24"/>
              </w:rPr>
              <w:t>19</w:t>
            </w:r>
          </w:p>
        </w:tc>
        <w:tc>
          <w:tcPr>
            <w:tcW w:w="7802" w:type="dxa"/>
            <w:shd w:val="clear" w:color="auto" w:fill="auto"/>
          </w:tcPr>
          <w:p w14:paraId="062D5EB2" w14:textId="7C9ACBDD" w:rsidR="00C3332B" w:rsidRPr="001930D2" w:rsidRDefault="00C3332B" w:rsidP="00C3332B">
            <w:pPr>
              <w:tabs>
                <w:tab w:val="left" w:pos="216"/>
                <w:tab w:val="left" w:pos="378"/>
              </w:tabs>
              <w:snapToGrid w:val="0"/>
              <w:spacing w:after="120"/>
              <w:rPr>
                <w:rFonts w:cs="Calibri"/>
                <w:szCs w:val="24"/>
              </w:rPr>
            </w:pPr>
            <w:proofErr w:type="spellStart"/>
            <w:r w:rsidRPr="001930D2">
              <w:rPr>
                <w:rFonts w:cs="Calibri"/>
                <w:szCs w:val="24"/>
              </w:rPr>
              <w:t>MoUs</w:t>
            </w:r>
            <w:proofErr w:type="spellEnd"/>
            <w:r w:rsidRPr="001930D2">
              <w:rPr>
                <w:rFonts w:cs="Calibri"/>
                <w:szCs w:val="24"/>
              </w:rPr>
              <w:t>/Agreements reported to Council</w:t>
            </w:r>
          </w:p>
        </w:tc>
        <w:tc>
          <w:tcPr>
            <w:tcW w:w="2269" w:type="dxa"/>
          </w:tcPr>
          <w:p w14:paraId="159690DC" w14:textId="15641BBA" w:rsidR="00C3332B" w:rsidRDefault="00617A30" w:rsidP="00C3332B">
            <w:pPr>
              <w:snapToGrid w:val="0"/>
              <w:spacing w:after="120"/>
            </w:pPr>
            <w:hyperlink r:id="rId39" w:history="1">
              <w:r w:rsidR="00C3332B" w:rsidRPr="003033A5">
                <w:rPr>
                  <w:rStyle w:val="Hyperlink"/>
                </w:rPr>
                <w:t>CWG-FHR-17/</w:t>
              </w:r>
              <w:r w:rsidR="00C3332B">
                <w:rPr>
                  <w:rStyle w:val="Hyperlink"/>
                </w:rPr>
                <w:t>11</w:t>
              </w:r>
            </w:hyperlink>
          </w:p>
        </w:tc>
      </w:tr>
      <w:tr w:rsidR="00C3332B" w:rsidRPr="00CC7C19" w14:paraId="1E7A86BD" w14:textId="77777777" w:rsidTr="003A43EA">
        <w:trPr>
          <w:trHeight w:val="567"/>
        </w:trPr>
        <w:tc>
          <w:tcPr>
            <w:tcW w:w="703" w:type="dxa"/>
            <w:shd w:val="clear" w:color="auto" w:fill="auto"/>
          </w:tcPr>
          <w:p w14:paraId="4D821DCB" w14:textId="6ADBBDC8" w:rsidR="00C3332B" w:rsidRDefault="00C3332B" w:rsidP="00C3332B">
            <w:pPr>
              <w:spacing w:after="120"/>
              <w:jc w:val="center"/>
              <w:rPr>
                <w:rFonts w:cs="Calibri"/>
                <w:b/>
                <w:szCs w:val="24"/>
              </w:rPr>
            </w:pPr>
            <w:r>
              <w:rPr>
                <w:rFonts w:cs="Calibri"/>
                <w:b/>
                <w:szCs w:val="24"/>
              </w:rPr>
              <w:t>20</w:t>
            </w:r>
          </w:p>
        </w:tc>
        <w:tc>
          <w:tcPr>
            <w:tcW w:w="7802" w:type="dxa"/>
            <w:shd w:val="clear" w:color="auto" w:fill="auto"/>
          </w:tcPr>
          <w:p w14:paraId="13BDE059" w14:textId="78379B96" w:rsidR="00C3332B" w:rsidRPr="002A67A2" w:rsidRDefault="00C3332B" w:rsidP="00C3332B">
            <w:pPr>
              <w:tabs>
                <w:tab w:val="left" w:pos="216"/>
                <w:tab w:val="left" w:pos="378"/>
              </w:tabs>
              <w:snapToGrid w:val="0"/>
              <w:spacing w:after="120"/>
              <w:rPr>
                <w:rFonts w:cs="Calibri"/>
                <w:szCs w:val="24"/>
              </w:rPr>
            </w:pPr>
            <w:r w:rsidRPr="002A67A2">
              <w:rPr>
                <w:rFonts w:cs="Calibri"/>
                <w:szCs w:val="24"/>
              </w:rPr>
              <w:t>Report of the Budget Control Committee of the World Radiocommunication Conference (WRC-23)</w:t>
            </w:r>
          </w:p>
        </w:tc>
        <w:tc>
          <w:tcPr>
            <w:tcW w:w="2269" w:type="dxa"/>
          </w:tcPr>
          <w:p w14:paraId="76546383" w14:textId="1342B1EE" w:rsidR="00C3332B" w:rsidRDefault="00617A30" w:rsidP="00C3332B">
            <w:pPr>
              <w:snapToGrid w:val="0"/>
              <w:spacing w:after="120"/>
            </w:pPr>
            <w:hyperlink r:id="rId40" w:history="1">
              <w:r w:rsidR="00C3332B" w:rsidRPr="003033A5">
                <w:rPr>
                  <w:rStyle w:val="Hyperlink"/>
                </w:rPr>
                <w:t>CWG-FHR-17/</w:t>
              </w:r>
              <w:r w:rsidR="00C3332B">
                <w:rPr>
                  <w:rStyle w:val="Hyperlink"/>
                </w:rPr>
                <w:t>12</w:t>
              </w:r>
            </w:hyperlink>
          </w:p>
        </w:tc>
      </w:tr>
      <w:tr w:rsidR="00C3332B" w:rsidRPr="00CC7C19" w14:paraId="6AE51BD4" w14:textId="77777777" w:rsidTr="003A43EA">
        <w:trPr>
          <w:trHeight w:val="567"/>
        </w:trPr>
        <w:tc>
          <w:tcPr>
            <w:tcW w:w="703" w:type="dxa"/>
            <w:shd w:val="clear" w:color="auto" w:fill="auto"/>
          </w:tcPr>
          <w:p w14:paraId="4A583C4B" w14:textId="4B5EE0E5" w:rsidR="00C3332B" w:rsidRDefault="00C3332B" w:rsidP="00C3332B">
            <w:pPr>
              <w:spacing w:after="120"/>
              <w:jc w:val="center"/>
              <w:rPr>
                <w:rFonts w:cs="Calibri"/>
                <w:b/>
                <w:szCs w:val="24"/>
              </w:rPr>
            </w:pPr>
            <w:r>
              <w:rPr>
                <w:rFonts w:cs="Calibri"/>
                <w:b/>
                <w:szCs w:val="24"/>
              </w:rPr>
              <w:t>21</w:t>
            </w:r>
          </w:p>
        </w:tc>
        <w:tc>
          <w:tcPr>
            <w:tcW w:w="7802" w:type="dxa"/>
            <w:shd w:val="clear" w:color="auto" w:fill="auto"/>
          </w:tcPr>
          <w:p w14:paraId="1255E86D" w14:textId="77777777" w:rsidR="00C3332B" w:rsidRDefault="00C3332B" w:rsidP="00C3332B">
            <w:pPr>
              <w:tabs>
                <w:tab w:val="left" w:pos="216"/>
                <w:tab w:val="left" w:pos="378"/>
                <w:tab w:val="left" w:pos="743"/>
              </w:tabs>
              <w:overflowPunct/>
              <w:autoSpaceDE/>
              <w:autoSpaceDN/>
              <w:snapToGrid w:val="0"/>
              <w:spacing w:after="120"/>
              <w:textAlignment w:val="auto"/>
            </w:pPr>
            <w:r>
              <w:t>External Auditor update</w:t>
            </w:r>
          </w:p>
          <w:p w14:paraId="04C26203" w14:textId="77777777" w:rsidR="00C3332B" w:rsidRPr="00617A30" w:rsidRDefault="00C3332B" w:rsidP="00C3332B">
            <w:pPr>
              <w:tabs>
                <w:tab w:val="left" w:pos="216"/>
                <w:tab w:val="left" w:pos="378"/>
                <w:tab w:val="left" w:pos="743"/>
              </w:tabs>
              <w:overflowPunct/>
              <w:autoSpaceDE/>
              <w:autoSpaceDN/>
              <w:snapToGrid w:val="0"/>
              <w:spacing w:after="120"/>
              <w:textAlignment w:val="auto"/>
            </w:pPr>
            <w:r w:rsidRPr="00617A30">
              <w:t>External Auditor’s report on ITU’s 2023 Financial Statements</w:t>
            </w:r>
          </w:p>
          <w:p w14:paraId="360DDA65" w14:textId="3036BA59" w:rsidR="00C3332B" w:rsidRPr="002A67A2" w:rsidRDefault="00C3332B" w:rsidP="00C3332B">
            <w:pPr>
              <w:tabs>
                <w:tab w:val="left" w:pos="216"/>
                <w:tab w:val="left" w:pos="378"/>
              </w:tabs>
              <w:snapToGrid w:val="0"/>
              <w:spacing w:after="120"/>
              <w:rPr>
                <w:rFonts w:cs="Calibri"/>
                <w:szCs w:val="24"/>
              </w:rPr>
            </w:pPr>
            <w:r w:rsidRPr="00617A30">
              <w:t>Financial Operating Report for the Financial Year 2022</w:t>
            </w:r>
          </w:p>
        </w:tc>
        <w:tc>
          <w:tcPr>
            <w:tcW w:w="2269" w:type="dxa"/>
          </w:tcPr>
          <w:p w14:paraId="3E97B715" w14:textId="77777777" w:rsidR="00C3332B" w:rsidRDefault="00C3332B" w:rsidP="00C3332B">
            <w:pPr>
              <w:spacing w:after="120"/>
            </w:pPr>
            <w:r>
              <w:t>Oral presentation</w:t>
            </w:r>
          </w:p>
          <w:p w14:paraId="5D5776CC" w14:textId="77777777" w:rsidR="00C3332B" w:rsidRPr="008D337F" w:rsidRDefault="00617A30" w:rsidP="00C3332B">
            <w:pPr>
              <w:spacing w:after="120"/>
              <w:rPr>
                <w:rStyle w:val="Hyperlink"/>
                <w:lang w:val="de-DE"/>
              </w:rPr>
            </w:pPr>
            <w:hyperlink r:id="rId41" w:history="1">
              <w:r w:rsidR="00C3332B" w:rsidRPr="008D337F">
                <w:rPr>
                  <w:rStyle w:val="Hyperlink"/>
                  <w:rFonts w:cs="Calibri"/>
                  <w:szCs w:val="24"/>
                  <w:lang w:val="de-DE"/>
                </w:rPr>
                <w:t>CWG-FHR-17/I</w:t>
              </w:r>
              <w:r w:rsidR="00C3332B" w:rsidRPr="008D337F">
                <w:rPr>
                  <w:rStyle w:val="Hyperlink"/>
                  <w:lang w:val="de-DE"/>
                </w:rPr>
                <w:t>NF/7</w:t>
              </w:r>
            </w:hyperlink>
          </w:p>
          <w:p w14:paraId="4C8023AA" w14:textId="7F754599" w:rsidR="00C3332B" w:rsidRDefault="00617A30" w:rsidP="00C3332B">
            <w:pPr>
              <w:snapToGrid w:val="0"/>
              <w:spacing w:after="120"/>
            </w:pPr>
            <w:hyperlink r:id="rId42" w:history="1">
              <w:r w:rsidR="00C3332B" w:rsidRPr="008D337F">
                <w:rPr>
                  <w:rStyle w:val="Hyperlink"/>
                  <w:rFonts w:cs="Calibri"/>
                  <w:szCs w:val="24"/>
                  <w:lang w:val="de-DE"/>
                </w:rPr>
                <w:t>CWG-FHR-17/I</w:t>
              </w:r>
              <w:r w:rsidR="00C3332B" w:rsidRPr="008D337F">
                <w:rPr>
                  <w:rStyle w:val="Hyperlink"/>
                  <w:lang w:val="de-DE"/>
                </w:rPr>
                <w:t>NF/8</w:t>
              </w:r>
            </w:hyperlink>
          </w:p>
        </w:tc>
      </w:tr>
      <w:tr w:rsidR="00C3332B" w:rsidRPr="00CC7C19" w14:paraId="40AAD6A6" w14:textId="464C7118" w:rsidTr="003A43EA">
        <w:trPr>
          <w:trHeight w:val="567"/>
        </w:trPr>
        <w:tc>
          <w:tcPr>
            <w:tcW w:w="703" w:type="dxa"/>
            <w:shd w:val="clear" w:color="auto" w:fill="auto"/>
          </w:tcPr>
          <w:p w14:paraId="61FFED94" w14:textId="533CF16A" w:rsidR="00C3332B" w:rsidRPr="00CC7C19" w:rsidRDefault="00C3332B" w:rsidP="00C3332B">
            <w:pPr>
              <w:spacing w:after="120"/>
              <w:jc w:val="center"/>
              <w:rPr>
                <w:rFonts w:cs="Calibri"/>
                <w:b/>
                <w:szCs w:val="24"/>
              </w:rPr>
            </w:pPr>
            <w:r w:rsidRPr="00CC7C19">
              <w:rPr>
                <w:rFonts w:cs="Calibri"/>
                <w:b/>
                <w:szCs w:val="24"/>
              </w:rPr>
              <w:t>2</w:t>
            </w:r>
            <w:r>
              <w:rPr>
                <w:rFonts w:cs="Calibri"/>
                <w:b/>
                <w:szCs w:val="24"/>
              </w:rPr>
              <w:t>2</w:t>
            </w:r>
          </w:p>
        </w:tc>
        <w:tc>
          <w:tcPr>
            <w:tcW w:w="7802" w:type="dxa"/>
            <w:shd w:val="clear" w:color="auto" w:fill="auto"/>
          </w:tcPr>
          <w:p w14:paraId="324A3B48" w14:textId="1A6AA65C" w:rsidR="00C3332B" w:rsidRPr="00CC7C19" w:rsidRDefault="00C3332B" w:rsidP="00C3332B">
            <w:pPr>
              <w:tabs>
                <w:tab w:val="left" w:pos="216"/>
                <w:tab w:val="left" w:pos="378"/>
                <w:tab w:val="left" w:pos="743"/>
              </w:tabs>
              <w:overflowPunct/>
              <w:autoSpaceDE/>
              <w:autoSpaceDN/>
              <w:snapToGrid w:val="0"/>
              <w:spacing w:after="120"/>
              <w:textAlignment w:val="auto"/>
              <w:rPr>
                <w:rFonts w:cs="Calibri"/>
              </w:rPr>
            </w:pPr>
            <w:r>
              <w:rPr>
                <w:rFonts w:cs="Calibri"/>
              </w:rPr>
              <w:t>Other Business</w:t>
            </w:r>
          </w:p>
        </w:tc>
        <w:tc>
          <w:tcPr>
            <w:tcW w:w="2269" w:type="dxa"/>
          </w:tcPr>
          <w:p w14:paraId="64D0FDF0" w14:textId="212FF2A0" w:rsidR="00C3332B" w:rsidRPr="00CC7C19" w:rsidRDefault="00C3332B" w:rsidP="00C3332B">
            <w:pPr>
              <w:snapToGrid w:val="0"/>
              <w:spacing w:after="120"/>
              <w:jc w:val="center"/>
              <w:rPr>
                <w:rFonts w:cs="Calibri"/>
              </w:rPr>
            </w:pPr>
          </w:p>
        </w:tc>
      </w:tr>
      <w:tr w:rsidR="00C3332B" w:rsidRPr="00CC7C19" w14:paraId="6CF33E3D" w14:textId="51C13F63" w:rsidTr="003A43EA">
        <w:trPr>
          <w:trHeight w:val="515"/>
        </w:trPr>
        <w:tc>
          <w:tcPr>
            <w:tcW w:w="703" w:type="dxa"/>
            <w:shd w:val="clear" w:color="auto" w:fill="auto"/>
          </w:tcPr>
          <w:p w14:paraId="74F97ECF" w14:textId="62FEAD0F" w:rsidR="00C3332B" w:rsidRPr="00CC7C19" w:rsidRDefault="00C3332B" w:rsidP="00C3332B">
            <w:pPr>
              <w:spacing w:after="120"/>
              <w:jc w:val="center"/>
              <w:rPr>
                <w:rFonts w:cs="Calibri"/>
                <w:b/>
                <w:szCs w:val="24"/>
              </w:rPr>
            </w:pPr>
            <w:r w:rsidRPr="00CC7C19">
              <w:rPr>
                <w:rFonts w:cs="Calibri"/>
                <w:b/>
                <w:szCs w:val="24"/>
              </w:rPr>
              <w:t>2</w:t>
            </w:r>
            <w:r>
              <w:rPr>
                <w:rFonts w:cs="Calibri"/>
                <w:b/>
                <w:szCs w:val="24"/>
              </w:rPr>
              <w:t>3</w:t>
            </w:r>
          </w:p>
        </w:tc>
        <w:tc>
          <w:tcPr>
            <w:tcW w:w="7802" w:type="dxa"/>
            <w:shd w:val="clear" w:color="auto" w:fill="auto"/>
          </w:tcPr>
          <w:p w14:paraId="2282C99B" w14:textId="77777777" w:rsidR="00C3332B" w:rsidRPr="00CC7C19" w:rsidRDefault="00C3332B" w:rsidP="00C3332B">
            <w:pPr>
              <w:tabs>
                <w:tab w:val="left" w:pos="216"/>
                <w:tab w:val="left" w:pos="378"/>
                <w:tab w:val="left" w:pos="743"/>
              </w:tabs>
              <w:overflowPunct/>
              <w:autoSpaceDE/>
              <w:autoSpaceDN/>
              <w:snapToGrid w:val="0"/>
              <w:spacing w:after="120"/>
              <w:textAlignment w:val="auto"/>
              <w:rPr>
                <w:rFonts w:cs="Calibri"/>
              </w:rPr>
            </w:pPr>
            <w:r w:rsidRPr="00CC7C19">
              <w:rPr>
                <w:rFonts w:cs="Calibri"/>
                <w:bCs/>
              </w:rPr>
              <w:t>Next meeting</w:t>
            </w:r>
          </w:p>
        </w:tc>
        <w:tc>
          <w:tcPr>
            <w:tcW w:w="2269" w:type="dxa"/>
          </w:tcPr>
          <w:p w14:paraId="0E7D0346" w14:textId="77777777" w:rsidR="00C3332B" w:rsidRPr="00CC7C19" w:rsidRDefault="00C3332B" w:rsidP="00C3332B">
            <w:pPr>
              <w:snapToGrid w:val="0"/>
              <w:spacing w:after="120"/>
              <w:jc w:val="center"/>
              <w:rPr>
                <w:rFonts w:cs="Calibri"/>
                <w:bCs/>
                <w:szCs w:val="24"/>
                <w:u w:val="single"/>
              </w:rPr>
            </w:pPr>
          </w:p>
        </w:tc>
      </w:tr>
    </w:tbl>
    <w:bookmarkEnd w:id="3"/>
    <w:bookmarkEnd w:id="4"/>
    <w:bookmarkEnd w:id="5"/>
    <w:bookmarkEnd w:id="8"/>
    <w:p w14:paraId="364D9EAB" w14:textId="135D71D8" w:rsidR="006F4E57" w:rsidRDefault="004B3031" w:rsidP="00C3332B">
      <w:pPr>
        <w:tabs>
          <w:tab w:val="clear" w:pos="567"/>
          <w:tab w:val="clear" w:pos="1134"/>
          <w:tab w:val="clear" w:pos="1701"/>
          <w:tab w:val="clear" w:pos="2268"/>
          <w:tab w:val="clear" w:pos="2835"/>
          <w:tab w:val="center" w:pos="6946"/>
        </w:tabs>
        <w:spacing w:before="480"/>
        <w:rPr>
          <w:rFonts w:cs="Calibri"/>
          <w:bCs/>
        </w:rPr>
      </w:pPr>
      <w:r>
        <w:rPr>
          <w:rFonts w:cs="Calibri"/>
          <w:bCs/>
        </w:rPr>
        <w:tab/>
        <w:t xml:space="preserve">Vernita </w:t>
      </w:r>
      <w:r w:rsidR="00750191">
        <w:rPr>
          <w:rFonts w:cs="Calibri"/>
          <w:bCs/>
        </w:rPr>
        <w:t xml:space="preserve">D. </w:t>
      </w:r>
      <w:r>
        <w:rPr>
          <w:rFonts w:cs="Calibri"/>
          <w:bCs/>
        </w:rPr>
        <w:t>HARRIS</w:t>
      </w:r>
    </w:p>
    <w:p w14:paraId="422933FA" w14:textId="64AA3769" w:rsidR="00C700E5" w:rsidRPr="00ED3465" w:rsidRDefault="004B3031" w:rsidP="00F52B62">
      <w:pPr>
        <w:tabs>
          <w:tab w:val="clear" w:pos="567"/>
          <w:tab w:val="clear" w:pos="1134"/>
          <w:tab w:val="clear" w:pos="1701"/>
          <w:tab w:val="clear" w:pos="2268"/>
          <w:tab w:val="clear" w:pos="2835"/>
          <w:tab w:val="center" w:pos="6946"/>
        </w:tabs>
        <w:spacing w:before="0"/>
        <w:rPr>
          <w:rFonts w:cs="Calibri"/>
          <w:bCs/>
        </w:rPr>
      </w:pPr>
      <w:r>
        <w:rPr>
          <w:rFonts w:cs="Calibri"/>
          <w:bCs/>
        </w:rPr>
        <w:tab/>
        <w:t>Chair</w:t>
      </w:r>
    </w:p>
    <w:sectPr w:rsidR="00C700E5" w:rsidRPr="00ED3465" w:rsidSect="00ED3465">
      <w:footerReference w:type="default" r:id="rId43"/>
      <w:headerReference w:type="first" r:id="rId44"/>
      <w:footerReference w:type="first" r:id="rId45"/>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8A2F" w14:textId="77777777" w:rsidR="00F554EB" w:rsidRDefault="00F554EB">
      <w:r>
        <w:separator/>
      </w:r>
    </w:p>
  </w:endnote>
  <w:endnote w:type="continuationSeparator" w:id="0">
    <w:p w14:paraId="4CDC1D0A" w14:textId="77777777" w:rsidR="00F554EB" w:rsidRDefault="00F5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D9D9B95" w:rsidR="00EE49E8" w:rsidRDefault="00EE49E8" w:rsidP="00EE49E8">
          <w:pPr>
            <w:pStyle w:val="Header"/>
            <w:jc w:val="left"/>
            <w:rPr>
              <w:noProof/>
            </w:rPr>
          </w:pPr>
        </w:p>
      </w:tc>
      <w:tc>
        <w:tcPr>
          <w:tcW w:w="8261" w:type="dxa"/>
        </w:tcPr>
        <w:p w14:paraId="2D49E76E" w14:textId="537CFE95"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020A16">
            <w:rPr>
              <w:bCs/>
            </w:rPr>
            <w:t>7</w:t>
          </w:r>
          <w:r w:rsidR="00A52C84" w:rsidRPr="00623AE3">
            <w:rPr>
              <w:bCs/>
            </w:rPr>
            <w:t>/</w:t>
          </w:r>
          <w:r w:rsidR="0064649C">
            <w:rPr>
              <w:bCs/>
            </w:rPr>
            <w:t>1</w:t>
          </w:r>
          <w:r w:rsidR="007C06B5">
            <w:rPr>
              <w:bCs/>
            </w:rPr>
            <w:t xml:space="preserve"> (Rev.</w:t>
          </w:r>
          <w:r w:rsidR="00011750">
            <w:rPr>
              <w:bCs/>
            </w:rPr>
            <w:t>3</w:t>
          </w:r>
          <w:r w:rsidR="007C06B5">
            <w:rPr>
              <w:bCs/>
            </w:rPr>
            <w:t>)</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020A16">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4471425"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E55A2E">
            <w:rPr>
              <w:bCs/>
            </w:rPr>
            <w:t>7</w:t>
          </w:r>
          <w:r w:rsidRPr="00623AE3">
            <w:rPr>
              <w:bCs/>
            </w:rPr>
            <w:t>/</w:t>
          </w:r>
          <w:r w:rsidR="0064649C">
            <w:rPr>
              <w:bCs/>
            </w:rPr>
            <w:t>1</w:t>
          </w:r>
          <w:r w:rsidR="007C06B5">
            <w:rPr>
              <w:bCs/>
            </w:rPr>
            <w:t xml:space="preserve"> (Rev.</w:t>
          </w:r>
          <w:r w:rsidR="00804BBD">
            <w:rPr>
              <w:bCs/>
            </w:rPr>
            <w:t>3</w:t>
          </w:r>
          <w:r w:rsidR="007C06B5">
            <w:rPr>
              <w:bCs/>
            </w:rPr>
            <w:t>)</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B6CF" w14:textId="77777777" w:rsidR="00F554EB" w:rsidRDefault="00F554EB">
      <w:r>
        <w:t>____________________</w:t>
      </w:r>
    </w:p>
  </w:footnote>
  <w:footnote w:type="continuationSeparator" w:id="0">
    <w:p w14:paraId="227FAB83" w14:textId="77777777" w:rsidR="00F554EB" w:rsidRDefault="00F5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E522DD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w:t>
                          </w:r>
                          <w:r w:rsidR="000F3502">
                            <w:rPr>
                              <w:sz w:val="20"/>
                            </w:rPr>
                            <w:t xml:space="preserve">eventeenth </w:t>
                          </w:r>
                          <w:r w:rsidRPr="00130599">
                            <w:rPr>
                              <w:sz w:val="20"/>
                            </w:rPr>
                            <w:t xml:space="preserve">meeting </w:t>
                          </w:r>
                          <w:r w:rsidR="00B358B2">
                            <w:rPr>
                              <w:sz w:val="20"/>
                            </w:rPr>
                            <w:t xml:space="preserve">- </w:t>
                          </w:r>
                          <w:r w:rsidR="00231E0A">
                            <w:rPr>
                              <w:sz w:val="20"/>
                            </w:rPr>
                            <w:t xml:space="preserve">From </w:t>
                          </w:r>
                          <w:r w:rsidR="001911A2">
                            <w:rPr>
                              <w:sz w:val="20"/>
                            </w:rPr>
                            <w:t>24</w:t>
                          </w:r>
                          <w:r w:rsidR="009F347C">
                            <w:rPr>
                              <w:sz w:val="20"/>
                            </w:rPr>
                            <w:t xml:space="preserve"> to </w:t>
                          </w:r>
                          <w:r w:rsidR="001911A2">
                            <w:rPr>
                              <w:sz w:val="20"/>
                            </w:rPr>
                            <w:t>26</w:t>
                          </w:r>
                          <w:r w:rsidR="00B358B2">
                            <w:rPr>
                              <w:sz w:val="20"/>
                            </w:rPr>
                            <w:t xml:space="preserve"> </w:t>
                          </w:r>
                          <w:r w:rsidR="001911A2">
                            <w:rPr>
                              <w:sz w:val="20"/>
                            </w:rPr>
                            <w:t xml:space="preserve">January </w:t>
                          </w:r>
                          <w:r w:rsidR="00B358B2">
                            <w:rPr>
                              <w:sz w:val="20"/>
                            </w:rPr>
                            <w:t>202</w:t>
                          </w:r>
                          <w:r w:rsidR="001911A2">
                            <w:rPr>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E522DD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w:t>
                    </w:r>
                    <w:r w:rsidR="000F3502">
                      <w:rPr>
                        <w:sz w:val="20"/>
                      </w:rPr>
                      <w:t xml:space="preserve">eventeenth </w:t>
                    </w:r>
                    <w:r w:rsidRPr="00130599">
                      <w:rPr>
                        <w:sz w:val="20"/>
                      </w:rPr>
                      <w:t xml:space="preserve">meeting </w:t>
                    </w:r>
                    <w:r w:rsidR="00B358B2">
                      <w:rPr>
                        <w:sz w:val="20"/>
                      </w:rPr>
                      <w:t xml:space="preserve">- </w:t>
                    </w:r>
                    <w:r w:rsidR="00231E0A">
                      <w:rPr>
                        <w:sz w:val="20"/>
                      </w:rPr>
                      <w:t xml:space="preserve">From </w:t>
                    </w:r>
                    <w:r w:rsidR="001911A2">
                      <w:rPr>
                        <w:sz w:val="20"/>
                      </w:rPr>
                      <w:t>24</w:t>
                    </w:r>
                    <w:r w:rsidR="009F347C">
                      <w:rPr>
                        <w:sz w:val="20"/>
                      </w:rPr>
                      <w:t xml:space="preserve"> to </w:t>
                    </w:r>
                    <w:r w:rsidR="001911A2">
                      <w:rPr>
                        <w:sz w:val="20"/>
                      </w:rPr>
                      <w:t>26</w:t>
                    </w:r>
                    <w:r w:rsidR="00B358B2">
                      <w:rPr>
                        <w:sz w:val="20"/>
                      </w:rPr>
                      <w:t xml:space="preserve"> </w:t>
                    </w:r>
                    <w:r w:rsidR="001911A2">
                      <w:rPr>
                        <w:sz w:val="20"/>
                      </w:rPr>
                      <w:t xml:space="preserve">January </w:t>
                    </w:r>
                    <w:r w:rsidR="00B358B2">
                      <w:rPr>
                        <w:sz w:val="20"/>
                      </w:rPr>
                      <w:t>202</w:t>
                    </w:r>
                    <w:r w:rsidR="001911A2">
                      <w:rPr>
                        <w:sz w:val="20"/>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185EE0"/>
    <w:multiLevelType w:val="hybridMultilevel"/>
    <w:tmpl w:val="0EAE9D68"/>
    <w:lvl w:ilvl="0" w:tplc="223E2092">
      <w:start w:val="1"/>
      <w:numFmt w:val="bullet"/>
      <w:lvlText w:val="•"/>
      <w:lvlJc w:val="left"/>
      <w:pPr>
        <w:tabs>
          <w:tab w:val="num" w:pos="720"/>
        </w:tabs>
        <w:ind w:left="720" w:hanging="360"/>
      </w:pPr>
      <w:rPr>
        <w:rFonts w:ascii="Arial" w:hAnsi="Arial" w:hint="default"/>
      </w:rPr>
    </w:lvl>
    <w:lvl w:ilvl="1" w:tplc="0C325280" w:tentative="1">
      <w:start w:val="1"/>
      <w:numFmt w:val="bullet"/>
      <w:lvlText w:val="•"/>
      <w:lvlJc w:val="left"/>
      <w:pPr>
        <w:tabs>
          <w:tab w:val="num" w:pos="1440"/>
        </w:tabs>
        <w:ind w:left="1440" w:hanging="360"/>
      </w:pPr>
      <w:rPr>
        <w:rFonts w:ascii="Arial" w:hAnsi="Arial" w:hint="default"/>
      </w:rPr>
    </w:lvl>
    <w:lvl w:ilvl="2" w:tplc="6ECC0596" w:tentative="1">
      <w:start w:val="1"/>
      <w:numFmt w:val="bullet"/>
      <w:lvlText w:val="•"/>
      <w:lvlJc w:val="left"/>
      <w:pPr>
        <w:tabs>
          <w:tab w:val="num" w:pos="2160"/>
        </w:tabs>
        <w:ind w:left="2160" w:hanging="360"/>
      </w:pPr>
      <w:rPr>
        <w:rFonts w:ascii="Arial" w:hAnsi="Arial" w:hint="default"/>
      </w:rPr>
    </w:lvl>
    <w:lvl w:ilvl="3" w:tplc="C5000C66" w:tentative="1">
      <w:start w:val="1"/>
      <w:numFmt w:val="bullet"/>
      <w:lvlText w:val="•"/>
      <w:lvlJc w:val="left"/>
      <w:pPr>
        <w:tabs>
          <w:tab w:val="num" w:pos="2880"/>
        </w:tabs>
        <w:ind w:left="2880" w:hanging="360"/>
      </w:pPr>
      <w:rPr>
        <w:rFonts w:ascii="Arial" w:hAnsi="Arial" w:hint="default"/>
      </w:rPr>
    </w:lvl>
    <w:lvl w:ilvl="4" w:tplc="F180812E" w:tentative="1">
      <w:start w:val="1"/>
      <w:numFmt w:val="bullet"/>
      <w:lvlText w:val="•"/>
      <w:lvlJc w:val="left"/>
      <w:pPr>
        <w:tabs>
          <w:tab w:val="num" w:pos="3600"/>
        </w:tabs>
        <w:ind w:left="3600" w:hanging="360"/>
      </w:pPr>
      <w:rPr>
        <w:rFonts w:ascii="Arial" w:hAnsi="Arial" w:hint="default"/>
      </w:rPr>
    </w:lvl>
    <w:lvl w:ilvl="5" w:tplc="20F6D796" w:tentative="1">
      <w:start w:val="1"/>
      <w:numFmt w:val="bullet"/>
      <w:lvlText w:val="•"/>
      <w:lvlJc w:val="left"/>
      <w:pPr>
        <w:tabs>
          <w:tab w:val="num" w:pos="4320"/>
        </w:tabs>
        <w:ind w:left="4320" w:hanging="360"/>
      </w:pPr>
      <w:rPr>
        <w:rFonts w:ascii="Arial" w:hAnsi="Arial" w:hint="default"/>
      </w:rPr>
    </w:lvl>
    <w:lvl w:ilvl="6" w:tplc="1702F226" w:tentative="1">
      <w:start w:val="1"/>
      <w:numFmt w:val="bullet"/>
      <w:lvlText w:val="•"/>
      <w:lvlJc w:val="left"/>
      <w:pPr>
        <w:tabs>
          <w:tab w:val="num" w:pos="5040"/>
        </w:tabs>
        <w:ind w:left="5040" w:hanging="360"/>
      </w:pPr>
      <w:rPr>
        <w:rFonts w:ascii="Arial" w:hAnsi="Arial" w:hint="default"/>
      </w:rPr>
    </w:lvl>
    <w:lvl w:ilvl="7" w:tplc="619AEC0A" w:tentative="1">
      <w:start w:val="1"/>
      <w:numFmt w:val="bullet"/>
      <w:lvlText w:val="•"/>
      <w:lvlJc w:val="left"/>
      <w:pPr>
        <w:tabs>
          <w:tab w:val="num" w:pos="5760"/>
        </w:tabs>
        <w:ind w:left="5760" w:hanging="360"/>
      </w:pPr>
      <w:rPr>
        <w:rFonts w:ascii="Arial" w:hAnsi="Arial" w:hint="default"/>
      </w:rPr>
    </w:lvl>
    <w:lvl w:ilvl="8" w:tplc="BD3ADA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96B14"/>
    <w:multiLevelType w:val="hybridMultilevel"/>
    <w:tmpl w:val="62EA4552"/>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D342C"/>
    <w:multiLevelType w:val="hybridMultilevel"/>
    <w:tmpl w:val="C8F04196"/>
    <w:lvl w:ilvl="0" w:tplc="CF7687E4">
      <w:start w:val="8"/>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C562BF"/>
    <w:multiLevelType w:val="hybridMultilevel"/>
    <w:tmpl w:val="C6E01DF2"/>
    <w:lvl w:ilvl="0" w:tplc="FFFFFFFF">
      <w:start w:val="1"/>
      <w:numFmt w:val="bullet"/>
      <w:lvlText w:val=""/>
      <w:lvlJc w:val="left"/>
      <w:pPr>
        <w:ind w:left="720" w:hanging="360"/>
      </w:pPr>
      <w:rPr>
        <w:rFonts w:ascii="Symbol" w:hAnsi="Symbol" w:hint="default"/>
      </w:rPr>
    </w:lvl>
    <w:lvl w:ilvl="1" w:tplc="292A792C">
      <w:start w:val="1"/>
      <w:numFmt w:val="decimal"/>
      <w:lvlText w:val="%2)"/>
      <w:lvlJc w:val="left"/>
      <w:pPr>
        <w:ind w:left="1260" w:hanging="360"/>
      </w:pPr>
      <w:rPr>
        <w:rFonts w:ascii="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2934B87"/>
    <w:multiLevelType w:val="hybridMultilevel"/>
    <w:tmpl w:val="8EE6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909C1"/>
    <w:multiLevelType w:val="hybridMultilevel"/>
    <w:tmpl w:val="FFFFFFFF"/>
    <w:lvl w:ilvl="0" w:tplc="9F981248">
      <w:start w:val="1"/>
      <w:numFmt w:val="bullet"/>
      <w:lvlText w:val=""/>
      <w:lvlJc w:val="left"/>
      <w:pPr>
        <w:ind w:left="360" w:hanging="360"/>
      </w:pPr>
      <w:rPr>
        <w:rFonts w:ascii="Symbol" w:hAnsi="Symbol" w:hint="default"/>
      </w:rPr>
    </w:lvl>
    <w:lvl w:ilvl="1" w:tplc="AA7604AE">
      <w:start w:val="1"/>
      <w:numFmt w:val="bullet"/>
      <w:lvlText w:val="o"/>
      <w:lvlJc w:val="left"/>
      <w:pPr>
        <w:ind w:left="1080" w:hanging="360"/>
      </w:pPr>
      <w:rPr>
        <w:rFonts w:ascii="Courier New" w:hAnsi="Courier New" w:hint="default"/>
      </w:rPr>
    </w:lvl>
    <w:lvl w:ilvl="2" w:tplc="D6669BDE">
      <w:start w:val="1"/>
      <w:numFmt w:val="bullet"/>
      <w:lvlText w:val=""/>
      <w:lvlJc w:val="left"/>
      <w:pPr>
        <w:ind w:left="1800" w:hanging="360"/>
      </w:pPr>
      <w:rPr>
        <w:rFonts w:ascii="Wingdings" w:hAnsi="Wingdings" w:hint="default"/>
      </w:rPr>
    </w:lvl>
    <w:lvl w:ilvl="3" w:tplc="37F03A26">
      <w:start w:val="1"/>
      <w:numFmt w:val="bullet"/>
      <w:lvlText w:val=""/>
      <w:lvlJc w:val="left"/>
      <w:pPr>
        <w:ind w:left="2520" w:hanging="360"/>
      </w:pPr>
      <w:rPr>
        <w:rFonts w:ascii="Symbol" w:hAnsi="Symbol" w:hint="default"/>
      </w:rPr>
    </w:lvl>
    <w:lvl w:ilvl="4" w:tplc="0EDC7536">
      <w:start w:val="1"/>
      <w:numFmt w:val="bullet"/>
      <w:lvlText w:val="o"/>
      <w:lvlJc w:val="left"/>
      <w:pPr>
        <w:ind w:left="3240" w:hanging="360"/>
      </w:pPr>
      <w:rPr>
        <w:rFonts w:ascii="Courier New" w:hAnsi="Courier New" w:hint="default"/>
      </w:rPr>
    </w:lvl>
    <w:lvl w:ilvl="5" w:tplc="FF922EEE">
      <w:start w:val="1"/>
      <w:numFmt w:val="bullet"/>
      <w:lvlText w:val=""/>
      <w:lvlJc w:val="left"/>
      <w:pPr>
        <w:ind w:left="3960" w:hanging="360"/>
      </w:pPr>
      <w:rPr>
        <w:rFonts w:ascii="Wingdings" w:hAnsi="Wingdings" w:hint="default"/>
      </w:rPr>
    </w:lvl>
    <w:lvl w:ilvl="6" w:tplc="B068F5A6">
      <w:start w:val="1"/>
      <w:numFmt w:val="bullet"/>
      <w:lvlText w:val=""/>
      <w:lvlJc w:val="left"/>
      <w:pPr>
        <w:ind w:left="4680" w:hanging="360"/>
      </w:pPr>
      <w:rPr>
        <w:rFonts w:ascii="Symbol" w:hAnsi="Symbol" w:hint="default"/>
      </w:rPr>
    </w:lvl>
    <w:lvl w:ilvl="7" w:tplc="75104C9A">
      <w:start w:val="1"/>
      <w:numFmt w:val="bullet"/>
      <w:lvlText w:val="o"/>
      <w:lvlJc w:val="left"/>
      <w:pPr>
        <w:ind w:left="5400" w:hanging="360"/>
      </w:pPr>
      <w:rPr>
        <w:rFonts w:ascii="Courier New" w:hAnsi="Courier New" w:hint="default"/>
      </w:rPr>
    </w:lvl>
    <w:lvl w:ilvl="8" w:tplc="10E477C8">
      <w:start w:val="1"/>
      <w:numFmt w:val="bullet"/>
      <w:lvlText w:val=""/>
      <w:lvlJc w:val="left"/>
      <w:pPr>
        <w:ind w:left="6120" w:hanging="360"/>
      </w:pPr>
      <w:rPr>
        <w:rFonts w:ascii="Wingdings" w:hAnsi="Wingdings" w:hint="default"/>
      </w:rPr>
    </w:lvl>
  </w:abstractNum>
  <w:abstractNum w:abstractNumId="10" w15:restartNumberingAfterBreak="0">
    <w:nsid w:val="7BC933EE"/>
    <w:multiLevelType w:val="hybridMultilevel"/>
    <w:tmpl w:val="83EA1F1C"/>
    <w:lvl w:ilvl="0" w:tplc="67B867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92093458">
    <w:abstractNumId w:val="3"/>
  </w:num>
  <w:num w:numId="3" w16cid:durableId="1012026425">
    <w:abstractNumId w:val="5"/>
  </w:num>
  <w:num w:numId="4" w16cid:durableId="1533685096">
    <w:abstractNumId w:val="2"/>
  </w:num>
  <w:num w:numId="5" w16cid:durableId="145632296">
    <w:abstractNumId w:val="10"/>
  </w:num>
  <w:num w:numId="6" w16cid:durableId="1268612683">
    <w:abstractNumId w:val="4"/>
  </w:num>
  <w:num w:numId="7" w16cid:durableId="1492208509">
    <w:abstractNumId w:val="6"/>
  </w:num>
  <w:num w:numId="8" w16cid:durableId="256406571">
    <w:abstractNumId w:val="9"/>
  </w:num>
  <w:num w:numId="9" w16cid:durableId="1758864931">
    <w:abstractNumId w:val="7"/>
  </w:num>
  <w:num w:numId="10" w16cid:durableId="1784035529">
    <w:abstractNumId w:val="8"/>
  </w:num>
  <w:num w:numId="11" w16cid:durableId="16528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78F"/>
    <w:rsid w:val="00011750"/>
    <w:rsid w:val="00020A16"/>
    <w:rsid w:val="000210D4"/>
    <w:rsid w:val="00034062"/>
    <w:rsid w:val="0004056C"/>
    <w:rsid w:val="0005591A"/>
    <w:rsid w:val="00057336"/>
    <w:rsid w:val="00063016"/>
    <w:rsid w:val="00066795"/>
    <w:rsid w:val="00066F8F"/>
    <w:rsid w:val="00067892"/>
    <w:rsid w:val="00076AF6"/>
    <w:rsid w:val="00085138"/>
    <w:rsid w:val="00085CF2"/>
    <w:rsid w:val="00087ED6"/>
    <w:rsid w:val="0009273C"/>
    <w:rsid w:val="000A3FD4"/>
    <w:rsid w:val="000A76E3"/>
    <w:rsid w:val="000B1705"/>
    <w:rsid w:val="000C2844"/>
    <w:rsid w:val="000C5490"/>
    <w:rsid w:val="000D05D9"/>
    <w:rsid w:val="000D75B2"/>
    <w:rsid w:val="000E59F9"/>
    <w:rsid w:val="000F3502"/>
    <w:rsid w:val="001121F5"/>
    <w:rsid w:val="00115AF4"/>
    <w:rsid w:val="001215AC"/>
    <w:rsid w:val="00125FD1"/>
    <w:rsid w:val="00130599"/>
    <w:rsid w:val="001400DC"/>
    <w:rsid w:val="00140CE1"/>
    <w:rsid w:val="00146C14"/>
    <w:rsid w:val="001565A9"/>
    <w:rsid w:val="00171C25"/>
    <w:rsid w:val="0017539C"/>
    <w:rsid w:val="00175AC2"/>
    <w:rsid w:val="0017609F"/>
    <w:rsid w:val="0019043A"/>
    <w:rsid w:val="001911A2"/>
    <w:rsid w:val="001930D2"/>
    <w:rsid w:val="001A7D1D"/>
    <w:rsid w:val="001B51DD"/>
    <w:rsid w:val="001C628E"/>
    <w:rsid w:val="001C6EB5"/>
    <w:rsid w:val="001E0F7B"/>
    <w:rsid w:val="001E427A"/>
    <w:rsid w:val="002119FD"/>
    <w:rsid w:val="002130E0"/>
    <w:rsid w:val="00214807"/>
    <w:rsid w:val="002262E0"/>
    <w:rsid w:val="00231E0A"/>
    <w:rsid w:val="002404ED"/>
    <w:rsid w:val="00244F7F"/>
    <w:rsid w:val="002503CB"/>
    <w:rsid w:val="002610EE"/>
    <w:rsid w:val="00262382"/>
    <w:rsid w:val="00264425"/>
    <w:rsid w:val="00265875"/>
    <w:rsid w:val="0027303B"/>
    <w:rsid w:val="0028109B"/>
    <w:rsid w:val="00284D9B"/>
    <w:rsid w:val="00296460"/>
    <w:rsid w:val="002A0A3F"/>
    <w:rsid w:val="002A2188"/>
    <w:rsid w:val="002A67A2"/>
    <w:rsid w:val="002B1F58"/>
    <w:rsid w:val="002C0BA0"/>
    <w:rsid w:val="002C1C7A"/>
    <w:rsid w:val="002C54E2"/>
    <w:rsid w:val="002C5B73"/>
    <w:rsid w:val="002D4BB9"/>
    <w:rsid w:val="002D6BB8"/>
    <w:rsid w:val="002E7F54"/>
    <w:rsid w:val="002F7757"/>
    <w:rsid w:val="003001C4"/>
    <w:rsid w:val="0030160F"/>
    <w:rsid w:val="003033A5"/>
    <w:rsid w:val="00315E9C"/>
    <w:rsid w:val="00320223"/>
    <w:rsid w:val="00320D41"/>
    <w:rsid w:val="00322D0D"/>
    <w:rsid w:val="00326BC8"/>
    <w:rsid w:val="00340CED"/>
    <w:rsid w:val="00361465"/>
    <w:rsid w:val="003700DF"/>
    <w:rsid w:val="00371442"/>
    <w:rsid w:val="003877F5"/>
    <w:rsid w:val="003942D4"/>
    <w:rsid w:val="003958A8"/>
    <w:rsid w:val="003964EB"/>
    <w:rsid w:val="00397649"/>
    <w:rsid w:val="003A414D"/>
    <w:rsid w:val="003A43EA"/>
    <w:rsid w:val="003C2533"/>
    <w:rsid w:val="003D2210"/>
    <w:rsid w:val="003D5258"/>
    <w:rsid w:val="003D5A7F"/>
    <w:rsid w:val="003D637C"/>
    <w:rsid w:val="003E1021"/>
    <w:rsid w:val="004016E2"/>
    <w:rsid w:val="0040435A"/>
    <w:rsid w:val="00416A24"/>
    <w:rsid w:val="00424113"/>
    <w:rsid w:val="00431D9E"/>
    <w:rsid w:val="00433CE8"/>
    <w:rsid w:val="00434A5C"/>
    <w:rsid w:val="00434E27"/>
    <w:rsid w:val="00445FE2"/>
    <w:rsid w:val="00447E29"/>
    <w:rsid w:val="00451E34"/>
    <w:rsid w:val="004527C0"/>
    <w:rsid w:val="004544D9"/>
    <w:rsid w:val="00455AB7"/>
    <w:rsid w:val="00472BAD"/>
    <w:rsid w:val="0047326A"/>
    <w:rsid w:val="004734E6"/>
    <w:rsid w:val="00475C81"/>
    <w:rsid w:val="004774D7"/>
    <w:rsid w:val="00484009"/>
    <w:rsid w:val="00490E72"/>
    <w:rsid w:val="00491157"/>
    <w:rsid w:val="004921C8"/>
    <w:rsid w:val="00495B0B"/>
    <w:rsid w:val="004A1B8B"/>
    <w:rsid w:val="004A56CA"/>
    <w:rsid w:val="004B3031"/>
    <w:rsid w:val="004B32B2"/>
    <w:rsid w:val="004C3A0A"/>
    <w:rsid w:val="004C7EAA"/>
    <w:rsid w:val="004D1851"/>
    <w:rsid w:val="004D599D"/>
    <w:rsid w:val="004E1CC0"/>
    <w:rsid w:val="004E2EA5"/>
    <w:rsid w:val="004E3AEB"/>
    <w:rsid w:val="004F26E7"/>
    <w:rsid w:val="004F6878"/>
    <w:rsid w:val="0050223C"/>
    <w:rsid w:val="005243FF"/>
    <w:rsid w:val="0053156F"/>
    <w:rsid w:val="005323B8"/>
    <w:rsid w:val="005411FD"/>
    <w:rsid w:val="00551A5A"/>
    <w:rsid w:val="00554174"/>
    <w:rsid w:val="00560D19"/>
    <w:rsid w:val="00564FBC"/>
    <w:rsid w:val="005653EF"/>
    <w:rsid w:val="005677AF"/>
    <w:rsid w:val="005713FB"/>
    <w:rsid w:val="00571A88"/>
    <w:rsid w:val="005800BC"/>
    <w:rsid w:val="00582442"/>
    <w:rsid w:val="00586B83"/>
    <w:rsid w:val="00597040"/>
    <w:rsid w:val="0059709E"/>
    <w:rsid w:val="00597503"/>
    <w:rsid w:val="005A335D"/>
    <w:rsid w:val="005B0399"/>
    <w:rsid w:val="005B1B86"/>
    <w:rsid w:val="005C0E36"/>
    <w:rsid w:val="005C6BE3"/>
    <w:rsid w:val="005E2BD5"/>
    <w:rsid w:val="005E7010"/>
    <w:rsid w:val="005F3269"/>
    <w:rsid w:val="006149B0"/>
    <w:rsid w:val="00617A30"/>
    <w:rsid w:val="00623AE3"/>
    <w:rsid w:val="0062530C"/>
    <w:rsid w:val="00631BFC"/>
    <w:rsid w:val="00641B27"/>
    <w:rsid w:val="0064649C"/>
    <w:rsid w:val="0064737F"/>
    <w:rsid w:val="00652122"/>
    <w:rsid w:val="00652AA5"/>
    <w:rsid w:val="006535F1"/>
    <w:rsid w:val="006538FF"/>
    <w:rsid w:val="006540E2"/>
    <w:rsid w:val="0065557D"/>
    <w:rsid w:val="00660D50"/>
    <w:rsid w:val="00662984"/>
    <w:rsid w:val="006716BB"/>
    <w:rsid w:val="00672E22"/>
    <w:rsid w:val="00674A2C"/>
    <w:rsid w:val="00675DA0"/>
    <w:rsid w:val="006777F3"/>
    <w:rsid w:val="006952E2"/>
    <w:rsid w:val="0069783B"/>
    <w:rsid w:val="006A413D"/>
    <w:rsid w:val="006A707C"/>
    <w:rsid w:val="006A73BE"/>
    <w:rsid w:val="006B15B5"/>
    <w:rsid w:val="006B1859"/>
    <w:rsid w:val="006B2C59"/>
    <w:rsid w:val="006B6680"/>
    <w:rsid w:val="006B6DCC"/>
    <w:rsid w:val="006D4411"/>
    <w:rsid w:val="006D7294"/>
    <w:rsid w:val="006E02AC"/>
    <w:rsid w:val="006E04B5"/>
    <w:rsid w:val="006E587F"/>
    <w:rsid w:val="006F4E57"/>
    <w:rsid w:val="00702DEF"/>
    <w:rsid w:val="00706861"/>
    <w:rsid w:val="00714356"/>
    <w:rsid w:val="00720178"/>
    <w:rsid w:val="0073778E"/>
    <w:rsid w:val="007461E4"/>
    <w:rsid w:val="00750191"/>
    <w:rsid w:val="0075051B"/>
    <w:rsid w:val="007542FB"/>
    <w:rsid w:val="00775655"/>
    <w:rsid w:val="007815AC"/>
    <w:rsid w:val="00793188"/>
    <w:rsid w:val="00794D34"/>
    <w:rsid w:val="007A399A"/>
    <w:rsid w:val="007B595E"/>
    <w:rsid w:val="007C06B5"/>
    <w:rsid w:val="007D33F1"/>
    <w:rsid w:val="007F068A"/>
    <w:rsid w:val="007F537F"/>
    <w:rsid w:val="007F7AD3"/>
    <w:rsid w:val="00802F55"/>
    <w:rsid w:val="0080472C"/>
    <w:rsid w:val="00804BBD"/>
    <w:rsid w:val="00807A6F"/>
    <w:rsid w:val="00813E5E"/>
    <w:rsid w:val="008251A6"/>
    <w:rsid w:val="00831C96"/>
    <w:rsid w:val="00832553"/>
    <w:rsid w:val="0083581B"/>
    <w:rsid w:val="00842973"/>
    <w:rsid w:val="00844F78"/>
    <w:rsid w:val="0084665D"/>
    <w:rsid w:val="00846D56"/>
    <w:rsid w:val="0085717E"/>
    <w:rsid w:val="008605FF"/>
    <w:rsid w:val="00863874"/>
    <w:rsid w:val="00863F2B"/>
    <w:rsid w:val="00864AFF"/>
    <w:rsid w:val="00865925"/>
    <w:rsid w:val="00882D8C"/>
    <w:rsid w:val="00883333"/>
    <w:rsid w:val="00887A65"/>
    <w:rsid w:val="00891503"/>
    <w:rsid w:val="00897B5F"/>
    <w:rsid w:val="008B4A6A"/>
    <w:rsid w:val="008C2CDE"/>
    <w:rsid w:val="008C415A"/>
    <w:rsid w:val="008C4A05"/>
    <w:rsid w:val="008C7E27"/>
    <w:rsid w:val="008D337F"/>
    <w:rsid w:val="008D3C9E"/>
    <w:rsid w:val="008E53D6"/>
    <w:rsid w:val="008F09A7"/>
    <w:rsid w:val="008F2638"/>
    <w:rsid w:val="008F3985"/>
    <w:rsid w:val="008F7448"/>
    <w:rsid w:val="00900388"/>
    <w:rsid w:val="0090147A"/>
    <w:rsid w:val="00902DEC"/>
    <w:rsid w:val="00904F09"/>
    <w:rsid w:val="009173EF"/>
    <w:rsid w:val="00926000"/>
    <w:rsid w:val="00932906"/>
    <w:rsid w:val="00934D25"/>
    <w:rsid w:val="00936BF4"/>
    <w:rsid w:val="00942525"/>
    <w:rsid w:val="00947495"/>
    <w:rsid w:val="00955224"/>
    <w:rsid w:val="00956E2F"/>
    <w:rsid w:val="00961B0B"/>
    <w:rsid w:val="00962D33"/>
    <w:rsid w:val="00963379"/>
    <w:rsid w:val="00976D59"/>
    <w:rsid w:val="00991C25"/>
    <w:rsid w:val="0099420A"/>
    <w:rsid w:val="00997DA1"/>
    <w:rsid w:val="009A59C4"/>
    <w:rsid w:val="009B38C3"/>
    <w:rsid w:val="009B3C42"/>
    <w:rsid w:val="009B5422"/>
    <w:rsid w:val="009C253A"/>
    <w:rsid w:val="009C2B58"/>
    <w:rsid w:val="009C5EE9"/>
    <w:rsid w:val="009D1771"/>
    <w:rsid w:val="009E17BD"/>
    <w:rsid w:val="009E230E"/>
    <w:rsid w:val="009E2AF5"/>
    <w:rsid w:val="009E485A"/>
    <w:rsid w:val="009F347C"/>
    <w:rsid w:val="009F5FFD"/>
    <w:rsid w:val="00A04CEC"/>
    <w:rsid w:val="00A06B3C"/>
    <w:rsid w:val="00A07264"/>
    <w:rsid w:val="00A122EB"/>
    <w:rsid w:val="00A256BC"/>
    <w:rsid w:val="00A27F92"/>
    <w:rsid w:val="00A32257"/>
    <w:rsid w:val="00A338CA"/>
    <w:rsid w:val="00A34329"/>
    <w:rsid w:val="00A36D20"/>
    <w:rsid w:val="00A4172E"/>
    <w:rsid w:val="00A44DB0"/>
    <w:rsid w:val="00A50793"/>
    <w:rsid w:val="00A514A4"/>
    <w:rsid w:val="00A52C84"/>
    <w:rsid w:val="00A55622"/>
    <w:rsid w:val="00A56244"/>
    <w:rsid w:val="00A637E2"/>
    <w:rsid w:val="00A67F7E"/>
    <w:rsid w:val="00A70B8B"/>
    <w:rsid w:val="00A83502"/>
    <w:rsid w:val="00A90068"/>
    <w:rsid w:val="00A97C0D"/>
    <w:rsid w:val="00AA3038"/>
    <w:rsid w:val="00AA45F3"/>
    <w:rsid w:val="00AA5293"/>
    <w:rsid w:val="00AB7FC1"/>
    <w:rsid w:val="00AC070D"/>
    <w:rsid w:val="00AC5284"/>
    <w:rsid w:val="00AC6DF4"/>
    <w:rsid w:val="00AD15B3"/>
    <w:rsid w:val="00AD3606"/>
    <w:rsid w:val="00AD448A"/>
    <w:rsid w:val="00AD4A3D"/>
    <w:rsid w:val="00AD5287"/>
    <w:rsid w:val="00AE5736"/>
    <w:rsid w:val="00AF6E49"/>
    <w:rsid w:val="00AF7915"/>
    <w:rsid w:val="00B04A67"/>
    <w:rsid w:val="00B0583C"/>
    <w:rsid w:val="00B358B2"/>
    <w:rsid w:val="00B40A81"/>
    <w:rsid w:val="00B411B0"/>
    <w:rsid w:val="00B43917"/>
    <w:rsid w:val="00B44910"/>
    <w:rsid w:val="00B4700C"/>
    <w:rsid w:val="00B72267"/>
    <w:rsid w:val="00B74871"/>
    <w:rsid w:val="00B76024"/>
    <w:rsid w:val="00B76EB6"/>
    <w:rsid w:val="00B7737B"/>
    <w:rsid w:val="00B824C8"/>
    <w:rsid w:val="00B84B9D"/>
    <w:rsid w:val="00B85523"/>
    <w:rsid w:val="00BA059F"/>
    <w:rsid w:val="00BB6141"/>
    <w:rsid w:val="00BC251A"/>
    <w:rsid w:val="00BD032B"/>
    <w:rsid w:val="00BD1F0F"/>
    <w:rsid w:val="00BE2640"/>
    <w:rsid w:val="00BE4F5F"/>
    <w:rsid w:val="00BF42DB"/>
    <w:rsid w:val="00C01189"/>
    <w:rsid w:val="00C02B19"/>
    <w:rsid w:val="00C049DF"/>
    <w:rsid w:val="00C2656D"/>
    <w:rsid w:val="00C2713A"/>
    <w:rsid w:val="00C271B3"/>
    <w:rsid w:val="00C3332B"/>
    <w:rsid w:val="00C374DE"/>
    <w:rsid w:val="00C47AD4"/>
    <w:rsid w:val="00C50A9F"/>
    <w:rsid w:val="00C52D81"/>
    <w:rsid w:val="00C54184"/>
    <w:rsid w:val="00C55198"/>
    <w:rsid w:val="00C6124E"/>
    <w:rsid w:val="00C700E5"/>
    <w:rsid w:val="00C75C0B"/>
    <w:rsid w:val="00C77CE2"/>
    <w:rsid w:val="00CA0BDF"/>
    <w:rsid w:val="00CA0F34"/>
    <w:rsid w:val="00CA2EB1"/>
    <w:rsid w:val="00CA4E5B"/>
    <w:rsid w:val="00CA6393"/>
    <w:rsid w:val="00CB1287"/>
    <w:rsid w:val="00CB18FF"/>
    <w:rsid w:val="00CC542E"/>
    <w:rsid w:val="00CC653F"/>
    <w:rsid w:val="00CC7C19"/>
    <w:rsid w:val="00CD0C08"/>
    <w:rsid w:val="00CD415A"/>
    <w:rsid w:val="00CE03FB"/>
    <w:rsid w:val="00CE3BD4"/>
    <w:rsid w:val="00CE433C"/>
    <w:rsid w:val="00CF0161"/>
    <w:rsid w:val="00CF33F3"/>
    <w:rsid w:val="00D06183"/>
    <w:rsid w:val="00D14BC5"/>
    <w:rsid w:val="00D22C42"/>
    <w:rsid w:val="00D32632"/>
    <w:rsid w:val="00D40745"/>
    <w:rsid w:val="00D464CC"/>
    <w:rsid w:val="00D5508E"/>
    <w:rsid w:val="00D5783A"/>
    <w:rsid w:val="00D618F6"/>
    <w:rsid w:val="00D64C75"/>
    <w:rsid w:val="00D65041"/>
    <w:rsid w:val="00D67EAE"/>
    <w:rsid w:val="00D70E7D"/>
    <w:rsid w:val="00D81B21"/>
    <w:rsid w:val="00D9059B"/>
    <w:rsid w:val="00D93F15"/>
    <w:rsid w:val="00DA263C"/>
    <w:rsid w:val="00DA7EB5"/>
    <w:rsid w:val="00DB00D5"/>
    <w:rsid w:val="00DB1936"/>
    <w:rsid w:val="00DB3228"/>
    <w:rsid w:val="00DB384B"/>
    <w:rsid w:val="00DE1967"/>
    <w:rsid w:val="00DE730C"/>
    <w:rsid w:val="00DE7E16"/>
    <w:rsid w:val="00DF0189"/>
    <w:rsid w:val="00DF2259"/>
    <w:rsid w:val="00E02F6C"/>
    <w:rsid w:val="00E04287"/>
    <w:rsid w:val="00E06FD5"/>
    <w:rsid w:val="00E10E80"/>
    <w:rsid w:val="00E124F0"/>
    <w:rsid w:val="00E1601E"/>
    <w:rsid w:val="00E21E68"/>
    <w:rsid w:val="00E21EDE"/>
    <w:rsid w:val="00E227F3"/>
    <w:rsid w:val="00E24456"/>
    <w:rsid w:val="00E322ED"/>
    <w:rsid w:val="00E35DCA"/>
    <w:rsid w:val="00E545C6"/>
    <w:rsid w:val="00E55A2E"/>
    <w:rsid w:val="00E55A61"/>
    <w:rsid w:val="00E60F04"/>
    <w:rsid w:val="00E61D06"/>
    <w:rsid w:val="00E6438F"/>
    <w:rsid w:val="00E65B24"/>
    <w:rsid w:val="00E66D2F"/>
    <w:rsid w:val="00E765C0"/>
    <w:rsid w:val="00E854E4"/>
    <w:rsid w:val="00E86DBF"/>
    <w:rsid w:val="00E90F68"/>
    <w:rsid w:val="00EA3B09"/>
    <w:rsid w:val="00EA57E3"/>
    <w:rsid w:val="00EA5BAB"/>
    <w:rsid w:val="00EB0D6F"/>
    <w:rsid w:val="00EB2232"/>
    <w:rsid w:val="00EC4827"/>
    <w:rsid w:val="00EC5337"/>
    <w:rsid w:val="00ED3465"/>
    <w:rsid w:val="00ED454D"/>
    <w:rsid w:val="00ED4926"/>
    <w:rsid w:val="00ED54DE"/>
    <w:rsid w:val="00EE07BC"/>
    <w:rsid w:val="00EE2549"/>
    <w:rsid w:val="00EE49E8"/>
    <w:rsid w:val="00EE6D42"/>
    <w:rsid w:val="00EF3D0B"/>
    <w:rsid w:val="00EF75BD"/>
    <w:rsid w:val="00F02EEB"/>
    <w:rsid w:val="00F12DDE"/>
    <w:rsid w:val="00F16BAB"/>
    <w:rsid w:val="00F2150A"/>
    <w:rsid w:val="00F231D8"/>
    <w:rsid w:val="00F41C27"/>
    <w:rsid w:val="00F44C00"/>
    <w:rsid w:val="00F45D2C"/>
    <w:rsid w:val="00F46C5F"/>
    <w:rsid w:val="00F4787F"/>
    <w:rsid w:val="00F52B62"/>
    <w:rsid w:val="00F554EB"/>
    <w:rsid w:val="00F62E84"/>
    <w:rsid w:val="00F632C0"/>
    <w:rsid w:val="00F74694"/>
    <w:rsid w:val="00F848CE"/>
    <w:rsid w:val="00F901B7"/>
    <w:rsid w:val="00F94A63"/>
    <w:rsid w:val="00FA1C28"/>
    <w:rsid w:val="00FB1279"/>
    <w:rsid w:val="00FB4511"/>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F4E57"/>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UnresolvedMention">
    <w:name w:val="Unresolved Mention"/>
    <w:basedOn w:val="DefaultParagraphFont"/>
    <w:uiPriority w:val="99"/>
    <w:semiHidden/>
    <w:unhideWhenUsed/>
    <w:rsid w:val="00DA7EB5"/>
    <w:rPr>
      <w:color w:val="605E5C"/>
      <w:shd w:val="clear" w:color="auto" w:fill="E1DFDD"/>
    </w:rPr>
  </w:style>
  <w:style w:type="paragraph" w:styleId="Revision">
    <w:name w:val="Revision"/>
    <w:hidden/>
    <w:uiPriority w:val="99"/>
    <w:semiHidden/>
    <w:rsid w:val="00447E29"/>
    <w:rPr>
      <w:rFonts w:ascii="Calibri" w:hAnsi="Calibri"/>
      <w:sz w:val="24"/>
      <w:lang w:val="en-GB" w:eastAsia="en-US"/>
    </w:rPr>
  </w:style>
  <w:style w:type="character" w:styleId="Strong">
    <w:name w:val="Strong"/>
    <w:basedOn w:val="DefaultParagraphFont"/>
    <w:uiPriority w:val="22"/>
    <w:qFormat/>
    <w:rsid w:val="002A67A2"/>
    <w:rPr>
      <w:b/>
      <w:bCs/>
    </w:rPr>
  </w:style>
  <w:style w:type="paragraph" w:styleId="NormalWeb">
    <w:name w:val="Normal (Web)"/>
    <w:basedOn w:val="Normal"/>
    <w:uiPriority w:val="99"/>
    <w:unhideWhenUsed/>
    <w:rsid w:val="009F5F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4696">
      <w:bodyDiv w:val="1"/>
      <w:marLeft w:val="0"/>
      <w:marRight w:val="0"/>
      <w:marTop w:val="0"/>
      <w:marBottom w:val="0"/>
      <w:divBdr>
        <w:top w:val="none" w:sz="0" w:space="0" w:color="auto"/>
        <w:left w:val="none" w:sz="0" w:space="0" w:color="auto"/>
        <w:bottom w:val="none" w:sz="0" w:space="0" w:color="auto"/>
        <w:right w:val="none" w:sz="0" w:space="0" w:color="auto"/>
      </w:divBdr>
      <w:divsChild>
        <w:div w:id="688914797">
          <w:marLeft w:val="547"/>
          <w:marRight w:val="0"/>
          <w:marTop w:val="0"/>
          <w:marBottom w:val="0"/>
          <w:divBdr>
            <w:top w:val="none" w:sz="0" w:space="0" w:color="auto"/>
            <w:left w:val="none" w:sz="0" w:space="0" w:color="auto"/>
            <w:bottom w:val="none" w:sz="0" w:space="0" w:color="auto"/>
            <w:right w:val="none" w:sz="0" w:space="0" w:color="auto"/>
          </w:divBdr>
        </w:div>
      </w:divsChild>
    </w:div>
    <w:div w:id="1002856624">
      <w:bodyDiv w:val="1"/>
      <w:marLeft w:val="0"/>
      <w:marRight w:val="0"/>
      <w:marTop w:val="0"/>
      <w:marBottom w:val="0"/>
      <w:divBdr>
        <w:top w:val="none" w:sz="0" w:space="0" w:color="auto"/>
        <w:left w:val="none" w:sz="0" w:space="0" w:color="auto"/>
        <w:bottom w:val="none" w:sz="0" w:space="0" w:color="auto"/>
        <w:right w:val="none" w:sz="0" w:space="0" w:color="auto"/>
      </w:divBdr>
    </w:div>
    <w:div w:id="12924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WGFHR17-C-0003/en" TargetMode="External"/><Relationship Id="rId18" Type="http://schemas.openxmlformats.org/officeDocument/2006/relationships/hyperlink" Target="https://www.itu.int/md/S24-CWGFHR17-C-0004/en" TargetMode="External"/><Relationship Id="rId26" Type="http://schemas.openxmlformats.org/officeDocument/2006/relationships/hyperlink" Target="https://www.itu.int/md/S24-CWGFHR17-240124-DL-0001/en" TargetMode="External"/><Relationship Id="rId39" Type="http://schemas.openxmlformats.org/officeDocument/2006/relationships/hyperlink" Target="https://www.itu.int/md/S24-CWGFHR17-C-0011/en" TargetMode="External"/><Relationship Id="rId21" Type="http://schemas.openxmlformats.org/officeDocument/2006/relationships/hyperlink" Target="https://www.itu.int/md/S24-CWGFHR17-C-0019/en" TargetMode="External"/><Relationship Id="rId34" Type="http://schemas.openxmlformats.org/officeDocument/2006/relationships/hyperlink" Target="https://www.itu.int/md/S24-CWGFHR17-C-0008/en" TargetMode="External"/><Relationship Id="rId42" Type="http://schemas.openxmlformats.org/officeDocument/2006/relationships/hyperlink" Target="https://www.itu.int/md/S24-CWGFHR17-INF-0008/e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CWGFHR17-C-0015/en" TargetMode="External"/><Relationship Id="rId29" Type="http://schemas.openxmlformats.org/officeDocument/2006/relationships/hyperlink" Target="https://www.itu.int/md/S24-CWGFHR17-C-001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C-0002/en" TargetMode="External"/><Relationship Id="rId24" Type="http://schemas.openxmlformats.org/officeDocument/2006/relationships/hyperlink" Target="https://www.itu.int/md/S23-CWGFHR16-C-0010/en" TargetMode="External"/><Relationship Id="rId32" Type="http://schemas.openxmlformats.org/officeDocument/2006/relationships/hyperlink" Target="https://www.itu.int/md/S24-CWGFHR17-C-0006/en" TargetMode="External"/><Relationship Id="rId37" Type="http://schemas.openxmlformats.org/officeDocument/2006/relationships/hyperlink" Target="https://www.itu.int/md/S24-CWGFHR17-C-0010/en" TargetMode="External"/><Relationship Id="rId40" Type="http://schemas.openxmlformats.org/officeDocument/2006/relationships/hyperlink" Target="https://www.itu.int/md/S24-CWGFHR17-C-0012/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WGFHR17-INF-0005/en" TargetMode="External"/><Relationship Id="rId23" Type="http://schemas.openxmlformats.org/officeDocument/2006/relationships/hyperlink" Target="https://www.itu.int/md/S24-CWGFHR17-C-0005/en" TargetMode="External"/><Relationship Id="rId28" Type="http://schemas.openxmlformats.org/officeDocument/2006/relationships/hyperlink" Target="https://www.itu.int/md/S24-CWGFHR17-C-0022/en" TargetMode="External"/><Relationship Id="rId36" Type="http://schemas.openxmlformats.org/officeDocument/2006/relationships/hyperlink" Target="https://www.itu.int/md/S24-CWGFHR17-C-0009/en" TargetMode="External"/><Relationship Id="rId10" Type="http://schemas.openxmlformats.org/officeDocument/2006/relationships/hyperlink" Target="https://www.itu.int/md/S24-CWGFHR17-INF-0002/en" TargetMode="External"/><Relationship Id="rId19" Type="http://schemas.openxmlformats.org/officeDocument/2006/relationships/hyperlink" Target="https://www.itu.int/md/S24-CWGFHR17-C-0013/en" TargetMode="External"/><Relationship Id="rId31" Type="http://schemas.openxmlformats.org/officeDocument/2006/relationships/hyperlink" Target="https://www.itu.int/md/S24-CWGFHR17-C-0020/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4-CWGFHR17-INF-0001/en" TargetMode="External"/><Relationship Id="rId14" Type="http://schemas.openxmlformats.org/officeDocument/2006/relationships/hyperlink" Target="https://www.itu.int/md/S24-CWGFHR17-C-0021/en" TargetMode="External"/><Relationship Id="rId22" Type="http://schemas.openxmlformats.org/officeDocument/2006/relationships/hyperlink" Target="https://www.itu.int/md/S24-CWGFHR17-C-0023/en" TargetMode="External"/><Relationship Id="rId27" Type="http://schemas.openxmlformats.org/officeDocument/2006/relationships/hyperlink" Target="https://www.itu.int/md/S24-CWGFHR17-C-0018/en" TargetMode="External"/><Relationship Id="rId30" Type="http://schemas.openxmlformats.org/officeDocument/2006/relationships/hyperlink" Target="https://www.itu.int/md/S24-CWGFHR17-INF-0004/en" TargetMode="External"/><Relationship Id="rId35" Type="http://schemas.openxmlformats.org/officeDocument/2006/relationships/hyperlink" Target="https://www.itu.int/md/S24-RCLCWGLANG14-INF-0001/en" TargetMode="External"/><Relationship Id="rId43" Type="http://schemas.openxmlformats.org/officeDocument/2006/relationships/footer" Target="footer1.xml"/><Relationship Id="rId8" Type="http://schemas.openxmlformats.org/officeDocument/2006/relationships/hyperlink" Target="https://www.itu.int/md/S24-CWGFHR17-C-0001/en" TargetMode="External"/><Relationship Id="rId3" Type="http://schemas.openxmlformats.org/officeDocument/2006/relationships/styles" Target="styles.xml"/><Relationship Id="rId12" Type="http://schemas.openxmlformats.org/officeDocument/2006/relationships/hyperlink" Target="https://www.itu.int/md/S23-CWGFHR16-C-0002/en" TargetMode="External"/><Relationship Id="rId17" Type="http://schemas.openxmlformats.org/officeDocument/2006/relationships/hyperlink" Target="https://www.itu.int/md/S23-CWGFHR16-C-0018/en" TargetMode="External"/><Relationship Id="rId25" Type="http://schemas.openxmlformats.org/officeDocument/2006/relationships/hyperlink" Target="https://www.itu.int/md/S23-CWGFHR16-C-0014/en" TargetMode="External"/><Relationship Id="rId33" Type="http://schemas.openxmlformats.org/officeDocument/2006/relationships/hyperlink" Target="https://www.itu.int/md/S24-CWGFHR17-C-0007/en" TargetMode="External"/><Relationship Id="rId38" Type="http://schemas.openxmlformats.org/officeDocument/2006/relationships/hyperlink" Target="https://www.itu.int/md/S24-CWGFHR17-C-0016/en" TargetMode="External"/><Relationship Id="rId46" Type="http://schemas.openxmlformats.org/officeDocument/2006/relationships/fontTable" Target="fontTable.xml"/><Relationship Id="rId20" Type="http://schemas.openxmlformats.org/officeDocument/2006/relationships/hyperlink" Target="https://www.itu.int/md/S24-CWGFHR17-C-0014/en" TargetMode="External"/><Relationship Id="rId41" Type="http://schemas.openxmlformats.org/officeDocument/2006/relationships/hyperlink" Target="https://www.itu.int/md/S24-CWGFHR17-INF-000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6895</Characters>
  <Application>Microsoft Office Word</Application>
  <DocSecurity>4</DocSecurity>
  <Lines>299</Lines>
  <Paragraphs>138</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7487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Financial and Human Resources</dc:subject>
  <dc:creator/>
  <cp:keywords>CWG-FHR, C24, Council-24</cp:keywords>
  <dc:description/>
  <cp:lastModifiedBy/>
  <cp:revision>1</cp:revision>
  <dcterms:created xsi:type="dcterms:W3CDTF">2024-01-25T13:32:00Z</dcterms:created>
  <dcterms:modified xsi:type="dcterms:W3CDTF">2024-01-25T13:32:00Z</dcterms:modified>
  <cp:category>Conference document</cp:category>
</cp:coreProperties>
</file>