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E056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17F0FCD" w:rsidR="00AD3606" w:rsidRPr="001E0568" w:rsidRDefault="00AD3606" w:rsidP="00472BAD">
            <w:pPr>
              <w:tabs>
                <w:tab w:val="left" w:pos="851"/>
              </w:tabs>
              <w:spacing w:before="0" w:line="240" w:lineRule="atLeast"/>
              <w:jc w:val="right"/>
              <w:rPr>
                <w:b/>
                <w:lang w:val="it-IT"/>
              </w:rPr>
            </w:pPr>
            <w:bookmarkStart w:id="6" w:name="_Hlk154333993"/>
            <w:r w:rsidRPr="001E0568">
              <w:rPr>
                <w:b/>
                <w:lang w:val="it-IT"/>
              </w:rPr>
              <w:t>Document C</w:t>
            </w:r>
            <w:r w:rsidR="00A52C84" w:rsidRPr="001E0568">
              <w:rPr>
                <w:b/>
                <w:lang w:val="it-IT"/>
              </w:rPr>
              <w:t>WG-</w:t>
            </w:r>
            <w:r w:rsidR="00891503" w:rsidRPr="001E0568">
              <w:rPr>
                <w:b/>
                <w:lang w:val="it-IT"/>
              </w:rPr>
              <w:t>COP</w:t>
            </w:r>
            <w:r w:rsidR="000B7348">
              <w:rPr>
                <w:b/>
                <w:lang w:val="it-IT"/>
              </w:rPr>
              <w:t>20</w:t>
            </w:r>
            <w:bookmarkEnd w:id="6"/>
            <w:r w:rsidR="00281BC6">
              <w:rPr>
                <w:b/>
                <w:lang w:val="it-IT"/>
              </w:rPr>
              <w:t>/5</w:t>
            </w:r>
          </w:p>
        </w:tc>
      </w:tr>
      <w:tr w:rsidR="00AD3606" w:rsidRPr="00813E5E" w14:paraId="789B45BA" w14:textId="77777777" w:rsidTr="00AD3606">
        <w:trPr>
          <w:cantSplit/>
        </w:trPr>
        <w:tc>
          <w:tcPr>
            <w:tcW w:w="3969" w:type="dxa"/>
            <w:vMerge/>
          </w:tcPr>
          <w:p w14:paraId="3F3D4E17" w14:textId="77777777" w:rsidR="00AD3606" w:rsidRPr="001E0568" w:rsidRDefault="00AD3606" w:rsidP="00AD3606">
            <w:pPr>
              <w:tabs>
                <w:tab w:val="left" w:pos="851"/>
              </w:tabs>
              <w:spacing w:line="240" w:lineRule="atLeast"/>
              <w:rPr>
                <w:b/>
                <w:lang w:val="it-IT"/>
              </w:rPr>
            </w:pPr>
            <w:bookmarkStart w:id="7" w:name="ddate" w:colFirst="1" w:colLast="1"/>
            <w:bookmarkEnd w:id="0"/>
            <w:bookmarkEnd w:id="1"/>
          </w:p>
        </w:tc>
        <w:tc>
          <w:tcPr>
            <w:tcW w:w="5245" w:type="dxa"/>
          </w:tcPr>
          <w:p w14:paraId="2DE9ACEA" w14:textId="4A3D169C" w:rsidR="00AD3606" w:rsidRPr="00E85629" w:rsidRDefault="00281BC6" w:rsidP="00AD3606">
            <w:pPr>
              <w:tabs>
                <w:tab w:val="left" w:pos="851"/>
              </w:tabs>
              <w:spacing w:before="0"/>
              <w:jc w:val="right"/>
              <w:rPr>
                <w:b/>
              </w:rPr>
            </w:pPr>
            <w:r>
              <w:rPr>
                <w:b/>
              </w:rPr>
              <w:t>10 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8" w:name="dorlang" w:colFirst="1" w:colLast="1"/>
            <w:bookmarkEnd w:id="7"/>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F151E11" w:rsidR="00AD3606" w:rsidRPr="00813E5E" w:rsidRDefault="00244F7F" w:rsidP="00AD3606">
            <w:pPr>
              <w:pStyle w:val="Source"/>
              <w:framePr w:hSpace="0" w:wrap="auto" w:vAnchor="margin" w:hAnchor="text" w:yAlign="inline"/>
            </w:pPr>
            <w:bookmarkStart w:id="9" w:name="dsource" w:colFirst="0" w:colLast="0"/>
            <w:bookmarkEnd w:id="8"/>
            <w:r>
              <w:t>Contribution</w:t>
            </w:r>
            <w:r w:rsidR="00AD3606" w:rsidRPr="002C54E2">
              <w:t xml:space="preserve"> </w:t>
            </w:r>
            <w:r w:rsidR="008F2D51">
              <w:t>by</w:t>
            </w:r>
            <w:r w:rsidR="00576871">
              <w:t xml:space="preserve"> </w:t>
            </w:r>
            <w:r w:rsidR="007B1B61">
              <w:t>Saudi Arabia</w:t>
            </w:r>
          </w:p>
        </w:tc>
      </w:tr>
      <w:tr w:rsidR="00AD3606" w:rsidRPr="00813E5E" w14:paraId="2340750D" w14:textId="77777777" w:rsidTr="00AD3606">
        <w:trPr>
          <w:cantSplit/>
        </w:trPr>
        <w:tc>
          <w:tcPr>
            <w:tcW w:w="9214" w:type="dxa"/>
            <w:gridSpan w:val="2"/>
            <w:tcMar>
              <w:left w:w="0" w:type="dxa"/>
            </w:tcMar>
          </w:tcPr>
          <w:p w14:paraId="47B91AA8" w14:textId="7C870A2D" w:rsidR="00AD3606" w:rsidRPr="00813E5E" w:rsidRDefault="00281BC6" w:rsidP="00DF0189">
            <w:pPr>
              <w:pStyle w:val="Subtitle"/>
              <w:framePr w:hSpace="0" w:wrap="auto" w:hAnchor="text" w:xAlign="left" w:yAlign="inline"/>
            </w:pPr>
            <w:bookmarkStart w:id="10" w:name="dtitle1" w:colFirst="0" w:colLast="0"/>
            <w:bookmarkEnd w:id="9"/>
            <w:r w:rsidRPr="00281BC6">
              <w:t>PROGRESS ON THE GLOBAL INITIATIVE FOR CHILD PROTECTION IN CYBERSPACE (CPC)</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281BC6">
            <w:pPr>
              <w:spacing w:before="360"/>
              <w:rPr>
                <w:b/>
                <w:bCs/>
                <w:sz w:val="26"/>
                <w:szCs w:val="26"/>
              </w:rPr>
            </w:pPr>
            <w:r w:rsidRPr="00F16BAB">
              <w:rPr>
                <w:b/>
                <w:bCs/>
                <w:sz w:val="26"/>
                <w:szCs w:val="26"/>
              </w:rPr>
              <w:t>Purpose</w:t>
            </w:r>
          </w:p>
          <w:p w14:paraId="2E09FE8B" w14:textId="5D4414B9" w:rsidR="00AD3606" w:rsidRPr="00813E5E" w:rsidRDefault="008D26A3" w:rsidP="00F16BAB">
            <w:r>
              <w:t>Progress on the Global Initiative for Child Protection in Cyberspace (CPC)</w:t>
            </w:r>
            <w:r w:rsidR="008F2D51">
              <w:t>.</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7E9D4888" w:rsidR="00891503" w:rsidRDefault="008F2D51" w:rsidP="00F16BAB">
            <w:pPr>
              <w:spacing w:before="160"/>
            </w:pPr>
            <w:r>
              <w:t xml:space="preserve">This contribution is submitted </w:t>
            </w:r>
            <w:r w:rsidRPr="008F2D51">
              <w:rPr>
                <w:b/>
                <w:bCs/>
              </w:rPr>
              <w:t>for noting</w:t>
            </w:r>
            <w:r>
              <w:t xml:space="preserve">. </w:t>
            </w:r>
          </w:p>
          <w:p w14:paraId="0175CD6C" w14:textId="77777777" w:rsidR="00AD3606" w:rsidRDefault="00AD3606" w:rsidP="00F16BAB">
            <w:pPr>
              <w:spacing w:after="160"/>
            </w:pPr>
          </w:p>
        </w:tc>
      </w:tr>
    </w:tbl>
    <w:p w14:paraId="4CDB8B60" w14:textId="77777777" w:rsidR="00E227F3" w:rsidRPr="008F2D5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8F2D5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F2D51">
        <w:br w:type="page"/>
      </w:r>
    </w:p>
    <w:bookmarkEnd w:id="5"/>
    <w:bookmarkEnd w:id="11"/>
    <w:p w14:paraId="033E5939" w14:textId="77777777" w:rsidR="008F2D51" w:rsidRPr="008F2D51" w:rsidRDefault="008F2D51" w:rsidP="008F2D51">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b/>
          <w:bCs/>
          <w:kern w:val="2"/>
          <w:szCs w:val="24"/>
          <w:lang w:val="en-IN"/>
          <w14:ligatures w14:val="standardContextual"/>
        </w:rPr>
      </w:pPr>
      <w:r w:rsidRPr="008F2D51">
        <w:rPr>
          <w:rFonts w:eastAsia="Calibri"/>
          <w:b/>
          <w:bCs/>
          <w:kern w:val="2"/>
          <w:szCs w:val="24"/>
          <w:lang w:val="en-IN"/>
          <w14:ligatures w14:val="standardContextual"/>
        </w:rPr>
        <w:lastRenderedPageBreak/>
        <w:t>Introduction</w:t>
      </w:r>
    </w:p>
    <w:p w14:paraId="7752FBB4" w14:textId="77777777" w:rsidR="005C66F4" w:rsidRDefault="005C66F4" w:rsidP="005C66F4">
      <w:pPr>
        <w:tabs>
          <w:tab w:val="clear" w:pos="567"/>
          <w:tab w:val="clear" w:pos="1134"/>
          <w:tab w:val="clear" w:pos="1701"/>
          <w:tab w:val="clear" w:pos="2268"/>
          <w:tab w:val="clear" w:pos="2835"/>
        </w:tabs>
        <w:overflowPunct/>
        <w:autoSpaceDE/>
        <w:autoSpaceDN/>
        <w:adjustRightInd/>
        <w:textAlignment w:val="auto"/>
        <w:rPr>
          <w:rFonts w:eastAsia="Calibri"/>
          <w:kern w:val="2"/>
          <w:szCs w:val="24"/>
          <w:lang w:val="en-IN"/>
          <w14:ligatures w14:val="standardContextual"/>
        </w:rPr>
      </w:pPr>
    </w:p>
    <w:p w14:paraId="616609BC" w14:textId="3BDB2A96" w:rsidR="005C66F4" w:rsidRPr="005C66F4" w:rsidRDefault="004348F8" w:rsidP="00200B47">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r>
        <w:rPr>
          <w:rFonts w:eastAsia="Calibri"/>
          <w:kern w:val="2"/>
          <w:szCs w:val="24"/>
          <w:lang w:val="en-IN"/>
          <w14:ligatures w14:val="standardContextual"/>
        </w:rPr>
        <w:t xml:space="preserve">The </w:t>
      </w:r>
      <w:r w:rsidRPr="004348F8">
        <w:rPr>
          <w:rFonts w:eastAsia="Calibri"/>
          <w:kern w:val="2"/>
          <w:szCs w:val="24"/>
          <w:lang w:val="en-IN"/>
          <w14:ligatures w14:val="standardContextual"/>
        </w:rPr>
        <w:t xml:space="preserve">GCF Institute is a </w:t>
      </w:r>
      <w:r w:rsidR="00F36C74">
        <w:rPr>
          <w:rFonts w:eastAsia="Calibri"/>
          <w:kern w:val="2"/>
          <w:szCs w:val="24"/>
          <w:lang w:val="en-IN"/>
          <w14:ligatures w14:val="standardContextual"/>
        </w:rPr>
        <w:t>global</w:t>
      </w:r>
      <w:r w:rsidRPr="004348F8">
        <w:rPr>
          <w:rFonts w:eastAsia="Calibri"/>
          <w:kern w:val="2"/>
          <w:szCs w:val="24"/>
          <w:lang w:val="en-IN"/>
          <w14:ligatures w14:val="standardContextual"/>
        </w:rPr>
        <w:t xml:space="preserve"> non-profit organization </w:t>
      </w:r>
      <w:r w:rsidR="00200B47">
        <w:rPr>
          <w:rFonts w:eastAsia="Calibri"/>
          <w:kern w:val="2"/>
          <w:szCs w:val="24"/>
          <w:lang w:val="en-IN"/>
          <w14:ligatures w14:val="standardContextual"/>
        </w:rPr>
        <w:t>headquartered in Riyadh</w:t>
      </w:r>
      <w:r>
        <w:rPr>
          <w:rFonts w:eastAsia="Calibri"/>
          <w:kern w:val="2"/>
          <w:szCs w:val="24"/>
          <w:lang w:val="en-IN"/>
          <w14:ligatures w14:val="standardContextual"/>
        </w:rPr>
        <w:t xml:space="preserve"> and </w:t>
      </w:r>
      <w:r w:rsidRPr="004348F8">
        <w:rPr>
          <w:rFonts w:eastAsia="Calibri"/>
          <w:kern w:val="2"/>
          <w:szCs w:val="24"/>
          <w:lang w:val="en-IN"/>
          <w14:ligatures w14:val="standardContextual"/>
        </w:rPr>
        <w:t xml:space="preserve">committed to enhancing </w:t>
      </w:r>
      <w:r>
        <w:rPr>
          <w:rFonts w:eastAsia="Calibri"/>
          <w:kern w:val="2"/>
          <w:szCs w:val="24"/>
          <w:lang w:val="en-IN"/>
          <w14:ligatures w14:val="standardContextual"/>
        </w:rPr>
        <w:t>C</w:t>
      </w:r>
      <w:r w:rsidRPr="004348F8">
        <w:rPr>
          <w:rFonts w:eastAsia="Calibri"/>
          <w:kern w:val="2"/>
          <w:szCs w:val="24"/>
          <w:lang w:val="en-IN"/>
          <w14:ligatures w14:val="standardContextual"/>
        </w:rPr>
        <w:t>yberspace security and resilience. Through collaborative efforts, purposeful dialogue, and</w:t>
      </w:r>
      <w:r>
        <w:rPr>
          <w:rFonts w:eastAsia="Calibri"/>
          <w:kern w:val="2"/>
          <w:szCs w:val="24"/>
          <w:lang w:val="en-IN"/>
          <w14:ligatures w14:val="standardContextual"/>
        </w:rPr>
        <w:t xml:space="preserve"> </w:t>
      </w:r>
      <w:r w:rsidRPr="004348F8">
        <w:rPr>
          <w:rFonts w:eastAsia="Calibri"/>
          <w:kern w:val="2"/>
          <w:szCs w:val="24"/>
          <w:lang w:val="en-IN"/>
          <w14:ligatures w14:val="standardContextual"/>
        </w:rPr>
        <w:t xml:space="preserve">impactful initiatives, the institute unites global </w:t>
      </w:r>
      <w:r w:rsidR="00F36C74" w:rsidRPr="004348F8">
        <w:rPr>
          <w:rFonts w:eastAsia="Calibri"/>
          <w:kern w:val="2"/>
          <w:szCs w:val="24"/>
          <w:lang w:val="en-IN"/>
          <w14:ligatures w14:val="standardContextual"/>
        </w:rPr>
        <w:t>endeavours</w:t>
      </w:r>
      <w:r w:rsidRPr="004348F8">
        <w:rPr>
          <w:rFonts w:eastAsia="Calibri"/>
          <w:kern w:val="2"/>
          <w:szCs w:val="24"/>
          <w:lang w:val="en-IN"/>
          <w14:ligatures w14:val="standardContextual"/>
        </w:rPr>
        <w:t>, champions actions to advance</w:t>
      </w:r>
      <w:r w:rsidR="004D08E2">
        <w:rPr>
          <w:rFonts w:eastAsia="Calibri"/>
          <w:kern w:val="2"/>
          <w:szCs w:val="24"/>
          <w:lang w:val="en-IN"/>
          <w14:ligatures w14:val="standardContextual"/>
        </w:rPr>
        <w:t xml:space="preserve"> </w:t>
      </w:r>
      <w:r w:rsidRPr="004348F8">
        <w:rPr>
          <w:rFonts w:eastAsia="Calibri"/>
          <w:kern w:val="2"/>
          <w:szCs w:val="24"/>
          <w:lang w:val="en-IN"/>
          <w14:ligatures w14:val="standardContextual"/>
        </w:rPr>
        <w:t>cybersecurity and fosters positive socio-economic impac</w:t>
      </w:r>
      <w:r w:rsidR="004D08E2">
        <w:rPr>
          <w:rFonts w:eastAsia="Calibri"/>
          <w:kern w:val="2"/>
          <w:szCs w:val="24"/>
          <w:lang w:val="en-IN"/>
          <w14:ligatures w14:val="standardContextual"/>
        </w:rPr>
        <w:t>t.</w:t>
      </w:r>
      <w:r w:rsidR="003B497B">
        <w:rPr>
          <w:rFonts w:eastAsia="Calibri"/>
          <w:kern w:val="2"/>
          <w:szCs w:val="24"/>
          <w:lang w:val="en-IN"/>
          <w14:ligatures w14:val="standardContextual"/>
        </w:rPr>
        <w:t xml:space="preserve"> </w:t>
      </w:r>
      <w:r w:rsidR="00200B47" w:rsidRPr="00200B47">
        <w:rPr>
          <w:rFonts w:eastAsia="Calibri"/>
          <w:kern w:val="2"/>
          <w:szCs w:val="24"/>
          <w:lang w:val="en-IN"/>
          <w14:ligatures w14:val="standardContextual"/>
        </w:rPr>
        <w:t>This involves pioneering social impact initiatives such as</w:t>
      </w:r>
      <w:r w:rsidR="00200B47">
        <w:rPr>
          <w:rFonts w:eastAsia="Calibri"/>
          <w:kern w:val="2"/>
          <w:szCs w:val="24"/>
          <w:lang w:val="en-IN"/>
          <w14:ligatures w14:val="standardContextual"/>
        </w:rPr>
        <w:t xml:space="preserve"> </w:t>
      </w:r>
      <w:r w:rsidR="00200B47" w:rsidRPr="00200B47">
        <w:rPr>
          <w:rFonts w:eastAsia="Calibri"/>
          <w:kern w:val="2"/>
          <w:szCs w:val="24"/>
          <w:lang w:val="en-IN"/>
          <w14:ligatures w14:val="standardContextual"/>
        </w:rPr>
        <w:t>“Child Protection in Cyberspace”</w:t>
      </w:r>
      <w:r w:rsidR="007660F5">
        <w:rPr>
          <w:rFonts w:eastAsia="Calibri"/>
          <w:kern w:val="2"/>
          <w:szCs w:val="24"/>
          <w:lang w:val="en-IN"/>
          <w14:ligatures w14:val="standardContextual"/>
        </w:rPr>
        <w:t xml:space="preserve">. </w:t>
      </w:r>
      <w:r w:rsidR="00EA3B9A">
        <w:rPr>
          <w:rFonts w:eastAsia="Calibri"/>
          <w:kern w:val="2"/>
          <w:szCs w:val="24"/>
          <w:lang w:val="en-IN"/>
          <w14:ligatures w14:val="standardContextual"/>
        </w:rPr>
        <w:t xml:space="preserve">The </w:t>
      </w:r>
      <w:r w:rsidR="005C66F4" w:rsidRPr="005C66F4">
        <w:rPr>
          <w:rFonts w:eastAsia="Calibri"/>
          <w:kern w:val="2"/>
          <w:szCs w:val="24"/>
          <w:lang w:val="en-IN"/>
          <w14:ligatures w14:val="standardContextual"/>
        </w:rPr>
        <w:t xml:space="preserve">strategy </w:t>
      </w:r>
      <w:r w:rsidR="00EA3B9A">
        <w:rPr>
          <w:rFonts w:eastAsia="Calibri"/>
          <w:kern w:val="2"/>
          <w:szCs w:val="24"/>
          <w:lang w:val="en-IN"/>
          <w14:ligatures w14:val="standardContextual"/>
        </w:rPr>
        <w:t xml:space="preserve">developed for this global initiative </w:t>
      </w:r>
      <w:r w:rsidR="005C66F4" w:rsidRPr="005C66F4">
        <w:rPr>
          <w:rFonts w:eastAsia="Calibri"/>
          <w:kern w:val="2"/>
          <w:szCs w:val="24"/>
          <w:lang w:val="en-IN"/>
          <w14:ligatures w14:val="standardContextual"/>
        </w:rPr>
        <w:t>encompasse</w:t>
      </w:r>
      <w:r w:rsidR="00EA3B9A">
        <w:rPr>
          <w:rFonts w:eastAsia="Calibri"/>
          <w:kern w:val="2"/>
          <w:szCs w:val="24"/>
          <w:lang w:val="en-IN"/>
          <w14:ligatures w14:val="standardContextual"/>
        </w:rPr>
        <w:t xml:space="preserve">d </w:t>
      </w:r>
      <w:r w:rsidR="005C66F4" w:rsidRPr="005C66F4">
        <w:rPr>
          <w:rFonts w:eastAsia="Calibri"/>
          <w:kern w:val="2"/>
          <w:szCs w:val="24"/>
          <w:lang w:val="en-IN"/>
          <w14:ligatures w14:val="standardContextual"/>
        </w:rPr>
        <w:t>efforts to create a safe and empowering online experience for children globally by: (a) identifying threats and risks in cyberspace and raising awareness of those and the impact they could have on children, and (b) defining the strategies and tools that can protect children from all forms of abuse, violence, and exploitation online.</w:t>
      </w:r>
    </w:p>
    <w:p w14:paraId="398F50FF" w14:textId="30607F18" w:rsidR="005C66F4" w:rsidRDefault="005C66F4" w:rsidP="00EA3B9A">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r w:rsidRPr="005C66F4">
        <w:rPr>
          <w:rFonts w:eastAsia="Calibri"/>
          <w:kern w:val="2"/>
          <w:szCs w:val="24"/>
          <w:lang w:val="en-IN"/>
          <w14:ligatures w14:val="standardContextual"/>
        </w:rPr>
        <w:t xml:space="preserve">To understand how to ensure Child Protection in Cyberspace, the global landscape </w:t>
      </w:r>
      <w:r w:rsidR="00EA3B9A">
        <w:rPr>
          <w:rFonts w:eastAsia="Calibri"/>
          <w:kern w:val="2"/>
          <w:szCs w:val="24"/>
          <w:lang w:val="en-IN"/>
          <w14:ligatures w14:val="standardContextual"/>
        </w:rPr>
        <w:t xml:space="preserve">was </w:t>
      </w:r>
      <w:r w:rsidR="00EA3B9A" w:rsidRPr="005C66F4">
        <w:rPr>
          <w:rFonts w:eastAsia="Calibri"/>
          <w:kern w:val="2"/>
          <w:szCs w:val="24"/>
          <w:lang w:val="en-IN"/>
          <w14:ligatures w14:val="standardContextual"/>
        </w:rPr>
        <w:t xml:space="preserve">assessed </w:t>
      </w:r>
      <w:r w:rsidRPr="005C66F4">
        <w:rPr>
          <w:rFonts w:eastAsia="Calibri"/>
          <w:kern w:val="2"/>
          <w:szCs w:val="24"/>
          <w:lang w:val="en-IN"/>
          <w14:ligatures w14:val="standardContextual"/>
        </w:rPr>
        <w:t xml:space="preserve">and validated insights with experts. 70+ reports, studies, indices, and articles </w:t>
      </w:r>
      <w:r w:rsidR="00D97C42">
        <w:rPr>
          <w:rFonts w:eastAsia="Calibri"/>
          <w:kern w:val="2"/>
          <w:szCs w:val="24"/>
          <w:lang w:val="en-IN"/>
          <w14:ligatures w14:val="standardContextual"/>
        </w:rPr>
        <w:t xml:space="preserve">were reviewed </w:t>
      </w:r>
      <w:r w:rsidRPr="005C66F4">
        <w:rPr>
          <w:rFonts w:eastAsia="Calibri"/>
          <w:kern w:val="2"/>
          <w:szCs w:val="24"/>
          <w:lang w:val="en-IN"/>
          <w14:ligatures w14:val="standardContextual"/>
        </w:rPr>
        <w:t>to assess the global context, and 80+ relevant organizations, 20+ priorities, 50+ initiatives and 30+ events internationally</w:t>
      </w:r>
      <w:r w:rsidR="00D97C42">
        <w:rPr>
          <w:rFonts w:eastAsia="Calibri"/>
          <w:kern w:val="2"/>
          <w:szCs w:val="24"/>
          <w:lang w:val="en-IN"/>
          <w14:ligatures w14:val="standardContextual"/>
        </w:rPr>
        <w:t xml:space="preserve"> were assessed</w:t>
      </w:r>
      <w:r w:rsidRPr="005C66F4">
        <w:rPr>
          <w:rFonts w:eastAsia="Calibri"/>
          <w:kern w:val="2"/>
          <w:szCs w:val="24"/>
          <w:lang w:val="en-IN"/>
          <w14:ligatures w14:val="standardContextual"/>
        </w:rPr>
        <w:t xml:space="preserve">. </w:t>
      </w:r>
      <w:r w:rsidR="00D97C42">
        <w:rPr>
          <w:rFonts w:eastAsia="Calibri"/>
          <w:kern w:val="2"/>
          <w:szCs w:val="24"/>
          <w:lang w:val="en-IN"/>
          <w14:ligatures w14:val="standardContextual"/>
        </w:rPr>
        <w:t>Interviews with</w:t>
      </w:r>
      <w:r w:rsidRPr="005C66F4">
        <w:rPr>
          <w:rFonts w:eastAsia="Calibri"/>
          <w:kern w:val="2"/>
          <w:szCs w:val="24"/>
          <w:lang w:val="en-IN"/>
          <w14:ligatures w14:val="standardContextual"/>
        </w:rPr>
        <w:t xml:space="preserve"> international technology and child protection </w:t>
      </w:r>
      <w:r w:rsidR="00E361A0">
        <w:rPr>
          <w:rFonts w:eastAsia="Calibri"/>
          <w:kern w:val="2"/>
          <w:szCs w:val="24"/>
          <w:lang w:val="en-IN"/>
          <w14:ligatures w14:val="standardContextual"/>
        </w:rPr>
        <w:t>global leaders were conducted</w:t>
      </w:r>
      <w:r w:rsidRPr="005C66F4">
        <w:rPr>
          <w:rFonts w:eastAsia="Calibri"/>
          <w:kern w:val="2"/>
          <w:szCs w:val="24"/>
          <w:lang w:val="en-IN"/>
          <w14:ligatures w14:val="standardContextual"/>
        </w:rPr>
        <w:t xml:space="preserve"> to validate </w:t>
      </w:r>
      <w:r w:rsidR="00E361A0">
        <w:rPr>
          <w:rFonts w:eastAsia="Calibri"/>
          <w:kern w:val="2"/>
          <w:szCs w:val="24"/>
          <w:lang w:val="en-IN"/>
          <w14:ligatures w14:val="standardContextual"/>
        </w:rPr>
        <w:t>the</w:t>
      </w:r>
      <w:r w:rsidRPr="005C66F4">
        <w:rPr>
          <w:rFonts w:eastAsia="Calibri"/>
          <w:kern w:val="2"/>
          <w:szCs w:val="24"/>
          <w:lang w:val="en-IN"/>
          <w14:ligatures w14:val="standardContextual"/>
        </w:rPr>
        <w:t xml:space="preserve"> findings.</w:t>
      </w:r>
    </w:p>
    <w:p w14:paraId="00F88E5E" w14:textId="77777777" w:rsidR="00E361A0" w:rsidRPr="005C66F4" w:rsidRDefault="00E361A0" w:rsidP="00EA3B9A">
      <w:pPr>
        <w:tabs>
          <w:tab w:val="clear" w:pos="567"/>
          <w:tab w:val="clear" w:pos="1134"/>
          <w:tab w:val="clear" w:pos="1701"/>
          <w:tab w:val="clear" w:pos="2268"/>
          <w:tab w:val="clear" w:pos="2835"/>
        </w:tabs>
        <w:overflowPunct/>
        <w:autoSpaceDE/>
        <w:autoSpaceDN/>
        <w:adjustRightInd/>
        <w:jc w:val="both"/>
        <w:textAlignment w:val="auto"/>
        <w:rPr>
          <w:rFonts w:eastAsia="Calibri"/>
          <w:b/>
          <w:bCs/>
          <w:kern w:val="2"/>
          <w:szCs w:val="24"/>
          <w:lang w:val="en-IN"/>
          <w14:ligatures w14:val="standardContextual"/>
        </w:rPr>
      </w:pPr>
    </w:p>
    <w:p w14:paraId="0B8F6F86" w14:textId="66DF3EE7" w:rsidR="0009747D" w:rsidRDefault="009404C6" w:rsidP="00D02469">
      <w:pPr>
        <w:numPr>
          <w:ilvl w:val="0"/>
          <w:numId w:val="2"/>
        </w:numPr>
        <w:tabs>
          <w:tab w:val="clear" w:pos="567"/>
          <w:tab w:val="clear" w:pos="1134"/>
          <w:tab w:val="clear" w:pos="1701"/>
          <w:tab w:val="clear" w:pos="2268"/>
          <w:tab w:val="clear" w:pos="2835"/>
        </w:tabs>
        <w:overflowPunct/>
        <w:autoSpaceDE/>
        <w:autoSpaceDN/>
        <w:adjustRightInd/>
        <w:jc w:val="both"/>
        <w:textAlignment w:val="auto"/>
        <w:rPr>
          <w:rFonts w:eastAsia="Calibri"/>
          <w:b/>
          <w:bCs/>
          <w:kern w:val="2"/>
          <w:szCs w:val="24"/>
          <w:lang w:val="en-IN"/>
          <w14:ligatures w14:val="standardContextual"/>
        </w:rPr>
      </w:pPr>
      <w:r>
        <w:rPr>
          <w:rFonts w:eastAsia="Calibri"/>
          <w:b/>
          <w:bCs/>
          <w:kern w:val="2"/>
          <w:szCs w:val="24"/>
          <w:lang w:val="en-IN"/>
          <w14:ligatures w14:val="standardContextual"/>
        </w:rPr>
        <w:t>Highlights of the</w:t>
      </w:r>
      <w:r w:rsidR="001370FA">
        <w:rPr>
          <w:rFonts w:eastAsia="Calibri"/>
          <w:b/>
          <w:bCs/>
          <w:kern w:val="2"/>
          <w:szCs w:val="24"/>
          <w:lang w:val="en-IN"/>
          <w14:ligatures w14:val="standardContextual"/>
        </w:rPr>
        <w:t xml:space="preserve"> Initiatives’</w:t>
      </w:r>
      <w:r>
        <w:rPr>
          <w:rFonts w:eastAsia="Calibri"/>
          <w:b/>
          <w:bCs/>
          <w:kern w:val="2"/>
          <w:szCs w:val="24"/>
          <w:lang w:val="en-IN"/>
          <w14:ligatures w14:val="standardContextual"/>
        </w:rPr>
        <w:t xml:space="preserve"> activities</w:t>
      </w:r>
    </w:p>
    <w:p w14:paraId="6150A57A" w14:textId="77777777" w:rsidR="00D02469" w:rsidRPr="00D02469" w:rsidRDefault="00D02469" w:rsidP="00D02469">
      <w:pPr>
        <w:tabs>
          <w:tab w:val="clear" w:pos="567"/>
          <w:tab w:val="clear" w:pos="1134"/>
          <w:tab w:val="clear" w:pos="1701"/>
          <w:tab w:val="clear" w:pos="2268"/>
          <w:tab w:val="clear" w:pos="2835"/>
        </w:tabs>
        <w:overflowPunct/>
        <w:autoSpaceDE/>
        <w:autoSpaceDN/>
        <w:adjustRightInd/>
        <w:ind w:left="720"/>
        <w:jc w:val="both"/>
        <w:textAlignment w:val="auto"/>
        <w:rPr>
          <w:rFonts w:eastAsia="Calibri"/>
          <w:b/>
          <w:bCs/>
          <w:kern w:val="2"/>
          <w:szCs w:val="24"/>
          <w:lang w:val="en-IN"/>
          <w14:ligatures w14:val="standardContextual"/>
        </w:rPr>
      </w:pPr>
    </w:p>
    <w:p w14:paraId="0C3008CD" w14:textId="26E7C7CA" w:rsidR="009404C6" w:rsidRPr="000B7348" w:rsidRDefault="00EA44D9" w:rsidP="00EA44D9">
      <w:pPr>
        <w:pStyle w:val="ListParagraph"/>
        <w:numPr>
          <w:ilvl w:val="0"/>
          <w:numId w:val="4"/>
        </w:numPr>
        <w:tabs>
          <w:tab w:val="clear" w:pos="567"/>
          <w:tab w:val="clear" w:pos="1134"/>
          <w:tab w:val="clear" w:pos="1701"/>
          <w:tab w:val="clear" w:pos="2268"/>
          <w:tab w:val="clear" w:pos="2835"/>
        </w:tabs>
        <w:overflowPunct/>
        <w:autoSpaceDE/>
        <w:autoSpaceDN/>
        <w:adjustRightInd/>
        <w:jc w:val="both"/>
        <w:textAlignment w:val="auto"/>
        <w:rPr>
          <w:rFonts w:eastAsia="Calibri"/>
          <w:b/>
          <w:bCs/>
          <w:kern w:val="2"/>
          <w:szCs w:val="24"/>
          <w:lang w:val="en-IN"/>
          <w14:ligatures w14:val="standardContextual"/>
        </w:rPr>
      </w:pPr>
      <w:r w:rsidRPr="000B7348">
        <w:rPr>
          <w:rFonts w:eastAsia="Calibri"/>
          <w:b/>
          <w:bCs/>
          <w:kern w:val="2"/>
          <w:szCs w:val="24"/>
          <w:lang w:val="en-IN"/>
          <w14:ligatures w14:val="standardContextual"/>
        </w:rPr>
        <w:t>"Creating a Safe and Prosperous Cyberspace for Children" program</w:t>
      </w:r>
      <w:r w:rsidR="008E3C91" w:rsidRPr="000B7348">
        <w:rPr>
          <w:rFonts w:eastAsia="Calibri"/>
          <w:b/>
          <w:bCs/>
          <w:kern w:val="2"/>
          <w:szCs w:val="24"/>
          <w:lang w:val="en-IN"/>
          <w14:ligatures w14:val="standardContextual"/>
        </w:rPr>
        <w:t>me</w:t>
      </w:r>
    </w:p>
    <w:p w14:paraId="3CD47FA9" w14:textId="61FD9B80" w:rsidR="009404C6" w:rsidRDefault="001370FA" w:rsidP="000B7348">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r>
        <w:rPr>
          <w:rFonts w:eastAsia="Calibri"/>
          <w:kern w:val="2"/>
          <w:szCs w:val="24"/>
          <w:lang w:val="en-IN"/>
          <w14:ligatures w14:val="standardContextual"/>
        </w:rPr>
        <w:t>A</w:t>
      </w:r>
      <w:r w:rsidR="00C62924">
        <w:rPr>
          <w:rFonts w:eastAsia="Calibri"/>
          <w:kern w:val="2"/>
          <w:szCs w:val="24"/>
          <w:lang w:val="en-IN"/>
          <w14:ligatures w14:val="standardContextual"/>
        </w:rPr>
        <w:t xml:space="preserve"> </w:t>
      </w:r>
      <w:r w:rsidR="009404C6" w:rsidRPr="009404C6">
        <w:rPr>
          <w:rFonts w:eastAsia="Calibri"/>
          <w:kern w:val="2"/>
          <w:szCs w:val="24"/>
          <w:lang w:val="en-IN"/>
          <w14:ligatures w14:val="standardContextual"/>
        </w:rPr>
        <w:t>comprehensive global programme on "Creating a Safe and Prosperous Cyberspace for Children"</w:t>
      </w:r>
      <w:r w:rsidR="00370AF6">
        <w:rPr>
          <w:rFonts w:eastAsia="Calibri"/>
          <w:kern w:val="2"/>
          <w:szCs w:val="24"/>
          <w:lang w:val="en-IN"/>
          <w14:ligatures w14:val="standardContextual"/>
        </w:rPr>
        <w:t xml:space="preserve"> was established </w:t>
      </w:r>
      <w:r w:rsidR="00C62924">
        <w:rPr>
          <w:rFonts w:eastAsia="Calibri"/>
          <w:kern w:val="2"/>
          <w:szCs w:val="24"/>
          <w:lang w:val="en-IN"/>
          <w14:ligatures w14:val="standardContextual"/>
        </w:rPr>
        <w:t>by ITU and</w:t>
      </w:r>
      <w:r w:rsidR="009404C6" w:rsidRPr="009404C6">
        <w:rPr>
          <w:rFonts w:eastAsia="Calibri"/>
          <w:kern w:val="2"/>
          <w:szCs w:val="24"/>
          <w:lang w:val="en-IN"/>
          <w14:ligatures w14:val="standardContextual"/>
        </w:rPr>
        <w:t xml:space="preserve"> cover</w:t>
      </w:r>
      <w:r w:rsidR="00370AF6">
        <w:rPr>
          <w:rFonts w:eastAsia="Calibri"/>
          <w:kern w:val="2"/>
          <w:szCs w:val="24"/>
          <w:lang w:val="en-IN"/>
          <w14:ligatures w14:val="standardContextual"/>
        </w:rPr>
        <w:t>s</w:t>
      </w:r>
      <w:r w:rsidR="009404C6" w:rsidRPr="009404C6">
        <w:rPr>
          <w:rFonts w:eastAsia="Calibri"/>
          <w:kern w:val="2"/>
          <w:szCs w:val="24"/>
          <w:lang w:val="en-IN"/>
          <w14:ligatures w14:val="standardContextual"/>
        </w:rPr>
        <w:t xml:space="preserve"> the implementation of 2020 ITU COP guidelines globally to enable all key stakeholders of the CPC ecosystem. </w:t>
      </w:r>
      <w:r w:rsidR="008E3C91">
        <w:rPr>
          <w:rFonts w:eastAsia="Calibri"/>
          <w:kern w:val="2"/>
          <w:szCs w:val="24"/>
          <w:lang w:val="en-IN"/>
          <w14:ligatures w14:val="standardContextual"/>
        </w:rPr>
        <w:t xml:space="preserve">The </w:t>
      </w:r>
      <w:r w:rsidR="006A63AF">
        <w:rPr>
          <w:rFonts w:eastAsia="Calibri"/>
          <w:kern w:val="2"/>
          <w:szCs w:val="24"/>
          <w:lang w:val="en-IN"/>
          <w14:ligatures w14:val="standardContextual"/>
        </w:rPr>
        <w:t>program</w:t>
      </w:r>
      <w:r w:rsidR="00C62924">
        <w:rPr>
          <w:rFonts w:eastAsia="Calibri"/>
          <w:kern w:val="2"/>
          <w:szCs w:val="24"/>
          <w:lang w:val="en-IN"/>
          <w14:ligatures w14:val="standardContextual"/>
        </w:rPr>
        <w:t>me</w:t>
      </w:r>
      <w:r w:rsidR="006A63AF">
        <w:rPr>
          <w:rFonts w:eastAsia="Calibri"/>
          <w:kern w:val="2"/>
          <w:szCs w:val="24"/>
          <w:lang w:val="en-IN"/>
          <w14:ligatures w14:val="standardContextual"/>
        </w:rPr>
        <w:t xml:space="preserve"> </w:t>
      </w:r>
      <w:r w:rsidR="006A63AF" w:rsidRPr="009404C6">
        <w:rPr>
          <w:rFonts w:eastAsia="Calibri"/>
          <w:kern w:val="2"/>
          <w:szCs w:val="24"/>
          <w:lang w:val="en-IN"/>
          <w14:ligatures w14:val="standardContextual"/>
        </w:rPr>
        <w:t>has</w:t>
      </w:r>
      <w:r w:rsidR="009404C6" w:rsidRPr="009404C6">
        <w:rPr>
          <w:rFonts w:eastAsia="Calibri"/>
          <w:kern w:val="2"/>
          <w:szCs w:val="24"/>
          <w:lang w:val="en-IN"/>
          <w14:ligatures w14:val="standardContextual"/>
        </w:rPr>
        <w:t xml:space="preserve"> successfully launched a set of online self-paced trainings on COP, geared towards parents, educators, policy-makers, and ICT industry professionals, and children themselves (aged 9-18). In addition to supporting the translation and dissemination of COP guidelines in 20 different languages.</w:t>
      </w:r>
      <w:r w:rsidR="000B7348">
        <w:rPr>
          <w:rFonts w:eastAsia="Calibri"/>
          <w:kern w:val="2"/>
          <w:szCs w:val="24"/>
          <w:lang w:val="en-IN"/>
          <w14:ligatures w14:val="standardContextual"/>
        </w:rPr>
        <w:t xml:space="preserve"> </w:t>
      </w:r>
      <w:r w:rsidR="00983816" w:rsidRPr="00281BC6">
        <w:rPr>
          <w:rFonts w:eastAsia="Calibri"/>
          <w:spacing w:val="-2"/>
          <w:kern w:val="2"/>
          <w:szCs w:val="24"/>
          <w:lang w:val="en-IN"/>
          <w14:ligatures w14:val="standardContextual"/>
        </w:rPr>
        <w:t xml:space="preserve">Detailed update on the 2021-2024 programme can be found in </w:t>
      </w:r>
      <w:r w:rsidR="000B7348" w:rsidRPr="00281BC6">
        <w:rPr>
          <w:rFonts w:eastAsia="Calibri"/>
          <w:spacing w:val="-2"/>
          <w:kern w:val="2"/>
          <w:szCs w:val="24"/>
          <w:lang w:val="en-IN"/>
          <w14:ligatures w14:val="standardContextual"/>
        </w:rPr>
        <w:t>the Document</w:t>
      </w:r>
      <w:r w:rsidR="000B7348" w:rsidRPr="000B7348">
        <w:rPr>
          <w:rFonts w:eastAsia="Calibri"/>
          <w:kern w:val="2"/>
          <w:szCs w:val="24"/>
          <w:lang w:val="en-IN"/>
          <w14:ligatures w14:val="standardContextual"/>
        </w:rPr>
        <w:t xml:space="preserve"> CWG-COP20-</w:t>
      </w:r>
      <w:r w:rsidR="000B7348">
        <w:rPr>
          <w:rFonts w:eastAsia="Calibri"/>
          <w:kern w:val="2"/>
          <w:szCs w:val="24"/>
          <w:lang w:val="en-IN"/>
          <w14:ligatures w14:val="standardContextual"/>
        </w:rPr>
        <w:t>C02</w:t>
      </w:r>
      <w:r w:rsidR="00281BC6">
        <w:rPr>
          <w:rFonts w:eastAsia="Calibri"/>
          <w:kern w:val="2"/>
          <w:szCs w:val="24"/>
          <w:lang w:val="en-IN"/>
          <w14:ligatures w14:val="standardContextual"/>
        </w:rPr>
        <w:t>.</w:t>
      </w:r>
    </w:p>
    <w:p w14:paraId="50423EC0" w14:textId="77777777" w:rsidR="006A63AF" w:rsidRPr="000B7348" w:rsidRDefault="006A63AF" w:rsidP="000B7348">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p>
    <w:p w14:paraId="0687F321" w14:textId="3DA09288" w:rsidR="009404C6" w:rsidRDefault="006A63AF" w:rsidP="006A63AF">
      <w:pPr>
        <w:pStyle w:val="ListParagraph"/>
        <w:numPr>
          <w:ilvl w:val="0"/>
          <w:numId w:val="4"/>
        </w:numPr>
        <w:tabs>
          <w:tab w:val="clear" w:pos="567"/>
          <w:tab w:val="clear" w:pos="1134"/>
          <w:tab w:val="clear" w:pos="1701"/>
          <w:tab w:val="clear" w:pos="2268"/>
          <w:tab w:val="clear" w:pos="2835"/>
        </w:tabs>
        <w:overflowPunct/>
        <w:autoSpaceDE/>
        <w:autoSpaceDN/>
        <w:adjustRightInd/>
        <w:jc w:val="both"/>
        <w:textAlignment w:val="auto"/>
        <w:rPr>
          <w:rFonts w:eastAsia="Calibri"/>
          <w:b/>
          <w:bCs/>
          <w:kern w:val="2"/>
          <w:szCs w:val="24"/>
          <w:lang w:val="en-IN"/>
          <w14:ligatures w14:val="standardContextual"/>
        </w:rPr>
      </w:pPr>
      <w:r>
        <w:rPr>
          <w:rFonts w:eastAsia="Calibri"/>
          <w:b/>
          <w:bCs/>
          <w:kern w:val="2"/>
          <w:szCs w:val="24"/>
          <w:lang w:val="en-IN"/>
          <w14:ligatures w14:val="standardContextual"/>
        </w:rPr>
        <w:t xml:space="preserve"> </w:t>
      </w:r>
      <w:r w:rsidR="002A239A">
        <w:rPr>
          <w:rFonts w:eastAsia="Calibri"/>
          <w:b/>
          <w:bCs/>
          <w:kern w:val="2"/>
          <w:szCs w:val="24"/>
          <w:lang w:val="en-IN"/>
          <w14:ligatures w14:val="standardContextual"/>
        </w:rPr>
        <w:t>“</w:t>
      </w:r>
      <w:r w:rsidR="002A239A" w:rsidRPr="002A239A">
        <w:rPr>
          <w:rFonts w:eastAsia="Calibri"/>
          <w:b/>
          <w:bCs/>
          <w:kern w:val="2"/>
          <w:szCs w:val="24"/>
          <w:lang w:val="en-IN"/>
          <w14:ligatures w14:val="standardContextual"/>
        </w:rPr>
        <w:t>Why Children Are Unsafe in Cyberspace</w:t>
      </w:r>
      <w:r w:rsidR="002A239A">
        <w:rPr>
          <w:rFonts w:eastAsia="Calibri"/>
          <w:b/>
          <w:bCs/>
          <w:kern w:val="2"/>
          <w:szCs w:val="24"/>
          <w:lang w:val="en-IN"/>
          <w14:ligatures w14:val="standardContextual"/>
        </w:rPr>
        <w:t>” Global Report</w:t>
      </w:r>
      <w:r w:rsidR="00AF0759">
        <w:rPr>
          <w:rStyle w:val="FootnoteReference"/>
          <w:rFonts w:eastAsia="Calibri"/>
          <w:b/>
          <w:bCs/>
          <w:kern w:val="2"/>
          <w:szCs w:val="24"/>
          <w:lang w:val="en-IN"/>
          <w14:ligatures w14:val="standardContextual"/>
        </w:rPr>
        <w:footnoteReference w:id="1"/>
      </w:r>
    </w:p>
    <w:p w14:paraId="34ADBE67" w14:textId="28F4F99E" w:rsidR="00B3323B" w:rsidRPr="00B3323B" w:rsidRDefault="00D274C3" w:rsidP="00B3323B">
      <w:pPr>
        <w:tabs>
          <w:tab w:val="clear" w:pos="567"/>
          <w:tab w:val="clear" w:pos="1134"/>
          <w:tab w:val="clear" w:pos="1701"/>
          <w:tab w:val="clear" w:pos="2268"/>
          <w:tab w:val="clear" w:pos="2835"/>
        </w:tabs>
        <w:overflowPunct/>
        <w:autoSpaceDE/>
        <w:autoSpaceDN/>
        <w:adjustRightInd/>
        <w:textAlignment w:val="auto"/>
        <w:rPr>
          <w:rFonts w:eastAsia="Calibri"/>
          <w:kern w:val="2"/>
          <w:szCs w:val="24"/>
          <w:lang w:val="en-IN"/>
          <w14:ligatures w14:val="standardContextual"/>
        </w:rPr>
      </w:pPr>
      <w:r>
        <w:rPr>
          <w:rFonts w:eastAsia="Calibri"/>
          <w:kern w:val="2"/>
          <w:szCs w:val="24"/>
          <w:lang w:val="en-IN"/>
          <w14:ligatures w14:val="standardContextual"/>
        </w:rPr>
        <w:t xml:space="preserve">The global report was developed by </w:t>
      </w:r>
      <w:bookmarkStart w:id="12" w:name="_Hlk154334999"/>
      <w:r>
        <w:rPr>
          <w:rFonts w:eastAsia="Calibri"/>
          <w:kern w:val="2"/>
          <w:szCs w:val="24"/>
          <w:lang w:val="en-IN"/>
          <w14:ligatures w14:val="standardContextual"/>
        </w:rPr>
        <w:t xml:space="preserve">the </w:t>
      </w:r>
      <w:r w:rsidRPr="00D274C3">
        <w:rPr>
          <w:rFonts w:eastAsia="Calibri"/>
          <w:kern w:val="2"/>
          <w:szCs w:val="24"/>
          <w:lang w:val="en-IN"/>
          <w14:ligatures w14:val="standardContextual"/>
        </w:rPr>
        <w:t>Global Cybersecurity Forum (GCF</w:t>
      </w:r>
      <w:r w:rsidR="00B3323B">
        <w:rPr>
          <w:rFonts w:eastAsia="Calibri"/>
          <w:kern w:val="2"/>
          <w:szCs w:val="24"/>
          <w:lang w:val="en-IN"/>
          <w14:ligatures w14:val="standardContextual"/>
        </w:rPr>
        <w:t>)</w:t>
      </w:r>
      <w:bookmarkEnd w:id="12"/>
      <w:r w:rsidR="0009747D">
        <w:rPr>
          <w:rStyle w:val="FootnoteReference"/>
          <w:rFonts w:eastAsia="Calibri"/>
          <w:kern w:val="2"/>
          <w:szCs w:val="24"/>
          <w:lang w:val="en-IN"/>
          <w14:ligatures w14:val="standardContextual"/>
        </w:rPr>
        <w:footnoteReference w:id="2"/>
      </w:r>
      <w:r w:rsidR="00B3323B" w:rsidRPr="00B3323B">
        <w:t xml:space="preserve"> </w:t>
      </w:r>
      <w:r w:rsidR="00B3323B" w:rsidRPr="00B3323B">
        <w:rPr>
          <w:rFonts w:eastAsia="Calibri"/>
          <w:kern w:val="2"/>
          <w:szCs w:val="24"/>
          <w:lang w:val="en-IN"/>
          <w14:ligatures w14:val="standardContextual"/>
        </w:rPr>
        <w:t>in collaboration with Boston Consulting Group</w:t>
      </w:r>
      <w:r w:rsidR="00300031">
        <w:rPr>
          <w:rFonts w:eastAsia="Calibri"/>
          <w:kern w:val="2"/>
          <w:szCs w:val="24"/>
          <w:lang w:val="en-IN"/>
          <w14:ligatures w14:val="standardContextual"/>
        </w:rPr>
        <w:t xml:space="preserve"> (BCG)</w:t>
      </w:r>
      <w:r w:rsidR="00B3323B" w:rsidRPr="00B3323B">
        <w:rPr>
          <w:rFonts w:eastAsia="Calibri"/>
          <w:kern w:val="2"/>
          <w:szCs w:val="24"/>
          <w:lang w:val="en-IN"/>
          <w14:ligatures w14:val="standardContextual"/>
        </w:rPr>
        <w:t>, focuses on raising awareness on the critical issues facing the protection of children in Cyberspace, at a time when over 90% of children aged eight and above are active on the internet.</w:t>
      </w:r>
    </w:p>
    <w:p w14:paraId="5CFC0DF3" w14:textId="0DD0C686" w:rsidR="009404C6" w:rsidRPr="002A239A" w:rsidRDefault="00B3323B" w:rsidP="00B3323B">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r w:rsidRPr="00B3323B">
        <w:rPr>
          <w:rFonts w:eastAsia="Calibri"/>
          <w:kern w:val="2"/>
          <w:szCs w:val="24"/>
          <w:lang w:val="en-IN"/>
          <w14:ligatures w14:val="standardContextual"/>
        </w:rPr>
        <w:t xml:space="preserve">The report surveyed over 40,000 parents and children, across 24 countries in six regions, with results overwhelmingly showing that protection of today’s youth in cyberspace is falling short, impacting children globally and requiring urgent collective </w:t>
      </w:r>
      <w:r w:rsidR="0009747D" w:rsidRPr="00B3323B">
        <w:rPr>
          <w:rFonts w:eastAsia="Calibri"/>
          <w:kern w:val="2"/>
          <w:szCs w:val="24"/>
          <w:lang w:val="en-IN"/>
          <w14:ligatures w14:val="standardContextual"/>
        </w:rPr>
        <w:t>action.</w:t>
      </w:r>
      <w:r w:rsidR="006A63AF" w:rsidRPr="002A239A">
        <w:rPr>
          <w:rFonts w:eastAsia="Calibri"/>
          <w:kern w:val="2"/>
          <w:szCs w:val="24"/>
          <w:lang w:val="en-IN"/>
          <w14:ligatures w14:val="standardContextual"/>
        </w:rPr>
        <w:t xml:space="preserve"> Survey questions were intended to address the significant data gaps identified after a thorough global baseline </w:t>
      </w:r>
      <w:r w:rsidR="006A63AF" w:rsidRPr="002A239A">
        <w:rPr>
          <w:rFonts w:eastAsia="Calibri"/>
          <w:kern w:val="2"/>
          <w:szCs w:val="24"/>
          <w:lang w:val="en-IN"/>
          <w14:ligatures w14:val="standardContextual"/>
        </w:rPr>
        <w:lastRenderedPageBreak/>
        <w:t>assessment of child protection in cyberspace—including gaps in available data on children’s online usage and activity and on their awareness and experience of threats.</w:t>
      </w:r>
      <w:r w:rsidR="00D02469">
        <w:rPr>
          <w:rFonts w:eastAsia="Calibri"/>
          <w:kern w:val="2"/>
          <w:szCs w:val="24"/>
          <w:lang w:val="en-IN"/>
          <w14:ligatures w14:val="standardContextual"/>
        </w:rPr>
        <w:t xml:space="preserve"> The major findings were: </w:t>
      </w:r>
    </w:p>
    <w:p w14:paraId="6F26CA36" w14:textId="77777777" w:rsidR="009404C6" w:rsidRPr="002A239A" w:rsidRDefault="009404C6" w:rsidP="009404C6">
      <w:pPr>
        <w:pStyle w:val="Bullet1"/>
        <w:rPr>
          <w:sz w:val="24"/>
        </w:rPr>
      </w:pPr>
      <w:r w:rsidRPr="002A239A">
        <w:rPr>
          <w:sz w:val="24"/>
        </w:rPr>
        <w:t>There is a major problem with almost every child online by age 12, therefore exposed to cyber threats from a young age. Approximately 40% of children are online before age 8, doubling to 80% children online by age 10, and reaching 93% by age 12.</w:t>
      </w:r>
    </w:p>
    <w:p w14:paraId="3E286A76" w14:textId="77777777" w:rsidR="009404C6" w:rsidRPr="002A239A" w:rsidRDefault="009404C6" w:rsidP="009404C6">
      <w:pPr>
        <w:pStyle w:val="Bullet1"/>
        <w:rPr>
          <w:sz w:val="24"/>
        </w:rPr>
      </w:pPr>
      <w:r w:rsidRPr="002A239A">
        <w:rPr>
          <w:sz w:val="24"/>
        </w:rPr>
        <w:t>Children are experiencing various online threats (e.g., unwanted pop-ups, inappropriate content, online bullying, sexual approaches, content received that made them uncomfortable) however only a fraction of threats are being reported to parents or the police.</w:t>
      </w:r>
    </w:p>
    <w:p w14:paraId="2F88F9A0" w14:textId="77777777" w:rsidR="009404C6" w:rsidRPr="002A239A" w:rsidRDefault="009404C6" w:rsidP="009404C6">
      <w:pPr>
        <w:pStyle w:val="Bullet1"/>
        <w:rPr>
          <w:sz w:val="24"/>
        </w:rPr>
      </w:pPr>
      <w:r w:rsidRPr="002A239A">
        <w:rPr>
          <w:sz w:val="24"/>
        </w:rPr>
        <w:t xml:space="preserve">Parents are proactively exposing their children to the cyber world however there remains a gap in awareness and education for both children and parents around online safety including preventive and reactive mechanisms to stay safe online. </w:t>
      </w:r>
    </w:p>
    <w:p w14:paraId="34DD30EA" w14:textId="77777777" w:rsidR="009404C6" w:rsidRPr="002A239A" w:rsidRDefault="009404C6" w:rsidP="009404C6">
      <w:pPr>
        <w:pStyle w:val="Bullet1"/>
        <w:rPr>
          <w:sz w:val="24"/>
        </w:rPr>
      </w:pPr>
      <w:r w:rsidRPr="002A239A">
        <w:rPr>
          <w:sz w:val="24"/>
        </w:rPr>
        <w:t>Regional biases exist across awareness, online behavior, and prevention/response however the problem remains global, sizeable across all regions. Children in Asia-Pacific generally feel less safe online but are better equipped through school education; more children in MENA feel less safe online. Parental monitoring is lowest in Asia-Pacific despite also having generally less open and regular communication with their children about online activities. Parental response to their children receiving unpleasant content online varies across regions, and reporting to police is lowest in Asia-Pacific and MENA.</w:t>
      </w:r>
    </w:p>
    <w:p w14:paraId="24AA46EB" w14:textId="77777777" w:rsidR="009404C6" w:rsidRPr="002A239A" w:rsidRDefault="009404C6" w:rsidP="009404C6">
      <w:pPr>
        <w:pStyle w:val="BodyText"/>
        <w:rPr>
          <w:sz w:val="24"/>
        </w:rPr>
      </w:pPr>
      <w:r w:rsidRPr="002A239A">
        <w:rPr>
          <w:sz w:val="24"/>
        </w:rPr>
        <w:t>The study yielded two overarching recommendations for increasing child protection in cyberspace. First is the need to introduce cyber safety education and awareness for children by age 10 or earlier and increase online safety education in schools, focusing especially on regions where online safety education is low, children generally feel less safe online, and a higher percentage of children are online from a younger age. Second is the need to focus parents' awareness and upskilling on parental control mechanisms and their importance, regular and open communication with children, and reactive measures to children experiencing cyber threats (e.g., reporting to the police).</w:t>
      </w:r>
    </w:p>
    <w:p w14:paraId="43FF1548" w14:textId="40803FE6" w:rsidR="009404C6" w:rsidRPr="00711CC1" w:rsidRDefault="007C1CD7" w:rsidP="00711CC1">
      <w:pPr>
        <w:pStyle w:val="BodyText"/>
        <w:rPr>
          <w:sz w:val="24"/>
        </w:rPr>
      </w:pPr>
      <w:r>
        <w:rPr>
          <w:sz w:val="24"/>
        </w:rPr>
        <w:t xml:space="preserve"> </w:t>
      </w:r>
      <w:r w:rsidR="00711CC1" w:rsidRPr="00711CC1">
        <w:rPr>
          <w:sz w:val="24"/>
        </w:rPr>
        <w:t xml:space="preserve"> </w:t>
      </w:r>
    </w:p>
    <w:p w14:paraId="60BC0DCC" w14:textId="239DD89F" w:rsidR="009404C6" w:rsidRPr="008F2D51" w:rsidRDefault="009404C6" w:rsidP="00EA3B9A">
      <w:pPr>
        <w:numPr>
          <w:ilvl w:val="0"/>
          <w:numId w:val="2"/>
        </w:numPr>
        <w:tabs>
          <w:tab w:val="clear" w:pos="567"/>
          <w:tab w:val="clear" w:pos="1134"/>
          <w:tab w:val="clear" w:pos="1701"/>
          <w:tab w:val="clear" w:pos="2268"/>
          <w:tab w:val="clear" w:pos="2835"/>
        </w:tabs>
        <w:overflowPunct/>
        <w:autoSpaceDE/>
        <w:autoSpaceDN/>
        <w:adjustRightInd/>
        <w:jc w:val="both"/>
        <w:textAlignment w:val="auto"/>
        <w:rPr>
          <w:rFonts w:eastAsia="Calibri"/>
          <w:b/>
          <w:bCs/>
          <w:kern w:val="2"/>
          <w:szCs w:val="24"/>
          <w:lang w:val="en-IN"/>
          <w14:ligatures w14:val="standardContextual"/>
        </w:rPr>
      </w:pPr>
      <w:r>
        <w:rPr>
          <w:rFonts w:eastAsia="Calibri"/>
          <w:b/>
          <w:bCs/>
          <w:kern w:val="2"/>
          <w:szCs w:val="24"/>
          <w:lang w:val="en-IN"/>
          <w14:ligatures w14:val="standardContextual"/>
        </w:rPr>
        <w:t>Proposal</w:t>
      </w:r>
    </w:p>
    <w:p w14:paraId="53E2C1C2" w14:textId="1B9492BC" w:rsidR="00863BE0" w:rsidRDefault="008F2D51" w:rsidP="00863BE0">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r w:rsidRPr="008F2D51">
        <w:rPr>
          <w:rFonts w:eastAsia="Calibri"/>
          <w:kern w:val="2"/>
          <w:szCs w:val="24"/>
          <w:lang w:val="en-IN"/>
          <w14:ligatures w14:val="standardContextual"/>
        </w:rPr>
        <w:t xml:space="preserve">Given the universality of the challenge of ensuring online safety of children, </w:t>
      </w:r>
      <w:r w:rsidR="008E3C91" w:rsidRPr="00863BE0">
        <w:rPr>
          <w:rFonts w:eastAsia="Calibri"/>
          <w:kern w:val="2"/>
          <w:szCs w:val="24"/>
          <w:lang w:val="en-IN"/>
          <w14:ligatures w14:val="standardContextual"/>
        </w:rPr>
        <w:t>we</w:t>
      </w:r>
      <w:r w:rsidR="00863BE0" w:rsidRPr="00863BE0">
        <w:rPr>
          <w:rFonts w:eastAsia="Calibri"/>
          <w:kern w:val="2"/>
          <w:szCs w:val="24"/>
          <w:lang w:val="en-IN"/>
          <w14:ligatures w14:val="standardContextual"/>
        </w:rPr>
        <w:t xml:space="preserve"> invite ITU members to join </w:t>
      </w:r>
      <w:r w:rsidR="001755E9">
        <w:rPr>
          <w:rFonts w:eastAsia="Calibri"/>
          <w:kern w:val="2"/>
          <w:szCs w:val="24"/>
          <w:lang w:val="en-IN"/>
          <w14:ligatures w14:val="standardContextual"/>
        </w:rPr>
        <w:t xml:space="preserve">the </w:t>
      </w:r>
      <w:r w:rsidR="001755E9" w:rsidRPr="001755E9">
        <w:rPr>
          <w:rFonts w:eastAsia="Calibri"/>
          <w:kern w:val="2"/>
          <w:szCs w:val="24"/>
          <w:lang w:val="en-IN"/>
          <w14:ligatures w14:val="standardContextual"/>
        </w:rPr>
        <w:t>"Creating a Safe and Prosperous Cyberspace for Children" program</w:t>
      </w:r>
      <w:r w:rsidR="00863BE0" w:rsidRPr="00863BE0">
        <w:rPr>
          <w:rFonts w:eastAsia="Calibri"/>
          <w:kern w:val="2"/>
          <w:szCs w:val="24"/>
          <w:lang w:val="en-IN"/>
          <w14:ligatures w14:val="standardContextual"/>
        </w:rPr>
        <w:t>, leveraging ITU's expertise from the Child Online Protection (COP) initiative and its extensive experience in child protection and global stakeholder engagement.</w:t>
      </w:r>
    </w:p>
    <w:p w14:paraId="230378D4" w14:textId="0CCF0CD6" w:rsidR="00863BE0" w:rsidRDefault="00863BE0" w:rsidP="00863BE0">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r>
        <w:rPr>
          <w:rFonts w:eastAsia="Calibri"/>
          <w:kern w:val="2"/>
          <w:szCs w:val="24"/>
          <w:lang w:val="en-IN"/>
          <w14:ligatures w14:val="standardContextual"/>
        </w:rPr>
        <w:t xml:space="preserve">We </w:t>
      </w:r>
      <w:r w:rsidR="001755E9">
        <w:rPr>
          <w:rFonts w:eastAsia="Calibri"/>
          <w:kern w:val="2"/>
          <w:szCs w:val="24"/>
          <w:lang w:val="en-IN"/>
          <w14:ligatures w14:val="standardContextual"/>
        </w:rPr>
        <w:t xml:space="preserve">also extend </w:t>
      </w:r>
      <w:r w:rsidR="008E3C91">
        <w:rPr>
          <w:rFonts w:eastAsia="Calibri"/>
          <w:kern w:val="2"/>
          <w:szCs w:val="24"/>
          <w:lang w:val="en-IN"/>
          <w14:ligatures w14:val="standardContextual"/>
        </w:rPr>
        <w:t xml:space="preserve">our invitation </w:t>
      </w:r>
      <w:r w:rsidR="001755E9">
        <w:rPr>
          <w:rFonts w:eastAsia="Calibri"/>
          <w:kern w:val="2"/>
          <w:szCs w:val="24"/>
          <w:lang w:val="en-IN"/>
          <w14:ligatures w14:val="standardContextual"/>
        </w:rPr>
        <w:t>to all stakeholders to join the</w:t>
      </w:r>
      <w:r w:rsidR="008E3C91">
        <w:rPr>
          <w:rFonts w:eastAsia="Calibri"/>
          <w:kern w:val="2"/>
          <w:szCs w:val="24"/>
          <w:lang w:val="en-IN"/>
          <w14:ligatures w14:val="standardContextual"/>
        </w:rPr>
        <w:t xml:space="preserve"> </w:t>
      </w:r>
      <w:r w:rsidR="008E3C91" w:rsidRPr="005C66F4">
        <w:rPr>
          <w:rFonts w:eastAsia="Calibri"/>
          <w:kern w:val="2"/>
          <w:szCs w:val="24"/>
          <w:lang w:val="en-IN"/>
          <w14:ligatures w14:val="standardContextual"/>
        </w:rPr>
        <w:t>Child Protection in Cyberspace (CPC)</w:t>
      </w:r>
      <w:r w:rsidR="008E3C91">
        <w:rPr>
          <w:rFonts w:eastAsia="Calibri"/>
          <w:kern w:val="2"/>
          <w:szCs w:val="24"/>
          <w:lang w:val="en-IN"/>
          <w14:ligatures w14:val="standardContextual"/>
        </w:rPr>
        <w:t xml:space="preserve"> global initiati</w:t>
      </w:r>
      <w:r w:rsidR="003B497B">
        <w:rPr>
          <w:rFonts w:eastAsia="Calibri"/>
          <w:kern w:val="2"/>
          <w:szCs w:val="24"/>
          <w:lang w:val="en-IN"/>
          <w14:ligatures w14:val="standardContextual"/>
        </w:rPr>
        <w:t>ve.</w:t>
      </w:r>
    </w:p>
    <w:p w14:paraId="0B085A0F" w14:textId="77777777" w:rsidR="00863BE0" w:rsidRDefault="00863BE0" w:rsidP="00863BE0">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p>
    <w:p w14:paraId="59D23C76" w14:textId="594363A0" w:rsidR="008F2D51" w:rsidRPr="008F2D51" w:rsidRDefault="008F2D51" w:rsidP="00281BC6">
      <w:pPr>
        <w:tabs>
          <w:tab w:val="clear" w:pos="567"/>
          <w:tab w:val="clear" w:pos="1134"/>
          <w:tab w:val="clear" w:pos="1701"/>
          <w:tab w:val="clear" w:pos="2268"/>
          <w:tab w:val="clear" w:pos="2835"/>
        </w:tabs>
        <w:overflowPunct/>
        <w:autoSpaceDE/>
        <w:autoSpaceDN/>
        <w:adjustRightInd/>
        <w:jc w:val="center"/>
        <w:textAlignment w:val="auto"/>
        <w:rPr>
          <w:rFonts w:eastAsia="Calibri"/>
          <w:kern w:val="2"/>
          <w:szCs w:val="24"/>
          <w:lang w:val="en-IN"/>
          <w14:ligatures w14:val="standardContextual"/>
        </w:rPr>
      </w:pPr>
      <w:r>
        <w:rPr>
          <w:rFonts w:eastAsia="Calibri"/>
          <w:kern w:val="2"/>
          <w:szCs w:val="24"/>
          <w:lang w:val="en-IN"/>
          <w14:ligatures w14:val="standardContextual"/>
        </w:rPr>
        <w:t>_______________</w:t>
      </w:r>
    </w:p>
    <w:sectPr w:rsidR="008F2D51" w:rsidRPr="008F2D51"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C57B" w14:textId="77777777" w:rsidR="002654D9" w:rsidRDefault="002654D9">
      <w:r>
        <w:separator/>
      </w:r>
    </w:p>
  </w:endnote>
  <w:endnote w:type="continuationSeparator" w:id="0">
    <w:p w14:paraId="0A1182A8" w14:textId="77777777" w:rsidR="002654D9" w:rsidRDefault="0026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AF8002" w:rsidR="00EE49E8" w:rsidRDefault="005447C3" w:rsidP="00EE49E8">
          <w:pPr>
            <w:pStyle w:val="Header"/>
            <w:jc w:val="left"/>
            <w:rPr>
              <w:noProof/>
            </w:rPr>
          </w:pPr>
          <w:r>
            <w:rPr>
              <w:noProof/>
              <w:lang w:val="en-US"/>
            </w:rPr>
            <mc:AlternateContent>
              <mc:Choice Requires="wps">
                <w:drawing>
                  <wp:anchor distT="0" distB="0" distL="114300" distR="114300" simplePos="0" relativeHeight="251667456" behindDoc="0" locked="0" layoutInCell="0" allowOverlap="1" wp14:anchorId="18CEC42A" wp14:editId="3439FAB8">
                    <wp:simplePos x="0" y="0"/>
                    <wp:positionH relativeFrom="page">
                      <wp:posOffset>0</wp:posOffset>
                    </wp:positionH>
                    <wp:positionV relativeFrom="page">
                      <wp:posOffset>10232390</wp:posOffset>
                    </wp:positionV>
                    <wp:extent cx="7560945" cy="266700"/>
                    <wp:effectExtent l="0" t="0" r="0" b="0"/>
                    <wp:wrapNone/>
                    <wp:docPr id="3" name="MSIPCM76914a93ab81bafc8d7ee516" descr="{&quot;HashCode&quot;:7636340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A8486" w14:textId="02D41CAB" w:rsidR="005447C3" w:rsidRPr="00863BCE" w:rsidRDefault="00863BCE" w:rsidP="00863BCE">
                                <w:pPr>
                                  <w:spacing w:before="0"/>
                                  <w:jc w:val="right"/>
                                  <w:rPr>
                                    <w:rFonts w:ascii="Courier New" w:hAnsi="Courier New" w:cs="Courier New"/>
                                    <w:color w:val="317100"/>
                                    <w:sz w:val="20"/>
                                  </w:rPr>
                                </w:pPr>
                                <w:r w:rsidRPr="00863BC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8CEC42A" id="_x0000_t202" coordsize="21600,21600" o:spt="202" path="m,l,21600r21600,l21600,xe">
                    <v:stroke joinstyle="miter"/>
                    <v:path gradientshapeok="t" o:connecttype="rect"/>
                  </v:shapetype>
                  <v:shape id="MSIPCM76914a93ab81bafc8d7ee516" o:spid="_x0000_s1026" type="#_x0000_t202" alt="{&quot;HashCode&quot;:763634013,&quot;Height&quot;:841.0,&quot;Width&quot;:595.0,&quot;Placement&quot;:&quot;Footer&quot;,&quot;Index&quot;:&quot;Primary&quot;,&quot;Section&quot;:1,&quot;Top&quot;:0.0,&quot;Left&quot;:0.0}" style="position:absolute;margin-left:0;margin-top:805.7pt;width:595.3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" o:allowincell="f" filled="f" stroked="f" strokeweight=".5pt">
                    <v:textbox inset=",0,20pt,0">
                      <w:txbxContent>
                        <w:p w14:paraId="709A8486" w14:textId="02D41CAB" w:rsidR="005447C3" w:rsidRPr="00863BCE" w:rsidRDefault="00863BCE" w:rsidP="00863BCE">
                          <w:pPr>
                            <w:spacing w:before="0"/>
                            <w:jc w:val="right"/>
                            <w:rPr>
                              <w:rFonts w:ascii="Courier New" w:hAnsi="Courier New" w:cs="Courier New"/>
                              <w:color w:val="317100"/>
                              <w:sz w:val="20"/>
                            </w:rPr>
                          </w:pPr>
                          <w:r w:rsidRPr="00863BCE">
                            <w:rPr>
                              <w:rFonts w:ascii="Courier New" w:hAnsi="Courier New" w:cs="Courier New"/>
                              <w:color w:val="317100"/>
                              <w:sz w:val="20"/>
                              <w:rtl/>
                            </w:rPr>
                            <w:t>متاح</w:t>
                          </w:r>
                        </w:p>
                      </w:txbxContent>
                    </v:textbox>
                    <w10:wrap anchorx="page" anchory="page"/>
                  </v:shape>
                </w:pict>
              </mc:Fallback>
            </mc:AlternateContent>
          </w:r>
        </w:p>
      </w:tc>
      <w:tc>
        <w:tcPr>
          <w:tcW w:w="8261" w:type="dxa"/>
        </w:tcPr>
        <w:p w14:paraId="2D49E76E" w14:textId="281C1A7B"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281BC6">
            <w:rPr>
              <w:bCs/>
            </w:rPr>
            <w:t>20</w:t>
          </w:r>
          <w:r w:rsidR="00A52C84" w:rsidRPr="00623AE3">
            <w:rPr>
              <w:bCs/>
            </w:rPr>
            <w:t>/</w:t>
          </w:r>
          <w:r w:rsidR="008F2D51">
            <w:rPr>
              <w:bCs/>
            </w:rPr>
            <w:t>5</w:t>
          </w:r>
          <w:r>
            <w:rPr>
              <w:bCs/>
            </w:rPr>
            <w:tab/>
          </w:r>
          <w:r>
            <w:fldChar w:fldCharType="begin"/>
          </w:r>
          <w:r>
            <w:instrText>PAGE</w:instrText>
          </w:r>
          <w:r>
            <w:fldChar w:fldCharType="separate"/>
          </w:r>
          <w:r w:rsidR="00A542E9">
            <w:rPr>
              <w:noProof/>
            </w:rPr>
            <w:t>3</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72B30911" w:rsidR="00EE49E8" w:rsidRDefault="005447C3" w:rsidP="00EE49E8">
          <w:pPr>
            <w:pStyle w:val="Header"/>
            <w:jc w:val="left"/>
            <w:rPr>
              <w:noProof/>
            </w:rPr>
          </w:pPr>
          <w:r>
            <w:rPr>
              <w:noProof/>
              <w:color w:val="0070C0"/>
              <w:lang w:val="en-US"/>
            </w:rPr>
            <mc:AlternateContent>
              <mc:Choice Requires="wps">
                <w:drawing>
                  <wp:anchor distT="0" distB="0" distL="114300" distR="114300" simplePos="0" relativeHeight="251668480" behindDoc="0" locked="0" layoutInCell="0" allowOverlap="1" wp14:anchorId="596FC1A4" wp14:editId="2903E6BE">
                    <wp:simplePos x="0" y="0"/>
                    <wp:positionH relativeFrom="page">
                      <wp:posOffset>0</wp:posOffset>
                    </wp:positionH>
                    <wp:positionV relativeFrom="page">
                      <wp:posOffset>10232390</wp:posOffset>
                    </wp:positionV>
                    <wp:extent cx="7560945" cy="266700"/>
                    <wp:effectExtent l="0" t="0" r="0" b="0"/>
                    <wp:wrapNone/>
                    <wp:docPr id="4" name="MSIPCMb01b48458ce59c6071ac741f" descr="{&quot;HashCode&quot;:76363401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FB9CE" w14:textId="14AF189C" w:rsidR="005447C3" w:rsidRPr="00863BCE" w:rsidRDefault="00863BCE" w:rsidP="00863BCE">
                                <w:pPr>
                                  <w:spacing w:before="0"/>
                                  <w:jc w:val="right"/>
                                  <w:rPr>
                                    <w:rFonts w:ascii="Courier New" w:hAnsi="Courier New" w:cs="Courier New"/>
                                    <w:color w:val="317100"/>
                                    <w:sz w:val="20"/>
                                  </w:rPr>
                                </w:pPr>
                                <w:r w:rsidRPr="00863BC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96FC1A4" id="_x0000_t202" coordsize="21600,21600" o:spt="202" path="m,l,21600r21600,l21600,xe">
                    <v:stroke joinstyle="miter"/>
                    <v:path gradientshapeok="t" o:connecttype="rect"/>
                  </v:shapetype>
                  <v:shape id="MSIPCMb01b48458ce59c6071ac741f" o:spid="_x0000_s1028" type="#_x0000_t202" alt="{&quot;HashCode&quot;:763634013,&quot;Height&quot;:841.0,&quot;Width&quot;:595.0,&quot;Placement&quot;:&quot;Footer&quot;,&quot;Index&quot;:&quot;FirstPage&quot;,&quot;Section&quot;:1,&quot;Top&quot;:0.0,&quot;Left&quot;:0.0}" style="position:absolute;margin-left:0;margin-top:805.7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" o:allowincell="f" filled="f" stroked="f" strokeweight=".5pt">
                    <v:textbox inset=",0,20pt,0">
                      <w:txbxContent>
                        <w:p w14:paraId="498FB9CE" w14:textId="14AF189C" w:rsidR="005447C3" w:rsidRPr="00863BCE" w:rsidRDefault="00863BCE" w:rsidP="00863BCE">
                          <w:pPr>
                            <w:spacing w:before="0"/>
                            <w:jc w:val="right"/>
                            <w:rPr>
                              <w:rFonts w:ascii="Courier New" w:hAnsi="Courier New" w:cs="Courier New"/>
                              <w:color w:val="317100"/>
                              <w:sz w:val="20"/>
                            </w:rPr>
                          </w:pPr>
                          <w:r w:rsidRPr="00863BCE">
                            <w:rPr>
                              <w:rFonts w:ascii="Courier New" w:hAnsi="Courier New" w:cs="Courier New"/>
                              <w:color w:val="317100"/>
                              <w:sz w:val="20"/>
                              <w:rtl/>
                            </w:rPr>
                            <w:t>متاح</w:t>
                          </w:r>
                        </w:p>
                      </w:txbxContent>
                    </v:textbox>
                    <w10:wrap anchorx="page" anchory="page"/>
                  </v:shape>
                </w:pict>
              </mc:Fallback>
            </mc:AlternateContent>
          </w:r>
          <w:r w:rsidR="00A52C84" w:rsidRPr="009C253A">
            <w:rPr>
              <w:color w:val="0070C0"/>
            </w:rPr>
            <w:t>https://council.itu.int/working-groups</w:t>
          </w:r>
        </w:p>
      </w:tc>
      <w:tc>
        <w:tcPr>
          <w:tcW w:w="6957" w:type="dxa"/>
        </w:tcPr>
        <w:p w14:paraId="3F62E0D8" w14:textId="640E0090"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281BC6">
            <w:rPr>
              <w:bCs/>
            </w:rPr>
            <w:t>20</w:t>
          </w:r>
          <w:r w:rsidRPr="00623AE3">
            <w:rPr>
              <w:bCs/>
            </w:rPr>
            <w:t>/</w:t>
          </w:r>
          <w:r w:rsidR="008F2D51">
            <w:rPr>
              <w:bCs/>
            </w:rPr>
            <w:t>5</w:t>
          </w:r>
          <w:r>
            <w:rPr>
              <w:bCs/>
            </w:rPr>
            <w:tab/>
          </w:r>
          <w:r>
            <w:fldChar w:fldCharType="begin"/>
          </w:r>
          <w:r>
            <w:instrText>PAGE</w:instrText>
          </w:r>
          <w:r>
            <w:fldChar w:fldCharType="separate"/>
          </w:r>
          <w:r w:rsidR="00A542E9">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AA8F" w14:textId="77777777" w:rsidR="002654D9" w:rsidRDefault="002654D9">
      <w:r>
        <w:t>____________________</w:t>
      </w:r>
    </w:p>
  </w:footnote>
  <w:footnote w:type="continuationSeparator" w:id="0">
    <w:p w14:paraId="0993EC27" w14:textId="77777777" w:rsidR="002654D9" w:rsidRDefault="002654D9">
      <w:r>
        <w:continuationSeparator/>
      </w:r>
    </w:p>
  </w:footnote>
  <w:footnote w:id="1">
    <w:p w14:paraId="54224A90" w14:textId="02A0E336" w:rsidR="00AF0759" w:rsidRPr="00B3323B" w:rsidRDefault="00AF0759" w:rsidP="00281BC6">
      <w:pPr>
        <w:pStyle w:val="FootnoteText"/>
        <w:spacing w:before="60"/>
        <w:rPr>
          <w:sz w:val="18"/>
          <w:szCs w:val="18"/>
        </w:rPr>
      </w:pPr>
      <w:r w:rsidRPr="00B3323B">
        <w:rPr>
          <w:rStyle w:val="FootnoteReference"/>
          <w:sz w:val="18"/>
          <w:szCs w:val="18"/>
        </w:rPr>
        <w:footnoteRef/>
      </w:r>
      <w:r w:rsidRPr="00B3323B">
        <w:rPr>
          <w:sz w:val="18"/>
          <w:szCs w:val="18"/>
        </w:rPr>
        <w:t xml:space="preserve"> </w:t>
      </w:r>
      <w:r w:rsidR="00B3323B" w:rsidRPr="00B3323B">
        <w:rPr>
          <w:sz w:val="18"/>
          <w:szCs w:val="18"/>
        </w:rPr>
        <w:t>https://globalcybersecurityforum.com/reports/449</w:t>
      </w:r>
    </w:p>
  </w:footnote>
  <w:footnote w:id="2">
    <w:p w14:paraId="5918E250" w14:textId="1DC1ECF3" w:rsidR="0009747D" w:rsidRPr="0009747D" w:rsidRDefault="0009747D" w:rsidP="00281BC6">
      <w:pPr>
        <w:pStyle w:val="FootnoteText"/>
        <w:spacing w:before="60"/>
        <w:rPr>
          <w:lang w:val="en-US"/>
        </w:rPr>
      </w:pPr>
      <w:r w:rsidRPr="0009747D">
        <w:rPr>
          <w:sz w:val="18"/>
          <w:szCs w:val="18"/>
        </w:rPr>
        <w:footnoteRef/>
      </w:r>
      <w:r w:rsidRPr="0009747D">
        <w:rPr>
          <w:sz w:val="18"/>
          <w:szCs w:val="18"/>
        </w:rPr>
        <w:t xml:space="preserve"> </w:t>
      </w:r>
      <w:hyperlink r:id="rId1" w:history="1">
        <w:r w:rsidR="00D02469" w:rsidRPr="00DB4733">
          <w:rPr>
            <w:rStyle w:val="Hyperlink"/>
            <w:sz w:val="18"/>
            <w:szCs w:val="18"/>
          </w:rPr>
          <w:t>https://globalcybersecurityforum.com/</w:t>
        </w:r>
      </w:hyperlink>
      <w:r w:rsidR="00D0246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en-US"/>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87737"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" fillcolor="white [3212]" stroked="f" strokeweight="2pt"/>
                </w:pict>
              </mc:Fallback>
            </mc:AlternateContent>
          </w:r>
          <w:r w:rsidR="00AD3606">
            <w:rPr>
              <w:noProof/>
              <w:lang w:val="en-US"/>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033D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" fillcolor="#009cd5" stroked="f">
              <w10:wrap anchorx="page" anchory="margin"/>
            </v:rect>
          </w:pict>
        </mc:Fallback>
      </mc:AlternateContent>
    </w:r>
    <w:r w:rsidRPr="00130599">
      <w:rPr>
        <w:rFonts w:ascii="Arial" w:eastAsiaTheme="minorHAnsi"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DB4D2BC" w:rsidR="00130599" w:rsidRDefault="00130599" w:rsidP="007B1B61">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7B1B61" w:rsidRPr="007B1B61">
                            <w:rPr>
                              <w:sz w:val="20"/>
                            </w:rPr>
                            <w:t>Twentieth meeting - From 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7"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" filled="f" stroked="f">
              <v:textbox style="mso-fit-shape-to-text:t">
                <w:txbxContent>
                  <w:p w14:paraId="0B44A3EE" w14:textId="7DB4D2BC" w:rsidR="00130599" w:rsidRDefault="00130599" w:rsidP="007B1B61">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7B1B61" w:rsidRPr="007B1B61">
                      <w:rPr>
                        <w:sz w:val="20"/>
                      </w:rPr>
                      <w:t>Twentieth meeting - From 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E34FD"/>
    <w:multiLevelType w:val="hybridMultilevel"/>
    <w:tmpl w:val="69AA0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905FC2"/>
    <w:multiLevelType w:val="multilevel"/>
    <w:tmpl w:val="DF0EC918"/>
    <w:lvl w:ilvl="0">
      <w:start w:val="1"/>
      <w:numFmt w:val="bullet"/>
      <w:pStyle w:val="Bullet1"/>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Times New Roman" w:hAnsi="Times New Roman" w:cs="Times New Roman"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851"/>
        </w:tabs>
        <w:ind w:left="1440" w:hanging="360"/>
      </w:pPr>
      <w:rPr>
        <w:rFonts w:ascii="Symbol" w:hAnsi="Symbol" w:hint="default"/>
      </w:rPr>
    </w:lvl>
    <w:lvl w:ilvl="4">
      <w:start w:val="1"/>
      <w:numFmt w:val="bullet"/>
      <w:lvlText w:val="o"/>
      <w:lvlJc w:val="left"/>
      <w:pPr>
        <w:tabs>
          <w:tab w:val="num" w:pos="851"/>
        </w:tabs>
        <w:ind w:left="1800" w:hanging="360"/>
      </w:pPr>
      <w:rPr>
        <w:rFonts w:ascii="Courier New" w:hAnsi="Courier New" w:cs="Courier New" w:hint="default"/>
      </w:rPr>
    </w:lvl>
    <w:lvl w:ilvl="5">
      <w:start w:val="1"/>
      <w:numFmt w:val="bullet"/>
      <w:lvlText w:val=""/>
      <w:lvlJc w:val="left"/>
      <w:pPr>
        <w:tabs>
          <w:tab w:val="num" w:pos="851"/>
        </w:tabs>
        <w:ind w:left="2160" w:hanging="360"/>
      </w:pPr>
      <w:rPr>
        <w:rFonts w:ascii="Wingdings" w:hAnsi="Wingdings" w:hint="default"/>
      </w:rPr>
    </w:lvl>
    <w:lvl w:ilvl="6">
      <w:start w:val="1"/>
      <w:numFmt w:val="bullet"/>
      <w:lvlText w:val=""/>
      <w:lvlJc w:val="left"/>
      <w:pPr>
        <w:tabs>
          <w:tab w:val="num" w:pos="851"/>
        </w:tabs>
        <w:ind w:left="2520" w:hanging="360"/>
      </w:pPr>
      <w:rPr>
        <w:rFonts w:ascii="Symbol" w:hAnsi="Symbol" w:hint="default"/>
      </w:rPr>
    </w:lvl>
    <w:lvl w:ilvl="7">
      <w:start w:val="1"/>
      <w:numFmt w:val="bullet"/>
      <w:lvlText w:val="o"/>
      <w:lvlJc w:val="left"/>
      <w:pPr>
        <w:tabs>
          <w:tab w:val="num" w:pos="851"/>
        </w:tabs>
        <w:ind w:left="2880" w:hanging="360"/>
      </w:pPr>
      <w:rPr>
        <w:rFonts w:ascii="Courier New" w:hAnsi="Courier New" w:cs="Courier New" w:hint="default"/>
      </w:rPr>
    </w:lvl>
    <w:lvl w:ilvl="8">
      <w:start w:val="1"/>
      <w:numFmt w:val="bullet"/>
      <w:lvlText w:val=""/>
      <w:lvlJc w:val="left"/>
      <w:pPr>
        <w:tabs>
          <w:tab w:val="num" w:pos="851"/>
        </w:tabs>
        <w:ind w:left="3240" w:hanging="360"/>
      </w:pPr>
      <w:rPr>
        <w:rFonts w:ascii="Wingdings" w:hAnsi="Wingdings" w:hint="default"/>
      </w:rPr>
    </w:lvl>
  </w:abstractNum>
  <w:abstractNum w:abstractNumId="3" w15:restartNumberingAfterBreak="0">
    <w:nsid w:val="7D9F0C6A"/>
    <w:multiLevelType w:val="hybridMultilevel"/>
    <w:tmpl w:val="3E7462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584431">
    <w:abstractNumId w:val="0"/>
  </w:num>
  <w:num w:numId="2" w16cid:durableId="1128233264">
    <w:abstractNumId w:val="1"/>
  </w:num>
  <w:num w:numId="3" w16cid:durableId="340358676">
    <w:abstractNumId w:val="2"/>
  </w:num>
  <w:num w:numId="4" w16cid:durableId="1243299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ar-SA" w:vendorID="64" w:dllVersion="6" w:nlCheck="1" w:checkStyle="0"/>
  <w:activeWritingStyle w:appName="MSWord" w:lang="en-GB" w:vendorID="64" w:dllVersion="6" w:nlCheck="1" w:checkStyle="1"/>
  <w:activeWritingStyle w:appName="MSWord" w:lang="en-IN" w:vendorID="64" w:dllVersion="0" w:nlCheck="1" w:checkStyle="0"/>
  <w:activeWritingStyle w:appName="MSWord" w:lang="en-GB"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63016"/>
    <w:rsid w:val="00066795"/>
    <w:rsid w:val="00076AF6"/>
    <w:rsid w:val="00085CF2"/>
    <w:rsid w:val="0009747D"/>
    <w:rsid w:val="000B1705"/>
    <w:rsid w:val="000B7348"/>
    <w:rsid w:val="000D75B2"/>
    <w:rsid w:val="001121F5"/>
    <w:rsid w:val="00130599"/>
    <w:rsid w:val="001370FA"/>
    <w:rsid w:val="001400DC"/>
    <w:rsid w:val="00140CE1"/>
    <w:rsid w:val="0017539C"/>
    <w:rsid w:val="001755E9"/>
    <w:rsid w:val="00175AC2"/>
    <w:rsid w:val="0017609F"/>
    <w:rsid w:val="001A7D1D"/>
    <w:rsid w:val="001B51DD"/>
    <w:rsid w:val="001C628E"/>
    <w:rsid w:val="001E0568"/>
    <w:rsid w:val="001E0F7B"/>
    <w:rsid w:val="00200B47"/>
    <w:rsid w:val="002119FD"/>
    <w:rsid w:val="002130E0"/>
    <w:rsid w:val="00244F7F"/>
    <w:rsid w:val="00264425"/>
    <w:rsid w:val="002654D9"/>
    <w:rsid w:val="00265875"/>
    <w:rsid w:val="0027303B"/>
    <w:rsid w:val="0028109B"/>
    <w:rsid w:val="00281BC6"/>
    <w:rsid w:val="002A2188"/>
    <w:rsid w:val="002A239A"/>
    <w:rsid w:val="002B1F58"/>
    <w:rsid w:val="002C1C7A"/>
    <w:rsid w:val="002C54E2"/>
    <w:rsid w:val="00300031"/>
    <w:rsid w:val="0030160F"/>
    <w:rsid w:val="00320223"/>
    <w:rsid w:val="00322D0D"/>
    <w:rsid w:val="00361465"/>
    <w:rsid w:val="00366F62"/>
    <w:rsid w:val="00370AF6"/>
    <w:rsid w:val="003877F5"/>
    <w:rsid w:val="003942D4"/>
    <w:rsid w:val="00394743"/>
    <w:rsid w:val="003958A8"/>
    <w:rsid w:val="003B094C"/>
    <w:rsid w:val="003B497B"/>
    <w:rsid w:val="003C2533"/>
    <w:rsid w:val="003D5A7F"/>
    <w:rsid w:val="004016E2"/>
    <w:rsid w:val="0040435A"/>
    <w:rsid w:val="00405EB1"/>
    <w:rsid w:val="00416A24"/>
    <w:rsid w:val="00431D9E"/>
    <w:rsid w:val="00433CE8"/>
    <w:rsid w:val="004348F8"/>
    <w:rsid w:val="00434A5C"/>
    <w:rsid w:val="004544D9"/>
    <w:rsid w:val="00472BAD"/>
    <w:rsid w:val="00484009"/>
    <w:rsid w:val="00490E72"/>
    <w:rsid w:val="00491157"/>
    <w:rsid w:val="004921C8"/>
    <w:rsid w:val="00495B0B"/>
    <w:rsid w:val="004A1B8B"/>
    <w:rsid w:val="004D08E2"/>
    <w:rsid w:val="004D1851"/>
    <w:rsid w:val="004D599D"/>
    <w:rsid w:val="004E2EA5"/>
    <w:rsid w:val="004E3AEB"/>
    <w:rsid w:val="0050223C"/>
    <w:rsid w:val="005243FF"/>
    <w:rsid w:val="005447C3"/>
    <w:rsid w:val="00564FBC"/>
    <w:rsid w:val="00576871"/>
    <w:rsid w:val="005800BC"/>
    <w:rsid w:val="00582442"/>
    <w:rsid w:val="005A335D"/>
    <w:rsid w:val="005C66F4"/>
    <w:rsid w:val="005E2BD5"/>
    <w:rsid w:val="005F3269"/>
    <w:rsid w:val="00623AE3"/>
    <w:rsid w:val="0064737F"/>
    <w:rsid w:val="006535F1"/>
    <w:rsid w:val="0065557D"/>
    <w:rsid w:val="00660D50"/>
    <w:rsid w:val="00662984"/>
    <w:rsid w:val="006716BB"/>
    <w:rsid w:val="006A63AF"/>
    <w:rsid w:val="006B1859"/>
    <w:rsid w:val="006B6680"/>
    <w:rsid w:val="006B6DCC"/>
    <w:rsid w:val="006F5515"/>
    <w:rsid w:val="00702DEF"/>
    <w:rsid w:val="00706861"/>
    <w:rsid w:val="00711CC1"/>
    <w:rsid w:val="0075051B"/>
    <w:rsid w:val="007660F5"/>
    <w:rsid w:val="00775185"/>
    <w:rsid w:val="00775655"/>
    <w:rsid w:val="00793188"/>
    <w:rsid w:val="00794D34"/>
    <w:rsid w:val="007B1B61"/>
    <w:rsid w:val="007C1CD7"/>
    <w:rsid w:val="00813E5E"/>
    <w:rsid w:val="0081674C"/>
    <w:rsid w:val="0083581B"/>
    <w:rsid w:val="00863874"/>
    <w:rsid w:val="00863BCE"/>
    <w:rsid w:val="00863BE0"/>
    <w:rsid w:val="00864AFF"/>
    <w:rsid w:val="00865925"/>
    <w:rsid w:val="00891503"/>
    <w:rsid w:val="008B4A6A"/>
    <w:rsid w:val="008C6CCA"/>
    <w:rsid w:val="008C7E27"/>
    <w:rsid w:val="008D26A3"/>
    <w:rsid w:val="008D3E79"/>
    <w:rsid w:val="008E3C91"/>
    <w:rsid w:val="008F2D51"/>
    <w:rsid w:val="008F7448"/>
    <w:rsid w:val="0090147A"/>
    <w:rsid w:val="009173EF"/>
    <w:rsid w:val="00932906"/>
    <w:rsid w:val="009404C6"/>
    <w:rsid w:val="00955751"/>
    <w:rsid w:val="00961B0B"/>
    <w:rsid w:val="00962D33"/>
    <w:rsid w:val="00983816"/>
    <w:rsid w:val="009B38C3"/>
    <w:rsid w:val="009C253A"/>
    <w:rsid w:val="009E17BD"/>
    <w:rsid w:val="009E485A"/>
    <w:rsid w:val="00A04CEC"/>
    <w:rsid w:val="00A27F92"/>
    <w:rsid w:val="00A32257"/>
    <w:rsid w:val="00A36D20"/>
    <w:rsid w:val="00A514A4"/>
    <w:rsid w:val="00A52C84"/>
    <w:rsid w:val="00A542E9"/>
    <w:rsid w:val="00A55622"/>
    <w:rsid w:val="00A74DD7"/>
    <w:rsid w:val="00A83502"/>
    <w:rsid w:val="00AD15B3"/>
    <w:rsid w:val="00AD3606"/>
    <w:rsid w:val="00AD4A3D"/>
    <w:rsid w:val="00AF0759"/>
    <w:rsid w:val="00AF6E49"/>
    <w:rsid w:val="00B04A67"/>
    <w:rsid w:val="00B0583C"/>
    <w:rsid w:val="00B3323B"/>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62924"/>
    <w:rsid w:val="00CA6393"/>
    <w:rsid w:val="00CB18FF"/>
    <w:rsid w:val="00CB26E7"/>
    <w:rsid w:val="00CD0C08"/>
    <w:rsid w:val="00CE03FB"/>
    <w:rsid w:val="00CE2F68"/>
    <w:rsid w:val="00CE363E"/>
    <w:rsid w:val="00CE433C"/>
    <w:rsid w:val="00CF0161"/>
    <w:rsid w:val="00CF33F3"/>
    <w:rsid w:val="00D02469"/>
    <w:rsid w:val="00D06183"/>
    <w:rsid w:val="00D1719F"/>
    <w:rsid w:val="00D22C42"/>
    <w:rsid w:val="00D274C3"/>
    <w:rsid w:val="00D464CC"/>
    <w:rsid w:val="00D50A55"/>
    <w:rsid w:val="00D65041"/>
    <w:rsid w:val="00D97C42"/>
    <w:rsid w:val="00DB00D5"/>
    <w:rsid w:val="00DB1936"/>
    <w:rsid w:val="00DB384B"/>
    <w:rsid w:val="00DC36FA"/>
    <w:rsid w:val="00DF0189"/>
    <w:rsid w:val="00E06FD5"/>
    <w:rsid w:val="00E10E80"/>
    <w:rsid w:val="00E124F0"/>
    <w:rsid w:val="00E227F3"/>
    <w:rsid w:val="00E361A0"/>
    <w:rsid w:val="00E545C6"/>
    <w:rsid w:val="00E60F04"/>
    <w:rsid w:val="00E65B24"/>
    <w:rsid w:val="00E854E4"/>
    <w:rsid w:val="00E86DBF"/>
    <w:rsid w:val="00EA3B9A"/>
    <w:rsid w:val="00EA44D9"/>
    <w:rsid w:val="00EB0D6F"/>
    <w:rsid w:val="00EB2232"/>
    <w:rsid w:val="00EC5337"/>
    <w:rsid w:val="00ED244E"/>
    <w:rsid w:val="00ED454D"/>
    <w:rsid w:val="00EE49E8"/>
    <w:rsid w:val="00F16BAB"/>
    <w:rsid w:val="00F2150A"/>
    <w:rsid w:val="00F231D8"/>
    <w:rsid w:val="00F36C74"/>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Bullet1">
    <w:name w:val="Bullet 1"/>
    <w:basedOn w:val="Normal"/>
    <w:qFormat/>
    <w:rsid w:val="009404C6"/>
    <w:pPr>
      <w:numPr>
        <w:numId w:val="3"/>
      </w:numPr>
      <w:tabs>
        <w:tab w:val="clear" w:pos="567"/>
        <w:tab w:val="clear" w:pos="1134"/>
        <w:tab w:val="clear" w:pos="1701"/>
        <w:tab w:val="clear" w:pos="2268"/>
        <w:tab w:val="clear" w:pos="2835"/>
      </w:tabs>
      <w:overflowPunct/>
      <w:autoSpaceDE/>
      <w:autoSpaceDN/>
      <w:adjustRightInd/>
      <w:spacing w:before="80" w:after="80" w:line="276" w:lineRule="auto"/>
      <w:jc w:val="both"/>
      <w:textAlignment w:val="auto"/>
    </w:pPr>
    <w:rPr>
      <w:rFonts w:asciiTheme="minorHAnsi" w:eastAsia="Times New Roman" w:hAnsiTheme="minorHAnsi"/>
      <w:sz w:val="22"/>
      <w:szCs w:val="24"/>
      <w:lang w:val="en-US" w:eastAsia="de-DE"/>
    </w:rPr>
  </w:style>
  <w:style w:type="paragraph" w:customStyle="1" w:styleId="BodyText">
    <w:name w:val="BodyText"/>
    <w:basedOn w:val="Normal"/>
    <w:qFormat/>
    <w:rsid w:val="009404C6"/>
    <w:pPr>
      <w:tabs>
        <w:tab w:val="clear" w:pos="567"/>
        <w:tab w:val="clear" w:pos="1134"/>
        <w:tab w:val="clear" w:pos="1701"/>
        <w:tab w:val="clear" w:pos="2268"/>
        <w:tab w:val="clear" w:pos="2835"/>
      </w:tabs>
      <w:overflowPunct/>
      <w:autoSpaceDE/>
      <w:autoSpaceDN/>
      <w:adjustRightInd/>
      <w:spacing w:before="0" w:after="240" w:line="276" w:lineRule="auto"/>
      <w:jc w:val="both"/>
      <w:textAlignment w:val="auto"/>
    </w:pPr>
    <w:rPr>
      <w:rFonts w:asciiTheme="minorHAnsi" w:eastAsia="Times New Roman" w:hAnsiTheme="minorHAnsi"/>
      <w:sz w:val="22"/>
      <w:szCs w:val="24"/>
      <w:lang w:val="en-US" w:eastAsia="de-DE"/>
    </w:rPr>
  </w:style>
  <w:style w:type="paragraph" w:styleId="ListParagraph">
    <w:name w:val="List Paragraph"/>
    <w:basedOn w:val="Normal"/>
    <w:uiPriority w:val="34"/>
    <w:qFormat/>
    <w:rsid w:val="00EA44D9"/>
    <w:pPr>
      <w:ind w:left="720"/>
      <w:contextualSpacing/>
    </w:pPr>
  </w:style>
  <w:style w:type="character" w:customStyle="1" w:styleId="UnresolvedMention1">
    <w:name w:val="Unresolved Mention1"/>
    <w:basedOn w:val="DefaultParagraphFont"/>
    <w:uiPriority w:val="99"/>
    <w:semiHidden/>
    <w:unhideWhenUsed/>
    <w:rsid w:val="00D02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88753">
      <w:bodyDiv w:val="1"/>
      <w:marLeft w:val="0"/>
      <w:marRight w:val="0"/>
      <w:marTop w:val="0"/>
      <w:marBottom w:val="0"/>
      <w:divBdr>
        <w:top w:val="none" w:sz="0" w:space="0" w:color="auto"/>
        <w:left w:val="none" w:sz="0" w:space="0" w:color="auto"/>
        <w:bottom w:val="none" w:sz="0" w:space="0" w:color="auto"/>
        <w:right w:val="none" w:sz="0" w:space="0" w:color="auto"/>
      </w:divBdr>
    </w:div>
    <w:div w:id="1094473588">
      <w:bodyDiv w:val="1"/>
      <w:marLeft w:val="0"/>
      <w:marRight w:val="0"/>
      <w:marTop w:val="0"/>
      <w:marBottom w:val="0"/>
      <w:divBdr>
        <w:top w:val="none" w:sz="0" w:space="0" w:color="auto"/>
        <w:left w:val="none" w:sz="0" w:space="0" w:color="auto"/>
        <w:bottom w:val="none" w:sz="0" w:space="0" w:color="auto"/>
        <w:right w:val="none" w:sz="0" w:space="0" w:color="auto"/>
      </w:divBdr>
    </w:div>
    <w:div w:id="112789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lobalcybersecurityfor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6B7AB-C628-419E-BD1B-3CD59ACE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Contribution by ISaudi Arabia</vt:lpstr>
    </vt:vector>
  </TitlesOfParts>
  <Manager/>
  <Company/>
  <LinksUpToDate>false</LinksUpToDate>
  <CharactersWithSpaces>5801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Saudi Arabia - Progress on the Global Initiative for Child Protection in Cyberspace (CPC)</dc:title>
  <dc:subject>Council Working Group on Child Onlinie Protection</dc:subject>
  <dc:creator/>
  <cp:keywords>CWG-COP</cp:keywords>
  <dc:description/>
  <cp:lastModifiedBy/>
  <cp:revision>1</cp:revision>
  <dcterms:created xsi:type="dcterms:W3CDTF">2024-01-15T08:40:00Z</dcterms:created>
  <dcterms:modified xsi:type="dcterms:W3CDTF">2024-01-15T08:42:00Z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101231730@MARS.LOCAL</vt:lpwstr>
  </property>
  <property fmtid="{D5CDD505-2E9C-101B-9397-08002B2CF9AE}" pid="5" name="MSIP_Label_c66454a4-ed7c-433b-bba2-0aefe4f2b291_SetDate">
    <vt:lpwstr>2024-01-10T14:19:46.9220882Z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f51b3de8-7814-49dd-a3cd-f01935f79c18</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