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C37AA2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4DCFDF0D" w:rsidR="00FE57F6" w:rsidRPr="00C37AA2" w:rsidRDefault="00FE57F6" w:rsidP="00D43B8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12EC8577" w14:textId="384F499F" w:rsidR="00FE57F6" w:rsidRPr="00C37AA2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37AA2">
              <w:rPr>
                <w:b/>
              </w:rPr>
              <w:t>Document</w:t>
            </w:r>
            <w:r w:rsidR="00F24B71" w:rsidRPr="00C37AA2">
              <w:rPr>
                <w:b/>
              </w:rPr>
              <w:t>o</w:t>
            </w:r>
            <w:r w:rsidRPr="00C37AA2">
              <w:rPr>
                <w:b/>
              </w:rPr>
              <w:t xml:space="preserve"> C2</w:t>
            </w:r>
            <w:r w:rsidR="0064481D" w:rsidRPr="00C37AA2">
              <w:rPr>
                <w:b/>
              </w:rPr>
              <w:t>4</w:t>
            </w:r>
            <w:r w:rsidRPr="00C37AA2">
              <w:rPr>
                <w:b/>
              </w:rPr>
              <w:t>/</w:t>
            </w:r>
            <w:r w:rsidR="003334EE" w:rsidRPr="00C37AA2">
              <w:rPr>
                <w:b/>
              </w:rPr>
              <w:t>14</w:t>
            </w:r>
            <w:r w:rsidR="001D10EB">
              <w:rPr>
                <w:b/>
              </w:rPr>
              <w:t>6</w:t>
            </w:r>
            <w:r w:rsidRPr="00C37AA2">
              <w:rPr>
                <w:b/>
              </w:rPr>
              <w:t>-</w:t>
            </w:r>
            <w:r w:rsidR="00F24B71" w:rsidRPr="00C37AA2">
              <w:rPr>
                <w:b/>
              </w:rPr>
              <w:t>S</w:t>
            </w:r>
          </w:p>
        </w:tc>
      </w:tr>
      <w:tr w:rsidR="00FE57F6" w:rsidRPr="00C37AA2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C37AA2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0D30184A" w:rsidR="00FE57F6" w:rsidRPr="00C37AA2" w:rsidRDefault="001D10EB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30 de enero de 2025</w:t>
            </w:r>
          </w:p>
        </w:tc>
      </w:tr>
      <w:tr w:rsidR="00FE57F6" w:rsidRPr="00C37AA2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C37AA2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77777777" w:rsidR="00FE57F6" w:rsidRPr="00C37AA2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C37AA2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C37AA2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C37AA2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Pr="00C37AA2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C37AA2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3ED66DE2" w:rsidR="00FE57F6" w:rsidRPr="00C37AA2" w:rsidRDefault="00A0447A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C37AA2">
              <w:rPr>
                <w:rFonts w:cstheme="minorHAnsi"/>
                <w:sz w:val="34"/>
                <w:szCs w:val="34"/>
              </w:rPr>
              <w:t>Nota</w:t>
            </w:r>
            <w:r w:rsidR="00F24B71" w:rsidRPr="00C37AA2">
              <w:rPr>
                <w:rFonts w:cstheme="minorHAnsi"/>
                <w:sz w:val="34"/>
                <w:szCs w:val="34"/>
              </w:rPr>
              <w:t xml:space="preserve"> de</w:t>
            </w:r>
            <w:r w:rsidR="004B5D49" w:rsidRPr="00C37AA2">
              <w:rPr>
                <w:rFonts w:cstheme="minorHAnsi"/>
                <w:sz w:val="34"/>
                <w:szCs w:val="34"/>
              </w:rPr>
              <w:t xml:space="preserve"> </w:t>
            </w:r>
            <w:r w:rsidR="00F24B71" w:rsidRPr="00C37AA2">
              <w:rPr>
                <w:rFonts w:cstheme="minorHAnsi"/>
                <w:sz w:val="34"/>
                <w:szCs w:val="34"/>
              </w:rPr>
              <w:t>l</w:t>
            </w:r>
            <w:r w:rsidR="004B5D49" w:rsidRPr="00C37AA2">
              <w:rPr>
                <w:rFonts w:cstheme="minorHAnsi"/>
                <w:sz w:val="34"/>
                <w:szCs w:val="34"/>
              </w:rPr>
              <w:t>a</w:t>
            </w:r>
            <w:r w:rsidR="00F24B71" w:rsidRPr="00C37AA2">
              <w:rPr>
                <w:rFonts w:cstheme="minorHAnsi"/>
                <w:sz w:val="34"/>
                <w:szCs w:val="34"/>
              </w:rPr>
              <w:t xml:space="preserve"> Secretari</w:t>
            </w:r>
            <w:r w:rsidR="004B5D49" w:rsidRPr="00C37AA2">
              <w:rPr>
                <w:rFonts w:cstheme="minorHAnsi"/>
                <w:sz w:val="34"/>
                <w:szCs w:val="34"/>
              </w:rPr>
              <w:t>a</w:t>
            </w:r>
            <w:r w:rsidR="00F24B71" w:rsidRPr="00C37AA2">
              <w:rPr>
                <w:rFonts w:cstheme="minorHAnsi"/>
                <w:sz w:val="34"/>
                <w:szCs w:val="34"/>
              </w:rPr>
              <w:t xml:space="preserve"> General</w:t>
            </w:r>
          </w:p>
        </w:tc>
      </w:tr>
      <w:tr w:rsidR="00FE57F6" w:rsidRPr="00C37AA2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5154A43B" w:rsidR="00FE57F6" w:rsidRPr="00C37AA2" w:rsidRDefault="00A0447A" w:rsidP="00C538FC">
            <w:pPr>
              <w:pStyle w:val="Subtitle"/>
              <w:framePr w:hSpace="0" w:wrap="auto" w:hAnchor="text" w:xAlign="left" w:yAlign="inline"/>
              <w:rPr>
                <w:lang w:val="es-ES_tradnl"/>
              </w:rPr>
            </w:pPr>
            <w:r w:rsidRPr="00C37AA2">
              <w:rPr>
                <w:rFonts w:cstheme="minorHAnsi"/>
                <w:lang w:val="es-ES_tradnl"/>
              </w:rPr>
              <w:t>RESOLUCIONES Y ACUERDOS</w:t>
            </w:r>
          </w:p>
        </w:tc>
      </w:tr>
    </w:tbl>
    <w:bookmarkEnd w:id="0"/>
    <w:p w14:paraId="14597EE8" w14:textId="013B8992" w:rsidR="00A0447A" w:rsidRPr="001D10EB" w:rsidRDefault="00A0447A" w:rsidP="003334EE">
      <w:pPr>
        <w:jc w:val="both"/>
        <w:rPr>
          <w:szCs w:val="24"/>
        </w:rPr>
      </w:pPr>
      <w:r w:rsidRPr="001D10EB">
        <w:rPr>
          <w:color w:val="000000"/>
          <w:szCs w:val="24"/>
        </w:rPr>
        <w:t xml:space="preserve">Los textos de las Resoluciones y Acuerdos cuyos títulos figuran a continuación han sido adoptados por el Consejo en su reunión de 2024 (4-14 de </w:t>
      </w:r>
      <w:r w:rsidR="00C37AA2" w:rsidRPr="001D10EB">
        <w:rPr>
          <w:color w:val="000000"/>
          <w:szCs w:val="24"/>
        </w:rPr>
        <w:t>junio</w:t>
      </w:r>
      <w:r w:rsidRPr="001D10EB">
        <w:rPr>
          <w:color w:val="000000"/>
          <w:szCs w:val="24"/>
        </w:rPr>
        <w:t xml:space="preserve"> de 202</w:t>
      </w:r>
      <w:r w:rsidR="00DB206F" w:rsidRPr="001D10EB">
        <w:rPr>
          <w:color w:val="000000"/>
          <w:szCs w:val="24"/>
        </w:rPr>
        <w:t>4</w:t>
      </w:r>
      <w:r w:rsidRPr="001D10EB">
        <w:rPr>
          <w:color w:val="000000"/>
          <w:szCs w:val="24"/>
        </w:rPr>
        <w:t>):</w:t>
      </w:r>
    </w:p>
    <w:p w14:paraId="48665330" w14:textId="77777777" w:rsidR="00A0447A" w:rsidRPr="00C37AA2" w:rsidRDefault="00A0447A" w:rsidP="00A04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1133"/>
      </w:tblGrid>
      <w:tr w:rsidR="00791EB1" w:rsidRPr="00C37AA2" w14:paraId="4E939A61" w14:textId="77777777" w:rsidTr="00791EB1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92282A" w14:textId="77777777" w:rsidR="00A0447A" w:rsidRPr="00C37AA2" w:rsidRDefault="00A0447A" w:rsidP="00D51CA0">
            <w:pPr>
              <w:pStyle w:val="Tablehead"/>
              <w:rPr>
                <w:rFonts w:eastAsia="SimSun"/>
                <w:lang w:eastAsia="zh-CN"/>
              </w:rPr>
            </w:pPr>
            <w:r w:rsidRPr="00C37AA2">
              <w:rPr>
                <w:rFonts w:eastAsia="SimSun"/>
                <w:lang w:eastAsia="zh-CN"/>
              </w:rPr>
              <w:t>Resoluciones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1B90ED" w14:textId="66880AF0" w:rsidR="00A0447A" w:rsidRPr="00C37AA2" w:rsidRDefault="00A0447A" w:rsidP="00D51CA0">
            <w:pPr>
              <w:pStyle w:val="Tablehead"/>
              <w:rPr>
                <w:rFonts w:eastAsia="SimSun"/>
                <w:szCs w:val="22"/>
                <w:lang w:eastAsia="zh-CN"/>
              </w:rPr>
            </w:pPr>
            <w:r w:rsidRPr="00C37AA2">
              <w:rPr>
                <w:rFonts w:eastAsia="SimSun"/>
                <w:szCs w:val="22"/>
                <w:lang w:eastAsia="zh-CN"/>
              </w:rPr>
              <w:t>C2</w:t>
            </w:r>
            <w:r w:rsidR="00DB206F" w:rsidRPr="00C37AA2">
              <w:rPr>
                <w:rFonts w:eastAsia="SimSun"/>
                <w:szCs w:val="22"/>
                <w:lang w:eastAsia="zh-CN"/>
              </w:rPr>
              <w:t>4</w:t>
            </w:r>
            <w:r w:rsidRPr="00C37AA2">
              <w:rPr>
                <w:rFonts w:eastAsia="SimSun"/>
                <w:szCs w:val="22"/>
                <w:lang w:eastAsia="zh-CN"/>
              </w:rPr>
              <w:t>/#</w:t>
            </w:r>
          </w:p>
        </w:tc>
      </w:tr>
      <w:tr w:rsidR="00967604" w:rsidRPr="00C37AA2" w14:paraId="73689895" w14:textId="77777777" w:rsidTr="009E2390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3858" w14:textId="4B9B8A63" w:rsidR="00967604" w:rsidRPr="00C37AA2" w:rsidRDefault="00D956AA" w:rsidP="009E2390">
            <w:pPr>
              <w:pStyle w:val="Tabletext"/>
              <w:rPr>
                <w:lang w:eastAsia="zh-CN"/>
              </w:rPr>
            </w:pPr>
            <w:r w:rsidRPr="00C37AA2">
              <w:rPr>
                <w:lang w:eastAsia="zh-CN"/>
              </w:rPr>
              <w:t xml:space="preserve">Resolución 1421 </w:t>
            </w:r>
            <w:r w:rsidR="00C34D15" w:rsidRPr="00C37AA2">
              <w:rPr>
                <w:lang w:eastAsia="zh-CN"/>
              </w:rPr>
              <w:t>–</w:t>
            </w:r>
            <w:r w:rsidRPr="00C37AA2">
              <w:rPr>
                <w:lang w:eastAsia="zh-CN"/>
              </w:rPr>
              <w:t xml:space="preserve"> Plan Operacional de la Unión para 2025-2028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59719F" w14:textId="5DB68208" w:rsidR="00967604" w:rsidRPr="00C37AA2" w:rsidRDefault="00967604" w:rsidP="009E2390">
            <w:pPr>
              <w:pStyle w:val="Tabletext"/>
              <w:jc w:val="center"/>
              <w:rPr>
                <w:rStyle w:val="Hyperlink"/>
              </w:rPr>
            </w:pPr>
            <w:hyperlink r:id="rId6" w:history="1">
              <w:r w:rsidRPr="00C37AA2">
                <w:rPr>
                  <w:rStyle w:val="Hyperlink"/>
                </w:rPr>
                <w:t>C24/123</w:t>
              </w:r>
            </w:hyperlink>
          </w:p>
        </w:tc>
      </w:tr>
      <w:tr w:rsidR="00967604" w:rsidRPr="00C37AA2" w14:paraId="1498F48E" w14:textId="77777777" w:rsidTr="009E2390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7256" w14:textId="44AB58EB" w:rsidR="00967604" w:rsidRPr="00C37AA2" w:rsidRDefault="00330265" w:rsidP="002B68AE">
            <w:pPr>
              <w:pStyle w:val="Tabletext"/>
              <w:rPr>
                <w:lang w:eastAsia="zh-CN"/>
              </w:rPr>
            </w:pPr>
            <w:r w:rsidRPr="00C37AA2">
              <w:rPr>
                <w:lang w:eastAsia="zh-CN"/>
              </w:rPr>
              <w:t>Resolución 1422</w:t>
            </w:r>
            <w:r w:rsidR="00C34D15" w:rsidRPr="00C37AA2">
              <w:rPr>
                <w:lang w:eastAsia="zh-CN"/>
              </w:rPr>
              <w:t xml:space="preserve"> – </w:t>
            </w:r>
            <w:r w:rsidR="002B68AE" w:rsidRPr="00C37AA2">
              <w:rPr>
                <w:lang w:eastAsia="zh-CN"/>
              </w:rPr>
              <w:t>Orden del día de la Conferencia Mundial de Radiocomunicaciones de 2027 (CMR-27)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D8F76D" w14:textId="5A2A9C49" w:rsidR="00967604" w:rsidRPr="00C37AA2" w:rsidRDefault="00967604" w:rsidP="009E2390">
            <w:pPr>
              <w:pStyle w:val="Tabletext"/>
              <w:jc w:val="center"/>
              <w:rPr>
                <w:rFonts w:cs="Arial"/>
                <w:b/>
                <w:bCs/>
                <w:szCs w:val="22"/>
                <w:lang w:eastAsia="zh-CN"/>
              </w:rPr>
            </w:pPr>
            <w:hyperlink r:id="rId7" w:history="1">
              <w:r w:rsidRPr="00C37AA2">
                <w:rPr>
                  <w:rStyle w:val="Hyperlink"/>
                </w:rPr>
                <w:t>C24/125</w:t>
              </w:r>
            </w:hyperlink>
          </w:p>
        </w:tc>
      </w:tr>
      <w:tr w:rsidR="00967604" w:rsidRPr="00C37AA2" w14:paraId="486C6EF1" w14:textId="77777777" w:rsidTr="009E2390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AB0D" w14:textId="1E682503" w:rsidR="00967604" w:rsidRPr="00C37AA2" w:rsidRDefault="00330265" w:rsidP="009E2390">
            <w:pPr>
              <w:pStyle w:val="Tabletext"/>
              <w:rPr>
                <w:lang w:eastAsia="zh-CN"/>
              </w:rPr>
            </w:pPr>
            <w:r w:rsidRPr="00C37AA2">
              <w:rPr>
                <w:lang w:eastAsia="zh-CN"/>
              </w:rPr>
              <w:t>Resolución 1423</w:t>
            </w:r>
            <w:r w:rsidR="00C34D15" w:rsidRPr="00C37AA2">
              <w:rPr>
                <w:lang w:eastAsia="zh-CN"/>
              </w:rPr>
              <w:t xml:space="preserve"> – </w:t>
            </w:r>
            <w:r w:rsidRPr="00C37AA2">
              <w:rPr>
                <w:lang w:eastAsia="zh-CN"/>
              </w:rPr>
              <w:t>Alentar a los Estados Miembros y a los Miembros de Sector de la UIT a que, a través de la Unión, prioricen, integren y refuercen las actividades en materia de protección de la infancia en línea mediante programas específicos como la celebración de las Niñas en las TIC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B0E5CB" w14:textId="5E77454F" w:rsidR="00967604" w:rsidRPr="00C37AA2" w:rsidRDefault="00967604" w:rsidP="009E2390">
            <w:pPr>
              <w:pStyle w:val="Tabletext"/>
              <w:jc w:val="center"/>
              <w:rPr>
                <w:rFonts w:cs="Arial"/>
                <w:b/>
                <w:bCs/>
                <w:szCs w:val="22"/>
                <w:lang w:eastAsia="zh-CN"/>
              </w:rPr>
            </w:pPr>
            <w:hyperlink r:id="rId8" w:history="1">
              <w:r w:rsidRPr="00C37AA2">
                <w:rPr>
                  <w:rStyle w:val="Hyperlink"/>
                </w:rPr>
                <w:t>C24/126</w:t>
              </w:r>
            </w:hyperlink>
          </w:p>
        </w:tc>
      </w:tr>
      <w:tr w:rsidR="00967604" w:rsidRPr="00C37AA2" w14:paraId="722AC7D9" w14:textId="77777777" w:rsidTr="009E2390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F75C" w14:textId="05439E1D" w:rsidR="00967604" w:rsidRPr="00C37AA2" w:rsidRDefault="00C37AA2" w:rsidP="00C37AA2">
            <w:pPr>
              <w:pStyle w:val="Tabletext"/>
              <w:rPr>
                <w:lang w:eastAsia="zh-CN"/>
              </w:rPr>
            </w:pPr>
            <w:r w:rsidRPr="00C37AA2">
              <w:rPr>
                <w:lang w:eastAsia="zh-CN"/>
              </w:rPr>
              <w:t xml:space="preserve">Resolución </w:t>
            </w:r>
            <w:r w:rsidR="00967604" w:rsidRPr="00C37AA2">
              <w:rPr>
                <w:lang w:eastAsia="zh-CN"/>
              </w:rPr>
              <w:t xml:space="preserve">1424 – </w:t>
            </w:r>
            <w:r w:rsidRPr="00C37AA2">
              <w:rPr>
                <w:lang w:eastAsia="zh-CN"/>
              </w:rPr>
              <w:t>Asistencia y ayuda a Palestina para la reconstrucción de su sector de telecomunicaciones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6635CD" w14:textId="4AE18C35" w:rsidR="00967604" w:rsidRPr="00C37AA2" w:rsidRDefault="00967604" w:rsidP="009E2390">
            <w:pPr>
              <w:pStyle w:val="Tabletext"/>
              <w:jc w:val="center"/>
              <w:rPr>
                <w:b/>
                <w:bCs/>
                <w:szCs w:val="22"/>
              </w:rPr>
            </w:pPr>
            <w:hyperlink r:id="rId9" w:history="1">
              <w:r w:rsidRPr="00C37AA2">
                <w:rPr>
                  <w:rStyle w:val="Hyperlink"/>
                </w:rPr>
                <w:t>C24/127</w:t>
              </w:r>
            </w:hyperlink>
          </w:p>
        </w:tc>
      </w:tr>
      <w:tr w:rsidR="00967604" w:rsidRPr="00C37AA2" w14:paraId="36DEE9A6" w14:textId="77777777" w:rsidTr="009E2390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C086" w14:textId="45AB19D1" w:rsidR="00967604" w:rsidRPr="00C37AA2" w:rsidRDefault="008F644E" w:rsidP="009E2390">
            <w:pPr>
              <w:pStyle w:val="Tabletext"/>
              <w:rPr>
                <w:lang w:eastAsia="zh-CN"/>
              </w:rPr>
            </w:pPr>
            <w:r w:rsidRPr="00C37AA2">
              <w:rPr>
                <w:lang w:eastAsia="zh-CN"/>
              </w:rPr>
              <w:t xml:space="preserve">Resolución </w:t>
            </w:r>
            <w:r w:rsidR="00967604" w:rsidRPr="00C37AA2">
              <w:rPr>
                <w:lang w:eastAsia="zh-CN"/>
              </w:rPr>
              <w:t xml:space="preserve">1425 – </w:t>
            </w:r>
            <w:r w:rsidRPr="00C37AA2">
              <w:rPr>
                <w:lang w:eastAsia="zh-CN"/>
              </w:rPr>
              <w:t>Condiciones de servicio de los funcionarios de elección de la UIT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83B5B6" w14:textId="04425632" w:rsidR="00967604" w:rsidRPr="00C37AA2" w:rsidRDefault="00967604" w:rsidP="009E2390">
            <w:pPr>
              <w:pStyle w:val="Tabletext"/>
              <w:jc w:val="center"/>
              <w:rPr>
                <w:rFonts w:cs="Arial"/>
                <w:b/>
                <w:bCs/>
                <w:color w:val="0000FF"/>
                <w:szCs w:val="22"/>
                <w:lang w:eastAsia="zh-CN"/>
              </w:rPr>
            </w:pPr>
            <w:hyperlink r:id="rId10" w:history="1">
              <w:r w:rsidRPr="00C37AA2">
                <w:rPr>
                  <w:rStyle w:val="Hyperlink"/>
                </w:rPr>
                <w:t>C24/128</w:t>
              </w:r>
            </w:hyperlink>
          </w:p>
        </w:tc>
      </w:tr>
      <w:tr w:rsidR="00967604" w:rsidRPr="00C37AA2" w14:paraId="5B10C9CC" w14:textId="77777777" w:rsidTr="009E2390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59C0" w14:textId="36B0B65D" w:rsidR="00967604" w:rsidRPr="00C37AA2" w:rsidRDefault="008F644E" w:rsidP="009E2390">
            <w:pPr>
              <w:pStyle w:val="Tabletext"/>
              <w:rPr>
                <w:lang w:eastAsia="zh-CN"/>
              </w:rPr>
            </w:pPr>
            <w:r w:rsidRPr="00C37AA2">
              <w:rPr>
                <w:lang w:eastAsia="zh-CN"/>
              </w:rPr>
              <w:t xml:space="preserve">Resolución </w:t>
            </w:r>
            <w:r w:rsidR="00967604" w:rsidRPr="00C37AA2">
              <w:rPr>
                <w:lang w:eastAsia="zh-CN"/>
              </w:rPr>
              <w:t xml:space="preserve">1426 – </w:t>
            </w:r>
            <w:r w:rsidRPr="00C37AA2">
              <w:rPr>
                <w:lang w:eastAsia="zh-CN"/>
              </w:rPr>
              <w:t>Informe de gestión financiera para el ejercicio 2022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9DE96E" w14:textId="2509E111" w:rsidR="00967604" w:rsidRPr="00C37AA2" w:rsidRDefault="00967604" w:rsidP="009E2390">
            <w:pPr>
              <w:pStyle w:val="Tabletext"/>
              <w:jc w:val="center"/>
              <w:rPr>
                <w:b/>
                <w:bCs/>
                <w:szCs w:val="22"/>
              </w:rPr>
            </w:pPr>
            <w:hyperlink r:id="rId11" w:history="1">
              <w:r w:rsidRPr="00C37AA2">
                <w:rPr>
                  <w:rStyle w:val="Hyperlink"/>
                </w:rPr>
                <w:t>C24/133</w:t>
              </w:r>
            </w:hyperlink>
          </w:p>
        </w:tc>
      </w:tr>
      <w:tr w:rsidR="00967604" w:rsidRPr="00C37AA2" w14:paraId="477464FF" w14:textId="77777777" w:rsidTr="009E2390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70BA" w14:textId="1EA1D8FF" w:rsidR="00967604" w:rsidRPr="00C37AA2" w:rsidRDefault="008F644E" w:rsidP="009E2390">
            <w:pPr>
              <w:pStyle w:val="Tabletext"/>
              <w:rPr>
                <w:lang w:eastAsia="zh-CN"/>
              </w:rPr>
            </w:pPr>
            <w:r w:rsidRPr="00C37AA2">
              <w:rPr>
                <w:lang w:eastAsia="zh-CN"/>
              </w:rPr>
              <w:t xml:space="preserve">Resolución </w:t>
            </w:r>
            <w:r w:rsidR="00967604" w:rsidRPr="00C37AA2">
              <w:rPr>
                <w:lang w:eastAsia="zh-CN"/>
              </w:rPr>
              <w:t xml:space="preserve">1427 – </w:t>
            </w:r>
            <w:r w:rsidRPr="00C37AA2">
              <w:rPr>
                <w:lang w:eastAsia="zh-CN"/>
              </w:rPr>
              <w:t>Atribuciones de ahorros conseguidos en la ejecución del presupuesto de 2023 y fondo de operaciones de las exposiciones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634C56" w14:textId="4C69C60E" w:rsidR="00967604" w:rsidRPr="00C37AA2" w:rsidRDefault="00967604" w:rsidP="009E2390">
            <w:pPr>
              <w:pStyle w:val="Tabletext"/>
              <w:jc w:val="center"/>
              <w:rPr>
                <w:rStyle w:val="Hyperlink"/>
              </w:rPr>
            </w:pPr>
            <w:hyperlink r:id="rId12" w:history="1">
              <w:r w:rsidRPr="00C37AA2">
                <w:rPr>
                  <w:rStyle w:val="Hyperlink"/>
                </w:rPr>
                <w:t>C24/134</w:t>
              </w:r>
            </w:hyperlink>
          </w:p>
        </w:tc>
      </w:tr>
      <w:tr w:rsidR="00967604" w:rsidRPr="00C37AA2" w14:paraId="15C03141" w14:textId="77777777" w:rsidTr="009E2390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57BD" w14:textId="41856E47" w:rsidR="00967604" w:rsidRPr="00C37AA2" w:rsidRDefault="008F644E" w:rsidP="008F644E">
            <w:pPr>
              <w:pStyle w:val="Tabletext"/>
              <w:rPr>
                <w:lang w:eastAsia="zh-CN"/>
              </w:rPr>
            </w:pPr>
            <w:r w:rsidRPr="00C37AA2">
              <w:rPr>
                <w:lang w:eastAsia="zh-CN"/>
              </w:rPr>
              <w:t xml:space="preserve">Resolución </w:t>
            </w:r>
            <w:r w:rsidR="00967604" w:rsidRPr="00C37AA2">
              <w:rPr>
                <w:lang w:eastAsia="zh-CN"/>
              </w:rPr>
              <w:t xml:space="preserve">1428 – </w:t>
            </w:r>
            <w:r w:rsidRPr="00C37AA2">
              <w:rPr>
                <w:lang w:eastAsia="zh-CN"/>
              </w:rPr>
              <w:t>Creación de un Grupo de Trabajo del Consejo sobre los Planes Estratégico y Financiero de la Unión para 2028-2031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59C3FB" w14:textId="561AFCA1" w:rsidR="00967604" w:rsidRPr="00C37AA2" w:rsidRDefault="00967604" w:rsidP="009E2390">
            <w:pPr>
              <w:pStyle w:val="Tabletext"/>
              <w:jc w:val="center"/>
              <w:rPr>
                <w:rStyle w:val="Hyperlink"/>
              </w:rPr>
            </w:pPr>
            <w:hyperlink r:id="rId13" w:history="1">
              <w:r w:rsidRPr="00C37AA2">
                <w:rPr>
                  <w:rStyle w:val="Hyperlink"/>
                </w:rPr>
                <w:t>C24/139</w:t>
              </w:r>
            </w:hyperlink>
          </w:p>
        </w:tc>
      </w:tr>
      <w:tr w:rsidR="00967604" w:rsidRPr="00C37AA2" w14:paraId="245D23DB" w14:textId="77777777" w:rsidTr="009E2390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3F84" w14:textId="4BDC9269" w:rsidR="00967604" w:rsidRPr="00C37AA2" w:rsidRDefault="008F644E" w:rsidP="0022440B">
            <w:pPr>
              <w:pStyle w:val="Tabletext"/>
              <w:rPr>
                <w:spacing w:val="-2"/>
                <w:lang w:eastAsia="zh-CN"/>
              </w:rPr>
            </w:pPr>
            <w:r w:rsidRPr="00C37AA2">
              <w:rPr>
                <w:lang w:eastAsia="zh-CN"/>
              </w:rPr>
              <w:t xml:space="preserve">Resolución </w:t>
            </w:r>
            <w:r w:rsidR="00967604" w:rsidRPr="00C37AA2">
              <w:rPr>
                <w:spacing w:val="-2"/>
                <w:lang w:eastAsia="zh-CN"/>
              </w:rPr>
              <w:t xml:space="preserve">1429 – </w:t>
            </w:r>
            <w:r w:rsidR="0022440B" w:rsidRPr="00C37AA2">
              <w:rPr>
                <w:spacing w:val="-2"/>
                <w:lang w:eastAsia="zh-CN"/>
              </w:rPr>
              <w:t>La función de la UIT en la facilitación de la contribución de las TIC a la sostenibilidad y la acción por el clima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76792" w14:textId="43D408E1" w:rsidR="00967604" w:rsidRPr="00C37AA2" w:rsidRDefault="00967604" w:rsidP="009E2390">
            <w:pPr>
              <w:pStyle w:val="Tabletext"/>
              <w:jc w:val="center"/>
              <w:rPr>
                <w:rStyle w:val="Hyperlink"/>
              </w:rPr>
            </w:pPr>
            <w:hyperlink r:id="rId14" w:history="1">
              <w:r w:rsidRPr="00C37AA2">
                <w:rPr>
                  <w:rStyle w:val="Hyperlink"/>
                </w:rPr>
                <w:t>C24/142</w:t>
              </w:r>
            </w:hyperlink>
          </w:p>
        </w:tc>
      </w:tr>
      <w:tr w:rsidR="001D10EB" w:rsidRPr="00C37AA2" w14:paraId="10D84E66" w14:textId="77777777" w:rsidTr="009E2390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54B3" w14:textId="7D7E96AC" w:rsidR="001D10EB" w:rsidRPr="00C37AA2" w:rsidRDefault="001D10EB" w:rsidP="0022440B">
            <w:pPr>
              <w:pStyle w:val="Tabletext"/>
              <w:rPr>
                <w:lang w:eastAsia="zh-CN"/>
              </w:rPr>
            </w:pPr>
            <w:r w:rsidRPr="00C37AA2">
              <w:rPr>
                <w:lang w:eastAsia="zh-CN"/>
              </w:rPr>
              <w:t>Resolución</w:t>
            </w:r>
            <w:r>
              <w:rPr>
                <w:lang w:eastAsia="zh-CN"/>
              </w:rPr>
              <w:t xml:space="preserve"> 1430 – </w:t>
            </w:r>
            <w:r w:rsidRPr="001D10EB">
              <w:rPr>
                <w:lang w:eastAsia="zh-CN"/>
              </w:rPr>
              <w:t>Informe de gestión financiera auditado para el ejercicio de 202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A93EBA" w14:textId="20BE2D8F" w:rsidR="001D10EB" w:rsidRDefault="001D10EB" w:rsidP="009E2390">
            <w:pPr>
              <w:pStyle w:val="Tabletext"/>
              <w:jc w:val="center"/>
            </w:pPr>
            <w:hyperlink r:id="rId15" w:history="1">
              <w:r w:rsidRPr="001D10EB">
                <w:rPr>
                  <w:rStyle w:val="Hyperlink"/>
                </w:rPr>
                <w:t>C24/145</w:t>
              </w:r>
            </w:hyperlink>
          </w:p>
        </w:tc>
      </w:tr>
    </w:tbl>
    <w:p w14:paraId="7DDB1F61" w14:textId="77777777" w:rsidR="00A0447A" w:rsidRPr="00C37AA2" w:rsidRDefault="00A0447A" w:rsidP="00791EB1">
      <w:pPr>
        <w:pStyle w:val="Tablefin"/>
        <w:rPr>
          <w:lang w:val="es-ES_tradnl" w:eastAsia="zh-C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1133"/>
      </w:tblGrid>
      <w:tr w:rsidR="0080435C" w:rsidRPr="00C37AA2" w14:paraId="6E46B573" w14:textId="77777777" w:rsidTr="00D424CA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2C14A3" w14:textId="3081F78B" w:rsidR="0080435C" w:rsidRPr="00C37AA2" w:rsidRDefault="0080435C" w:rsidP="006936A2">
            <w:pPr>
              <w:pStyle w:val="Tablehead"/>
              <w:keepNext/>
              <w:keepLines/>
              <w:rPr>
                <w:rFonts w:eastAsia="SimSun"/>
                <w:lang w:eastAsia="zh-CN"/>
              </w:rPr>
            </w:pPr>
            <w:r w:rsidRPr="00C37AA2">
              <w:rPr>
                <w:rFonts w:eastAsia="SimSun"/>
                <w:lang w:eastAsia="zh-CN"/>
              </w:rPr>
              <w:lastRenderedPageBreak/>
              <w:t>Resoluciones modificadas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2096D2" w14:textId="77777777" w:rsidR="0080435C" w:rsidRPr="00C37AA2" w:rsidRDefault="0080435C" w:rsidP="006936A2">
            <w:pPr>
              <w:pStyle w:val="Tablehead"/>
              <w:keepNext/>
              <w:keepLines/>
              <w:rPr>
                <w:rFonts w:eastAsia="SimSun"/>
                <w:szCs w:val="22"/>
                <w:lang w:eastAsia="zh-CN"/>
              </w:rPr>
            </w:pPr>
            <w:r w:rsidRPr="00C37AA2">
              <w:rPr>
                <w:rFonts w:eastAsia="SimSun"/>
                <w:szCs w:val="22"/>
                <w:lang w:eastAsia="zh-CN"/>
              </w:rPr>
              <w:t>C24/#</w:t>
            </w:r>
          </w:p>
        </w:tc>
      </w:tr>
      <w:tr w:rsidR="00967604" w:rsidRPr="00C37AA2" w14:paraId="51424BCD" w14:textId="77777777" w:rsidTr="00D424CA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01B4" w14:textId="443490E4" w:rsidR="00967604" w:rsidRPr="00C37AA2" w:rsidRDefault="008F644E" w:rsidP="006936A2">
            <w:pPr>
              <w:pStyle w:val="Tabletext"/>
              <w:keepNext/>
              <w:keepLines/>
              <w:rPr>
                <w:rFonts w:eastAsia="SimSun"/>
                <w:szCs w:val="22"/>
                <w:lang w:eastAsia="zh-CN"/>
              </w:rPr>
            </w:pPr>
            <w:r w:rsidRPr="00C37AA2">
              <w:rPr>
                <w:lang w:eastAsia="zh-CN"/>
              </w:rPr>
              <w:t xml:space="preserve">Resolución </w:t>
            </w:r>
            <w:r w:rsidR="00967604" w:rsidRPr="00C37AA2">
              <w:rPr>
                <w:lang w:eastAsia="zh-CN"/>
              </w:rPr>
              <w:t>1338 (</w:t>
            </w:r>
            <w:r w:rsidR="0022440B" w:rsidRPr="00C37AA2">
              <w:t xml:space="preserve">modificada en </w:t>
            </w:r>
            <w:r w:rsidR="00967604" w:rsidRPr="00C37AA2">
              <w:rPr>
                <w:lang w:eastAsia="zh-CN"/>
              </w:rPr>
              <w:t xml:space="preserve">2024) – </w:t>
            </w:r>
            <w:r w:rsidR="0022440B" w:rsidRPr="00C37AA2">
              <w:rPr>
                <w:lang w:eastAsia="zh-CN"/>
              </w:rPr>
              <w:t>Fondo para el Desarrollo de las Tecnologías de la Información y la Comunicación (FDTIC)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CA12DC" w14:textId="307623FE" w:rsidR="00967604" w:rsidRPr="00C37AA2" w:rsidRDefault="00967604" w:rsidP="006936A2">
            <w:pPr>
              <w:pStyle w:val="Tabletext"/>
              <w:keepNext/>
              <w:keepLines/>
              <w:jc w:val="center"/>
              <w:rPr>
                <w:rFonts w:eastAsia="SimSun"/>
                <w:szCs w:val="22"/>
                <w:lang w:eastAsia="zh-CN"/>
              </w:rPr>
            </w:pPr>
            <w:hyperlink r:id="rId16" w:history="1">
              <w:r w:rsidRPr="00C37AA2">
                <w:rPr>
                  <w:rStyle w:val="Hyperlink"/>
                </w:rPr>
                <w:t>C24/131</w:t>
              </w:r>
            </w:hyperlink>
          </w:p>
        </w:tc>
      </w:tr>
      <w:tr w:rsidR="00967604" w:rsidRPr="00C37AA2" w14:paraId="4B63A338" w14:textId="77777777" w:rsidTr="00D424CA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D50E" w14:textId="3D8F28FC" w:rsidR="00967604" w:rsidRPr="00C37AA2" w:rsidRDefault="008F644E" w:rsidP="006936A2">
            <w:pPr>
              <w:pStyle w:val="Tabletext"/>
              <w:keepNext/>
              <w:keepLines/>
              <w:rPr>
                <w:rFonts w:eastAsia="SimSun"/>
                <w:szCs w:val="22"/>
                <w:lang w:eastAsia="zh-CN"/>
              </w:rPr>
            </w:pPr>
            <w:r w:rsidRPr="00C37AA2">
              <w:rPr>
                <w:lang w:eastAsia="zh-CN"/>
              </w:rPr>
              <w:t xml:space="preserve">Resolución </w:t>
            </w:r>
            <w:r w:rsidR="00967604" w:rsidRPr="00C37AA2">
              <w:rPr>
                <w:lang w:eastAsia="zh-CN"/>
              </w:rPr>
              <w:t>1386 (</w:t>
            </w:r>
            <w:r w:rsidR="0022440B" w:rsidRPr="00C37AA2">
              <w:t xml:space="preserve">modificada en </w:t>
            </w:r>
            <w:r w:rsidR="0022440B" w:rsidRPr="00C37AA2">
              <w:rPr>
                <w:lang w:eastAsia="zh-CN"/>
              </w:rPr>
              <w:t>2024</w:t>
            </w:r>
            <w:r w:rsidR="00967604" w:rsidRPr="00C37AA2">
              <w:rPr>
                <w:lang w:eastAsia="zh-CN"/>
              </w:rPr>
              <w:t xml:space="preserve">) – </w:t>
            </w:r>
            <w:r w:rsidR="0066513D" w:rsidRPr="00C37AA2">
              <w:rPr>
                <w:lang w:eastAsia="zh-CN"/>
              </w:rPr>
              <w:t>Comité de Coordinación de la Terminología de la UIT (CCT UIT)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947545" w14:textId="085614A6" w:rsidR="00967604" w:rsidRPr="00C37AA2" w:rsidRDefault="00967604" w:rsidP="006936A2">
            <w:pPr>
              <w:pStyle w:val="Tabletext"/>
              <w:keepNext/>
              <w:keepLines/>
              <w:jc w:val="center"/>
              <w:rPr>
                <w:rFonts w:eastAsia="SimSun"/>
                <w:szCs w:val="22"/>
                <w:lang w:eastAsia="zh-CN"/>
              </w:rPr>
            </w:pPr>
            <w:hyperlink r:id="rId17" w:history="1">
              <w:r w:rsidRPr="00C37AA2">
                <w:rPr>
                  <w:rStyle w:val="Hyperlink"/>
                </w:rPr>
                <w:t>C24/137</w:t>
              </w:r>
            </w:hyperlink>
          </w:p>
        </w:tc>
      </w:tr>
      <w:tr w:rsidR="00967604" w:rsidRPr="00C37AA2" w14:paraId="2DE78D64" w14:textId="77777777" w:rsidTr="00D424CA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7C4D" w14:textId="09EB8149" w:rsidR="00967604" w:rsidRPr="00C37AA2" w:rsidRDefault="008F644E" w:rsidP="00967604">
            <w:pPr>
              <w:pStyle w:val="Tabletext"/>
              <w:rPr>
                <w:rFonts w:eastAsia="SimSun"/>
                <w:szCs w:val="22"/>
                <w:lang w:eastAsia="zh-CN"/>
              </w:rPr>
            </w:pPr>
            <w:r w:rsidRPr="00C37AA2">
              <w:rPr>
                <w:lang w:eastAsia="zh-CN"/>
              </w:rPr>
              <w:t xml:space="preserve">Resolución </w:t>
            </w:r>
            <w:r w:rsidR="00967604" w:rsidRPr="00C37AA2">
              <w:rPr>
                <w:lang w:eastAsia="zh-CN"/>
              </w:rPr>
              <w:t>1372 (</w:t>
            </w:r>
            <w:r w:rsidR="0022440B" w:rsidRPr="00C37AA2">
              <w:t xml:space="preserve">modificada en </w:t>
            </w:r>
            <w:r w:rsidR="0022440B" w:rsidRPr="00C37AA2">
              <w:rPr>
                <w:lang w:eastAsia="zh-CN"/>
              </w:rPr>
              <w:t>2024</w:t>
            </w:r>
            <w:r w:rsidR="00967604" w:rsidRPr="00C37AA2">
              <w:rPr>
                <w:lang w:eastAsia="zh-CN"/>
              </w:rPr>
              <w:t xml:space="preserve">) – </w:t>
            </w:r>
            <w:r w:rsidR="0066513D" w:rsidRPr="00C37AA2">
              <w:rPr>
                <w:lang w:eastAsia="zh-CN"/>
              </w:rPr>
              <w:t>Grupo de Trabajo del Consejo sobre los Idiomas (GTC-IDIOMAS)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A27175" w14:textId="2AB2B3B8" w:rsidR="00967604" w:rsidRPr="00C37AA2" w:rsidRDefault="00967604" w:rsidP="00967604">
            <w:pPr>
              <w:pStyle w:val="Tabletext"/>
              <w:jc w:val="center"/>
              <w:rPr>
                <w:rFonts w:eastAsia="SimSun"/>
                <w:szCs w:val="22"/>
                <w:lang w:eastAsia="zh-CN"/>
              </w:rPr>
            </w:pPr>
            <w:hyperlink r:id="rId18" w:history="1">
              <w:r w:rsidRPr="00C37AA2">
                <w:rPr>
                  <w:rStyle w:val="Hyperlink"/>
                </w:rPr>
                <w:t>C24/138</w:t>
              </w:r>
            </w:hyperlink>
          </w:p>
        </w:tc>
      </w:tr>
      <w:tr w:rsidR="00967604" w:rsidRPr="00C37AA2" w14:paraId="1AC0C9A1" w14:textId="77777777" w:rsidTr="00D424CA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00C8" w14:textId="48C990EE" w:rsidR="00967604" w:rsidRPr="00C37AA2" w:rsidRDefault="008F644E" w:rsidP="00967604">
            <w:pPr>
              <w:pStyle w:val="Tabletext"/>
              <w:rPr>
                <w:rFonts w:eastAsia="SimSun"/>
                <w:szCs w:val="22"/>
                <w:lang w:eastAsia="zh-CN"/>
              </w:rPr>
            </w:pPr>
            <w:r w:rsidRPr="00C37AA2">
              <w:rPr>
                <w:lang w:eastAsia="zh-CN"/>
              </w:rPr>
              <w:t xml:space="preserve">Resolución </w:t>
            </w:r>
            <w:r w:rsidR="00967604" w:rsidRPr="00C37AA2">
              <w:rPr>
                <w:lang w:eastAsia="zh-CN"/>
              </w:rPr>
              <w:t>1306 (</w:t>
            </w:r>
            <w:r w:rsidR="0022440B" w:rsidRPr="00C37AA2">
              <w:t xml:space="preserve">modificada en </w:t>
            </w:r>
            <w:r w:rsidR="0022440B" w:rsidRPr="00C37AA2">
              <w:rPr>
                <w:lang w:eastAsia="zh-CN"/>
              </w:rPr>
              <w:t>2024</w:t>
            </w:r>
            <w:r w:rsidR="00967604" w:rsidRPr="00C37AA2">
              <w:rPr>
                <w:lang w:eastAsia="zh-CN"/>
              </w:rPr>
              <w:t xml:space="preserve">) – </w:t>
            </w:r>
            <w:r w:rsidR="0066513D" w:rsidRPr="00C37AA2">
              <w:rPr>
                <w:lang w:eastAsia="zh-CN"/>
              </w:rPr>
              <w:t>Grupo de Trabajo del Consejo sobre la Protección de la Infancia en Línea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B2CF20" w14:textId="221D531D" w:rsidR="00967604" w:rsidRPr="00C37AA2" w:rsidRDefault="00967604" w:rsidP="00967604">
            <w:pPr>
              <w:pStyle w:val="Tabletext"/>
              <w:jc w:val="center"/>
              <w:rPr>
                <w:rFonts w:eastAsia="SimSun"/>
                <w:color w:val="0000FF"/>
                <w:szCs w:val="22"/>
                <w:u w:val="single"/>
                <w:lang w:eastAsia="zh-CN"/>
              </w:rPr>
            </w:pPr>
            <w:hyperlink r:id="rId19" w:history="1">
              <w:r w:rsidRPr="00C37AA2">
                <w:rPr>
                  <w:rStyle w:val="Hyperlink"/>
                </w:rPr>
                <w:t>C24/140</w:t>
              </w:r>
            </w:hyperlink>
          </w:p>
        </w:tc>
      </w:tr>
      <w:tr w:rsidR="00967604" w:rsidRPr="00C37AA2" w14:paraId="761D65D9" w14:textId="77777777" w:rsidTr="00D424CA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F882" w14:textId="120A130A" w:rsidR="00967604" w:rsidRPr="00C37AA2" w:rsidRDefault="0022440B" w:rsidP="0066513D">
            <w:pPr>
              <w:pStyle w:val="Tabletext"/>
              <w:rPr>
                <w:rFonts w:eastAsia="SimSun"/>
                <w:szCs w:val="22"/>
                <w:lang w:eastAsia="zh-CN"/>
              </w:rPr>
            </w:pPr>
            <w:r w:rsidRPr="00C37AA2">
              <w:rPr>
                <w:lang w:eastAsia="zh-CN"/>
              </w:rPr>
              <w:t xml:space="preserve">Resolución </w:t>
            </w:r>
            <w:r w:rsidR="00967604" w:rsidRPr="00C37AA2">
              <w:rPr>
                <w:lang w:eastAsia="zh-CN"/>
              </w:rPr>
              <w:t>1332 (</w:t>
            </w:r>
            <w:r w:rsidRPr="00C37AA2">
              <w:t xml:space="preserve">modificada en </w:t>
            </w:r>
            <w:r w:rsidRPr="00C37AA2">
              <w:rPr>
                <w:lang w:eastAsia="zh-CN"/>
              </w:rPr>
              <w:t>2024</w:t>
            </w:r>
            <w:r w:rsidR="00967604" w:rsidRPr="00C37AA2">
              <w:rPr>
                <w:lang w:eastAsia="zh-CN"/>
              </w:rPr>
              <w:t xml:space="preserve">) – </w:t>
            </w:r>
            <w:r w:rsidR="0066513D" w:rsidRPr="00C37AA2">
              <w:rPr>
                <w:lang w:eastAsia="zh-CN"/>
              </w:rPr>
              <w:t>Función de la UIT en la puesta en práctica de los resultados de la CMSI y la Agenda 2030 para el Desarrollo Sostenible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6176F5" w14:textId="6A8D1180" w:rsidR="00967604" w:rsidRPr="00C37AA2" w:rsidRDefault="00967604" w:rsidP="00967604">
            <w:pPr>
              <w:pStyle w:val="Tabletext"/>
              <w:jc w:val="center"/>
              <w:rPr>
                <w:rFonts w:eastAsia="SimSun"/>
              </w:rPr>
            </w:pPr>
            <w:hyperlink r:id="rId20" w:history="1">
              <w:r w:rsidRPr="00C37AA2">
                <w:rPr>
                  <w:rStyle w:val="Hyperlink"/>
                </w:rPr>
                <w:t>C24/141</w:t>
              </w:r>
            </w:hyperlink>
          </w:p>
        </w:tc>
      </w:tr>
    </w:tbl>
    <w:p w14:paraId="6AECF37F" w14:textId="77777777" w:rsidR="0080435C" w:rsidRPr="00C37AA2" w:rsidRDefault="0080435C" w:rsidP="00791EB1">
      <w:pPr>
        <w:pStyle w:val="Tablefin"/>
        <w:rPr>
          <w:lang w:val="es-ES_tradnl" w:eastAsia="zh-C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1133"/>
      </w:tblGrid>
      <w:tr w:rsidR="00BB3DDA" w:rsidRPr="00C37AA2" w14:paraId="20E3AF5C" w14:textId="77777777" w:rsidTr="00D424CA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6DC777" w14:textId="262B24F9" w:rsidR="00BB3DDA" w:rsidRPr="00C37AA2" w:rsidRDefault="00BB3DDA" w:rsidP="00BB3DDA">
            <w:pPr>
              <w:pStyle w:val="Tablehead"/>
              <w:keepNext/>
              <w:keepLines/>
              <w:rPr>
                <w:rFonts w:eastAsia="SimSun"/>
                <w:lang w:eastAsia="zh-CN"/>
              </w:rPr>
            </w:pPr>
            <w:r w:rsidRPr="00C37AA2">
              <w:rPr>
                <w:rFonts w:eastAsia="SimSun"/>
                <w:lang w:eastAsia="zh-CN"/>
              </w:rPr>
              <w:t>Acuerdos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89FE0B" w14:textId="77777777" w:rsidR="00BB3DDA" w:rsidRPr="00C37AA2" w:rsidRDefault="00BB3DDA" w:rsidP="00BB3DDA">
            <w:pPr>
              <w:pStyle w:val="Tablehead"/>
              <w:keepNext/>
              <w:keepLines/>
              <w:rPr>
                <w:rFonts w:eastAsia="SimSun"/>
                <w:szCs w:val="22"/>
                <w:lang w:eastAsia="zh-CN"/>
              </w:rPr>
            </w:pPr>
            <w:r w:rsidRPr="00C37AA2">
              <w:rPr>
                <w:rFonts w:eastAsia="SimSun"/>
                <w:szCs w:val="22"/>
                <w:lang w:eastAsia="zh-CN"/>
              </w:rPr>
              <w:t>C24/#</w:t>
            </w:r>
          </w:p>
        </w:tc>
      </w:tr>
      <w:tr w:rsidR="00967604" w:rsidRPr="00C37AA2" w14:paraId="27234BF4" w14:textId="77777777" w:rsidTr="00D424CA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1B36" w14:textId="7484C5EE" w:rsidR="00967604" w:rsidRPr="00C37AA2" w:rsidRDefault="00855453" w:rsidP="00967604">
            <w:pPr>
              <w:pStyle w:val="Tabletext"/>
              <w:keepNext/>
              <w:keepLines/>
              <w:rPr>
                <w:rFonts w:eastAsia="SimSun"/>
                <w:szCs w:val="22"/>
                <w:lang w:eastAsia="zh-CN"/>
              </w:rPr>
            </w:pPr>
            <w:r w:rsidRPr="00C37AA2">
              <w:t xml:space="preserve">Acuerdo </w:t>
            </w:r>
            <w:r w:rsidR="00967604" w:rsidRPr="00C37AA2">
              <w:t xml:space="preserve">637 – </w:t>
            </w:r>
            <w:r w:rsidR="00F07D81" w:rsidRPr="00C37AA2">
              <w:t>Convocatoria de la Conferencia Mundial de Desarrollo de las Telecomunicaciones 2025 (CMDT-25)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DFC8B2" w14:textId="0FCE6313" w:rsidR="00967604" w:rsidRPr="00C37AA2" w:rsidRDefault="00967604" w:rsidP="00967604">
            <w:pPr>
              <w:pStyle w:val="Tabletext"/>
              <w:keepNext/>
              <w:keepLines/>
              <w:jc w:val="center"/>
              <w:rPr>
                <w:rFonts w:eastAsia="SimSun"/>
                <w:szCs w:val="22"/>
                <w:lang w:eastAsia="zh-CN"/>
              </w:rPr>
            </w:pPr>
            <w:hyperlink r:id="rId21" w:history="1">
              <w:r w:rsidRPr="00C37AA2">
                <w:rPr>
                  <w:rStyle w:val="Hyperlink"/>
                </w:rPr>
                <w:t>C24/124</w:t>
              </w:r>
            </w:hyperlink>
          </w:p>
        </w:tc>
      </w:tr>
      <w:tr w:rsidR="00967604" w:rsidRPr="00C37AA2" w14:paraId="06AC0BD0" w14:textId="77777777" w:rsidTr="00D424CA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89B7" w14:textId="25A5543B" w:rsidR="00967604" w:rsidRPr="00C37AA2" w:rsidRDefault="00855453" w:rsidP="00967604">
            <w:pPr>
              <w:pStyle w:val="Tabletext"/>
              <w:keepNext/>
              <w:keepLines/>
              <w:rPr>
                <w:rFonts w:eastAsia="SimSun"/>
                <w:szCs w:val="22"/>
                <w:lang w:eastAsia="zh-CN"/>
              </w:rPr>
            </w:pPr>
            <w:r w:rsidRPr="00C37AA2">
              <w:t xml:space="preserve">Acuerdo </w:t>
            </w:r>
            <w:r w:rsidR="00967604" w:rsidRPr="00C37AA2">
              <w:t xml:space="preserve">638 – </w:t>
            </w:r>
            <w:r w:rsidR="00F07D81" w:rsidRPr="00C37AA2">
              <w:t>Descripción del puesto D.1 de Jefe del Departamento de Participación Estratégica de la Oficina de Normalización de las Telecomunicaciones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20DC31" w14:textId="56507FFB" w:rsidR="00967604" w:rsidRPr="00C37AA2" w:rsidRDefault="00967604" w:rsidP="00967604">
            <w:pPr>
              <w:pStyle w:val="Tabletext"/>
              <w:keepNext/>
              <w:keepLines/>
              <w:jc w:val="center"/>
              <w:rPr>
                <w:rFonts w:eastAsia="SimSun"/>
                <w:szCs w:val="22"/>
                <w:lang w:eastAsia="zh-CN"/>
              </w:rPr>
            </w:pPr>
            <w:hyperlink r:id="rId22" w:history="1">
              <w:r w:rsidRPr="00C37AA2">
                <w:rPr>
                  <w:rStyle w:val="Hyperlink"/>
                </w:rPr>
                <w:t>C24/129</w:t>
              </w:r>
            </w:hyperlink>
          </w:p>
        </w:tc>
      </w:tr>
      <w:tr w:rsidR="00967604" w:rsidRPr="00C37AA2" w14:paraId="7BEB5F8B" w14:textId="77777777" w:rsidTr="00D424CA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CD08" w14:textId="6A06BDCD" w:rsidR="00967604" w:rsidRPr="00C37AA2" w:rsidRDefault="00855453" w:rsidP="00967604">
            <w:pPr>
              <w:pStyle w:val="Tabletext"/>
              <w:keepNext/>
              <w:keepLines/>
              <w:rPr>
                <w:rFonts w:eastAsia="SimSun"/>
                <w:szCs w:val="22"/>
                <w:lang w:eastAsia="zh-CN"/>
              </w:rPr>
            </w:pPr>
            <w:r w:rsidRPr="00C37AA2">
              <w:t xml:space="preserve">Acuerdo </w:t>
            </w:r>
            <w:r w:rsidR="00967604" w:rsidRPr="00C37AA2">
              <w:t xml:space="preserve">639 – </w:t>
            </w:r>
            <w:r w:rsidR="00F07D81" w:rsidRPr="00C37AA2">
              <w:t>Registro en pérdidas y ganancias de los intereses de mora y las cantidades adeudadas incobrables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BF74A9" w14:textId="65B4CE30" w:rsidR="00967604" w:rsidRPr="00C37AA2" w:rsidRDefault="00967604" w:rsidP="00967604">
            <w:pPr>
              <w:pStyle w:val="Tabletext"/>
              <w:keepNext/>
              <w:keepLines/>
              <w:jc w:val="center"/>
              <w:rPr>
                <w:rFonts w:eastAsia="SimSun"/>
                <w:szCs w:val="22"/>
                <w:lang w:eastAsia="zh-CN"/>
              </w:rPr>
            </w:pPr>
            <w:hyperlink r:id="rId23" w:history="1">
              <w:r w:rsidRPr="00C37AA2">
                <w:rPr>
                  <w:rStyle w:val="Hyperlink"/>
                </w:rPr>
                <w:t>C24/130</w:t>
              </w:r>
            </w:hyperlink>
          </w:p>
        </w:tc>
      </w:tr>
      <w:tr w:rsidR="00967604" w:rsidRPr="00C37AA2" w14:paraId="30303C27" w14:textId="77777777" w:rsidTr="00D424CA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43EC" w14:textId="14808CAF" w:rsidR="00967604" w:rsidRPr="00C37AA2" w:rsidRDefault="00855453" w:rsidP="00967604">
            <w:pPr>
              <w:pStyle w:val="Tabletext"/>
              <w:keepNext/>
              <w:keepLines/>
              <w:rPr>
                <w:rFonts w:eastAsia="SimSun"/>
                <w:szCs w:val="22"/>
                <w:lang w:eastAsia="zh-CN"/>
              </w:rPr>
            </w:pPr>
            <w:r w:rsidRPr="00C37AA2">
              <w:t xml:space="preserve">Acuerdo </w:t>
            </w:r>
            <w:r w:rsidR="00967604" w:rsidRPr="00C37AA2">
              <w:t xml:space="preserve">640 – </w:t>
            </w:r>
            <w:r w:rsidR="00F07D81" w:rsidRPr="00C37AA2">
              <w:t>Proyecto alternativo reevaluado para el edificio de la Sede de la UIT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E361EA" w14:textId="3E972546" w:rsidR="00967604" w:rsidRPr="00C37AA2" w:rsidRDefault="00967604" w:rsidP="00967604">
            <w:pPr>
              <w:pStyle w:val="Tabletext"/>
              <w:keepNext/>
              <w:keepLines/>
              <w:jc w:val="center"/>
              <w:rPr>
                <w:rFonts w:eastAsia="SimSun"/>
                <w:color w:val="0000FF"/>
                <w:szCs w:val="22"/>
                <w:u w:val="single"/>
                <w:lang w:eastAsia="zh-CN"/>
              </w:rPr>
            </w:pPr>
            <w:hyperlink r:id="rId24" w:history="1">
              <w:r w:rsidRPr="00C37AA2">
                <w:rPr>
                  <w:rStyle w:val="Hyperlink"/>
                </w:rPr>
                <w:t>C24/132</w:t>
              </w:r>
            </w:hyperlink>
          </w:p>
        </w:tc>
      </w:tr>
      <w:tr w:rsidR="00967604" w:rsidRPr="00C37AA2" w14:paraId="6AAE95FF" w14:textId="77777777" w:rsidTr="00D424CA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C357" w14:textId="53922B86" w:rsidR="00967604" w:rsidRPr="00C37AA2" w:rsidRDefault="00855453" w:rsidP="00967604">
            <w:pPr>
              <w:pStyle w:val="Tabletext"/>
              <w:keepNext/>
              <w:keepLines/>
              <w:rPr>
                <w:rFonts w:eastAsia="SimSun"/>
                <w:szCs w:val="22"/>
                <w:lang w:eastAsia="zh-CN"/>
              </w:rPr>
            </w:pPr>
            <w:r w:rsidRPr="00C37AA2">
              <w:t xml:space="preserve">Acuerdo </w:t>
            </w:r>
            <w:r w:rsidR="00967604" w:rsidRPr="00C37AA2">
              <w:t xml:space="preserve">641 – </w:t>
            </w:r>
            <w:r w:rsidR="00211588" w:rsidRPr="00C37AA2">
              <w:rPr>
                <w:bCs/>
              </w:rPr>
              <w:t xml:space="preserve">Séptimo Foro Mundial de Política de las Telecomunicaciones/Tecnologías </w:t>
            </w:r>
            <w:r w:rsidR="00211588" w:rsidRPr="00C37AA2">
              <w:rPr>
                <w:bCs/>
              </w:rPr>
              <w:br/>
              <w:t>de la Información y la Comunicación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379727" w14:textId="2DB06A72" w:rsidR="00967604" w:rsidRPr="00C37AA2" w:rsidRDefault="00967604" w:rsidP="00967604">
            <w:pPr>
              <w:pStyle w:val="Tabletext"/>
              <w:keepNext/>
              <w:keepLines/>
              <w:jc w:val="center"/>
              <w:rPr>
                <w:rFonts w:eastAsia="SimSun"/>
              </w:rPr>
            </w:pPr>
            <w:hyperlink r:id="rId25" w:history="1">
              <w:r w:rsidRPr="00C37AA2">
                <w:rPr>
                  <w:rStyle w:val="Hyperlink"/>
                </w:rPr>
                <w:t>C24/136</w:t>
              </w:r>
            </w:hyperlink>
          </w:p>
        </w:tc>
      </w:tr>
      <w:tr w:rsidR="00967604" w:rsidRPr="00C37AA2" w14:paraId="5B5AE9A6" w14:textId="77777777" w:rsidTr="00D424CA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65BC" w14:textId="6400D122" w:rsidR="00967604" w:rsidRPr="00C37AA2" w:rsidRDefault="00855453" w:rsidP="00211588">
            <w:pPr>
              <w:pStyle w:val="Tabletext"/>
              <w:keepNext/>
              <w:keepLines/>
            </w:pPr>
            <w:r w:rsidRPr="00C37AA2">
              <w:t xml:space="preserve">Acuerdo </w:t>
            </w:r>
            <w:r w:rsidR="00967604" w:rsidRPr="00C37AA2">
              <w:t xml:space="preserve">642 – </w:t>
            </w:r>
            <w:r w:rsidR="00211588" w:rsidRPr="00C37AA2">
              <w:t>Fechas y duración propuestas para las reuniones de 2024, 2025 y 2026 del Consejo y fechas propuestas para las series de reuniones de los Grupos de Trabajo y Grupos de Expertos del Consejo para 2024, 2025 y 2026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A1A59B" w14:textId="43923B8F" w:rsidR="00967604" w:rsidRPr="00C37AA2" w:rsidRDefault="00967604" w:rsidP="00967604">
            <w:pPr>
              <w:pStyle w:val="Tabletext"/>
              <w:keepNext/>
              <w:keepLines/>
              <w:jc w:val="center"/>
              <w:rPr>
                <w:rStyle w:val="Hyperlink"/>
              </w:rPr>
            </w:pPr>
            <w:hyperlink r:id="rId26" w:history="1">
              <w:r w:rsidRPr="00C37AA2">
                <w:rPr>
                  <w:rStyle w:val="Hyperlink"/>
                </w:rPr>
                <w:t>C24/143</w:t>
              </w:r>
            </w:hyperlink>
          </w:p>
        </w:tc>
      </w:tr>
    </w:tbl>
    <w:p w14:paraId="64A12DE8" w14:textId="77777777" w:rsidR="0080435C" w:rsidRPr="00C37AA2" w:rsidRDefault="0080435C" w:rsidP="00791EB1">
      <w:pPr>
        <w:pStyle w:val="Tablefin"/>
        <w:rPr>
          <w:lang w:val="es-ES_tradnl" w:eastAsia="zh-C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1133"/>
      </w:tblGrid>
      <w:tr w:rsidR="00BB3DDA" w:rsidRPr="00C37AA2" w14:paraId="0E5182B9" w14:textId="77777777" w:rsidTr="00D424CA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86A2F8" w14:textId="47DCCEA9" w:rsidR="00BB3DDA" w:rsidRPr="00C37AA2" w:rsidRDefault="00BB3DDA" w:rsidP="00D424CA">
            <w:pPr>
              <w:pStyle w:val="Tablehead"/>
              <w:keepNext/>
              <w:keepLines/>
              <w:rPr>
                <w:rFonts w:eastAsia="SimSun"/>
                <w:lang w:eastAsia="zh-CN"/>
              </w:rPr>
            </w:pPr>
            <w:r w:rsidRPr="00C37AA2">
              <w:rPr>
                <w:rFonts w:eastAsia="SimSun"/>
                <w:lang w:eastAsia="zh-CN"/>
              </w:rPr>
              <w:t>Acuerdos modificados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26BDF0" w14:textId="77777777" w:rsidR="00BB3DDA" w:rsidRPr="00C37AA2" w:rsidRDefault="00BB3DDA" w:rsidP="00D424CA">
            <w:pPr>
              <w:pStyle w:val="Tablehead"/>
              <w:keepNext/>
              <w:keepLines/>
              <w:rPr>
                <w:rFonts w:eastAsia="SimSun"/>
                <w:szCs w:val="22"/>
                <w:lang w:eastAsia="zh-CN"/>
              </w:rPr>
            </w:pPr>
            <w:r w:rsidRPr="00C37AA2">
              <w:rPr>
                <w:rFonts w:eastAsia="SimSun"/>
                <w:szCs w:val="22"/>
                <w:lang w:eastAsia="zh-CN"/>
              </w:rPr>
              <w:t>C24/#</w:t>
            </w:r>
          </w:p>
        </w:tc>
      </w:tr>
      <w:tr w:rsidR="00967604" w:rsidRPr="00C37AA2" w14:paraId="4FC09064" w14:textId="77777777" w:rsidTr="009E2390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A94B" w14:textId="3300F23A" w:rsidR="00967604" w:rsidRPr="00C37AA2" w:rsidRDefault="00855453" w:rsidP="009E2390">
            <w:pPr>
              <w:pStyle w:val="Tabletext"/>
              <w:rPr>
                <w:lang w:eastAsia="zh-CN"/>
              </w:rPr>
            </w:pPr>
            <w:r w:rsidRPr="00C37AA2">
              <w:t xml:space="preserve">Acuerdo </w:t>
            </w:r>
            <w:r w:rsidR="00967604" w:rsidRPr="00C37AA2">
              <w:t>482 (</w:t>
            </w:r>
            <w:r w:rsidR="0022440B" w:rsidRPr="00C37AA2">
              <w:t>modificad</w:t>
            </w:r>
            <w:r w:rsidR="00C34D15" w:rsidRPr="00C37AA2">
              <w:t>o</w:t>
            </w:r>
            <w:r w:rsidR="0022440B" w:rsidRPr="00C37AA2">
              <w:t xml:space="preserve"> en </w:t>
            </w:r>
            <w:r w:rsidR="0022440B" w:rsidRPr="00C37AA2">
              <w:rPr>
                <w:lang w:eastAsia="zh-CN"/>
              </w:rPr>
              <w:t>2024</w:t>
            </w:r>
            <w:r w:rsidR="00967604" w:rsidRPr="00C37AA2">
              <w:t xml:space="preserve">) – </w:t>
            </w:r>
            <w:r w:rsidR="00CD20E9" w:rsidRPr="00C37AA2">
              <w:t>Aplicación de la recuperación de costes a la tramitación de las notificaciones de redes de satélite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088AC5" w14:textId="15FA2605" w:rsidR="00967604" w:rsidRPr="00C37AA2" w:rsidRDefault="00967604" w:rsidP="009E2390">
            <w:pPr>
              <w:pStyle w:val="Tabletext"/>
              <w:jc w:val="center"/>
              <w:rPr>
                <w:rStyle w:val="Hyperlink"/>
              </w:rPr>
            </w:pPr>
            <w:hyperlink r:id="rId27" w:history="1">
              <w:r w:rsidRPr="00C37AA2">
                <w:rPr>
                  <w:rStyle w:val="Hyperlink"/>
                </w:rPr>
                <w:t>C24/135</w:t>
              </w:r>
            </w:hyperlink>
          </w:p>
        </w:tc>
      </w:tr>
    </w:tbl>
    <w:p w14:paraId="2416B0BA" w14:textId="77777777" w:rsidR="00BB3DDA" w:rsidRPr="00C37AA2" w:rsidRDefault="00BB3DDA" w:rsidP="00791EB1">
      <w:pPr>
        <w:pStyle w:val="Tablefin"/>
        <w:rPr>
          <w:lang w:val="es-ES_tradnl" w:eastAsia="zh-CN"/>
        </w:rPr>
      </w:pPr>
    </w:p>
    <w:p w14:paraId="2F6D0395" w14:textId="77777777" w:rsidR="00791EB1" w:rsidRPr="00C37AA2" w:rsidRDefault="00791EB1">
      <w:pPr>
        <w:jc w:val="center"/>
      </w:pPr>
      <w:r w:rsidRPr="00C37AA2">
        <w:t>______________</w:t>
      </w:r>
    </w:p>
    <w:sectPr w:rsidR="00791EB1" w:rsidRPr="00C37AA2" w:rsidSect="00C538FC">
      <w:footerReference w:type="default" r:id="rId28"/>
      <w:headerReference w:type="first" r:id="rId29"/>
      <w:footerReference w:type="first" r:id="rId3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63A90ACD" w:rsidR="003273A4" w:rsidRDefault="003273A4" w:rsidP="003273A4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1328314" w14:textId="4A89E9E5" w:rsidR="003273A4" w:rsidRPr="00E06FD5" w:rsidRDefault="003273A4" w:rsidP="008F18A4">
          <w:pPr>
            <w:pStyle w:val="Header"/>
            <w:tabs>
              <w:tab w:val="left" w:pos="687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8F18A4">
            <w:rPr>
              <w:bCs/>
            </w:rPr>
            <w:t>14</w:t>
          </w:r>
          <w:r w:rsidR="001D10EB">
            <w:rPr>
              <w:bCs/>
            </w:rPr>
            <w:t>6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0F74E99" w14:textId="1209F91E" w:rsidR="00F24B71" w:rsidRPr="00E06FD5" w:rsidRDefault="00F24B71" w:rsidP="008F18A4">
          <w:pPr>
            <w:pStyle w:val="Header"/>
            <w:tabs>
              <w:tab w:val="left" w:pos="687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8F18A4">
            <w:rPr>
              <w:bCs/>
            </w:rPr>
            <w:t>14</w:t>
          </w:r>
          <w:r w:rsidR="001D10EB">
            <w:rPr>
              <w:bCs/>
            </w:rPr>
            <w:t>6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22585"/>
    <w:rsid w:val="0003000B"/>
    <w:rsid w:val="00093EEB"/>
    <w:rsid w:val="000B0D00"/>
    <w:rsid w:val="000B7C15"/>
    <w:rsid w:val="000D1D0F"/>
    <w:rsid w:val="000F5290"/>
    <w:rsid w:val="0010165C"/>
    <w:rsid w:val="00146BFB"/>
    <w:rsid w:val="0015304F"/>
    <w:rsid w:val="001559F5"/>
    <w:rsid w:val="001A5454"/>
    <w:rsid w:val="001D10EB"/>
    <w:rsid w:val="001D78C3"/>
    <w:rsid w:val="001F14A2"/>
    <w:rsid w:val="00211588"/>
    <w:rsid w:val="0022440B"/>
    <w:rsid w:val="002801AA"/>
    <w:rsid w:val="002B68AE"/>
    <w:rsid w:val="002C4676"/>
    <w:rsid w:val="002C70B0"/>
    <w:rsid w:val="002F3CC4"/>
    <w:rsid w:val="003273A4"/>
    <w:rsid w:val="00330265"/>
    <w:rsid w:val="003334EE"/>
    <w:rsid w:val="003C6FDA"/>
    <w:rsid w:val="00473962"/>
    <w:rsid w:val="004B5D4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64572"/>
    <w:rsid w:val="0066513D"/>
    <w:rsid w:val="006710F6"/>
    <w:rsid w:val="00677A97"/>
    <w:rsid w:val="006936A2"/>
    <w:rsid w:val="006C1B56"/>
    <w:rsid w:val="006D4761"/>
    <w:rsid w:val="0070371C"/>
    <w:rsid w:val="00726872"/>
    <w:rsid w:val="00760F1C"/>
    <w:rsid w:val="007657F0"/>
    <w:rsid w:val="0077252D"/>
    <w:rsid w:val="00791EB1"/>
    <w:rsid w:val="007955DA"/>
    <w:rsid w:val="007D670F"/>
    <w:rsid w:val="007E5DD3"/>
    <w:rsid w:val="007E7FC3"/>
    <w:rsid w:val="007F350B"/>
    <w:rsid w:val="0080435C"/>
    <w:rsid w:val="00820BE4"/>
    <w:rsid w:val="008451E8"/>
    <w:rsid w:val="00855453"/>
    <w:rsid w:val="008F18A4"/>
    <w:rsid w:val="008F644E"/>
    <w:rsid w:val="00913B9C"/>
    <w:rsid w:val="00927F93"/>
    <w:rsid w:val="00936B2A"/>
    <w:rsid w:val="00956E77"/>
    <w:rsid w:val="00967604"/>
    <w:rsid w:val="009F4811"/>
    <w:rsid w:val="00A0447A"/>
    <w:rsid w:val="00AA390C"/>
    <w:rsid w:val="00B0200A"/>
    <w:rsid w:val="00B574DB"/>
    <w:rsid w:val="00B826C2"/>
    <w:rsid w:val="00B8298E"/>
    <w:rsid w:val="00BB3DDA"/>
    <w:rsid w:val="00BC4C89"/>
    <w:rsid w:val="00BD0723"/>
    <w:rsid w:val="00BD2518"/>
    <w:rsid w:val="00BF1D1C"/>
    <w:rsid w:val="00C20C59"/>
    <w:rsid w:val="00C2727F"/>
    <w:rsid w:val="00C34D15"/>
    <w:rsid w:val="00C37AA2"/>
    <w:rsid w:val="00C538FC"/>
    <w:rsid w:val="00C55B1F"/>
    <w:rsid w:val="00CB421D"/>
    <w:rsid w:val="00CD20E9"/>
    <w:rsid w:val="00CF1A67"/>
    <w:rsid w:val="00D2750E"/>
    <w:rsid w:val="00D43B85"/>
    <w:rsid w:val="00D50A36"/>
    <w:rsid w:val="00D51CA0"/>
    <w:rsid w:val="00D62446"/>
    <w:rsid w:val="00D956AA"/>
    <w:rsid w:val="00DA4EA2"/>
    <w:rsid w:val="00DB206F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07D81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70371C"/>
    <w:rPr>
      <w:color w:val="0563C1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Tabletext"/>
    <w:rsid w:val="00A0447A"/>
    <w:pPr>
      <w:spacing w:before="0" w:after="0"/>
    </w:pPr>
    <w:rPr>
      <w:rFonts w:eastAsia="SimSu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1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126/es" TargetMode="External"/><Relationship Id="rId13" Type="http://schemas.openxmlformats.org/officeDocument/2006/relationships/hyperlink" Target="https://www.itu.int/md/S24-CL-C-0139/es" TargetMode="External"/><Relationship Id="rId18" Type="http://schemas.openxmlformats.org/officeDocument/2006/relationships/hyperlink" Target="https://www.itu.int/md/S24-CL-C-0138/es" TargetMode="External"/><Relationship Id="rId26" Type="http://schemas.openxmlformats.org/officeDocument/2006/relationships/hyperlink" Target="https://www.itu.int/md/S24-CL-C-0143/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tu.int/md/S24-CL-C-0124/es" TargetMode="External"/><Relationship Id="rId7" Type="http://schemas.openxmlformats.org/officeDocument/2006/relationships/hyperlink" Target="https://www.itu.int/md/S24-CL-C-0125/es" TargetMode="External"/><Relationship Id="rId12" Type="http://schemas.openxmlformats.org/officeDocument/2006/relationships/hyperlink" Target="https://www.itu.int/md/S24-CL-C-0134/es" TargetMode="External"/><Relationship Id="rId17" Type="http://schemas.openxmlformats.org/officeDocument/2006/relationships/hyperlink" Target="https://www.itu.int/md/S24-CL-C-0137/es" TargetMode="External"/><Relationship Id="rId25" Type="http://schemas.openxmlformats.org/officeDocument/2006/relationships/hyperlink" Target="https://www.itu.int/md/S24-CL-C-0136/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md/S24-CL-C-0131/es" TargetMode="External"/><Relationship Id="rId20" Type="http://schemas.openxmlformats.org/officeDocument/2006/relationships/hyperlink" Target="https://www.itu.int/md/S24-CL-C-0141/es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itu.int/md/S24-CL-C-0123/es" TargetMode="External"/><Relationship Id="rId11" Type="http://schemas.openxmlformats.org/officeDocument/2006/relationships/hyperlink" Target="https://www.itu.int/md/S24-CL-C-0133/es" TargetMode="External"/><Relationship Id="rId24" Type="http://schemas.openxmlformats.org/officeDocument/2006/relationships/hyperlink" Target="https://www.itu.int/md/S24-CL-C-0132/es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24-CL-C-0145/en" TargetMode="External"/><Relationship Id="rId23" Type="http://schemas.openxmlformats.org/officeDocument/2006/relationships/hyperlink" Target="https://www.itu.int/md/S24-CL-C-0130/es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md/S24-CL-C-0128/es" TargetMode="External"/><Relationship Id="rId19" Type="http://schemas.openxmlformats.org/officeDocument/2006/relationships/hyperlink" Target="https://www.itu.int/md/S24-CL-C-0140/es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4-CL-C-0127/es" TargetMode="External"/><Relationship Id="rId14" Type="http://schemas.openxmlformats.org/officeDocument/2006/relationships/hyperlink" Target="https://www.itu.int/md/S24-CL-C-0142/es" TargetMode="External"/><Relationship Id="rId22" Type="http://schemas.openxmlformats.org/officeDocument/2006/relationships/hyperlink" Target="https://www.itu.int/md/S24-CL-C-0129/es" TargetMode="External"/><Relationship Id="rId27" Type="http://schemas.openxmlformats.org/officeDocument/2006/relationships/hyperlink" Target="https://www.itu.int/md/S24-CL-C-0135/es" TargetMode="Externa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2</Pages>
  <Words>505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4524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2024 de la UIT</dc:subject>
  <dc:creator>Brouard, Ricarda</dc:creator>
  <cp:keywords>C2024, C24, Council-24</cp:keywords>
  <dc:description/>
  <cp:lastModifiedBy>GBS</cp:lastModifiedBy>
  <cp:revision>15</cp:revision>
  <cp:lastPrinted>2006-03-24T09:51:00Z</cp:lastPrinted>
  <dcterms:created xsi:type="dcterms:W3CDTF">2024-06-14T08:53:00Z</dcterms:created>
  <dcterms:modified xsi:type="dcterms:W3CDTF">2025-02-25T13:17:00Z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