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E24D59" w:rsidRPr="00E24D59" w14:paraId="21AB1D28" w14:textId="77777777" w:rsidTr="00E31DCE">
        <w:trPr>
          <w:cantSplit/>
          <w:trHeight w:val="23"/>
        </w:trPr>
        <w:tc>
          <w:tcPr>
            <w:tcW w:w="3969" w:type="dxa"/>
            <w:vMerge w:val="restart"/>
            <w:tcMar>
              <w:left w:w="0" w:type="dxa"/>
            </w:tcMar>
          </w:tcPr>
          <w:p w14:paraId="5B761480" w14:textId="71F0AE7A" w:rsidR="00E24D59" w:rsidRPr="00E24D59" w:rsidRDefault="00E24D59" w:rsidP="00E31DCE">
            <w:pPr>
              <w:tabs>
                <w:tab w:val="left" w:pos="851"/>
              </w:tabs>
              <w:spacing w:before="0" w:line="240" w:lineRule="atLeast"/>
              <w:rPr>
                <w:b/>
                <w:bCs/>
              </w:rPr>
            </w:pPr>
            <w:bookmarkStart w:id="0" w:name="dmeeting" w:colFirst="0" w:colLast="0"/>
            <w:bookmarkStart w:id="1" w:name="dnum" w:colFirst="1" w:colLast="1"/>
            <w:bookmarkStart w:id="2" w:name="_Hlk133421839"/>
          </w:p>
        </w:tc>
        <w:tc>
          <w:tcPr>
            <w:tcW w:w="5245" w:type="dxa"/>
          </w:tcPr>
          <w:p w14:paraId="5BFD5B79" w14:textId="1ACD4F7C" w:rsidR="00E24D59" w:rsidRPr="00E24D59" w:rsidRDefault="00E24D59" w:rsidP="00E31DCE">
            <w:pPr>
              <w:tabs>
                <w:tab w:val="left" w:pos="851"/>
              </w:tabs>
              <w:spacing w:before="0" w:line="240" w:lineRule="atLeast"/>
              <w:jc w:val="right"/>
              <w:rPr>
                <w:b/>
                <w:lang w:val="fr-CH"/>
              </w:rPr>
            </w:pPr>
            <w:proofErr w:type="spellStart"/>
            <w:r w:rsidRPr="00E24D59">
              <w:rPr>
                <w:rFonts w:cstheme="minorHAnsi"/>
                <w:b/>
                <w:bCs/>
                <w:lang w:val="ru-RU"/>
              </w:rPr>
              <w:t>文件</w:t>
            </w:r>
            <w:proofErr w:type="spellEnd"/>
            <w:r>
              <w:rPr>
                <w:rFonts w:cstheme="minorHAnsi" w:hint="eastAsia"/>
                <w:b/>
                <w:bCs/>
                <w:lang w:val="ru-RU"/>
              </w:rPr>
              <w:t xml:space="preserve"> </w:t>
            </w:r>
            <w:r w:rsidRPr="00E24D59">
              <w:rPr>
                <w:b/>
                <w:lang w:val="fr-CH"/>
              </w:rPr>
              <w:t>C2</w:t>
            </w:r>
            <w:r w:rsidR="00B93453">
              <w:rPr>
                <w:b/>
                <w:lang w:val="fr-CH"/>
              </w:rPr>
              <w:t>4</w:t>
            </w:r>
            <w:r w:rsidRPr="00E24D59">
              <w:rPr>
                <w:b/>
                <w:lang w:val="fr-CH"/>
              </w:rPr>
              <w:t>/</w:t>
            </w:r>
            <w:r w:rsidR="009D538F">
              <w:rPr>
                <w:b/>
                <w:lang w:val="fr-CH"/>
              </w:rPr>
              <w:t>14</w:t>
            </w:r>
            <w:r w:rsidR="00B00DC5">
              <w:rPr>
                <w:b/>
                <w:lang w:val="fr-CH"/>
              </w:rPr>
              <w:t>6</w:t>
            </w:r>
            <w:r w:rsidRPr="00E24D59">
              <w:rPr>
                <w:b/>
                <w:lang w:val="fr-CH"/>
              </w:rPr>
              <w:t>-C</w:t>
            </w:r>
          </w:p>
        </w:tc>
      </w:tr>
      <w:tr w:rsidR="00E24D59" w:rsidRPr="00813E5E" w14:paraId="3D209343" w14:textId="77777777" w:rsidTr="00E31DCE">
        <w:trPr>
          <w:cantSplit/>
        </w:trPr>
        <w:tc>
          <w:tcPr>
            <w:tcW w:w="3969" w:type="dxa"/>
            <w:vMerge/>
          </w:tcPr>
          <w:p w14:paraId="3C8A4619" w14:textId="77777777" w:rsidR="00E24D59" w:rsidRPr="00E24D59" w:rsidRDefault="00E24D59" w:rsidP="00E31DCE">
            <w:pPr>
              <w:tabs>
                <w:tab w:val="left" w:pos="851"/>
              </w:tabs>
              <w:spacing w:line="240" w:lineRule="atLeast"/>
              <w:rPr>
                <w:b/>
                <w:lang w:val="fr-CH"/>
              </w:rPr>
            </w:pPr>
            <w:bookmarkStart w:id="3" w:name="ddate" w:colFirst="1" w:colLast="1"/>
            <w:bookmarkEnd w:id="0"/>
            <w:bookmarkEnd w:id="1"/>
          </w:p>
        </w:tc>
        <w:tc>
          <w:tcPr>
            <w:tcW w:w="5245" w:type="dxa"/>
          </w:tcPr>
          <w:p w14:paraId="1FAFFA43" w14:textId="7C5AE8D3" w:rsidR="00E24D59" w:rsidRPr="00E85629" w:rsidRDefault="00E24D59" w:rsidP="00E31DCE">
            <w:pPr>
              <w:tabs>
                <w:tab w:val="left" w:pos="851"/>
              </w:tabs>
              <w:spacing w:before="0"/>
              <w:jc w:val="right"/>
              <w:rPr>
                <w:b/>
              </w:rPr>
            </w:pPr>
            <w:r>
              <w:rPr>
                <w:b/>
              </w:rPr>
              <w:t>202</w:t>
            </w:r>
            <w:r w:rsidR="00B00DC5">
              <w:rPr>
                <w:b/>
              </w:rPr>
              <w:t>5</w:t>
            </w:r>
            <w:r w:rsidR="00C45EB2">
              <w:rPr>
                <w:rFonts w:hint="eastAsia"/>
                <w:b/>
                <w:lang w:eastAsia="zh-CN"/>
              </w:rPr>
              <w:t>年</w:t>
            </w:r>
            <w:r w:rsidR="00B00DC5">
              <w:rPr>
                <w:b/>
                <w:lang w:eastAsia="zh-CN"/>
              </w:rPr>
              <w:t>1</w:t>
            </w:r>
            <w:r w:rsidR="00C45EB2">
              <w:rPr>
                <w:rFonts w:hint="eastAsia"/>
                <w:b/>
                <w:lang w:eastAsia="zh-CN"/>
              </w:rPr>
              <w:t>月</w:t>
            </w:r>
            <w:r w:rsidR="00B00DC5">
              <w:rPr>
                <w:b/>
                <w:lang w:eastAsia="zh-CN"/>
              </w:rPr>
              <w:t>3</w:t>
            </w:r>
            <w:r w:rsidR="005A0D52">
              <w:rPr>
                <w:b/>
                <w:lang w:eastAsia="zh-CN"/>
              </w:rPr>
              <w:t>0</w:t>
            </w:r>
            <w:r w:rsidR="00C45EB2">
              <w:rPr>
                <w:rFonts w:hint="eastAsia"/>
                <w:b/>
                <w:lang w:eastAsia="zh-CN"/>
              </w:rPr>
              <w:t>日</w:t>
            </w:r>
          </w:p>
        </w:tc>
      </w:tr>
      <w:tr w:rsidR="00E24D59" w:rsidRPr="00813E5E" w14:paraId="6524BC02" w14:textId="77777777" w:rsidTr="00E31DCE">
        <w:trPr>
          <w:cantSplit/>
          <w:trHeight w:val="23"/>
        </w:trPr>
        <w:tc>
          <w:tcPr>
            <w:tcW w:w="3969" w:type="dxa"/>
            <w:vMerge/>
          </w:tcPr>
          <w:p w14:paraId="25BE50A7" w14:textId="77777777" w:rsidR="00E24D59" w:rsidRPr="00813E5E" w:rsidRDefault="00E24D59" w:rsidP="00E31DCE">
            <w:pPr>
              <w:tabs>
                <w:tab w:val="left" w:pos="851"/>
              </w:tabs>
              <w:spacing w:line="240" w:lineRule="atLeast"/>
              <w:rPr>
                <w:b/>
              </w:rPr>
            </w:pPr>
            <w:bookmarkStart w:id="4" w:name="dorlang" w:colFirst="1" w:colLast="1"/>
            <w:bookmarkEnd w:id="3"/>
          </w:p>
        </w:tc>
        <w:tc>
          <w:tcPr>
            <w:tcW w:w="5245" w:type="dxa"/>
          </w:tcPr>
          <w:p w14:paraId="1128CBF2" w14:textId="53CDA794" w:rsidR="00E24D59" w:rsidRPr="00E85629" w:rsidRDefault="006C76B9" w:rsidP="00E31DCE">
            <w:pPr>
              <w:tabs>
                <w:tab w:val="left" w:pos="851"/>
              </w:tabs>
              <w:spacing w:before="0" w:line="240" w:lineRule="atLeast"/>
              <w:jc w:val="right"/>
              <w:rPr>
                <w:b/>
                <w:lang w:eastAsia="zh-CN"/>
              </w:rPr>
            </w:pPr>
            <w:proofErr w:type="spellStart"/>
            <w:r w:rsidRPr="00E24D59">
              <w:rPr>
                <w:rFonts w:cstheme="minorHAnsi"/>
                <w:b/>
                <w:bCs/>
                <w:lang w:val="ru-RU"/>
              </w:rPr>
              <w:t>原文：英</w:t>
            </w:r>
            <w:r w:rsidRPr="00E24D59">
              <w:rPr>
                <w:rFonts w:cstheme="minorHAnsi" w:hint="eastAsia"/>
                <w:b/>
                <w:bCs/>
                <w:lang w:val="ru-RU"/>
              </w:rPr>
              <w:t>文</w:t>
            </w:r>
            <w:proofErr w:type="spellEnd"/>
          </w:p>
        </w:tc>
      </w:tr>
      <w:tr w:rsidR="00E24D59" w:rsidRPr="00813E5E" w14:paraId="7A2A6AC2" w14:textId="77777777" w:rsidTr="00E31DCE">
        <w:trPr>
          <w:cantSplit/>
          <w:trHeight w:val="23"/>
        </w:trPr>
        <w:tc>
          <w:tcPr>
            <w:tcW w:w="3969" w:type="dxa"/>
          </w:tcPr>
          <w:p w14:paraId="4D4D824D" w14:textId="77777777" w:rsidR="00E24D59" w:rsidRPr="00813E5E" w:rsidRDefault="00E24D59" w:rsidP="00E31DCE">
            <w:pPr>
              <w:tabs>
                <w:tab w:val="left" w:pos="851"/>
              </w:tabs>
              <w:spacing w:line="240" w:lineRule="atLeast"/>
              <w:rPr>
                <w:b/>
              </w:rPr>
            </w:pPr>
          </w:p>
        </w:tc>
        <w:tc>
          <w:tcPr>
            <w:tcW w:w="5245" w:type="dxa"/>
          </w:tcPr>
          <w:p w14:paraId="318C9B31" w14:textId="77777777" w:rsidR="00E24D59" w:rsidRDefault="00E24D59" w:rsidP="00E31DCE">
            <w:pPr>
              <w:tabs>
                <w:tab w:val="left" w:pos="851"/>
              </w:tabs>
              <w:spacing w:before="0" w:line="240" w:lineRule="atLeast"/>
              <w:jc w:val="right"/>
              <w:rPr>
                <w:b/>
              </w:rPr>
            </w:pPr>
          </w:p>
        </w:tc>
      </w:tr>
      <w:tr w:rsidR="00E24D59" w:rsidRPr="00813E5E" w14:paraId="0837D9B8" w14:textId="77777777" w:rsidTr="00E31DCE">
        <w:trPr>
          <w:cantSplit/>
        </w:trPr>
        <w:tc>
          <w:tcPr>
            <w:tcW w:w="9214" w:type="dxa"/>
            <w:gridSpan w:val="2"/>
            <w:tcMar>
              <w:left w:w="0" w:type="dxa"/>
            </w:tcMar>
          </w:tcPr>
          <w:p w14:paraId="484E8B03" w14:textId="2C898981" w:rsidR="00E24D59" w:rsidRPr="00E24D59" w:rsidRDefault="00E014C4" w:rsidP="00E24D59">
            <w:pPr>
              <w:pStyle w:val="Source"/>
              <w:jc w:val="left"/>
              <w:rPr>
                <w:sz w:val="34"/>
                <w:szCs w:val="34"/>
                <w:lang w:eastAsia="zh-CN"/>
              </w:rPr>
            </w:pPr>
            <w:bookmarkStart w:id="5" w:name="dsource" w:colFirst="0" w:colLast="0"/>
            <w:bookmarkEnd w:id="4"/>
            <w:proofErr w:type="spellStart"/>
            <w:r w:rsidRPr="00E24D59">
              <w:rPr>
                <w:rFonts w:cstheme="minorHAnsi" w:hint="eastAsia"/>
                <w:sz w:val="34"/>
                <w:szCs w:val="34"/>
                <w:lang w:val="ru-RU"/>
              </w:rPr>
              <w:t>秘书长的</w:t>
            </w:r>
            <w:proofErr w:type="spellEnd"/>
            <w:r>
              <w:rPr>
                <w:rFonts w:cstheme="minorHAnsi" w:hint="eastAsia"/>
                <w:sz w:val="34"/>
                <w:szCs w:val="34"/>
                <w:lang w:val="ru-RU" w:eastAsia="zh-CN"/>
              </w:rPr>
              <w:t>说明</w:t>
            </w:r>
          </w:p>
        </w:tc>
      </w:tr>
      <w:tr w:rsidR="00E24D59" w:rsidRPr="00813E5E" w14:paraId="0A607CA0" w14:textId="77777777" w:rsidTr="00E31DCE">
        <w:trPr>
          <w:cantSplit/>
        </w:trPr>
        <w:tc>
          <w:tcPr>
            <w:tcW w:w="9214" w:type="dxa"/>
            <w:gridSpan w:val="2"/>
            <w:tcMar>
              <w:left w:w="0" w:type="dxa"/>
            </w:tcMar>
          </w:tcPr>
          <w:p w14:paraId="61A82356" w14:textId="73A66FCE" w:rsidR="00E24D59" w:rsidRPr="00E24D59" w:rsidRDefault="00E014C4" w:rsidP="00E31DCE">
            <w:pPr>
              <w:pStyle w:val="Subtitle"/>
              <w:framePr w:hSpace="0" w:wrap="auto" w:hAnchor="text" w:xAlign="left" w:yAlign="inline"/>
              <w:rPr>
                <w:rFonts w:ascii="SimSun" w:eastAsia="SimSun" w:hAnsi="SimSun"/>
              </w:rPr>
            </w:pPr>
            <w:bookmarkStart w:id="6" w:name="dtitle1" w:colFirst="0" w:colLast="0"/>
            <w:bookmarkEnd w:id="5"/>
            <w:r>
              <w:rPr>
                <w:rFonts w:ascii="SimSun" w:eastAsia="SimSun" w:hAnsi="SimSun" w:cstheme="minorHAnsi" w:hint="eastAsia"/>
                <w:lang w:eastAsia="zh-CN"/>
              </w:rPr>
              <w:t>决议和决定</w:t>
            </w:r>
          </w:p>
        </w:tc>
      </w:tr>
    </w:tbl>
    <w:bookmarkEnd w:id="2"/>
    <w:bookmarkEnd w:id="6"/>
    <w:p w14:paraId="69192530" w14:textId="1CAAA29B" w:rsidR="00E014C4" w:rsidRDefault="00E014C4" w:rsidP="00E014C4">
      <w:pPr>
        <w:pStyle w:val="Normalaftertitle"/>
        <w:rPr>
          <w:lang w:val="es-ES" w:eastAsia="zh-CN"/>
        </w:rPr>
      </w:pPr>
      <w:r w:rsidRPr="00B21719">
        <w:rPr>
          <w:rFonts w:hint="eastAsia"/>
          <w:lang w:eastAsia="zh-CN"/>
        </w:rPr>
        <w:t>于</w:t>
      </w:r>
      <w:r w:rsidRPr="00B21719">
        <w:rPr>
          <w:rFonts w:hint="eastAsia"/>
          <w:lang w:eastAsia="zh-CN"/>
        </w:rPr>
        <w:t>202</w:t>
      </w:r>
      <w:r>
        <w:rPr>
          <w:lang w:eastAsia="zh-CN"/>
        </w:rPr>
        <w:t>4</w:t>
      </w:r>
      <w:r w:rsidRPr="00B21719">
        <w:rPr>
          <w:rFonts w:hint="eastAsia"/>
          <w:lang w:eastAsia="zh-CN"/>
        </w:rPr>
        <w:t>年</w:t>
      </w:r>
      <w:r>
        <w:rPr>
          <w:lang w:val="es-ES" w:eastAsia="zh-CN"/>
        </w:rPr>
        <w:t>6</w:t>
      </w:r>
      <w:r w:rsidRPr="00B21719">
        <w:rPr>
          <w:rFonts w:hint="eastAsia"/>
          <w:lang w:eastAsia="zh-CN"/>
        </w:rPr>
        <w:t>月</w:t>
      </w:r>
      <w:r>
        <w:rPr>
          <w:lang w:eastAsia="zh-CN"/>
        </w:rPr>
        <w:t>4</w:t>
      </w:r>
      <w:r w:rsidRPr="00B21719">
        <w:rPr>
          <w:rFonts w:hint="eastAsia"/>
          <w:lang w:eastAsia="zh-CN"/>
        </w:rPr>
        <w:t>至</w:t>
      </w:r>
      <w:r>
        <w:rPr>
          <w:lang w:eastAsia="zh-CN"/>
        </w:rPr>
        <w:t>14</w:t>
      </w:r>
      <w:r w:rsidRPr="00B21719">
        <w:rPr>
          <w:rFonts w:hint="eastAsia"/>
          <w:lang w:eastAsia="zh-CN"/>
        </w:rPr>
        <w:t>日召开的国际电联理事会</w:t>
      </w:r>
      <w:r w:rsidRPr="00B21719">
        <w:rPr>
          <w:rFonts w:hint="eastAsia"/>
          <w:lang w:eastAsia="zh-CN"/>
        </w:rPr>
        <w:t>202</w:t>
      </w:r>
      <w:r>
        <w:rPr>
          <w:lang w:eastAsia="zh-CN"/>
        </w:rPr>
        <w:t>4</w:t>
      </w:r>
      <w:r w:rsidRPr="00B21719">
        <w:rPr>
          <w:rFonts w:hint="eastAsia"/>
          <w:lang w:eastAsia="zh-CN"/>
        </w:rPr>
        <w:t>年会议通过了以下决议和决定：</w:t>
      </w:r>
    </w:p>
    <w:p w14:paraId="2274A4BC" w14:textId="77777777" w:rsidR="00E014C4" w:rsidRPr="00E014C4" w:rsidRDefault="00E014C4" w:rsidP="00E014C4">
      <w:pPr>
        <w:spacing w:before="0"/>
        <w:rPr>
          <w:lang w:val="es-ES" w:eastAsia="zh-CN"/>
        </w:rPr>
      </w:pP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7"/>
        <w:gridCol w:w="1417"/>
      </w:tblGrid>
      <w:tr w:rsidR="00E014C4" w:rsidRPr="00B21719" w14:paraId="74BEE783" w14:textId="77777777" w:rsidTr="00254A52">
        <w:trPr>
          <w:cantSplit/>
          <w:jc w:val="center"/>
        </w:trPr>
        <w:tc>
          <w:tcPr>
            <w:tcW w:w="7937" w:type="dxa"/>
            <w:shd w:val="clear" w:color="auto" w:fill="D9D9D9" w:themeFill="background1" w:themeFillShade="D9"/>
            <w:hideMark/>
          </w:tcPr>
          <w:p w14:paraId="04B485F2" w14:textId="77777777" w:rsidR="00E014C4" w:rsidRPr="00B21719" w:rsidRDefault="00E014C4" w:rsidP="004E514D">
            <w:pPr>
              <w:pStyle w:val="Tablehead"/>
              <w:rPr>
                <w:lang w:val="en-US" w:eastAsia="zh-CN"/>
              </w:rPr>
            </w:pPr>
            <w:r>
              <w:rPr>
                <w:rFonts w:hint="eastAsia"/>
                <w:lang w:val="en-US" w:eastAsia="zh-CN"/>
              </w:rPr>
              <w:t>决议</w:t>
            </w:r>
            <w:r>
              <w:rPr>
                <w:rFonts w:hint="eastAsia"/>
                <w:lang w:val="en-US" w:eastAsia="zh-CN"/>
              </w:rPr>
              <w:t xml:space="preserve"> </w:t>
            </w:r>
          </w:p>
        </w:tc>
        <w:tc>
          <w:tcPr>
            <w:tcW w:w="1417" w:type="dxa"/>
            <w:shd w:val="clear" w:color="auto" w:fill="D9D9D9" w:themeFill="background1" w:themeFillShade="D9"/>
            <w:tcMar>
              <w:top w:w="0" w:type="dxa"/>
              <w:left w:w="57" w:type="dxa"/>
              <w:bottom w:w="0" w:type="dxa"/>
              <w:right w:w="57" w:type="dxa"/>
            </w:tcMar>
            <w:hideMark/>
          </w:tcPr>
          <w:p w14:paraId="1C8350C9" w14:textId="0E4BF037" w:rsidR="00E014C4" w:rsidRPr="00B21719" w:rsidRDefault="00E014C4" w:rsidP="004E514D">
            <w:pPr>
              <w:pStyle w:val="Tablehead"/>
              <w:rPr>
                <w:szCs w:val="22"/>
                <w:lang w:val="en-US" w:eastAsia="zh-CN"/>
              </w:rPr>
            </w:pPr>
            <w:r w:rsidRPr="00B21719">
              <w:rPr>
                <w:szCs w:val="22"/>
                <w:lang w:val="en-US" w:eastAsia="zh-CN"/>
              </w:rPr>
              <w:t>C2</w:t>
            </w:r>
            <w:r w:rsidR="00EB72C9">
              <w:rPr>
                <w:szCs w:val="22"/>
                <w:lang w:val="en-US" w:eastAsia="zh-CN"/>
              </w:rPr>
              <w:t>4</w:t>
            </w:r>
            <w:r w:rsidRPr="00B21719">
              <w:rPr>
                <w:szCs w:val="22"/>
                <w:lang w:val="en-US" w:eastAsia="zh-CN"/>
              </w:rPr>
              <w:t>/#</w:t>
            </w:r>
          </w:p>
        </w:tc>
      </w:tr>
      <w:tr w:rsidR="006C76B9" w:rsidRPr="00B21719" w14:paraId="3E83BD89" w14:textId="77777777" w:rsidTr="00254A52">
        <w:trPr>
          <w:cantSplit/>
          <w:jc w:val="center"/>
        </w:trPr>
        <w:tc>
          <w:tcPr>
            <w:tcW w:w="7937" w:type="dxa"/>
            <w:shd w:val="clear" w:color="auto" w:fill="auto"/>
            <w:hideMark/>
          </w:tcPr>
          <w:p w14:paraId="5AC48B24" w14:textId="521CD672" w:rsidR="006C76B9" w:rsidRPr="00B21719" w:rsidRDefault="006C76B9" w:rsidP="00B118B2">
            <w:pPr>
              <w:pStyle w:val="Tabletext"/>
              <w:rPr>
                <w:rFonts w:cs="Arial"/>
                <w:bCs/>
                <w:szCs w:val="22"/>
                <w:lang w:val="en-US"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21</w:t>
            </w:r>
            <w:r w:rsidRPr="004E7402">
              <w:rPr>
                <w:rFonts w:hint="eastAsia"/>
                <w:color w:val="000000"/>
                <w:szCs w:val="22"/>
                <w:lang w:eastAsia="zh-CN"/>
              </w:rPr>
              <w:t>号决议</w:t>
            </w:r>
            <w:r>
              <w:rPr>
                <w:rFonts w:hint="eastAsia"/>
                <w:color w:val="000000"/>
                <w:szCs w:val="22"/>
                <w:lang w:eastAsia="zh-CN"/>
              </w:rPr>
              <w:t xml:space="preserve"> </w:t>
            </w:r>
            <w:r>
              <w:rPr>
                <w:color w:val="000000"/>
                <w:szCs w:val="22"/>
                <w:lang w:eastAsia="zh-CN"/>
              </w:rPr>
              <w:t xml:space="preserve">– </w:t>
            </w:r>
            <w:r w:rsidR="00B118B2">
              <w:rPr>
                <w:rFonts w:hint="eastAsia"/>
                <w:lang w:eastAsia="zh-CN"/>
              </w:rPr>
              <w:t>国际电联</w:t>
            </w:r>
            <w:r w:rsidR="00B118B2">
              <w:rPr>
                <w:lang w:eastAsia="zh-CN"/>
              </w:rPr>
              <w:t>2025-2028</w:t>
            </w:r>
            <w:r w:rsidR="00B118B2">
              <w:rPr>
                <w:rFonts w:hint="eastAsia"/>
                <w:lang w:eastAsia="zh-CN"/>
              </w:rPr>
              <w:t>年运作规划</w:t>
            </w:r>
          </w:p>
        </w:tc>
        <w:tc>
          <w:tcPr>
            <w:tcW w:w="1417" w:type="dxa"/>
            <w:shd w:val="clear" w:color="auto" w:fill="auto"/>
            <w:tcMar>
              <w:top w:w="0" w:type="dxa"/>
              <w:left w:w="57" w:type="dxa"/>
              <w:bottom w:w="0" w:type="dxa"/>
              <w:right w:w="57" w:type="dxa"/>
            </w:tcMar>
          </w:tcPr>
          <w:p w14:paraId="411ADC57" w14:textId="41D53CC3" w:rsidR="006C76B9" w:rsidRPr="00B21719" w:rsidRDefault="006C76B9" w:rsidP="00B118B2">
            <w:pPr>
              <w:pStyle w:val="Tabletext"/>
              <w:jc w:val="center"/>
              <w:rPr>
                <w:rFonts w:cs="Arial"/>
                <w:b/>
                <w:bCs/>
                <w:szCs w:val="22"/>
                <w:lang w:val="en-US" w:eastAsia="zh-CN"/>
              </w:rPr>
            </w:pPr>
            <w:hyperlink r:id="rId8" w:history="1">
              <w:r w:rsidRPr="0075593F">
                <w:rPr>
                  <w:rStyle w:val="Hyperlink"/>
                </w:rPr>
                <w:t>C24/123</w:t>
              </w:r>
            </w:hyperlink>
          </w:p>
        </w:tc>
      </w:tr>
      <w:tr w:rsidR="006C76B9" w:rsidRPr="00B21719" w14:paraId="4788785E" w14:textId="77777777" w:rsidTr="00254A52">
        <w:trPr>
          <w:cantSplit/>
          <w:jc w:val="center"/>
        </w:trPr>
        <w:tc>
          <w:tcPr>
            <w:tcW w:w="7937" w:type="dxa"/>
            <w:shd w:val="clear" w:color="auto" w:fill="auto"/>
            <w:hideMark/>
          </w:tcPr>
          <w:p w14:paraId="5F0B18FE" w14:textId="75FD2FC1" w:rsidR="006C76B9" w:rsidRPr="00B21719" w:rsidRDefault="006C76B9" w:rsidP="00B118B2">
            <w:pPr>
              <w:pStyle w:val="Tabletext"/>
              <w:rPr>
                <w:rFonts w:cs="Arial"/>
                <w:bCs/>
                <w:szCs w:val="22"/>
                <w:lang w:val="en-US"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22</w:t>
            </w:r>
            <w:r w:rsidRPr="004E7402">
              <w:rPr>
                <w:rFonts w:hint="eastAsia"/>
                <w:color w:val="000000"/>
                <w:szCs w:val="22"/>
                <w:lang w:eastAsia="zh-CN"/>
              </w:rPr>
              <w:t>号决议</w:t>
            </w:r>
            <w:r>
              <w:rPr>
                <w:rFonts w:hint="eastAsia"/>
                <w:color w:val="000000"/>
                <w:szCs w:val="22"/>
                <w:lang w:eastAsia="zh-CN"/>
              </w:rPr>
              <w:t xml:space="preserve"> </w:t>
            </w:r>
            <w:r>
              <w:rPr>
                <w:color w:val="000000"/>
                <w:szCs w:val="22"/>
                <w:lang w:eastAsia="zh-CN"/>
              </w:rPr>
              <w:t xml:space="preserve">– </w:t>
            </w:r>
            <w:r w:rsidR="00B118B2">
              <w:rPr>
                <w:lang w:val="es-ES" w:eastAsia="zh-CN"/>
              </w:rPr>
              <w:t>2027</w:t>
            </w:r>
            <w:r w:rsidR="00B118B2">
              <w:rPr>
                <w:rFonts w:hint="eastAsia"/>
                <w:lang w:eastAsia="zh-CN"/>
              </w:rPr>
              <w:t>年世界无线电通信大会</w:t>
            </w:r>
            <w:r w:rsidR="00B118B2">
              <w:rPr>
                <w:rFonts w:hint="eastAsia"/>
                <w:lang w:val="es-ES" w:eastAsia="zh-CN"/>
              </w:rPr>
              <w:t>（</w:t>
            </w:r>
            <w:r w:rsidR="00B118B2">
              <w:rPr>
                <w:lang w:val="es-ES" w:eastAsia="zh-CN"/>
              </w:rPr>
              <w:t>WRC-27</w:t>
            </w:r>
            <w:r w:rsidR="00B118B2">
              <w:rPr>
                <w:rFonts w:hint="eastAsia"/>
                <w:lang w:val="es-ES" w:eastAsia="zh-CN"/>
              </w:rPr>
              <w:t>）</w:t>
            </w:r>
            <w:r w:rsidR="00B118B2">
              <w:rPr>
                <w:rFonts w:hint="eastAsia"/>
                <w:lang w:eastAsia="zh-CN"/>
              </w:rPr>
              <w:t>的议程</w:t>
            </w:r>
          </w:p>
        </w:tc>
        <w:tc>
          <w:tcPr>
            <w:tcW w:w="1417" w:type="dxa"/>
            <w:shd w:val="clear" w:color="auto" w:fill="auto"/>
            <w:tcMar>
              <w:top w:w="0" w:type="dxa"/>
              <w:left w:w="57" w:type="dxa"/>
              <w:bottom w:w="0" w:type="dxa"/>
              <w:right w:w="57" w:type="dxa"/>
            </w:tcMar>
          </w:tcPr>
          <w:p w14:paraId="47CABB83" w14:textId="2C88E37A" w:rsidR="006C76B9" w:rsidRPr="00B21719" w:rsidRDefault="006C76B9" w:rsidP="00B118B2">
            <w:pPr>
              <w:pStyle w:val="Tabletext"/>
              <w:jc w:val="center"/>
              <w:rPr>
                <w:rFonts w:cs="Arial"/>
                <w:b/>
                <w:bCs/>
                <w:szCs w:val="22"/>
                <w:lang w:val="en-US" w:eastAsia="zh-CN"/>
              </w:rPr>
            </w:pPr>
            <w:hyperlink r:id="rId9" w:history="1">
              <w:r w:rsidRPr="0075593F">
                <w:rPr>
                  <w:rStyle w:val="Hyperlink"/>
                </w:rPr>
                <w:t>C24/125</w:t>
              </w:r>
            </w:hyperlink>
          </w:p>
        </w:tc>
      </w:tr>
      <w:tr w:rsidR="006C76B9" w:rsidRPr="00B21719" w14:paraId="15198577" w14:textId="77777777" w:rsidTr="00254A52">
        <w:trPr>
          <w:cantSplit/>
          <w:jc w:val="center"/>
        </w:trPr>
        <w:tc>
          <w:tcPr>
            <w:tcW w:w="7937" w:type="dxa"/>
            <w:shd w:val="clear" w:color="auto" w:fill="auto"/>
            <w:hideMark/>
          </w:tcPr>
          <w:p w14:paraId="597E7794" w14:textId="3BD7E601" w:rsidR="006C76B9" w:rsidRPr="00B21719" w:rsidRDefault="006C76B9" w:rsidP="00B118B2">
            <w:pPr>
              <w:pStyle w:val="Tabletext"/>
              <w:rPr>
                <w:rFonts w:cs="Arial"/>
                <w:bCs/>
                <w:szCs w:val="22"/>
                <w:lang w:val="en-US"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23</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 xml:space="preserve">– </w:t>
            </w:r>
            <w:r w:rsidR="003E7C59">
              <w:rPr>
                <w:rFonts w:hint="eastAsia"/>
                <w:lang w:val="zh-CN" w:eastAsia="zh-CN"/>
              </w:rPr>
              <w:t>鼓励国际电联成员国和部门成员通过国际电联庆祝信息通信年轻女性日等具体项目</w:t>
            </w:r>
            <w:bookmarkStart w:id="7" w:name="_Hlk170289830"/>
            <w:r w:rsidR="003E7C59">
              <w:rPr>
                <w:rFonts w:hint="eastAsia"/>
                <w:lang w:val="zh-CN" w:eastAsia="zh-CN"/>
              </w:rPr>
              <w:t>将保护上网儿童（</w:t>
            </w:r>
            <w:r w:rsidR="003E7C59">
              <w:rPr>
                <w:rFonts w:hint="eastAsia"/>
                <w:lang w:val="zh-CN" w:eastAsia="zh-CN"/>
              </w:rPr>
              <w:t>COP</w:t>
            </w:r>
            <w:r w:rsidR="003E7C59">
              <w:rPr>
                <w:rFonts w:hint="eastAsia"/>
                <w:lang w:val="zh-CN" w:eastAsia="zh-CN"/>
              </w:rPr>
              <w:t>）活动列为重点工作，将其主流化并予以加强</w:t>
            </w:r>
            <w:bookmarkEnd w:id="7"/>
          </w:p>
        </w:tc>
        <w:tc>
          <w:tcPr>
            <w:tcW w:w="1417" w:type="dxa"/>
            <w:shd w:val="clear" w:color="auto" w:fill="auto"/>
            <w:tcMar>
              <w:top w:w="0" w:type="dxa"/>
              <w:left w:w="57" w:type="dxa"/>
              <w:bottom w:w="0" w:type="dxa"/>
              <w:right w:w="57" w:type="dxa"/>
            </w:tcMar>
          </w:tcPr>
          <w:p w14:paraId="63BE42E7" w14:textId="1A8B829C" w:rsidR="006C76B9" w:rsidRPr="00B21719" w:rsidRDefault="006C76B9" w:rsidP="00B118B2">
            <w:pPr>
              <w:pStyle w:val="Tabletext"/>
              <w:jc w:val="center"/>
              <w:rPr>
                <w:rFonts w:cs="Arial"/>
                <w:b/>
                <w:bCs/>
                <w:color w:val="0000FF"/>
                <w:szCs w:val="22"/>
                <w:u w:val="single"/>
                <w:lang w:eastAsia="zh-CN"/>
              </w:rPr>
            </w:pPr>
            <w:hyperlink r:id="rId10" w:history="1">
              <w:r>
                <w:rPr>
                  <w:rStyle w:val="Hyperlink"/>
                </w:rPr>
                <w:t>C24/126</w:t>
              </w:r>
            </w:hyperlink>
          </w:p>
        </w:tc>
      </w:tr>
      <w:tr w:rsidR="006C76B9" w:rsidRPr="00B21719" w14:paraId="5ED869B7" w14:textId="77777777" w:rsidTr="00254A52">
        <w:trPr>
          <w:cantSplit/>
          <w:jc w:val="center"/>
        </w:trPr>
        <w:tc>
          <w:tcPr>
            <w:tcW w:w="7937" w:type="dxa"/>
            <w:shd w:val="clear" w:color="auto" w:fill="auto"/>
          </w:tcPr>
          <w:p w14:paraId="0F21EF24" w14:textId="248D516F" w:rsidR="006C76B9" w:rsidRPr="00BC1D00" w:rsidRDefault="006C76B9" w:rsidP="00B118B2">
            <w:pPr>
              <w:pStyle w:val="Tabletext"/>
              <w:rPr>
                <w:rFonts w:cs="Arial"/>
                <w:bCs/>
                <w:szCs w:val="22"/>
                <w:lang w:val="en-US" w:eastAsia="zh-CN"/>
              </w:rPr>
            </w:pPr>
            <w:r w:rsidRPr="00BC1D00">
              <w:rPr>
                <w:rFonts w:hint="eastAsia"/>
                <w:color w:val="000000"/>
                <w:szCs w:val="22"/>
                <w:lang w:eastAsia="zh-CN"/>
              </w:rPr>
              <w:t>第</w:t>
            </w:r>
            <w:r w:rsidRPr="00BC1D00">
              <w:rPr>
                <w:rFonts w:hint="eastAsia"/>
                <w:b/>
                <w:bCs/>
                <w:color w:val="000000"/>
                <w:szCs w:val="22"/>
                <w:lang w:eastAsia="zh-CN"/>
              </w:rPr>
              <w:t>14</w:t>
            </w:r>
            <w:r w:rsidRPr="00BC1D00">
              <w:rPr>
                <w:b/>
                <w:bCs/>
                <w:color w:val="000000"/>
                <w:szCs w:val="22"/>
                <w:lang w:eastAsia="zh-CN"/>
              </w:rPr>
              <w:t>24</w:t>
            </w:r>
            <w:r w:rsidRPr="00BC1D00">
              <w:rPr>
                <w:rFonts w:hint="eastAsia"/>
                <w:color w:val="000000"/>
                <w:szCs w:val="22"/>
                <w:lang w:eastAsia="zh-CN"/>
              </w:rPr>
              <w:t>号决议</w:t>
            </w:r>
            <w:r w:rsidRPr="00BC1D00">
              <w:rPr>
                <w:rFonts w:hint="eastAsia"/>
                <w:color w:val="000000"/>
                <w:szCs w:val="22"/>
                <w:lang w:eastAsia="zh-CN"/>
              </w:rPr>
              <w:t xml:space="preserve"> </w:t>
            </w:r>
            <w:r w:rsidRPr="00BC1D00">
              <w:rPr>
                <w:color w:val="000000"/>
                <w:szCs w:val="22"/>
                <w:lang w:eastAsia="zh-CN"/>
              </w:rPr>
              <w:t xml:space="preserve">– </w:t>
            </w:r>
            <w:r w:rsidR="00BC1D00" w:rsidRPr="00BC1D00">
              <w:rPr>
                <w:rFonts w:hint="eastAsia"/>
                <w:lang w:eastAsia="zh-CN"/>
              </w:rPr>
              <w:t>援助和支持巴勒斯坦重建其电信行业</w:t>
            </w:r>
          </w:p>
        </w:tc>
        <w:tc>
          <w:tcPr>
            <w:tcW w:w="1417" w:type="dxa"/>
            <w:shd w:val="clear" w:color="auto" w:fill="auto"/>
            <w:tcMar>
              <w:top w:w="0" w:type="dxa"/>
              <w:left w:w="57" w:type="dxa"/>
              <w:bottom w:w="0" w:type="dxa"/>
              <w:right w:w="57" w:type="dxa"/>
            </w:tcMar>
          </w:tcPr>
          <w:p w14:paraId="23DFE171" w14:textId="751E527E" w:rsidR="006C76B9" w:rsidRPr="00B21719" w:rsidRDefault="006C76B9" w:rsidP="00B118B2">
            <w:pPr>
              <w:pStyle w:val="Tabletext"/>
              <w:jc w:val="center"/>
            </w:pPr>
            <w:hyperlink r:id="rId11" w:history="1">
              <w:r>
                <w:rPr>
                  <w:rStyle w:val="Hyperlink"/>
                </w:rPr>
                <w:t>C24/127</w:t>
              </w:r>
            </w:hyperlink>
          </w:p>
        </w:tc>
      </w:tr>
      <w:tr w:rsidR="006C76B9" w:rsidRPr="00B21719" w14:paraId="0BD82CD1" w14:textId="77777777" w:rsidTr="00254A52">
        <w:trPr>
          <w:cantSplit/>
          <w:jc w:val="center"/>
        </w:trPr>
        <w:tc>
          <w:tcPr>
            <w:tcW w:w="7937" w:type="dxa"/>
            <w:shd w:val="clear" w:color="auto" w:fill="auto"/>
          </w:tcPr>
          <w:p w14:paraId="2F5C7E21" w14:textId="5F86A8FF" w:rsidR="006C76B9" w:rsidRPr="00B21719" w:rsidRDefault="006C76B9" w:rsidP="00B118B2">
            <w:pPr>
              <w:pStyle w:val="Tabletext"/>
              <w:rPr>
                <w:rFonts w:cs="Arial"/>
                <w:bCs/>
                <w:szCs w:val="22"/>
                <w:lang w:val="en-US"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25</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 xml:space="preserve">– </w:t>
            </w:r>
            <w:r w:rsidR="003E7C59">
              <w:rPr>
                <w:rFonts w:hint="eastAsia"/>
                <w:lang w:eastAsia="zh-CN"/>
              </w:rPr>
              <w:t>国际电联选任官员的服务条件</w:t>
            </w:r>
          </w:p>
        </w:tc>
        <w:tc>
          <w:tcPr>
            <w:tcW w:w="1417" w:type="dxa"/>
            <w:shd w:val="clear" w:color="auto" w:fill="auto"/>
            <w:tcMar>
              <w:top w:w="0" w:type="dxa"/>
              <w:left w:w="57" w:type="dxa"/>
              <w:bottom w:w="0" w:type="dxa"/>
              <w:right w:w="57" w:type="dxa"/>
            </w:tcMar>
          </w:tcPr>
          <w:p w14:paraId="0A5F7A01" w14:textId="274F91FA" w:rsidR="006C76B9" w:rsidRPr="00B21719" w:rsidRDefault="006C76B9" w:rsidP="00B118B2">
            <w:pPr>
              <w:pStyle w:val="Tabletext"/>
              <w:jc w:val="center"/>
            </w:pPr>
            <w:hyperlink r:id="rId12" w:history="1">
              <w:r>
                <w:rPr>
                  <w:rStyle w:val="Hyperlink"/>
                </w:rPr>
                <w:t>C24/128</w:t>
              </w:r>
            </w:hyperlink>
          </w:p>
        </w:tc>
      </w:tr>
      <w:tr w:rsidR="006C76B9" w:rsidRPr="00B21719" w14:paraId="54BB2196" w14:textId="77777777" w:rsidTr="00254A52">
        <w:trPr>
          <w:cantSplit/>
          <w:jc w:val="center"/>
        </w:trPr>
        <w:tc>
          <w:tcPr>
            <w:tcW w:w="7937" w:type="dxa"/>
            <w:shd w:val="clear" w:color="auto" w:fill="auto"/>
          </w:tcPr>
          <w:p w14:paraId="7F3C0718" w14:textId="62B53FDA" w:rsidR="006C76B9" w:rsidRPr="00B21719" w:rsidRDefault="006C76B9" w:rsidP="00B118B2">
            <w:pPr>
              <w:pStyle w:val="Tabletext"/>
              <w:rPr>
                <w:rFonts w:cs="Arial"/>
                <w:bCs/>
                <w:szCs w:val="22"/>
                <w:lang w:val="en-US"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26</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 xml:space="preserve">– </w:t>
            </w:r>
            <w:r w:rsidR="003E7C59">
              <w:rPr>
                <w:lang w:val="es-ES" w:eastAsia="zh-CN"/>
              </w:rPr>
              <w:t>2022</w:t>
            </w:r>
            <w:r w:rsidR="003E7C59">
              <w:rPr>
                <w:rFonts w:hint="eastAsia"/>
                <w:lang w:val="en-US" w:eastAsia="zh-CN"/>
              </w:rPr>
              <w:t>财务年度的财务工作报告</w:t>
            </w:r>
          </w:p>
        </w:tc>
        <w:tc>
          <w:tcPr>
            <w:tcW w:w="1417" w:type="dxa"/>
            <w:shd w:val="clear" w:color="auto" w:fill="auto"/>
            <w:tcMar>
              <w:top w:w="0" w:type="dxa"/>
              <w:left w:w="57" w:type="dxa"/>
              <w:bottom w:w="0" w:type="dxa"/>
              <w:right w:w="57" w:type="dxa"/>
            </w:tcMar>
          </w:tcPr>
          <w:p w14:paraId="3CE91443" w14:textId="329FF45F" w:rsidR="006C76B9" w:rsidRPr="00B21719" w:rsidRDefault="006C76B9" w:rsidP="00B118B2">
            <w:pPr>
              <w:pStyle w:val="Tabletext"/>
              <w:jc w:val="center"/>
            </w:pPr>
            <w:hyperlink r:id="rId13" w:history="1">
              <w:r>
                <w:rPr>
                  <w:rStyle w:val="Hyperlink"/>
                </w:rPr>
                <w:t>C24/133</w:t>
              </w:r>
            </w:hyperlink>
          </w:p>
        </w:tc>
      </w:tr>
      <w:tr w:rsidR="006C76B9" w:rsidRPr="00B21719" w14:paraId="1ED4CC46" w14:textId="77777777" w:rsidTr="00254A52">
        <w:trPr>
          <w:cantSplit/>
          <w:jc w:val="center"/>
        </w:trPr>
        <w:tc>
          <w:tcPr>
            <w:tcW w:w="7937" w:type="dxa"/>
            <w:shd w:val="clear" w:color="auto" w:fill="auto"/>
          </w:tcPr>
          <w:p w14:paraId="444FDECB" w14:textId="247C2A30" w:rsidR="006C76B9" w:rsidRPr="004E7402" w:rsidRDefault="006C76B9" w:rsidP="00B118B2">
            <w:pPr>
              <w:pStyle w:val="Tabletext"/>
              <w:rPr>
                <w:color w:val="000000"/>
                <w:szCs w:val="22"/>
                <w:lang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27</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 xml:space="preserve">– </w:t>
            </w:r>
            <w:r w:rsidR="003E7C59">
              <w:rPr>
                <w:lang w:eastAsia="zh-CN"/>
              </w:rPr>
              <w:t>2023</w:t>
            </w:r>
            <w:r w:rsidR="003E7C59">
              <w:rPr>
                <w:rFonts w:hint="eastAsia"/>
                <w:lang w:eastAsia="zh-CN"/>
              </w:rPr>
              <w:t>年预算执行</w:t>
            </w:r>
            <w:r w:rsidR="003E7C59">
              <w:rPr>
                <w:rFonts w:hint="eastAsia"/>
                <w:lang w:val="en-US" w:eastAsia="zh-CN"/>
              </w:rPr>
              <w:t>所</w:t>
            </w:r>
            <w:r w:rsidR="003E7C59">
              <w:rPr>
                <w:rFonts w:hint="eastAsia"/>
                <w:lang w:eastAsia="zh-CN"/>
              </w:rPr>
              <w:t>实现节余和电信展周转资本基金</w:t>
            </w:r>
            <w:r w:rsidR="003E7C59">
              <w:rPr>
                <w:rFonts w:hint="eastAsia"/>
                <w:lang w:val="en-US" w:eastAsia="zh-CN"/>
              </w:rPr>
              <w:t>的</w:t>
            </w:r>
            <w:r w:rsidR="003E7C59">
              <w:rPr>
                <w:rFonts w:hint="eastAsia"/>
                <w:lang w:eastAsia="zh-CN"/>
              </w:rPr>
              <w:t>分配</w:t>
            </w:r>
          </w:p>
        </w:tc>
        <w:tc>
          <w:tcPr>
            <w:tcW w:w="1417" w:type="dxa"/>
            <w:shd w:val="clear" w:color="auto" w:fill="auto"/>
            <w:tcMar>
              <w:top w:w="0" w:type="dxa"/>
              <w:left w:w="57" w:type="dxa"/>
              <w:bottom w:w="0" w:type="dxa"/>
              <w:right w:w="57" w:type="dxa"/>
            </w:tcMar>
          </w:tcPr>
          <w:p w14:paraId="4722D867" w14:textId="3D6E9E1A" w:rsidR="006C76B9" w:rsidRDefault="006C76B9" w:rsidP="00B118B2">
            <w:pPr>
              <w:pStyle w:val="Tabletext"/>
              <w:jc w:val="center"/>
            </w:pPr>
            <w:hyperlink r:id="rId14" w:history="1">
              <w:r>
                <w:rPr>
                  <w:rStyle w:val="Hyperlink"/>
                </w:rPr>
                <w:t>C24/134</w:t>
              </w:r>
            </w:hyperlink>
          </w:p>
        </w:tc>
      </w:tr>
      <w:tr w:rsidR="006C76B9" w:rsidRPr="00B21719" w14:paraId="75A536CB" w14:textId="77777777" w:rsidTr="00254A52">
        <w:trPr>
          <w:cantSplit/>
          <w:jc w:val="center"/>
        </w:trPr>
        <w:tc>
          <w:tcPr>
            <w:tcW w:w="7937" w:type="dxa"/>
            <w:shd w:val="clear" w:color="auto" w:fill="auto"/>
          </w:tcPr>
          <w:p w14:paraId="11CB7229" w14:textId="7A145C22" w:rsidR="006C76B9" w:rsidRPr="004E7402" w:rsidRDefault="006C76B9" w:rsidP="00B118B2">
            <w:pPr>
              <w:pStyle w:val="Tabletext"/>
              <w:rPr>
                <w:color w:val="000000"/>
                <w:szCs w:val="22"/>
                <w:lang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28</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 xml:space="preserve">– </w:t>
            </w:r>
            <w:r w:rsidR="003E7C59">
              <w:rPr>
                <w:rFonts w:hint="eastAsia"/>
                <w:lang w:val="zh-CN" w:eastAsia="zh-CN"/>
              </w:rPr>
              <w:t>设立理事会</w:t>
            </w:r>
            <w:r w:rsidR="003E7C59">
              <w:rPr>
                <w:lang w:val="es-ES" w:eastAsia="zh-CN"/>
              </w:rPr>
              <w:t>2028-2031</w:t>
            </w:r>
            <w:r w:rsidR="003E7C59">
              <w:rPr>
                <w:rFonts w:hint="eastAsia"/>
                <w:lang w:val="zh-CN" w:eastAsia="zh-CN"/>
              </w:rPr>
              <w:t>年《战略规划》和《财务规划》工作组</w:t>
            </w:r>
          </w:p>
        </w:tc>
        <w:tc>
          <w:tcPr>
            <w:tcW w:w="1417" w:type="dxa"/>
            <w:shd w:val="clear" w:color="auto" w:fill="auto"/>
            <w:tcMar>
              <w:top w:w="0" w:type="dxa"/>
              <w:left w:w="57" w:type="dxa"/>
              <w:bottom w:w="0" w:type="dxa"/>
              <w:right w:w="57" w:type="dxa"/>
            </w:tcMar>
          </w:tcPr>
          <w:p w14:paraId="44E739E7" w14:textId="57B4311F" w:rsidR="006C76B9" w:rsidRDefault="006C76B9" w:rsidP="00B118B2">
            <w:pPr>
              <w:pStyle w:val="Tabletext"/>
              <w:jc w:val="center"/>
            </w:pPr>
            <w:hyperlink r:id="rId15" w:history="1">
              <w:r>
                <w:rPr>
                  <w:rStyle w:val="Hyperlink"/>
                </w:rPr>
                <w:t>C24/139</w:t>
              </w:r>
            </w:hyperlink>
          </w:p>
        </w:tc>
      </w:tr>
      <w:tr w:rsidR="006C76B9" w:rsidRPr="00B21719" w14:paraId="2787E212" w14:textId="77777777" w:rsidTr="00254A52">
        <w:trPr>
          <w:cantSplit/>
          <w:jc w:val="center"/>
        </w:trPr>
        <w:tc>
          <w:tcPr>
            <w:tcW w:w="7937" w:type="dxa"/>
            <w:shd w:val="clear" w:color="auto" w:fill="auto"/>
          </w:tcPr>
          <w:p w14:paraId="6336A68F" w14:textId="784A8913" w:rsidR="006C76B9" w:rsidRPr="004E7402" w:rsidRDefault="006C76B9" w:rsidP="00B118B2">
            <w:pPr>
              <w:pStyle w:val="Tabletext"/>
              <w:rPr>
                <w:color w:val="000000"/>
                <w:szCs w:val="22"/>
                <w:lang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29</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 xml:space="preserve">– </w:t>
            </w:r>
            <w:r w:rsidR="009708E2">
              <w:rPr>
                <w:rFonts w:hint="eastAsia"/>
                <w:lang w:val="zh-CN" w:eastAsia="zh-CN"/>
              </w:rPr>
              <w:t>国际电联在促进</w:t>
            </w:r>
            <w:r w:rsidR="009708E2">
              <w:rPr>
                <w:rFonts w:hint="eastAsia"/>
                <w:lang w:val="zh-CN" w:eastAsia="zh-CN"/>
              </w:rPr>
              <w:t>ICT</w:t>
            </w:r>
            <w:r w:rsidR="009708E2">
              <w:rPr>
                <w:rFonts w:hint="eastAsia"/>
                <w:lang w:val="zh-CN" w:eastAsia="zh-CN"/>
              </w:rPr>
              <w:t>为可持续发展和气候行动做出贡献方面的作用</w:t>
            </w:r>
          </w:p>
        </w:tc>
        <w:tc>
          <w:tcPr>
            <w:tcW w:w="1417" w:type="dxa"/>
            <w:shd w:val="clear" w:color="auto" w:fill="auto"/>
            <w:tcMar>
              <w:top w:w="0" w:type="dxa"/>
              <w:left w:w="57" w:type="dxa"/>
              <w:bottom w:w="0" w:type="dxa"/>
              <w:right w:w="57" w:type="dxa"/>
            </w:tcMar>
          </w:tcPr>
          <w:p w14:paraId="42A0A287" w14:textId="36CD5EC2" w:rsidR="006C76B9" w:rsidRDefault="006C76B9" w:rsidP="00B118B2">
            <w:pPr>
              <w:pStyle w:val="Tabletext"/>
              <w:jc w:val="center"/>
            </w:pPr>
            <w:hyperlink r:id="rId16" w:history="1">
              <w:r>
                <w:rPr>
                  <w:rStyle w:val="Hyperlink"/>
                </w:rPr>
                <w:t>C24/142</w:t>
              </w:r>
            </w:hyperlink>
          </w:p>
        </w:tc>
      </w:tr>
      <w:tr w:rsidR="00B00DC5" w:rsidRPr="00B21719" w14:paraId="5592250F" w14:textId="77777777" w:rsidTr="00254A52">
        <w:trPr>
          <w:cantSplit/>
          <w:jc w:val="center"/>
        </w:trPr>
        <w:tc>
          <w:tcPr>
            <w:tcW w:w="7937" w:type="dxa"/>
            <w:shd w:val="clear" w:color="auto" w:fill="auto"/>
          </w:tcPr>
          <w:p w14:paraId="79671849" w14:textId="71C69444" w:rsidR="00B00DC5" w:rsidRPr="004E7402" w:rsidRDefault="00B00DC5" w:rsidP="00B00DC5">
            <w:pPr>
              <w:pStyle w:val="Tabletext"/>
              <w:rPr>
                <w:rFonts w:hint="eastAsia"/>
                <w:color w:val="000000"/>
                <w:szCs w:val="22"/>
                <w:lang w:eastAsia="zh-CN"/>
              </w:rPr>
            </w:pPr>
            <w:r w:rsidRPr="004E7402">
              <w:rPr>
                <w:rFonts w:hint="eastAsia"/>
                <w:color w:val="000000"/>
                <w:szCs w:val="22"/>
                <w:lang w:eastAsia="zh-CN"/>
              </w:rPr>
              <w:t>第</w:t>
            </w:r>
            <w:r w:rsidRPr="003A6129">
              <w:rPr>
                <w:rFonts w:hint="eastAsia"/>
                <w:b/>
                <w:bCs/>
                <w:color w:val="000000"/>
                <w:szCs w:val="22"/>
                <w:lang w:eastAsia="zh-CN"/>
              </w:rPr>
              <w:t>14</w:t>
            </w:r>
            <w:r>
              <w:rPr>
                <w:b/>
                <w:bCs/>
                <w:color w:val="000000"/>
                <w:szCs w:val="22"/>
                <w:lang w:eastAsia="zh-CN"/>
              </w:rPr>
              <w:t>30</w:t>
            </w:r>
            <w:r w:rsidRPr="004E7402">
              <w:rPr>
                <w:rFonts w:hint="eastAsia"/>
                <w:color w:val="000000"/>
                <w:szCs w:val="22"/>
                <w:lang w:eastAsia="zh-CN"/>
              </w:rPr>
              <w:t>号决议</w:t>
            </w:r>
            <w:r w:rsidRPr="004E7402">
              <w:rPr>
                <w:rFonts w:hint="eastAsia"/>
                <w:color w:val="000000"/>
                <w:szCs w:val="22"/>
                <w:lang w:eastAsia="zh-CN"/>
              </w:rPr>
              <w:t xml:space="preserve"> </w:t>
            </w:r>
            <w:r>
              <w:rPr>
                <w:color w:val="000000"/>
                <w:szCs w:val="22"/>
                <w:lang w:eastAsia="zh-CN"/>
              </w:rPr>
              <w:t>–</w:t>
            </w:r>
            <w:bookmarkStart w:id="8" w:name="_Toc179814777"/>
            <w:r>
              <w:rPr>
                <w:color w:val="000000"/>
                <w:szCs w:val="22"/>
                <w:lang w:eastAsia="zh-CN"/>
              </w:rPr>
              <w:t xml:space="preserve"> </w:t>
            </w:r>
            <w:r w:rsidRPr="00B00DC5">
              <w:rPr>
                <w:rFonts w:hint="eastAsia"/>
                <w:lang w:eastAsia="zh-CN"/>
              </w:rPr>
              <w:t>经审计的</w:t>
            </w:r>
            <w:r w:rsidRPr="00B00DC5">
              <w:rPr>
                <w:lang w:val="es-ES" w:eastAsia="zh-CN"/>
              </w:rPr>
              <w:t>2023</w:t>
            </w:r>
            <w:r w:rsidRPr="00B00DC5">
              <w:rPr>
                <w:rFonts w:hint="eastAsia"/>
                <w:lang w:eastAsia="zh-CN"/>
              </w:rPr>
              <w:t>财年财务工作报告</w:t>
            </w:r>
            <w:bookmarkEnd w:id="8"/>
          </w:p>
        </w:tc>
        <w:tc>
          <w:tcPr>
            <w:tcW w:w="1417" w:type="dxa"/>
            <w:shd w:val="clear" w:color="auto" w:fill="auto"/>
            <w:tcMar>
              <w:top w:w="0" w:type="dxa"/>
              <w:left w:w="57" w:type="dxa"/>
              <w:bottom w:w="0" w:type="dxa"/>
              <w:right w:w="57" w:type="dxa"/>
            </w:tcMar>
          </w:tcPr>
          <w:p w14:paraId="031B9E3C" w14:textId="6AA32A32" w:rsidR="00B00DC5" w:rsidRDefault="00B00DC5" w:rsidP="00B118B2">
            <w:pPr>
              <w:pStyle w:val="Tabletext"/>
              <w:jc w:val="center"/>
            </w:pPr>
            <w:hyperlink r:id="rId17" w:history="1">
              <w:r w:rsidRPr="00B00DC5">
                <w:rPr>
                  <w:rStyle w:val="Hyperlink"/>
                </w:rPr>
                <w:t>C24/145</w:t>
              </w:r>
            </w:hyperlink>
          </w:p>
        </w:tc>
      </w:tr>
    </w:tbl>
    <w:p w14:paraId="2A0449C4" w14:textId="77777777" w:rsidR="00E014C4" w:rsidRPr="00B21719" w:rsidRDefault="00E014C4" w:rsidP="00E014C4">
      <w:pPr>
        <w:tabs>
          <w:tab w:val="clear" w:pos="794"/>
          <w:tab w:val="clear" w:pos="1191"/>
          <w:tab w:val="clear" w:pos="1588"/>
          <w:tab w:val="clear" w:pos="1985"/>
        </w:tabs>
        <w:overflowPunct/>
        <w:autoSpaceDE/>
        <w:autoSpaceDN/>
        <w:adjustRightInd/>
        <w:spacing w:before="0" w:line="256" w:lineRule="auto"/>
        <w:textAlignment w:val="auto"/>
        <w:rPr>
          <w:rFonts w:cs="Arial"/>
          <w:sz w:val="22"/>
          <w:szCs w:val="22"/>
          <w:u w:val="single"/>
          <w:lang w:eastAsia="zh-CN"/>
        </w:rPr>
      </w:pP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7"/>
        <w:gridCol w:w="1417"/>
      </w:tblGrid>
      <w:tr w:rsidR="00E014C4" w:rsidRPr="003A6129" w14:paraId="3FC095C8" w14:textId="77777777" w:rsidTr="00254A52">
        <w:trPr>
          <w:jc w:val="center"/>
        </w:trPr>
        <w:tc>
          <w:tcPr>
            <w:tcW w:w="7937" w:type="dxa"/>
            <w:shd w:val="clear" w:color="auto" w:fill="D9D9D9" w:themeFill="background1" w:themeFillShade="D9"/>
            <w:hideMark/>
          </w:tcPr>
          <w:p w14:paraId="018EA89E" w14:textId="6FAAD0F7" w:rsidR="00E014C4" w:rsidRPr="003A6129" w:rsidRDefault="00E014C4" w:rsidP="004E514D">
            <w:pPr>
              <w:pStyle w:val="Tablehead"/>
              <w:rPr>
                <w:lang w:val="en-US" w:eastAsia="zh-CN"/>
              </w:rPr>
            </w:pPr>
            <w:r>
              <w:rPr>
                <w:rFonts w:hint="eastAsia"/>
                <w:lang w:val="en-US" w:eastAsia="zh-CN"/>
              </w:rPr>
              <w:t>经修订的决议</w:t>
            </w:r>
            <w:r w:rsidRPr="003A6129">
              <w:rPr>
                <w:lang w:val="en-US" w:eastAsia="zh-CN"/>
              </w:rPr>
              <w:t xml:space="preserve"> </w:t>
            </w:r>
          </w:p>
        </w:tc>
        <w:tc>
          <w:tcPr>
            <w:tcW w:w="1417" w:type="dxa"/>
            <w:shd w:val="clear" w:color="auto" w:fill="D9D9D9" w:themeFill="background1" w:themeFillShade="D9"/>
            <w:tcMar>
              <w:top w:w="0" w:type="dxa"/>
              <w:left w:w="57" w:type="dxa"/>
              <w:bottom w:w="0" w:type="dxa"/>
              <w:right w:w="57" w:type="dxa"/>
            </w:tcMar>
            <w:hideMark/>
          </w:tcPr>
          <w:p w14:paraId="58E762A7" w14:textId="6ACD4EF4" w:rsidR="00E014C4" w:rsidRPr="003A6129" w:rsidRDefault="00E014C4" w:rsidP="004E514D">
            <w:pPr>
              <w:pStyle w:val="Tablehead"/>
              <w:rPr>
                <w:szCs w:val="22"/>
                <w:lang w:val="en-US" w:eastAsia="zh-CN"/>
              </w:rPr>
            </w:pPr>
            <w:r w:rsidRPr="003A6129">
              <w:rPr>
                <w:szCs w:val="22"/>
                <w:lang w:val="en-US" w:eastAsia="zh-CN"/>
              </w:rPr>
              <w:t>C2</w:t>
            </w:r>
            <w:r w:rsidR="00EB72C9">
              <w:rPr>
                <w:szCs w:val="22"/>
                <w:lang w:val="en-US" w:eastAsia="zh-CN"/>
              </w:rPr>
              <w:t>4</w:t>
            </w:r>
            <w:r w:rsidRPr="003A6129">
              <w:rPr>
                <w:szCs w:val="22"/>
                <w:lang w:val="en-US" w:eastAsia="zh-CN"/>
              </w:rPr>
              <w:t>/#</w:t>
            </w:r>
          </w:p>
        </w:tc>
      </w:tr>
      <w:tr w:rsidR="002D244F" w:rsidRPr="003A6129" w14:paraId="1E628338" w14:textId="77777777" w:rsidTr="00254A52">
        <w:trPr>
          <w:jc w:val="center"/>
        </w:trPr>
        <w:tc>
          <w:tcPr>
            <w:tcW w:w="7937" w:type="dxa"/>
            <w:shd w:val="clear" w:color="auto" w:fill="auto"/>
          </w:tcPr>
          <w:p w14:paraId="5A3EFB49" w14:textId="3370EE33" w:rsidR="002D244F" w:rsidRPr="003A6129" w:rsidRDefault="002D244F" w:rsidP="00B118B2">
            <w:pPr>
              <w:pStyle w:val="Tabletext"/>
              <w:rPr>
                <w:rFonts w:cs="Arial"/>
                <w:bCs/>
                <w:szCs w:val="22"/>
                <w:lang w:val="en-US" w:eastAsia="zh-CN"/>
              </w:rPr>
            </w:pPr>
            <w:r w:rsidRPr="004E7402">
              <w:rPr>
                <w:rFonts w:asciiTheme="minorHAnsi" w:hAnsiTheme="minorHAnsi" w:cstheme="minorHAnsi" w:hint="eastAsia"/>
                <w:color w:val="000000"/>
                <w:szCs w:val="22"/>
                <w:lang w:eastAsia="zh-CN"/>
              </w:rPr>
              <w:t>第</w:t>
            </w:r>
            <w:r>
              <w:rPr>
                <w:rFonts w:asciiTheme="minorHAnsi" w:hAnsiTheme="minorHAnsi" w:cstheme="minorHAnsi"/>
                <w:b/>
                <w:bCs/>
                <w:color w:val="000000"/>
                <w:szCs w:val="22"/>
                <w:lang w:eastAsia="zh-CN"/>
              </w:rPr>
              <w:t>1338</w:t>
            </w:r>
            <w:r w:rsidRPr="004E7402">
              <w:rPr>
                <w:rFonts w:asciiTheme="minorHAnsi" w:hAnsiTheme="minorHAnsi" w:cstheme="minorHAnsi" w:hint="eastAsia"/>
                <w:color w:val="000000"/>
                <w:szCs w:val="22"/>
                <w:lang w:eastAsia="zh-CN"/>
              </w:rPr>
              <w:t>号决议</w:t>
            </w:r>
            <w:r w:rsidRPr="004E7402">
              <w:rPr>
                <w:rFonts w:asciiTheme="minorHAnsi" w:hAnsiTheme="minorHAnsi" w:cstheme="minorHAnsi" w:hint="eastAsia"/>
                <w:color w:val="000000"/>
                <w:szCs w:val="22"/>
                <w:lang w:eastAsia="zh-CN"/>
              </w:rPr>
              <w:t xml:space="preserve"> </w:t>
            </w:r>
            <w:r w:rsidR="00501B8E">
              <w:rPr>
                <w:rFonts w:asciiTheme="minorHAnsi" w:hAnsiTheme="minorHAnsi" w:cstheme="minorHAnsi"/>
                <w:color w:val="000000"/>
                <w:szCs w:val="22"/>
                <w:lang w:eastAsia="zh-CN"/>
              </w:rPr>
              <w:t>–</w:t>
            </w:r>
            <w:r>
              <w:rPr>
                <w:rFonts w:asciiTheme="minorHAnsi" w:hAnsiTheme="minorHAnsi" w:cstheme="minorHAnsi"/>
                <w:color w:val="000000"/>
                <w:szCs w:val="22"/>
                <w:lang w:eastAsia="zh-CN"/>
              </w:rPr>
              <w:t xml:space="preserve"> </w:t>
            </w:r>
            <w:r w:rsidR="00701537">
              <w:rPr>
                <w:rFonts w:hint="eastAsia"/>
                <w:lang w:eastAsia="zh-CN"/>
              </w:rPr>
              <w:t>信息通信技术发展基金（</w:t>
            </w:r>
            <w:r w:rsidR="00701537">
              <w:rPr>
                <w:lang w:eastAsia="zh-CN"/>
              </w:rPr>
              <w:t>ICT-DF</w:t>
            </w:r>
            <w:r w:rsidR="00701537">
              <w:rPr>
                <w:rFonts w:hint="eastAsia"/>
                <w:lang w:eastAsia="zh-CN"/>
              </w:rPr>
              <w:t>）</w:t>
            </w:r>
          </w:p>
        </w:tc>
        <w:tc>
          <w:tcPr>
            <w:tcW w:w="1417" w:type="dxa"/>
            <w:shd w:val="clear" w:color="auto" w:fill="auto"/>
            <w:tcMar>
              <w:top w:w="0" w:type="dxa"/>
              <w:left w:w="57" w:type="dxa"/>
              <w:bottom w:w="0" w:type="dxa"/>
              <w:right w:w="57" w:type="dxa"/>
            </w:tcMar>
          </w:tcPr>
          <w:p w14:paraId="3D3B135C" w14:textId="4381B2B1" w:rsidR="002D244F" w:rsidRPr="003A6129" w:rsidRDefault="002D244F" w:rsidP="00BC1D00">
            <w:pPr>
              <w:pStyle w:val="Tabletext"/>
              <w:jc w:val="center"/>
              <w:rPr>
                <w:rFonts w:cs="Arial"/>
                <w:b/>
                <w:bCs/>
                <w:sz w:val="20"/>
                <w:lang w:val="en-US" w:eastAsia="zh-CN"/>
              </w:rPr>
            </w:pPr>
            <w:hyperlink r:id="rId18" w:history="1">
              <w:r w:rsidRPr="005622FA">
                <w:rPr>
                  <w:rStyle w:val="Hyperlink"/>
                </w:rPr>
                <w:t>C24/131</w:t>
              </w:r>
            </w:hyperlink>
          </w:p>
        </w:tc>
      </w:tr>
      <w:tr w:rsidR="002D244F" w:rsidRPr="003A6129" w14:paraId="4D51D3D9" w14:textId="77777777" w:rsidTr="00254A52">
        <w:trPr>
          <w:jc w:val="center"/>
        </w:trPr>
        <w:tc>
          <w:tcPr>
            <w:tcW w:w="7937" w:type="dxa"/>
            <w:shd w:val="clear" w:color="auto" w:fill="auto"/>
          </w:tcPr>
          <w:p w14:paraId="4450CA2B" w14:textId="50EB8585" w:rsidR="002D244F" w:rsidRPr="003A6129" w:rsidRDefault="002D244F" w:rsidP="00B118B2">
            <w:pPr>
              <w:pStyle w:val="Tabletext"/>
              <w:rPr>
                <w:rFonts w:cs="Arial"/>
                <w:bCs/>
                <w:szCs w:val="22"/>
                <w:lang w:val="en-US" w:eastAsia="zh-CN"/>
              </w:rPr>
            </w:pPr>
            <w:r w:rsidRPr="004E7402">
              <w:rPr>
                <w:rFonts w:asciiTheme="minorHAnsi" w:hAnsiTheme="minorHAnsi" w:cstheme="minorHAnsi" w:hint="eastAsia"/>
                <w:color w:val="000000"/>
                <w:szCs w:val="22"/>
                <w:lang w:eastAsia="zh-CN"/>
              </w:rPr>
              <w:t>第</w:t>
            </w:r>
            <w:r w:rsidRPr="00B34357">
              <w:rPr>
                <w:rFonts w:asciiTheme="minorHAnsi" w:hAnsiTheme="minorHAnsi" w:cstheme="minorHAnsi" w:hint="eastAsia"/>
                <w:b/>
                <w:bCs/>
                <w:color w:val="000000"/>
                <w:szCs w:val="22"/>
                <w:lang w:eastAsia="zh-CN"/>
              </w:rPr>
              <w:t>1</w:t>
            </w:r>
            <w:r w:rsidRPr="00B34357">
              <w:rPr>
                <w:rFonts w:asciiTheme="minorHAnsi" w:hAnsiTheme="minorHAnsi" w:cstheme="minorHAnsi"/>
                <w:b/>
                <w:bCs/>
                <w:color w:val="000000"/>
                <w:szCs w:val="22"/>
                <w:lang w:eastAsia="zh-CN"/>
              </w:rPr>
              <w:t>3</w:t>
            </w:r>
            <w:r>
              <w:rPr>
                <w:rFonts w:asciiTheme="minorHAnsi" w:hAnsiTheme="minorHAnsi" w:cstheme="minorHAnsi"/>
                <w:b/>
                <w:bCs/>
                <w:color w:val="000000"/>
                <w:szCs w:val="22"/>
                <w:lang w:eastAsia="zh-CN"/>
              </w:rPr>
              <w:t>86</w:t>
            </w:r>
            <w:r w:rsidRPr="004E7402">
              <w:rPr>
                <w:rFonts w:asciiTheme="minorHAnsi" w:hAnsiTheme="minorHAnsi" w:cstheme="minorHAnsi" w:hint="eastAsia"/>
                <w:color w:val="000000"/>
                <w:szCs w:val="22"/>
                <w:lang w:eastAsia="zh-CN"/>
              </w:rPr>
              <w:t>号决议</w:t>
            </w:r>
            <w:r w:rsidRPr="004E7402">
              <w:rPr>
                <w:rFonts w:asciiTheme="minorHAnsi" w:hAnsiTheme="minorHAnsi" w:cstheme="minorHAnsi" w:hint="eastAsia"/>
                <w:color w:val="000000"/>
                <w:szCs w:val="22"/>
                <w:lang w:eastAsia="zh-CN"/>
              </w:rPr>
              <w:t xml:space="preserve"> </w:t>
            </w:r>
            <w:r w:rsidR="00501B8E">
              <w:rPr>
                <w:rFonts w:asciiTheme="minorHAnsi" w:hAnsiTheme="minorHAnsi" w:cstheme="minorHAnsi"/>
                <w:color w:val="000000"/>
                <w:szCs w:val="22"/>
                <w:lang w:eastAsia="zh-CN"/>
              </w:rPr>
              <w:t xml:space="preserve">– </w:t>
            </w:r>
            <w:bookmarkStart w:id="9" w:name="_Toc531706517"/>
            <w:bookmarkStart w:id="10" w:name="_Toc531707139"/>
            <w:bookmarkStart w:id="11" w:name="_Toc531768610"/>
            <w:bookmarkStart w:id="12" w:name="_Toc16085935"/>
            <w:bookmarkStart w:id="13" w:name="_Toc16088926"/>
            <w:r w:rsidR="00701537">
              <w:rPr>
                <w:rFonts w:hint="eastAsia"/>
                <w:bCs/>
                <w:szCs w:val="28"/>
                <w:lang w:val="en-US" w:eastAsia="zh-CN"/>
              </w:rPr>
              <w:t>国际电联术语协调委员会</w:t>
            </w:r>
            <w:r w:rsidR="00701537">
              <w:rPr>
                <w:rFonts w:hint="eastAsia"/>
                <w:bCs/>
                <w:szCs w:val="28"/>
                <w:lang w:val="es-ES" w:eastAsia="zh-CN"/>
              </w:rPr>
              <w:t>（</w:t>
            </w:r>
            <w:r w:rsidR="00701537">
              <w:rPr>
                <w:bCs/>
                <w:szCs w:val="28"/>
                <w:lang w:val="es-ES" w:eastAsia="zh-CN"/>
              </w:rPr>
              <w:t>ITU CCT</w:t>
            </w:r>
            <w:r w:rsidR="00701537">
              <w:rPr>
                <w:rFonts w:hint="eastAsia"/>
                <w:bCs/>
                <w:szCs w:val="28"/>
                <w:lang w:val="es-ES" w:eastAsia="zh-CN"/>
              </w:rPr>
              <w:t>）</w:t>
            </w:r>
            <w:bookmarkEnd w:id="9"/>
            <w:bookmarkEnd w:id="10"/>
            <w:bookmarkEnd w:id="11"/>
            <w:bookmarkEnd w:id="12"/>
            <w:bookmarkEnd w:id="13"/>
          </w:p>
        </w:tc>
        <w:tc>
          <w:tcPr>
            <w:tcW w:w="1417" w:type="dxa"/>
            <w:shd w:val="clear" w:color="auto" w:fill="auto"/>
            <w:tcMar>
              <w:top w:w="0" w:type="dxa"/>
              <w:left w:w="57" w:type="dxa"/>
              <w:bottom w:w="0" w:type="dxa"/>
              <w:right w:w="57" w:type="dxa"/>
            </w:tcMar>
          </w:tcPr>
          <w:p w14:paraId="6A68B0C1" w14:textId="5F51FF16" w:rsidR="002D244F" w:rsidRPr="003A6129" w:rsidRDefault="002D244F" w:rsidP="00BC1D00">
            <w:pPr>
              <w:pStyle w:val="Tabletext"/>
              <w:jc w:val="center"/>
              <w:rPr>
                <w:rFonts w:cs="Arial"/>
                <w:b/>
                <w:bCs/>
                <w:sz w:val="20"/>
                <w:highlight w:val="yellow"/>
                <w:lang w:val="en-US" w:eastAsia="zh-CN"/>
              </w:rPr>
            </w:pPr>
            <w:hyperlink r:id="rId19" w:history="1">
              <w:r>
                <w:rPr>
                  <w:rStyle w:val="Hyperlink"/>
                </w:rPr>
                <w:t>C24/137</w:t>
              </w:r>
            </w:hyperlink>
          </w:p>
        </w:tc>
      </w:tr>
      <w:tr w:rsidR="002D244F" w:rsidRPr="003A6129" w14:paraId="3AF96A45" w14:textId="77777777" w:rsidTr="00254A52">
        <w:trPr>
          <w:jc w:val="center"/>
        </w:trPr>
        <w:tc>
          <w:tcPr>
            <w:tcW w:w="7937" w:type="dxa"/>
            <w:shd w:val="clear" w:color="auto" w:fill="auto"/>
          </w:tcPr>
          <w:p w14:paraId="57390FB6" w14:textId="2D97B228" w:rsidR="002D244F" w:rsidRPr="003A6129" w:rsidRDefault="002D244F" w:rsidP="00B118B2">
            <w:pPr>
              <w:pStyle w:val="Tabletext"/>
              <w:rPr>
                <w:rFonts w:cs="Arial"/>
                <w:bCs/>
                <w:szCs w:val="22"/>
                <w:lang w:val="en-US" w:eastAsia="zh-CN"/>
              </w:rPr>
            </w:pPr>
            <w:r w:rsidRPr="004E7402">
              <w:rPr>
                <w:rFonts w:asciiTheme="minorHAnsi" w:hAnsiTheme="minorHAnsi" w:cstheme="minorHAnsi" w:hint="eastAsia"/>
                <w:color w:val="000000"/>
                <w:szCs w:val="22"/>
                <w:lang w:eastAsia="zh-CN"/>
              </w:rPr>
              <w:t>第</w:t>
            </w:r>
            <w:r w:rsidRPr="00B34357">
              <w:rPr>
                <w:rFonts w:asciiTheme="minorHAnsi" w:hAnsiTheme="minorHAnsi" w:cstheme="minorHAnsi" w:hint="eastAsia"/>
                <w:b/>
                <w:bCs/>
                <w:color w:val="000000"/>
                <w:szCs w:val="22"/>
                <w:lang w:eastAsia="zh-CN"/>
              </w:rPr>
              <w:t>1</w:t>
            </w:r>
            <w:r w:rsidRPr="00B34357">
              <w:rPr>
                <w:rFonts w:asciiTheme="minorHAnsi" w:hAnsiTheme="minorHAnsi" w:cstheme="minorHAnsi"/>
                <w:b/>
                <w:bCs/>
                <w:color w:val="000000"/>
                <w:szCs w:val="22"/>
                <w:lang w:eastAsia="zh-CN"/>
              </w:rPr>
              <w:t>37</w:t>
            </w:r>
            <w:r>
              <w:rPr>
                <w:rFonts w:asciiTheme="minorHAnsi" w:hAnsiTheme="minorHAnsi" w:cstheme="minorHAnsi"/>
                <w:b/>
                <w:bCs/>
                <w:color w:val="000000"/>
                <w:szCs w:val="22"/>
                <w:lang w:eastAsia="zh-CN"/>
              </w:rPr>
              <w:t>2</w:t>
            </w:r>
            <w:r w:rsidRPr="004E7402">
              <w:rPr>
                <w:rFonts w:asciiTheme="minorHAnsi" w:hAnsiTheme="minorHAnsi" w:cstheme="minorHAnsi" w:hint="eastAsia"/>
                <w:color w:val="000000"/>
                <w:szCs w:val="22"/>
                <w:lang w:eastAsia="zh-CN"/>
              </w:rPr>
              <w:t>号决议</w:t>
            </w:r>
            <w:r w:rsidRPr="004E7402">
              <w:rPr>
                <w:rFonts w:asciiTheme="minorHAnsi" w:hAnsiTheme="minorHAnsi" w:cstheme="minorHAnsi" w:hint="eastAsia"/>
                <w:color w:val="000000"/>
                <w:szCs w:val="22"/>
                <w:lang w:eastAsia="zh-CN"/>
              </w:rPr>
              <w:t xml:space="preserve"> </w:t>
            </w:r>
            <w:r w:rsidR="00501B8E">
              <w:rPr>
                <w:rFonts w:asciiTheme="minorHAnsi" w:hAnsiTheme="minorHAnsi" w:cstheme="minorHAnsi"/>
                <w:color w:val="000000"/>
                <w:szCs w:val="22"/>
                <w:lang w:eastAsia="zh-CN"/>
              </w:rPr>
              <w:t xml:space="preserve">– </w:t>
            </w:r>
            <w:bookmarkStart w:id="14" w:name="_Toc460248155"/>
            <w:bookmarkStart w:id="15" w:name="_Toc490556009"/>
            <w:r w:rsidR="00701537">
              <w:rPr>
                <w:rFonts w:hint="eastAsia"/>
                <w:lang w:eastAsia="zh-CN"/>
              </w:rPr>
              <w:t>理事会语文工作组（</w:t>
            </w:r>
            <w:r w:rsidR="00701537">
              <w:rPr>
                <w:lang w:eastAsia="zh-CN"/>
              </w:rPr>
              <w:t>CWG-LANG</w:t>
            </w:r>
            <w:r w:rsidR="00701537">
              <w:rPr>
                <w:rFonts w:hint="eastAsia"/>
                <w:lang w:eastAsia="zh-CN"/>
              </w:rPr>
              <w:t>）</w:t>
            </w:r>
            <w:bookmarkEnd w:id="14"/>
            <w:bookmarkEnd w:id="15"/>
          </w:p>
        </w:tc>
        <w:tc>
          <w:tcPr>
            <w:tcW w:w="1417" w:type="dxa"/>
            <w:shd w:val="clear" w:color="auto" w:fill="auto"/>
            <w:tcMar>
              <w:top w:w="0" w:type="dxa"/>
              <w:left w:w="57" w:type="dxa"/>
              <w:bottom w:w="0" w:type="dxa"/>
              <w:right w:w="57" w:type="dxa"/>
            </w:tcMar>
          </w:tcPr>
          <w:p w14:paraId="431C97D4" w14:textId="789F345D" w:rsidR="002D244F" w:rsidRPr="003A6129" w:rsidRDefault="002D244F" w:rsidP="00BC1D00">
            <w:pPr>
              <w:pStyle w:val="Tabletext"/>
              <w:jc w:val="center"/>
              <w:rPr>
                <w:rFonts w:asciiTheme="minorHAnsi" w:hAnsiTheme="minorHAnsi" w:cstheme="minorHAnsi"/>
                <w:b/>
                <w:bCs/>
                <w:color w:val="0000FF"/>
                <w:sz w:val="20"/>
                <w:u w:val="single"/>
              </w:rPr>
            </w:pPr>
            <w:hyperlink r:id="rId20" w:history="1">
              <w:r>
                <w:rPr>
                  <w:rStyle w:val="Hyperlink"/>
                </w:rPr>
                <w:t>C24/138</w:t>
              </w:r>
            </w:hyperlink>
          </w:p>
        </w:tc>
      </w:tr>
      <w:tr w:rsidR="002D244F" w:rsidRPr="003A6129" w14:paraId="69BF8AB3" w14:textId="77777777" w:rsidTr="00254A52">
        <w:trPr>
          <w:jc w:val="center"/>
        </w:trPr>
        <w:tc>
          <w:tcPr>
            <w:tcW w:w="7937" w:type="dxa"/>
            <w:shd w:val="clear" w:color="auto" w:fill="auto"/>
            <w:hideMark/>
          </w:tcPr>
          <w:p w14:paraId="0D6EB322" w14:textId="0307A3B3" w:rsidR="002D244F" w:rsidRPr="003A6129" w:rsidRDefault="002D244F" w:rsidP="00B118B2">
            <w:pPr>
              <w:pStyle w:val="Tabletext"/>
              <w:rPr>
                <w:rFonts w:cs="Arial"/>
                <w:bCs/>
                <w:szCs w:val="22"/>
                <w:lang w:val="en-US" w:eastAsia="zh-CN"/>
              </w:rPr>
            </w:pPr>
            <w:r w:rsidRPr="004E7402">
              <w:rPr>
                <w:rFonts w:asciiTheme="minorHAnsi" w:hAnsiTheme="minorHAnsi" w:cstheme="minorHAnsi" w:hint="eastAsia"/>
                <w:color w:val="000000"/>
                <w:szCs w:val="22"/>
                <w:lang w:eastAsia="zh-CN"/>
              </w:rPr>
              <w:t>第</w:t>
            </w:r>
            <w:r w:rsidRPr="00B34357">
              <w:rPr>
                <w:rFonts w:asciiTheme="minorHAnsi" w:hAnsiTheme="minorHAnsi" w:cstheme="minorHAnsi" w:hint="eastAsia"/>
                <w:b/>
                <w:bCs/>
                <w:color w:val="000000"/>
                <w:szCs w:val="22"/>
                <w:lang w:eastAsia="zh-CN"/>
              </w:rPr>
              <w:t>1</w:t>
            </w:r>
            <w:r>
              <w:rPr>
                <w:rFonts w:asciiTheme="minorHAnsi" w:hAnsiTheme="minorHAnsi" w:cstheme="minorHAnsi"/>
                <w:b/>
                <w:bCs/>
                <w:color w:val="000000"/>
                <w:szCs w:val="22"/>
                <w:lang w:eastAsia="zh-CN"/>
              </w:rPr>
              <w:t>306</w:t>
            </w:r>
            <w:r w:rsidRPr="004E7402">
              <w:rPr>
                <w:rFonts w:asciiTheme="minorHAnsi" w:hAnsiTheme="minorHAnsi" w:cstheme="minorHAnsi" w:hint="eastAsia"/>
                <w:color w:val="000000"/>
                <w:szCs w:val="22"/>
                <w:lang w:eastAsia="zh-CN"/>
              </w:rPr>
              <w:t>号决议</w:t>
            </w:r>
            <w:r w:rsidRPr="004E7402">
              <w:rPr>
                <w:rFonts w:asciiTheme="minorHAnsi" w:hAnsiTheme="minorHAnsi" w:cstheme="minorHAnsi" w:hint="eastAsia"/>
                <w:color w:val="000000"/>
                <w:szCs w:val="22"/>
                <w:lang w:eastAsia="zh-CN"/>
              </w:rPr>
              <w:t xml:space="preserve"> </w:t>
            </w:r>
            <w:r w:rsidR="00501B8E">
              <w:rPr>
                <w:rFonts w:asciiTheme="minorHAnsi" w:hAnsiTheme="minorHAnsi" w:cstheme="minorHAnsi"/>
                <w:color w:val="000000"/>
                <w:szCs w:val="22"/>
                <w:lang w:eastAsia="zh-CN"/>
              </w:rPr>
              <w:t>–</w:t>
            </w:r>
            <w:r>
              <w:rPr>
                <w:rFonts w:asciiTheme="minorHAnsi" w:hAnsiTheme="minorHAnsi" w:cstheme="minorHAnsi"/>
                <w:color w:val="000000"/>
                <w:szCs w:val="22"/>
                <w:lang w:eastAsia="zh-CN"/>
              </w:rPr>
              <w:t xml:space="preserve"> </w:t>
            </w:r>
            <w:r w:rsidR="00701537">
              <w:rPr>
                <w:rFonts w:hint="eastAsia"/>
                <w:lang w:eastAsia="zh-CN"/>
              </w:rPr>
              <w:t>理事会保护上网儿童工作组</w:t>
            </w:r>
          </w:p>
        </w:tc>
        <w:tc>
          <w:tcPr>
            <w:tcW w:w="1417" w:type="dxa"/>
            <w:shd w:val="clear" w:color="auto" w:fill="auto"/>
            <w:tcMar>
              <w:top w:w="0" w:type="dxa"/>
              <w:left w:w="57" w:type="dxa"/>
              <w:bottom w:w="0" w:type="dxa"/>
              <w:right w:w="57" w:type="dxa"/>
            </w:tcMar>
            <w:hideMark/>
          </w:tcPr>
          <w:p w14:paraId="6ADADF90" w14:textId="7E99FA10" w:rsidR="002D244F" w:rsidRPr="003A6129" w:rsidRDefault="002D244F" w:rsidP="00BC1D00">
            <w:pPr>
              <w:pStyle w:val="Tabletext"/>
              <w:jc w:val="center"/>
              <w:rPr>
                <w:rFonts w:asciiTheme="minorHAnsi" w:hAnsiTheme="minorHAnsi" w:cstheme="minorHAnsi"/>
                <w:b/>
                <w:bCs/>
                <w:color w:val="0000FF"/>
                <w:sz w:val="20"/>
                <w:u w:val="single"/>
              </w:rPr>
            </w:pPr>
            <w:hyperlink r:id="rId21" w:history="1">
              <w:r>
                <w:rPr>
                  <w:rStyle w:val="Hyperlink"/>
                </w:rPr>
                <w:t>C24/140</w:t>
              </w:r>
            </w:hyperlink>
          </w:p>
        </w:tc>
      </w:tr>
      <w:tr w:rsidR="002D244F" w:rsidRPr="003A6129" w14:paraId="74BDC700" w14:textId="77777777" w:rsidTr="00254A52">
        <w:trPr>
          <w:jc w:val="center"/>
        </w:trPr>
        <w:tc>
          <w:tcPr>
            <w:tcW w:w="7937" w:type="dxa"/>
            <w:shd w:val="clear" w:color="auto" w:fill="auto"/>
          </w:tcPr>
          <w:p w14:paraId="0D3B4B5A" w14:textId="2F056BAC" w:rsidR="002D244F" w:rsidRPr="004E7402" w:rsidRDefault="00501B8E" w:rsidP="00B118B2">
            <w:pPr>
              <w:pStyle w:val="Tabletext"/>
              <w:rPr>
                <w:rFonts w:asciiTheme="minorHAnsi" w:hAnsiTheme="minorHAnsi" w:cstheme="minorHAnsi"/>
                <w:color w:val="000000"/>
                <w:szCs w:val="22"/>
                <w:lang w:eastAsia="zh-CN"/>
              </w:rPr>
            </w:pPr>
            <w:r w:rsidRPr="004E7402">
              <w:rPr>
                <w:rFonts w:asciiTheme="minorHAnsi" w:hAnsiTheme="minorHAnsi" w:cstheme="minorHAnsi" w:hint="eastAsia"/>
                <w:color w:val="000000"/>
                <w:szCs w:val="22"/>
                <w:lang w:eastAsia="zh-CN"/>
              </w:rPr>
              <w:t>第</w:t>
            </w:r>
            <w:r w:rsidRPr="00B34357">
              <w:rPr>
                <w:rFonts w:asciiTheme="minorHAnsi" w:hAnsiTheme="minorHAnsi" w:cstheme="minorHAnsi" w:hint="eastAsia"/>
                <w:b/>
                <w:bCs/>
                <w:color w:val="000000"/>
                <w:szCs w:val="22"/>
                <w:lang w:eastAsia="zh-CN"/>
              </w:rPr>
              <w:t>1</w:t>
            </w:r>
            <w:r>
              <w:rPr>
                <w:rFonts w:asciiTheme="minorHAnsi" w:hAnsiTheme="minorHAnsi" w:cstheme="minorHAnsi"/>
                <w:b/>
                <w:bCs/>
                <w:color w:val="000000"/>
                <w:szCs w:val="22"/>
                <w:lang w:eastAsia="zh-CN"/>
              </w:rPr>
              <w:t>332</w:t>
            </w:r>
            <w:r w:rsidRPr="004E7402">
              <w:rPr>
                <w:rFonts w:asciiTheme="minorHAnsi" w:hAnsiTheme="minorHAnsi" w:cstheme="minorHAnsi" w:hint="eastAsia"/>
                <w:color w:val="000000"/>
                <w:szCs w:val="22"/>
                <w:lang w:eastAsia="zh-CN"/>
              </w:rPr>
              <w:t>号决议</w:t>
            </w:r>
            <w:r w:rsidRPr="004E7402">
              <w:rPr>
                <w:rFonts w:asciiTheme="minorHAnsi" w:hAnsiTheme="minorHAnsi" w:cstheme="minorHAnsi" w:hint="eastAsia"/>
                <w:color w:val="000000"/>
                <w:szCs w:val="22"/>
                <w:lang w:eastAsia="zh-CN"/>
              </w:rPr>
              <w:t xml:space="preserve"> </w:t>
            </w:r>
            <w:r>
              <w:rPr>
                <w:rFonts w:asciiTheme="minorHAnsi" w:hAnsiTheme="minorHAnsi" w:cstheme="minorHAnsi"/>
                <w:color w:val="000000"/>
                <w:szCs w:val="22"/>
                <w:lang w:eastAsia="zh-CN"/>
              </w:rPr>
              <w:t xml:space="preserve">– </w:t>
            </w:r>
            <w:bookmarkStart w:id="16" w:name="_Toc460248145"/>
            <w:r w:rsidR="00A67134">
              <w:rPr>
                <w:rFonts w:hint="eastAsia"/>
                <w:lang w:eastAsia="zh-CN"/>
              </w:rPr>
              <w:t>国际电联在落实信息社会世界峰会（</w:t>
            </w:r>
            <w:r w:rsidR="00A67134">
              <w:rPr>
                <w:lang w:eastAsia="zh-CN"/>
              </w:rPr>
              <w:t>WSIS</w:t>
            </w:r>
            <w:r w:rsidR="00A67134">
              <w:rPr>
                <w:rFonts w:hint="eastAsia"/>
                <w:lang w:eastAsia="zh-CN"/>
              </w:rPr>
              <w:t>）成果和</w:t>
            </w:r>
            <w:r w:rsidR="00A67134">
              <w:rPr>
                <w:lang w:eastAsia="zh-CN"/>
              </w:rPr>
              <w:br/>
            </w:r>
            <w:r w:rsidR="00A67134">
              <w:rPr>
                <w:rFonts w:hint="eastAsia"/>
                <w:lang w:eastAsia="zh-CN"/>
              </w:rPr>
              <w:t>《</w:t>
            </w:r>
            <w:r w:rsidR="00A67134">
              <w:rPr>
                <w:lang w:eastAsia="zh-CN"/>
              </w:rPr>
              <w:t>2030</w:t>
            </w:r>
            <w:r w:rsidR="00A67134">
              <w:rPr>
                <w:rFonts w:hint="eastAsia"/>
                <w:lang w:eastAsia="zh-CN"/>
              </w:rPr>
              <w:t>年可持续发展议程》</w:t>
            </w:r>
            <w:bookmarkEnd w:id="16"/>
            <w:r w:rsidR="00A67134">
              <w:rPr>
                <w:rFonts w:hint="eastAsia"/>
                <w:lang w:eastAsia="zh-CN"/>
              </w:rPr>
              <w:t>方面的作用</w:t>
            </w:r>
          </w:p>
        </w:tc>
        <w:tc>
          <w:tcPr>
            <w:tcW w:w="1417" w:type="dxa"/>
            <w:shd w:val="clear" w:color="auto" w:fill="auto"/>
            <w:tcMar>
              <w:top w:w="0" w:type="dxa"/>
              <w:left w:w="57" w:type="dxa"/>
              <w:bottom w:w="0" w:type="dxa"/>
              <w:right w:w="57" w:type="dxa"/>
            </w:tcMar>
          </w:tcPr>
          <w:p w14:paraId="36C6692D" w14:textId="741B3DEE" w:rsidR="002D244F" w:rsidRDefault="002D244F" w:rsidP="00BC1D00">
            <w:pPr>
              <w:pStyle w:val="Tabletext"/>
              <w:jc w:val="center"/>
            </w:pPr>
            <w:hyperlink r:id="rId22" w:history="1">
              <w:r>
                <w:rPr>
                  <w:rStyle w:val="Hyperlink"/>
                </w:rPr>
                <w:t>C24/141</w:t>
              </w:r>
            </w:hyperlink>
          </w:p>
        </w:tc>
      </w:tr>
    </w:tbl>
    <w:p w14:paraId="7438EABD" w14:textId="77777777" w:rsidR="00E014C4" w:rsidRPr="00B21719" w:rsidRDefault="00E014C4" w:rsidP="00E014C4">
      <w:pPr>
        <w:tabs>
          <w:tab w:val="clear" w:pos="794"/>
          <w:tab w:val="clear" w:pos="1191"/>
          <w:tab w:val="clear" w:pos="1588"/>
          <w:tab w:val="clear" w:pos="1985"/>
        </w:tabs>
        <w:overflowPunct/>
        <w:autoSpaceDE/>
        <w:autoSpaceDN/>
        <w:adjustRightInd/>
        <w:spacing w:before="0" w:line="256" w:lineRule="auto"/>
        <w:textAlignment w:val="auto"/>
        <w:rPr>
          <w:rFonts w:cs="Arial"/>
          <w:sz w:val="22"/>
          <w:szCs w:val="24"/>
          <w:lang w:eastAsia="zh-CN"/>
        </w:rPr>
      </w:pPr>
    </w:p>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7"/>
        <w:gridCol w:w="1417"/>
      </w:tblGrid>
      <w:tr w:rsidR="00E014C4" w:rsidRPr="00B21719" w14:paraId="30CB011C"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923C36" w14:textId="77777777" w:rsidR="00E014C4" w:rsidRPr="00B21719" w:rsidRDefault="00E014C4" w:rsidP="004E514D">
            <w:pPr>
              <w:pStyle w:val="Tablehead"/>
              <w:rPr>
                <w:lang w:val="en-US" w:eastAsia="zh-CN"/>
              </w:rPr>
            </w:pPr>
            <w:r>
              <w:rPr>
                <w:rFonts w:hint="eastAsia"/>
                <w:lang w:val="en-US" w:eastAsia="zh-CN"/>
              </w:rPr>
              <w:lastRenderedPageBreak/>
              <w:t>决定</w:t>
            </w:r>
            <w:r>
              <w:rPr>
                <w:rFonts w:hint="eastAsia"/>
                <w:lang w:val="en-US" w:eastAsia="zh-CN"/>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0" w:type="dxa"/>
              <w:left w:w="57" w:type="dxa"/>
              <w:bottom w:w="0" w:type="dxa"/>
              <w:right w:w="57" w:type="dxa"/>
            </w:tcMar>
            <w:hideMark/>
          </w:tcPr>
          <w:p w14:paraId="731CBEA7" w14:textId="74ECB9F1" w:rsidR="00E014C4" w:rsidRPr="00B21719" w:rsidRDefault="00E014C4" w:rsidP="00BC1D00">
            <w:pPr>
              <w:pStyle w:val="Tablehead"/>
              <w:rPr>
                <w:szCs w:val="22"/>
                <w:lang w:val="en-US" w:eastAsia="zh-CN"/>
              </w:rPr>
            </w:pPr>
            <w:r w:rsidRPr="00B21719">
              <w:rPr>
                <w:szCs w:val="22"/>
                <w:lang w:val="en-US" w:eastAsia="zh-CN"/>
              </w:rPr>
              <w:t>C2</w:t>
            </w:r>
            <w:r w:rsidR="00EB72C9">
              <w:rPr>
                <w:szCs w:val="22"/>
                <w:lang w:val="en-US" w:eastAsia="zh-CN"/>
              </w:rPr>
              <w:t>4</w:t>
            </w:r>
            <w:r w:rsidRPr="00B21719">
              <w:rPr>
                <w:szCs w:val="22"/>
                <w:lang w:val="en-US" w:eastAsia="zh-CN"/>
              </w:rPr>
              <w:t>/#</w:t>
            </w:r>
          </w:p>
        </w:tc>
      </w:tr>
      <w:tr w:rsidR="00501B8E" w:rsidRPr="00B21719" w14:paraId="52BF580D"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tcPr>
          <w:p w14:paraId="76F64D22" w14:textId="59529BAC" w:rsidR="00501B8E" w:rsidRPr="00B21719" w:rsidRDefault="00501B8E" w:rsidP="00BC1D00">
            <w:pPr>
              <w:pStyle w:val="Tabletext"/>
              <w:keepNext/>
              <w:keepLines/>
              <w:rPr>
                <w:rFonts w:cs="Arial"/>
                <w:bCs/>
                <w:szCs w:val="22"/>
                <w:lang w:val="en-US" w:eastAsia="zh-CN"/>
              </w:rPr>
            </w:pPr>
            <w:r w:rsidRPr="00140A50">
              <w:rPr>
                <w:rFonts w:hint="eastAsia"/>
                <w:lang w:eastAsia="zh-CN"/>
              </w:rPr>
              <w:t>第</w:t>
            </w:r>
            <w:r>
              <w:rPr>
                <w:b/>
                <w:bCs/>
                <w:lang w:eastAsia="zh-CN"/>
              </w:rPr>
              <w:t>637</w:t>
            </w:r>
            <w:r w:rsidRPr="00140A50">
              <w:rPr>
                <w:rFonts w:hint="eastAsia"/>
                <w:lang w:eastAsia="zh-CN"/>
              </w:rPr>
              <w:t>号决定</w:t>
            </w:r>
            <w:r w:rsidRPr="00140A50">
              <w:rPr>
                <w:rFonts w:hint="eastAsia"/>
                <w:lang w:eastAsia="zh-CN"/>
              </w:rPr>
              <w:t xml:space="preserve"> </w:t>
            </w:r>
            <w:r w:rsidR="00254A52">
              <w:rPr>
                <w:rFonts w:asciiTheme="minorHAnsi" w:hAnsiTheme="minorHAnsi" w:cstheme="minorHAnsi"/>
                <w:color w:val="000000"/>
                <w:szCs w:val="22"/>
                <w:lang w:eastAsia="zh-CN"/>
              </w:rPr>
              <w:t xml:space="preserve">– </w:t>
            </w:r>
            <w:r w:rsidR="00A67134">
              <w:rPr>
                <w:rFonts w:hint="eastAsia"/>
                <w:lang w:eastAsia="zh-CN"/>
              </w:rPr>
              <w:t>召开</w:t>
            </w:r>
            <w:r w:rsidR="00A67134">
              <w:rPr>
                <w:lang w:eastAsia="zh-CN"/>
              </w:rPr>
              <w:t>2025</w:t>
            </w:r>
            <w:r w:rsidR="00A67134">
              <w:rPr>
                <w:rFonts w:hint="eastAsia"/>
                <w:lang w:eastAsia="zh-CN"/>
              </w:rPr>
              <w:t>年世界电信发展大会（</w:t>
            </w:r>
            <w:r w:rsidR="00A67134">
              <w:rPr>
                <w:lang w:eastAsia="zh-CN"/>
              </w:rPr>
              <w:t>WTDC-25</w:t>
            </w:r>
            <w:r w:rsidR="00A67134">
              <w:rPr>
                <w:rFonts w:hint="eastAsia"/>
                <w:lang w:eastAsia="zh-CN"/>
              </w:rPr>
              <w:t>）</w:t>
            </w:r>
          </w:p>
        </w:tc>
        <w:tc>
          <w:tcPr>
            <w:tcW w:w="1417" w:type="dxa"/>
            <w:shd w:val="clear" w:color="auto" w:fill="auto"/>
            <w:tcMar>
              <w:top w:w="0" w:type="dxa"/>
              <w:left w:w="57" w:type="dxa"/>
              <w:bottom w:w="0" w:type="dxa"/>
              <w:right w:w="57" w:type="dxa"/>
            </w:tcMar>
          </w:tcPr>
          <w:p w14:paraId="61FA19DF" w14:textId="483EC2D8" w:rsidR="00501B8E" w:rsidRPr="00B21719" w:rsidRDefault="00501B8E" w:rsidP="00BC1D00">
            <w:pPr>
              <w:pStyle w:val="Tabletext"/>
              <w:keepNext/>
              <w:keepLines/>
              <w:jc w:val="center"/>
            </w:pPr>
            <w:hyperlink r:id="rId23" w:history="1">
              <w:r w:rsidRPr="0075593F">
                <w:rPr>
                  <w:rStyle w:val="Hyperlink"/>
                </w:rPr>
                <w:t>C24/124</w:t>
              </w:r>
            </w:hyperlink>
          </w:p>
        </w:tc>
      </w:tr>
      <w:tr w:rsidR="00501B8E" w:rsidRPr="00B21719" w14:paraId="69A2C7FD"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hideMark/>
          </w:tcPr>
          <w:p w14:paraId="11A1D4F9" w14:textId="662335F8" w:rsidR="00501B8E" w:rsidRPr="00B21719" w:rsidRDefault="00501B8E" w:rsidP="00BC1D00">
            <w:pPr>
              <w:pStyle w:val="Tabletext"/>
              <w:keepNext/>
              <w:keepLines/>
              <w:rPr>
                <w:rFonts w:cs="Arial"/>
                <w:bCs/>
                <w:szCs w:val="22"/>
                <w:lang w:val="en-US" w:eastAsia="zh-CN"/>
              </w:rPr>
            </w:pPr>
            <w:r w:rsidRPr="00140A50">
              <w:rPr>
                <w:rFonts w:hint="eastAsia"/>
                <w:lang w:eastAsia="zh-CN"/>
              </w:rPr>
              <w:t>第</w:t>
            </w:r>
            <w:r>
              <w:rPr>
                <w:b/>
                <w:bCs/>
                <w:lang w:eastAsia="zh-CN"/>
              </w:rPr>
              <w:t>638</w:t>
            </w:r>
            <w:r w:rsidRPr="00140A50">
              <w:rPr>
                <w:rFonts w:hint="eastAsia"/>
                <w:lang w:eastAsia="zh-CN"/>
              </w:rPr>
              <w:t>号决定</w:t>
            </w:r>
            <w:r w:rsidRPr="00140A50">
              <w:rPr>
                <w:rFonts w:hint="eastAsia"/>
                <w:lang w:eastAsia="zh-CN"/>
              </w:rPr>
              <w:t xml:space="preserve"> </w:t>
            </w:r>
            <w:r w:rsidR="00254A52">
              <w:rPr>
                <w:rFonts w:asciiTheme="minorHAnsi" w:hAnsiTheme="minorHAnsi" w:cstheme="minorHAnsi"/>
                <w:color w:val="000000"/>
                <w:szCs w:val="22"/>
                <w:lang w:eastAsia="zh-CN"/>
              </w:rPr>
              <w:t xml:space="preserve">– </w:t>
            </w:r>
            <w:r w:rsidR="00A67134">
              <w:rPr>
                <w:rFonts w:hint="eastAsia"/>
                <w:lang w:val="zh-CN" w:eastAsia="zh-CN"/>
              </w:rPr>
              <w:t>电信标准化</w:t>
            </w:r>
            <w:proofErr w:type="gramStart"/>
            <w:r w:rsidR="00A67134">
              <w:rPr>
                <w:rFonts w:hint="eastAsia"/>
                <w:lang w:val="zh-CN" w:eastAsia="zh-CN"/>
              </w:rPr>
              <w:t>局战略</w:t>
            </w:r>
            <w:proofErr w:type="gramEnd"/>
            <w:r w:rsidR="00A67134">
              <w:rPr>
                <w:rFonts w:hint="eastAsia"/>
                <w:lang w:val="zh-CN" w:eastAsia="zh-CN"/>
              </w:rPr>
              <w:t>参与部</w:t>
            </w:r>
            <w:r w:rsidR="00A67134">
              <w:rPr>
                <w:rFonts w:hint="eastAsia"/>
                <w:lang w:val="zh-CN" w:eastAsia="zh-CN"/>
              </w:rPr>
              <w:t>D.1</w:t>
            </w:r>
            <w:r w:rsidR="00A67134">
              <w:rPr>
                <w:rFonts w:hint="eastAsia"/>
                <w:lang w:val="zh-CN" w:eastAsia="zh-CN"/>
              </w:rPr>
              <w:t>主任职位的职务说明</w:t>
            </w:r>
          </w:p>
        </w:tc>
        <w:tc>
          <w:tcPr>
            <w:tcW w:w="1417" w:type="dxa"/>
            <w:shd w:val="clear" w:color="auto" w:fill="auto"/>
            <w:tcMar>
              <w:top w:w="0" w:type="dxa"/>
              <w:left w:w="57" w:type="dxa"/>
              <w:bottom w:w="0" w:type="dxa"/>
              <w:right w:w="57" w:type="dxa"/>
            </w:tcMar>
            <w:hideMark/>
          </w:tcPr>
          <w:p w14:paraId="08741DAA" w14:textId="7C288B69" w:rsidR="00501B8E" w:rsidRPr="00B21719" w:rsidRDefault="00501B8E" w:rsidP="00BC1D00">
            <w:pPr>
              <w:pStyle w:val="Tabletext"/>
              <w:keepNext/>
              <w:keepLines/>
              <w:jc w:val="center"/>
              <w:rPr>
                <w:rFonts w:cs="Arial"/>
                <w:b/>
                <w:bCs/>
                <w:szCs w:val="22"/>
                <w:lang w:val="en-US" w:eastAsia="zh-CN"/>
              </w:rPr>
            </w:pPr>
            <w:hyperlink r:id="rId24" w:history="1">
              <w:r>
                <w:rPr>
                  <w:rStyle w:val="Hyperlink"/>
                </w:rPr>
                <w:t>C24/129</w:t>
              </w:r>
            </w:hyperlink>
          </w:p>
        </w:tc>
      </w:tr>
      <w:tr w:rsidR="00501B8E" w:rsidRPr="00B21719" w14:paraId="15D3EAD5"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tcPr>
          <w:p w14:paraId="24DF2ED2" w14:textId="29BEEFA3" w:rsidR="00501B8E" w:rsidRPr="00B21719" w:rsidRDefault="00501B8E" w:rsidP="00BC1D00">
            <w:pPr>
              <w:pStyle w:val="Tabletext"/>
              <w:rPr>
                <w:rFonts w:cs="Arial"/>
                <w:bCs/>
                <w:szCs w:val="22"/>
                <w:lang w:val="en-US" w:eastAsia="zh-CN"/>
              </w:rPr>
            </w:pPr>
            <w:r w:rsidRPr="00140A50">
              <w:rPr>
                <w:rFonts w:hint="eastAsia"/>
                <w:lang w:eastAsia="zh-CN"/>
              </w:rPr>
              <w:t>第</w:t>
            </w:r>
            <w:r w:rsidRPr="001232F9">
              <w:rPr>
                <w:rFonts w:hint="eastAsia"/>
                <w:b/>
                <w:bCs/>
                <w:lang w:eastAsia="zh-CN"/>
              </w:rPr>
              <w:t>63</w:t>
            </w:r>
            <w:r>
              <w:rPr>
                <w:b/>
                <w:bCs/>
                <w:lang w:eastAsia="zh-CN"/>
              </w:rPr>
              <w:t>9</w:t>
            </w:r>
            <w:r w:rsidRPr="00140A50">
              <w:rPr>
                <w:rFonts w:hint="eastAsia"/>
                <w:lang w:eastAsia="zh-CN"/>
              </w:rPr>
              <w:t>号决定</w:t>
            </w:r>
            <w:r w:rsidRPr="00140A50">
              <w:rPr>
                <w:rFonts w:hint="eastAsia"/>
                <w:lang w:eastAsia="zh-CN"/>
              </w:rPr>
              <w:t xml:space="preserve"> </w:t>
            </w:r>
            <w:r w:rsidR="00254A52">
              <w:rPr>
                <w:rFonts w:asciiTheme="minorHAnsi" w:hAnsiTheme="minorHAnsi" w:cstheme="minorHAnsi"/>
                <w:color w:val="000000"/>
                <w:szCs w:val="22"/>
                <w:lang w:eastAsia="zh-CN"/>
              </w:rPr>
              <w:t xml:space="preserve">– </w:t>
            </w:r>
            <w:r w:rsidR="00A67134">
              <w:rPr>
                <w:rFonts w:hint="eastAsia"/>
                <w:lang w:val="zh-CN" w:eastAsia="zh-CN"/>
              </w:rPr>
              <w:t>欠款利息和不可回收债务的注销</w:t>
            </w:r>
          </w:p>
        </w:tc>
        <w:tc>
          <w:tcPr>
            <w:tcW w:w="1417" w:type="dxa"/>
            <w:shd w:val="clear" w:color="auto" w:fill="auto"/>
            <w:tcMar>
              <w:top w:w="0" w:type="dxa"/>
              <w:left w:w="57" w:type="dxa"/>
              <w:bottom w:w="0" w:type="dxa"/>
              <w:right w:w="57" w:type="dxa"/>
            </w:tcMar>
          </w:tcPr>
          <w:p w14:paraId="2113F613" w14:textId="583CD333" w:rsidR="00501B8E" w:rsidRPr="00B21719" w:rsidRDefault="00501B8E" w:rsidP="00BC1D00">
            <w:pPr>
              <w:pStyle w:val="Tabletext"/>
              <w:jc w:val="center"/>
            </w:pPr>
            <w:hyperlink r:id="rId25" w:history="1">
              <w:r>
                <w:rPr>
                  <w:rStyle w:val="Hyperlink"/>
                </w:rPr>
                <w:t>C24/130</w:t>
              </w:r>
            </w:hyperlink>
          </w:p>
        </w:tc>
      </w:tr>
      <w:tr w:rsidR="00501B8E" w:rsidRPr="00B21719" w14:paraId="202978CA"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tcPr>
          <w:p w14:paraId="7DE49C21" w14:textId="110BBC7E" w:rsidR="00501B8E" w:rsidRDefault="00501B8E" w:rsidP="00BC1D00">
            <w:pPr>
              <w:pStyle w:val="Tabletext"/>
              <w:rPr>
                <w:rFonts w:cs="Arial"/>
                <w:bCs/>
                <w:szCs w:val="22"/>
                <w:lang w:val="en-US" w:eastAsia="zh-CN"/>
              </w:rPr>
            </w:pPr>
            <w:r w:rsidRPr="00140A50">
              <w:rPr>
                <w:rFonts w:hint="eastAsia"/>
                <w:lang w:eastAsia="zh-CN"/>
              </w:rPr>
              <w:t>第</w:t>
            </w:r>
            <w:r w:rsidRPr="00E65381">
              <w:rPr>
                <w:rFonts w:hint="eastAsia"/>
                <w:b/>
                <w:bCs/>
                <w:lang w:eastAsia="zh-CN"/>
              </w:rPr>
              <w:t>6</w:t>
            </w:r>
            <w:r>
              <w:rPr>
                <w:b/>
                <w:bCs/>
                <w:lang w:eastAsia="zh-CN"/>
              </w:rPr>
              <w:t>40</w:t>
            </w:r>
            <w:r w:rsidRPr="00140A50">
              <w:rPr>
                <w:rFonts w:hint="eastAsia"/>
                <w:lang w:eastAsia="zh-CN"/>
              </w:rPr>
              <w:t>号决定</w:t>
            </w:r>
            <w:r w:rsidRPr="00140A50">
              <w:rPr>
                <w:rFonts w:hint="eastAsia"/>
                <w:lang w:eastAsia="zh-CN"/>
              </w:rPr>
              <w:t xml:space="preserve"> </w:t>
            </w:r>
            <w:r w:rsidR="00254A52">
              <w:rPr>
                <w:rFonts w:asciiTheme="minorHAnsi" w:hAnsiTheme="minorHAnsi" w:cstheme="minorHAnsi"/>
                <w:color w:val="000000"/>
                <w:szCs w:val="22"/>
                <w:lang w:eastAsia="zh-CN"/>
              </w:rPr>
              <w:t xml:space="preserve">– </w:t>
            </w:r>
            <w:r w:rsidR="00A67134">
              <w:rPr>
                <w:rFonts w:hint="eastAsia"/>
                <w:lang w:eastAsia="zh-CN"/>
              </w:rPr>
              <w:t>国际电联总部办公场所备选的经重新评估的项目</w:t>
            </w:r>
          </w:p>
        </w:tc>
        <w:tc>
          <w:tcPr>
            <w:tcW w:w="1417" w:type="dxa"/>
            <w:shd w:val="clear" w:color="auto" w:fill="auto"/>
            <w:tcMar>
              <w:top w:w="0" w:type="dxa"/>
              <w:left w:w="57" w:type="dxa"/>
              <w:bottom w:w="0" w:type="dxa"/>
              <w:right w:w="57" w:type="dxa"/>
            </w:tcMar>
          </w:tcPr>
          <w:p w14:paraId="4646AB61" w14:textId="187BBC51" w:rsidR="00501B8E" w:rsidRDefault="00501B8E" w:rsidP="00BC1D00">
            <w:pPr>
              <w:pStyle w:val="Tabletext"/>
              <w:jc w:val="center"/>
            </w:pPr>
            <w:hyperlink r:id="rId26" w:history="1">
              <w:r>
                <w:rPr>
                  <w:rStyle w:val="Hyperlink"/>
                </w:rPr>
                <w:t>C24/132</w:t>
              </w:r>
            </w:hyperlink>
          </w:p>
        </w:tc>
      </w:tr>
      <w:tr w:rsidR="00501B8E" w:rsidRPr="00B21719" w14:paraId="72218CEB"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tcPr>
          <w:p w14:paraId="720B9AF9" w14:textId="73BFC9D7" w:rsidR="00501B8E" w:rsidRDefault="00501B8E" w:rsidP="00BC1D00">
            <w:pPr>
              <w:pStyle w:val="Tabletext"/>
              <w:rPr>
                <w:rFonts w:cs="Arial"/>
                <w:bCs/>
                <w:szCs w:val="22"/>
                <w:lang w:val="en-US" w:eastAsia="zh-CN"/>
              </w:rPr>
            </w:pPr>
            <w:r w:rsidRPr="00140A50">
              <w:rPr>
                <w:rFonts w:hint="eastAsia"/>
                <w:lang w:eastAsia="zh-CN"/>
              </w:rPr>
              <w:t>第</w:t>
            </w:r>
            <w:r w:rsidRPr="00E65381">
              <w:rPr>
                <w:rFonts w:hint="eastAsia"/>
                <w:b/>
                <w:bCs/>
                <w:lang w:eastAsia="zh-CN"/>
              </w:rPr>
              <w:t>6</w:t>
            </w:r>
            <w:r>
              <w:rPr>
                <w:b/>
                <w:bCs/>
                <w:lang w:eastAsia="zh-CN"/>
              </w:rPr>
              <w:t>41</w:t>
            </w:r>
            <w:r w:rsidRPr="00140A50">
              <w:rPr>
                <w:rFonts w:hint="eastAsia"/>
                <w:lang w:eastAsia="zh-CN"/>
              </w:rPr>
              <w:t>号决定</w:t>
            </w:r>
            <w:r w:rsidRPr="00140A50">
              <w:rPr>
                <w:rFonts w:hint="eastAsia"/>
                <w:lang w:eastAsia="zh-CN"/>
              </w:rPr>
              <w:t xml:space="preserve"> </w:t>
            </w:r>
            <w:r w:rsidR="00254A52">
              <w:rPr>
                <w:rFonts w:asciiTheme="minorHAnsi" w:hAnsiTheme="minorHAnsi" w:cstheme="minorHAnsi"/>
                <w:color w:val="000000"/>
                <w:szCs w:val="22"/>
                <w:lang w:eastAsia="zh-CN"/>
              </w:rPr>
              <w:t xml:space="preserve">– </w:t>
            </w:r>
            <w:r w:rsidR="00EB72C9">
              <w:rPr>
                <w:rFonts w:hint="eastAsia"/>
                <w:lang w:val="zh-CN" w:eastAsia="zh-CN"/>
              </w:rPr>
              <w:t>第七届世界电信</w:t>
            </w:r>
            <w:r w:rsidR="00EB72C9">
              <w:rPr>
                <w:rFonts w:hint="eastAsia"/>
                <w:lang w:val="zh-CN" w:eastAsia="zh-CN"/>
              </w:rPr>
              <w:t>/</w:t>
            </w:r>
            <w:r w:rsidR="00EB72C9">
              <w:rPr>
                <w:rFonts w:hint="eastAsia"/>
                <w:lang w:val="zh-CN" w:eastAsia="zh-CN"/>
              </w:rPr>
              <w:t>信息通信技术政策论坛</w:t>
            </w:r>
          </w:p>
        </w:tc>
        <w:tc>
          <w:tcPr>
            <w:tcW w:w="1417" w:type="dxa"/>
            <w:shd w:val="clear" w:color="auto" w:fill="auto"/>
            <w:tcMar>
              <w:top w:w="0" w:type="dxa"/>
              <w:left w:w="57" w:type="dxa"/>
              <w:bottom w:w="0" w:type="dxa"/>
              <w:right w:w="57" w:type="dxa"/>
            </w:tcMar>
          </w:tcPr>
          <w:p w14:paraId="42452823" w14:textId="7947F0F5" w:rsidR="00501B8E" w:rsidRDefault="00501B8E" w:rsidP="00BC1D00">
            <w:pPr>
              <w:pStyle w:val="Tabletext"/>
              <w:jc w:val="center"/>
            </w:pPr>
            <w:hyperlink r:id="rId27" w:history="1">
              <w:r>
                <w:rPr>
                  <w:rStyle w:val="Hyperlink"/>
                </w:rPr>
                <w:t>C24/136</w:t>
              </w:r>
            </w:hyperlink>
          </w:p>
        </w:tc>
      </w:tr>
      <w:tr w:rsidR="00501B8E" w:rsidRPr="00B21719" w14:paraId="7334393F"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tcPr>
          <w:p w14:paraId="0C281B25" w14:textId="2EB9132E" w:rsidR="00501B8E" w:rsidRDefault="00501B8E" w:rsidP="00BC1D00">
            <w:pPr>
              <w:pStyle w:val="Tabletext"/>
              <w:rPr>
                <w:rFonts w:cs="Arial"/>
                <w:bCs/>
                <w:szCs w:val="22"/>
                <w:lang w:val="en-US" w:eastAsia="zh-CN"/>
              </w:rPr>
            </w:pPr>
            <w:r w:rsidRPr="00140A50">
              <w:rPr>
                <w:rFonts w:hint="eastAsia"/>
                <w:lang w:eastAsia="zh-CN"/>
              </w:rPr>
              <w:t>第</w:t>
            </w:r>
            <w:r w:rsidRPr="00E65381">
              <w:rPr>
                <w:rFonts w:hint="eastAsia"/>
                <w:b/>
                <w:bCs/>
                <w:lang w:eastAsia="zh-CN"/>
              </w:rPr>
              <w:t>6</w:t>
            </w:r>
            <w:r>
              <w:rPr>
                <w:b/>
                <w:bCs/>
                <w:lang w:eastAsia="zh-CN"/>
              </w:rPr>
              <w:t>42</w:t>
            </w:r>
            <w:r w:rsidRPr="00140A50">
              <w:rPr>
                <w:rFonts w:hint="eastAsia"/>
                <w:lang w:eastAsia="zh-CN"/>
              </w:rPr>
              <w:t>号决定</w:t>
            </w:r>
            <w:r w:rsidRPr="00140A50">
              <w:rPr>
                <w:rFonts w:hint="eastAsia"/>
                <w:lang w:eastAsia="zh-CN"/>
              </w:rPr>
              <w:t xml:space="preserve"> </w:t>
            </w:r>
            <w:r w:rsidR="00254A52">
              <w:rPr>
                <w:rFonts w:asciiTheme="minorHAnsi" w:hAnsiTheme="minorHAnsi" w:cstheme="minorHAnsi"/>
                <w:color w:val="000000"/>
                <w:szCs w:val="22"/>
                <w:lang w:eastAsia="zh-CN"/>
              </w:rPr>
              <w:t xml:space="preserve">– </w:t>
            </w:r>
            <w:r w:rsidR="00EB72C9">
              <w:rPr>
                <w:rFonts w:hint="eastAsia"/>
                <w:lang w:eastAsia="zh-CN"/>
              </w:rPr>
              <w:t>理事会</w:t>
            </w:r>
            <w:r w:rsidR="00EB72C9">
              <w:rPr>
                <w:lang w:eastAsia="zh-CN"/>
              </w:rPr>
              <w:t>2025</w:t>
            </w:r>
            <w:r w:rsidR="00EB72C9">
              <w:rPr>
                <w:rFonts w:hint="eastAsia"/>
                <w:lang w:eastAsia="zh-CN"/>
              </w:rPr>
              <w:t>、</w:t>
            </w:r>
            <w:r w:rsidR="00EB72C9">
              <w:rPr>
                <w:lang w:eastAsia="zh-CN"/>
              </w:rPr>
              <w:t>2026</w:t>
            </w:r>
            <w:r w:rsidR="00EB72C9">
              <w:rPr>
                <w:rFonts w:hint="eastAsia"/>
                <w:lang w:eastAsia="zh-CN"/>
              </w:rPr>
              <w:t>和</w:t>
            </w:r>
            <w:r w:rsidR="00EB72C9">
              <w:rPr>
                <w:lang w:eastAsia="zh-CN"/>
              </w:rPr>
              <w:t>2027</w:t>
            </w:r>
            <w:r w:rsidR="00EB72C9">
              <w:rPr>
                <w:rFonts w:hint="eastAsia"/>
                <w:lang w:eastAsia="zh-CN"/>
              </w:rPr>
              <w:t>年会议的日期和会期以及</w:t>
            </w:r>
            <w:r w:rsidR="00EB72C9">
              <w:rPr>
                <w:lang w:val="es-ES" w:eastAsia="zh-CN"/>
              </w:rPr>
              <w:br/>
            </w:r>
            <w:r w:rsidR="00EB72C9">
              <w:rPr>
                <w:rFonts w:hint="eastAsia"/>
                <w:lang w:eastAsia="zh-CN"/>
              </w:rPr>
              <w:t>理事会工作组和专家组</w:t>
            </w:r>
            <w:r w:rsidR="00EB72C9">
              <w:rPr>
                <w:lang w:eastAsia="zh-CN"/>
              </w:rPr>
              <w:t>2025</w:t>
            </w:r>
            <w:r w:rsidR="00EB72C9">
              <w:rPr>
                <w:rFonts w:hint="eastAsia"/>
                <w:lang w:eastAsia="zh-CN"/>
              </w:rPr>
              <w:t>、</w:t>
            </w:r>
            <w:r w:rsidR="00EB72C9">
              <w:rPr>
                <w:lang w:eastAsia="zh-CN"/>
              </w:rPr>
              <w:t>2026</w:t>
            </w:r>
            <w:r w:rsidR="00EB72C9">
              <w:rPr>
                <w:rFonts w:hint="eastAsia"/>
                <w:lang w:eastAsia="zh-CN"/>
              </w:rPr>
              <w:t>和</w:t>
            </w:r>
            <w:r w:rsidR="00EB72C9">
              <w:rPr>
                <w:lang w:eastAsia="zh-CN"/>
              </w:rPr>
              <w:t>2027</w:t>
            </w:r>
            <w:r w:rsidR="00EB72C9">
              <w:rPr>
                <w:rFonts w:hint="eastAsia"/>
                <w:lang w:eastAsia="zh-CN"/>
              </w:rPr>
              <w:t>年集中会议的日期</w:t>
            </w:r>
          </w:p>
        </w:tc>
        <w:tc>
          <w:tcPr>
            <w:tcW w:w="1417" w:type="dxa"/>
            <w:shd w:val="clear" w:color="auto" w:fill="auto"/>
            <w:tcMar>
              <w:top w:w="0" w:type="dxa"/>
              <w:left w:w="57" w:type="dxa"/>
              <w:bottom w:w="0" w:type="dxa"/>
              <w:right w:w="57" w:type="dxa"/>
            </w:tcMar>
          </w:tcPr>
          <w:p w14:paraId="79A61302" w14:textId="439D868E" w:rsidR="00501B8E" w:rsidRDefault="00501B8E" w:rsidP="00BC1D00">
            <w:pPr>
              <w:pStyle w:val="Tabletext"/>
              <w:jc w:val="center"/>
            </w:pPr>
            <w:hyperlink r:id="rId28" w:history="1">
              <w:r>
                <w:rPr>
                  <w:rStyle w:val="Hyperlink"/>
                </w:rPr>
                <w:t>C24/143</w:t>
              </w:r>
            </w:hyperlink>
          </w:p>
        </w:tc>
      </w:tr>
    </w:tbl>
    <w:p w14:paraId="35851A1A" w14:textId="77777777" w:rsidR="00E014C4" w:rsidRDefault="00E014C4" w:rsidP="004E514D"/>
    <w:tbl>
      <w:tblPr>
        <w:tblW w:w="93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37"/>
        <w:gridCol w:w="1417"/>
      </w:tblGrid>
      <w:tr w:rsidR="00E014C4" w:rsidRPr="00C61381" w14:paraId="3F123B7F"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E4726CB" w14:textId="43CAAA50" w:rsidR="00E014C4" w:rsidRPr="00C61381" w:rsidRDefault="00E014C4" w:rsidP="004E514D">
            <w:pPr>
              <w:pStyle w:val="Tablehead"/>
              <w:rPr>
                <w:lang w:val="en-US" w:eastAsia="zh-CN"/>
              </w:rPr>
            </w:pPr>
            <w:r>
              <w:rPr>
                <w:rFonts w:hint="eastAsia"/>
                <w:lang w:val="en-US" w:eastAsia="zh-CN"/>
              </w:rPr>
              <w:t>经修订的决定</w:t>
            </w:r>
            <w:r>
              <w:rPr>
                <w:rFonts w:hint="eastAsia"/>
                <w:lang w:val="en-US" w:eastAsia="zh-CN"/>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0" w:type="dxa"/>
              <w:left w:w="57" w:type="dxa"/>
              <w:bottom w:w="0" w:type="dxa"/>
              <w:right w:w="57" w:type="dxa"/>
            </w:tcMar>
            <w:hideMark/>
          </w:tcPr>
          <w:p w14:paraId="1AA8214D" w14:textId="603D225F" w:rsidR="00E014C4" w:rsidRPr="00C61381" w:rsidRDefault="00E014C4" w:rsidP="004E514D">
            <w:pPr>
              <w:pStyle w:val="Tablehead"/>
              <w:rPr>
                <w:szCs w:val="22"/>
                <w:lang w:val="en-US" w:eastAsia="zh-CN"/>
              </w:rPr>
            </w:pPr>
            <w:r w:rsidRPr="00C61381">
              <w:rPr>
                <w:szCs w:val="22"/>
                <w:lang w:val="en-US" w:eastAsia="zh-CN"/>
              </w:rPr>
              <w:t>C2</w:t>
            </w:r>
            <w:r w:rsidR="00EB72C9">
              <w:rPr>
                <w:szCs w:val="22"/>
                <w:lang w:val="en-US" w:eastAsia="zh-CN"/>
              </w:rPr>
              <w:t>4</w:t>
            </w:r>
            <w:r w:rsidRPr="00C61381">
              <w:rPr>
                <w:szCs w:val="22"/>
                <w:lang w:val="en-US" w:eastAsia="zh-CN"/>
              </w:rPr>
              <w:t>/#</w:t>
            </w:r>
          </w:p>
        </w:tc>
      </w:tr>
      <w:tr w:rsidR="00E014C4" w:rsidRPr="00C61381" w14:paraId="0E279AB0" w14:textId="77777777" w:rsidTr="00254A52">
        <w:trPr>
          <w:jc w:val="center"/>
        </w:trPr>
        <w:tc>
          <w:tcPr>
            <w:tcW w:w="7937" w:type="dxa"/>
            <w:tcBorders>
              <w:top w:val="single" w:sz="4" w:space="0" w:color="auto"/>
              <w:left w:val="single" w:sz="4" w:space="0" w:color="auto"/>
              <w:bottom w:val="single" w:sz="4" w:space="0" w:color="auto"/>
              <w:right w:val="single" w:sz="4" w:space="0" w:color="auto"/>
            </w:tcBorders>
          </w:tcPr>
          <w:p w14:paraId="39815DA4" w14:textId="3DB9C8F4" w:rsidR="00E014C4" w:rsidRPr="00C61381" w:rsidRDefault="00E014C4" w:rsidP="00BC1D00">
            <w:pPr>
              <w:pStyle w:val="Tabletext"/>
              <w:rPr>
                <w:rFonts w:cs="Arial"/>
                <w:bCs/>
                <w:szCs w:val="22"/>
                <w:lang w:val="en-US" w:eastAsia="zh-CN"/>
              </w:rPr>
            </w:pPr>
            <w:r w:rsidRPr="00E65381">
              <w:rPr>
                <w:rFonts w:cs="Arial" w:hint="eastAsia"/>
                <w:bCs/>
                <w:szCs w:val="22"/>
                <w:lang w:val="en-US" w:eastAsia="zh-CN"/>
              </w:rPr>
              <w:t>第</w:t>
            </w:r>
            <w:r w:rsidR="002C3D6F">
              <w:rPr>
                <w:rFonts w:cs="Arial"/>
                <w:b/>
                <w:szCs w:val="22"/>
                <w:lang w:val="en-US" w:eastAsia="zh-CN"/>
              </w:rPr>
              <w:t>482</w:t>
            </w:r>
            <w:r w:rsidRPr="00E65381">
              <w:rPr>
                <w:rFonts w:cs="Arial" w:hint="eastAsia"/>
                <w:bCs/>
                <w:szCs w:val="22"/>
                <w:lang w:val="en-US" w:eastAsia="zh-CN"/>
              </w:rPr>
              <w:t>号决定</w:t>
            </w:r>
            <w:r w:rsidRPr="00E65381">
              <w:rPr>
                <w:rFonts w:cs="Arial" w:hint="eastAsia"/>
                <w:bCs/>
                <w:szCs w:val="22"/>
                <w:lang w:val="en-US" w:eastAsia="zh-CN"/>
              </w:rPr>
              <w:t xml:space="preserve"> </w:t>
            </w:r>
            <w:r w:rsidR="00254A52">
              <w:rPr>
                <w:rFonts w:asciiTheme="minorHAnsi" w:hAnsiTheme="minorHAnsi" w:cstheme="minorHAnsi"/>
                <w:color w:val="000000"/>
                <w:szCs w:val="22"/>
                <w:lang w:eastAsia="zh-CN"/>
              </w:rPr>
              <w:t xml:space="preserve">– </w:t>
            </w:r>
            <w:bookmarkStart w:id="17" w:name="_Toc424116928"/>
            <w:bookmarkStart w:id="18" w:name="_Toc460248035"/>
            <w:bookmarkStart w:id="19" w:name="_Toc490555890"/>
            <w:r w:rsidR="00EB72C9">
              <w:rPr>
                <w:rFonts w:hint="eastAsia"/>
                <w:lang w:eastAsia="zh-CN"/>
              </w:rPr>
              <w:t>对卫星网络申报实行成本回收</w:t>
            </w:r>
            <w:bookmarkEnd w:id="17"/>
            <w:bookmarkEnd w:id="18"/>
            <w:bookmarkEnd w:id="19"/>
          </w:p>
        </w:tc>
        <w:tc>
          <w:tcPr>
            <w:tcW w:w="1417" w:type="dxa"/>
            <w:shd w:val="clear" w:color="auto" w:fill="auto"/>
            <w:tcMar>
              <w:top w:w="0" w:type="dxa"/>
              <w:left w:w="57" w:type="dxa"/>
              <w:bottom w:w="0" w:type="dxa"/>
              <w:right w:w="57" w:type="dxa"/>
            </w:tcMar>
          </w:tcPr>
          <w:p w14:paraId="32F222A3" w14:textId="312CA116" w:rsidR="00E014C4" w:rsidRPr="00C61381" w:rsidRDefault="00254A52" w:rsidP="00BC1D00">
            <w:pPr>
              <w:pStyle w:val="Tabletext"/>
              <w:jc w:val="center"/>
              <w:rPr>
                <w:sz w:val="20"/>
                <w:highlight w:val="yellow"/>
              </w:rPr>
            </w:pPr>
            <w:hyperlink r:id="rId29" w:history="1">
              <w:r w:rsidRPr="007A0D1F">
                <w:rPr>
                  <w:rStyle w:val="Hyperlink"/>
                </w:rPr>
                <w:t>C24/135</w:t>
              </w:r>
            </w:hyperlink>
          </w:p>
        </w:tc>
      </w:tr>
    </w:tbl>
    <w:p w14:paraId="206612C1" w14:textId="77777777" w:rsidR="00E014C4" w:rsidRPr="00B21719" w:rsidRDefault="00E014C4" w:rsidP="00E014C4">
      <w:pPr>
        <w:tabs>
          <w:tab w:val="clear" w:pos="794"/>
          <w:tab w:val="clear" w:pos="1191"/>
          <w:tab w:val="clear" w:pos="1588"/>
          <w:tab w:val="clear" w:pos="1985"/>
          <w:tab w:val="left" w:pos="567"/>
          <w:tab w:val="left" w:pos="1134"/>
          <w:tab w:val="left" w:pos="1701"/>
          <w:tab w:val="left" w:pos="2268"/>
          <w:tab w:val="left" w:pos="2835"/>
        </w:tabs>
        <w:spacing w:before="840"/>
        <w:jc w:val="center"/>
      </w:pPr>
      <w:r w:rsidRPr="00B21719">
        <w:t>______________</w:t>
      </w:r>
    </w:p>
    <w:p w14:paraId="4CEC11E0" w14:textId="77777777" w:rsidR="00E24D59" w:rsidRDefault="00E24D59">
      <w:pPr>
        <w:tabs>
          <w:tab w:val="clear" w:pos="794"/>
          <w:tab w:val="clear" w:pos="1191"/>
          <w:tab w:val="clear" w:pos="1588"/>
          <w:tab w:val="clear" w:pos="1985"/>
        </w:tabs>
        <w:overflowPunct/>
        <w:autoSpaceDE/>
        <w:autoSpaceDN/>
        <w:adjustRightInd/>
        <w:spacing w:before="0"/>
        <w:textAlignment w:val="auto"/>
      </w:pPr>
    </w:p>
    <w:sectPr w:rsidR="00E24D59" w:rsidSect="00E24D59">
      <w:footerReference w:type="default" r:id="rId30"/>
      <w:headerReference w:type="first" r:id="rId31"/>
      <w:footerReference w:type="first" r:id="rId32"/>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E8FEEA" w14:textId="77777777" w:rsidR="00874C82" w:rsidRDefault="00874C82">
      <w:r>
        <w:separator/>
      </w:r>
    </w:p>
  </w:endnote>
  <w:endnote w:type="continuationSeparator" w:id="0">
    <w:p w14:paraId="15AF9C08" w14:textId="77777777" w:rsidR="00874C82" w:rsidRDefault="00874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charset w:val="86"/>
    <w:family w:val="auto"/>
    <w:pitch w:val="variable"/>
    <w:sig w:usb0="00000287" w:usb1="080F0000" w:usb2="00000010" w:usb3="00000000" w:csb0="0004009F" w:csb1="00000000"/>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25652288" w14:textId="77777777" w:rsidTr="00E31DCE">
      <w:trPr>
        <w:jc w:val="center"/>
      </w:trPr>
      <w:tc>
        <w:tcPr>
          <w:tcW w:w="1803" w:type="dxa"/>
          <w:vAlign w:val="center"/>
        </w:tcPr>
        <w:p w14:paraId="2E33C152" w14:textId="22962AA5" w:rsidR="00E24D59" w:rsidRDefault="00E24D59" w:rsidP="00E24D59">
          <w:pPr>
            <w:pStyle w:val="Header"/>
            <w:jc w:val="left"/>
            <w:rPr>
              <w:noProof/>
            </w:rPr>
          </w:pPr>
        </w:p>
      </w:tc>
      <w:tc>
        <w:tcPr>
          <w:tcW w:w="8261" w:type="dxa"/>
        </w:tcPr>
        <w:p w14:paraId="128C249C" w14:textId="61FAFEED" w:rsidR="00E24D59" w:rsidRPr="00E06FD5" w:rsidRDefault="00E24D59" w:rsidP="00E014C4">
          <w:pPr>
            <w:pStyle w:val="Header"/>
            <w:tabs>
              <w:tab w:val="left" w:pos="6881"/>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E014C4">
            <w:rPr>
              <w:bCs/>
            </w:rPr>
            <w:t>14</w:t>
          </w:r>
          <w:r w:rsidR="00B00DC5">
            <w:rPr>
              <w:bCs/>
            </w:rPr>
            <w:t>6</w:t>
          </w:r>
          <w:r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33EA752D" w14:textId="77777777" w:rsidR="00B40A53" w:rsidRPr="00E24D59" w:rsidRDefault="00B40A53" w:rsidP="00E24D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4EA587E7" w14:textId="77777777" w:rsidTr="00E31DCE">
      <w:trPr>
        <w:jc w:val="center"/>
      </w:trPr>
      <w:tc>
        <w:tcPr>
          <w:tcW w:w="1803" w:type="dxa"/>
          <w:vAlign w:val="center"/>
        </w:tcPr>
        <w:p w14:paraId="77D90C33" w14:textId="0977243F" w:rsidR="00E24D59" w:rsidRDefault="00E24D59" w:rsidP="00E24D59">
          <w:pPr>
            <w:pStyle w:val="Header"/>
            <w:jc w:val="left"/>
            <w:rPr>
              <w:noProof/>
            </w:rPr>
          </w:pPr>
          <w:r w:rsidRPr="00B93453">
            <w:rPr>
              <w:color w:val="0563C1"/>
              <w:szCs w:val="14"/>
            </w:rPr>
            <w:t>www.itu.int/council</w:t>
          </w:r>
        </w:p>
      </w:tc>
      <w:tc>
        <w:tcPr>
          <w:tcW w:w="8261" w:type="dxa"/>
        </w:tcPr>
        <w:p w14:paraId="5CB609DF" w14:textId="7DDB18B4" w:rsidR="00E24D59" w:rsidRPr="00E06FD5" w:rsidRDefault="00E24D59" w:rsidP="00E014C4">
          <w:pPr>
            <w:pStyle w:val="Header"/>
            <w:tabs>
              <w:tab w:val="left" w:pos="6881"/>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E014C4">
            <w:rPr>
              <w:bCs/>
            </w:rPr>
            <w:t>14</w:t>
          </w:r>
          <w:r w:rsidR="00B00DC5">
            <w:rPr>
              <w:bCs/>
            </w:rPr>
            <w:t>6</w:t>
          </w:r>
          <w:r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3F5B853B" w14:textId="77777777" w:rsidR="00AC516F" w:rsidRPr="00E24D59" w:rsidRDefault="00AC516F" w:rsidP="00E24D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62DAB5" w14:textId="77777777" w:rsidR="00874C82" w:rsidRDefault="00874C82">
      <w:r>
        <w:t>____________________</w:t>
      </w:r>
    </w:p>
  </w:footnote>
  <w:footnote w:type="continuationSeparator" w:id="0">
    <w:p w14:paraId="4C9587B9" w14:textId="77777777" w:rsidR="00874C82" w:rsidRDefault="00874C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630"/>
    </w:tblGrid>
    <w:tr w:rsidR="00E24D59" w:rsidRPr="00784011" w14:paraId="4FC1C57A" w14:textId="77777777" w:rsidTr="00E31DCE">
      <w:trPr>
        <w:trHeight w:val="1104"/>
        <w:jc w:val="center"/>
      </w:trPr>
      <w:tc>
        <w:tcPr>
          <w:tcW w:w="4390" w:type="dxa"/>
          <w:vAlign w:val="center"/>
        </w:tcPr>
        <w:p w14:paraId="007B3524" w14:textId="4B888FB1" w:rsidR="00E24D59" w:rsidRPr="009621F8" w:rsidRDefault="00B93453" w:rsidP="00E24D59">
          <w:pPr>
            <w:pStyle w:val="Header"/>
            <w:jc w:val="left"/>
            <w:rPr>
              <w:rFonts w:ascii="Arial" w:hAnsi="Arial" w:cs="Arial"/>
              <w:b/>
              <w:bCs/>
              <w:color w:val="009CD6"/>
              <w:sz w:val="36"/>
              <w:szCs w:val="36"/>
            </w:rPr>
          </w:pPr>
          <w:bookmarkStart w:id="20" w:name="_Hlk133422111"/>
          <w:r>
            <w:rPr>
              <w:noProof/>
            </w:rPr>
            <w:drawing>
              <wp:inline distT="0" distB="0" distL="0" distR="0" wp14:anchorId="7D00D696" wp14:editId="7A28FD21">
                <wp:extent cx="1987200" cy="558000"/>
                <wp:effectExtent l="0" t="0" r="0" b="0"/>
                <wp:docPr id="11897874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7200" cy="558000"/>
                        </a:xfrm>
                        <a:prstGeom prst="rect">
                          <a:avLst/>
                        </a:prstGeom>
                        <a:noFill/>
                        <a:ln>
                          <a:noFill/>
                        </a:ln>
                      </pic:spPr>
                    </pic:pic>
                  </a:graphicData>
                </a:graphic>
              </wp:inline>
            </w:drawing>
          </w:r>
        </w:p>
      </w:tc>
      <w:tc>
        <w:tcPr>
          <w:tcW w:w="5630" w:type="dxa"/>
        </w:tcPr>
        <w:p w14:paraId="11B2470D" w14:textId="77777777" w:rsidR="00E24D59" w:rsidRDefault="00E24D59" w:rsidP="00E24D59">
          <w:pPr>
            <w:pStyle w:val="Header"/>
            <w:jc w:val="right"/>
            <w:rPr>
              <w:rFonts w:ascii="Arial" w:hAnsi="Arial" w:cs="Arial"/>
              <w:b/>
              <w:bCs/>
              <w:color w:val="009CD6"/>
              <w:szCs w:val="18"/>
            </w:rPr>
          </w:pPr>
        </w:p>
        <w:p w14:paraId="7F5C6E33" w14:textId="77777777" w:rsidR="00E24D59" w:rsidRDefault="00E24D59" w:rsidP="00E24D59">
          <w:pPr>
            <w:pStyle w:val="Header"/>
            <w:jc w:val="right"/>
            <w:rPr>
              <w:rFonts w:ascii="Arial" w:hAnsi="Arial" w:cs="Arial"/>
              <w:b/>
              <w:bCs/>
              <w:color w:val="009CD6"/>
              <w:szCs w:val="18"/>
            </w:rPr>
          </w:pPr>
        </w:p>
        <w:p w14:paraId="17FC93E0" w14:textId="77777777" w:rsidR="00E24D59" w:rsidRPr="00784011" w:rsidRDefault="00E24D59" w:rsidP="00E24D59">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20"/>
  <w:p w14:paraId="57C1AFA3" w14:textId="77777777" w:rsidR="00E24D59" w:rsidRDefault="00E24D59">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30251A85" wp14:editId="1A77325E">
              <wp:simplePos x="0" y="0"/>
              <wp:positionH relativeFrom="page">
                <wp:posOffset>22225</wp:posOffset>
              </wp:positionH>
              <wp:positionV relativeFrom="topMargin">
                <wp:posOffset>617694</wp:posOffset>
              </wp:positionV>
              <wp:extent cx="92075" cy="360680"/>
              <wp:effectExtent l="0" t="0" r="3175" b="127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075" cy="36068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492B04" id="Rectangle 5" o:spid="_x0000_s1026" style="position:absolute;margin-left:1.75pt;margin-top:48.65pt;width:7.25pt;height:28.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" fillcolor="#009cd5" stroked="f">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79449368">
    <w:abstractNumId w:val="0"/>
  </w:num>
  <w:num w:numId="2" w16cid:durableId="501241818">
    <w:abstractNumId w:val="2"/>
  </w:num>
  <w:num w:numId="3" w16cid:durableId="371539808">
    <w:abstractNumId w:val="3"/>
  </w:num>
  <w:num w:numId="4" w16cid:durableId="1525828948">
    <w:abstractNumId w:val="4"/>
  </w:num>
  <w:num w:numId="5" w16cid:durableId="2033219779">
    <w:abstractNumId w:val="6"/>
  </w:num>
  <w:num w:numId="6" w16cid:durableId="349645790">
    <w:abstractNumId w:val="5"/>
  </w:num>
  <w:num w:numId="7" w16cid:durableId="14515864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DD5"/>
    <w:rsid w:val="00001B77"/>
    <w:rsid w:val="0000517A"/>
    <w:rsid w:val="00031E72"/>
    <w:rsid w:val="000404D2"/>
    <w:rsid w:val="000853C0"/>
    <w:rsid w:val="0009409E"/>
    <w:rsid w:val="000A1C21"/>
    <w:rsid w:val="000C0BC5"/>
    <w:rsid w:val="000D15EA"/>
    <w:rsid w:val="00100D84"/>
    <w:rsid w:val="00124C9D"/>
    <w:rsid w:val="00157773"/>
    <w:rsid w:val="0018251A"/>
    <w:rsid w:val="00190272"/>
    <w:rsid w:val="00193244"/>
    <w:rsid w:val="00195C6C"/>
    <w:rsid w:val="00195FED"/>
    <w:rsid w:val="001A4BD6"/>
    <w:rsid w:val="001A5454"/>
    <w:rsid w:val="001D5A18"/>
    <w:rsid w:val="00224449"/>
    <w:rsid w:val="00254A52"/>
    <w:rsid w:val="00280EB8"/>
    <w:rsid w:val="002A6670"/>
    <w:rsid w:val="002C3D6F"/>
    <w:rsid w:val="002D244F"/>
    <w:rsid w:val="00303502"/>
    <w:rsid w:val="00325C25"/>
    <w:rsid w:val="00372C8F"/>
    <w:rsid w:val="00380ECE"/>
    <w:rsid w:val="00393DDF"/>
    <w:rsid w:val="00397F55"/>
    <w:rsid w:val="003B4454"/>
    <w:rsid w:val="003C2E37"/>
    <w:rsid w:val="003C6FDA"/>
    <w:rsid w:val="003E7C59"/>
    <w:rsid w:val="003F1415"/>
    <w:rsid w:val="0040144C"/>
    <w:rsid w:val="00403EB7"/>
    <w:rsid w:val="00430BF0"/>
    <w:rsid w:val="004672E6"/>
    <w:rsid w:val="00474ED1"/>
    <w:rsid w:val="00493085"/>
    <w:rsid w:val="004A36EC"/>
    <w:rsid w:val="004D163F"/>
    <w:rsid w:val="004E4BFF"/>
    <w:rsid w:val="004E514D"/>
    <w:rsid w:val="004F2598"/>
    <w:rsid w:val="00501B8E"/>
    <w:rsid w:val="005403F7"/>
    <w:rsid w:val="00540632"/>
    <w:rsid w:val="00541CF4"/>
    <w:rsid w:val="005451E8"/>
    <w:rsid w:val="005507F2"/>
    <w:rsid w:val="005759CC"/>
    <w:rsid w:val="005A0D52"/>
    <w:rsid w:val="005A72E1"/>
    <w:rsid w:val="005C6632"/>
    <w:rsid w:val="005D1C9E"/>
    <w:rsid w:val="00630DD5"/>
    <w:rsid w:val="00654257"/>
    <w:rsid w:val="0065435A"/>
    <w:rsid w:val="006A2DD3"/>
    <w:rsid w:val="006A5AF8"/>
    <w:rsid w:val="006C36CD"/>
    <w:rsid w:val="006C76B9"/>
    <w:rsid w:val="00700D1F"/>
    <w:rsid w:val="00701537"/>
    <w:rsid w:val="007205CB"/>
    <w:rsid w:val="00726073"/>
    <w:rsid w:val="00734FE8"/>
    <w:rsid w:val="007360CE"/>
    <w:rsid w:val="00772315"/>
    <w:rsid w:val="00775157"/>
    <w:rsid w:val="007813AE"/>
    <w:rsid w:val="007A37DB"/>
    <w:rsid w:val="007E189D"/>
    <w:rsid w:val="007F0210"/>
    <w:rsid w:val="00806E3F"/>
    <w:rsid w:val="00811259"/>
    <w:rsid w:val="00813AA2"/>
    <w:rsid w:val="008173A3"/>
    <w:rsid w:val="008418F5"/>
    <w:rsid w:val="0086059C"/>
    <w:rsid w:val="00864589"/>
    <w:rsid w:val="00874C82"/>
    <w:rsid w:val="00890AFB"/>
    <w:rsid w:val="00890FC4"/>
    <w:rsid w:val="00895905"/>
    <w:rsid w:val="008F64AD"/>
    <w:rsid w:val="00911867"/>
    <w:rsid w:val="009164A9"/>
    <w:rsid w:val="009258CB"/>
    <w:rsid w:val="0093362E"/>
    <w:rsid w:val="00944563"/>
    <w:rsid w:val="00953160"/>
    <w:rsid w:val="009625D8"/>
    <w:rsid w:val="009708E2"/>
    <w:rsid w:val="0098459B"/>
    <w:rsid w:val="00997185"/>
    <w:rsid w:val="009C2458"/>
    <w:rsid w:val="009C4A7B"/>
    <w:rsid w:val="009C6123"/>
    <w:rsid w:val="009D538F"/>
    <w:rsid w:val="009F1E3E"/>
    <w:rsid w:val="00A1213C"/>
    <w:rsid w:val="00A272FF"/>
    <w:rsid w:val="00A32899"/>
    <w:rsid w:val="00A5354B"/>
    <w:rsid w:val="00A67134"/>
    <w:rsid w:val="00A71B57"/>
    <w:rsid w:val="00AB42C1"/>
    <w:rsid w:val="00AC516F"/>
    <w:rsid w:val="00AE195F"/>
    <w:rsid w:val="00AE2926"/>
    <w:rsid w:val="00B00DC5"/>
    <w:rsid w:val="00B0184B"/>
    <w:rsid w:val="00B035CD"/>
    <w:rsid w:val="00B0769D"/>
    <w:rsid w:val="00B118B2"/>
    <w:rsid w:val="00B217F8"/>
    <w:rsid w:val="00B332EA"/>
    <w:rsid w:val="00B40A53"/>
    <w:rsid w:val="00B45365"/>
    <w:rsid w:val="00B46A65"/>
    <w:rsid w:val="00B60184"/>
    <w:rsid w:val="00B62D20"/>
    <w:rsid w:val="00B81E75"/>
    <w:rsid w:val="00B93453"/>
    <w:rsid w:val="00BC1D00"/>
    <w:rsid w:val="00BD0954"/>
    <w:rsid w:val="00BD1A5A"/>
    <w:rsid w:val="00BD7A9B"/>
    <w:rsid w:val="00BD7BE1"/>
    <w:rsid w:val="00BF416B"/>
    <w:rsid w:val="00C45EB2"/>
    <w:rsid w:val="00C64E4E"/>
    <w:rsid w:val="00C66E64"/>
    <w:rsid w:val="00C761A0"/>
    <w:rsid w:val="00C7664A"/>
    <w:rsid w:val="00C85F7E"/>
    <w:rsid w:val="00C90D53"/>
    <w:rsid w:val="00CA0B2E"/>
    <w:rsid w:val="00CA6EF7"/>
    <w:rsid w:val="00CD47F0"/>
    <w:rsid w:val="00CD5566"/>
    <w:rsid w:val="00CD64D7"/>
    <w:rsid w:val="00CE6F22"/>
    <w:rsid w:val="00CF41F6"/>
    <w:rsid w:val="00CF7D3E"/>
    <w:rsid w:val="00D02B4E"/>
    <w:rsid w:val="00D21F11"/>
    <w:rsid w:val="00D36817"/>
    <w:rsid w:val="00D453EE"/>
    <w:rsid w:val="00D5666C"/>
    <w:rsid w:val="00D666BC"/>
    <w:rsid w:val="00D83542"/>
    <w:rsid w:val="00D92F45"/>
    <w:rsid w:val="00D94637"/>
    <w:rsid w:val="00D9725C"/>
    <w:rsid w:val="00DA7006"/>
    <w:rsid w:val="00DB3621"/>
    <w:rsid w:val="00DC6427"/>
    <w:rsid w:val="00DD62F5"/>
    <w:rsid w:val="00DD66A1"/>
    <w:rsid w:val="00DE196D"/>
    <w:rsid w:val="00DF6B49"/>
    <w:rsid w:val="00E014C4"/>
    <w:rsid w:val="00E067C5"/>
    <w:rsid w:val="00E24D59"/>
    <w:rsid w:val="00E265BF"/>
    <w:rsid w:val="00E378D8"/>
    <w:rsid w:val="00E43A12"/>
    <w:rsid w:val="00E67C67"/>
    <w:rsid w:val="00E77476"/>
    <w:rsid w:val="00E8228B"/>
    <w:rsid w:val="00EB72C9"/>
    <w:rsid w:val="00EE5706"/>
    <w:rsid w:val="00EF373D"/>
    <w:rsid w:val="00F11595"/>
    <w:rsid w:val="00F13BC9"/>
    <w:rsid w:val="00F357B2"/>
    <w:rsid w:val="00F36556"/>
    <w:rsid w:val="00F705DF"/>
    <w:rsid w:val="00F70622"/>
    <w:rsid w:val="00F85624"/>
    <w:rsid w:val="00F87C05"/>
    <w:rsid w:val="00F93191"/>
    <w:rsid w:val="00F93A17"/>
    <w:rsid w:val="00F966D8"/>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9DB9A8"/>
  <w15:docId w15:val="{C654A07E-FE61-43B1-8EBC-940CDE167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link w:val="HeaderChar"/>
    <w:uiPriority w:val="99"/>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semiHidden/>
    <w:rsid w:val="006C36CD"/>
    <w:rPr>
      <w:position w:val="6"/>
      <w:sz w:val="18"/>
    </w:rPr>
  </w:style>
  <w:style w:type="paragraph" w:styleId="FootnoteText">
    <w:name w:val="footnote text"/>
    <w:basedOn w:val="Normal"/>
    <w:link w:val="FootnoteTextChar"/>
    <w:semiHidden/>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basedOn w:val="DefaultParagraphFont"/>
    <w:rsid w:val="00254A52"/>
    <w:rPr>
      <w:rFonts w:ascii="Calibri" w:hAnsi="Calibri"/>
      <w:color w:val="0563C1"/>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rsid w:val="006C36CD"/>
  </w:style>
  <w:style w:type="paragraph" w:customStyle="1" w:styleId="Restitle">
    <w:name w:val="Res_title"/>
    <w:basedOn w:val="Rectitle"/>
    <w:next w:val="Resref"/>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6C36CD"/>
    <w:pPr>
      <w:keepNext/>
      <w:spacing w:before="80" w:after="80"/>
      <w:jc w:val="center"/>
    </w:pPr>
    <w:rPr>
      <w:b/>
    </w:r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basedOn w:val="DefaultParagraphFont"/>
    <w:link w:val="FootnoteText"/>
    <w:semiHidden/>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uiPriority w:val="39"/>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character" w:customStyle="1" w:styleId="HeaderChar">
    <w:name w:val="Header Char"/>
    <w:basedOn w:val="DefaultParagraphFont"/>
    <w:link w:val="Header"/>
    <w:uiPriority w:val="99"/>
    <w:rsid w:val="00E24D59"/>
    <w:rPr>
      <w:rFonts w:ascii="Calibri" w:hAnsi="Calibri"/>
      <w:sz w:val="18"/>
      <w:lang w:val="fr-FR" w:eastAsia="en-US"/>
    </w:rPr>
  </w:style>
  <w:style w:type="paragraph" w:customStyle="1" w:styleId="Subtitle">
    <w:name w:val="Sub_title"/>
    <w:basedOn w:val="Title1"/>
    <w:qFormat/>
    <w:rsid w:val="00E24D59"/>
    <w:pPr>
      <w:framePr w:hSpace="180" w:wrap="around" w:hAnchor="page" w:x="1821" w:y="2317"/>
      <w:spacing w:before="120" w:after="160"/>
      <w:jc w:val="left"/>
    </w:pPr>
    <w:rPr>
      <w:rFonts w:eastAsia="Times New Roman"/>
      <w:caps w:val="0"/>
      <w:sz w:val="34"/>
    </w:rPr>
  </w:style>
  <w:style w:type="character" w:styleId="UnresolvedMention">
    <w:name w:val="Unresolved Mention"/>
    <w:basedOn w:val="DefaultParagraphFont"/>
    <w:uiPriority w:val="99"/>
    <w:semiHidden/>
    <w:unhideWhenUsed/>
    <w:rsid w:val="00B00D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235171051">
      <w:bodyDiv w:val="1"/>
      <w:marLeft w:val="0"/>
      <w:marRight w:val="0"/>
      <w:marTop w:val="0"/>
      <w:marBottom w:val="0"/>
      <w:divBdr>
        <w:top w:val="none" w:sz="0" w:space="0" w:color="auto"/>
        <w:left w:val="none" w:sz="0" w:space="0" w:color="auto"/>
        <w:bottom w:val="none" w:sz="0" w:space="0" w:color="auto"/>
        <w:right w:val="none" w:sz="0" w:space="0" w:color="auto"/>
      </w:divBdr>
    </w:div>
    <w:div w:id="369107339">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571234633">
      <w:bodyDiv w:val="1"/>
      <w:marLeft w:val="0"/>
      <w:marRight w:val="0"/>
      <w:marTop w:val="0"/>
      <w:marBottom w:val="0"/>
      <w:divBdr>
        <w:top w:val="none" w:sz="0" w:space="0" w:color="auto"/>
        <w:left w:val="none" w:sz="0" w:space="0" w:color="auto"/>
        <w:bottom w:val="none" w:sz="0" w:space="0" w:color="auto"/>
        <w:right w:val="none" w:sz="0" w:space="0" w:color="auto"/>
      </w:divBdr>
    </w:div>
    <w:div w:id="577831275">
      <w:bodyDiv w:val="1"/>
      <w:marLeft w:val="0"/>
      <w:marRight w:val="0"/>
      <w:marTop w:val="0"/>
      <w:marBottom w:val="0"/>
      <w:divBdr>
        <w:top w:val="none" w:sz="0" w:space="0" w:color="auto"/>
        <w:left w:val="none" w:sz="0" w:space="0" w:color="auto"/>
        <w:bottom w:val="none" w:sz="0" w:space="0" w:color="auto"/>
        <w:right w:val="none" w:sz="0" w:space="0" w:color="auto"/>
      </w:divBdr>
    </w:div>
    <w:div w:id="605356794">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691685189">
      <w:bodyDiv w:val="1"/>
      <w:marLeft w:val="0"/>
      <w:marRight w:val="0"/>
      <w:marTop w:val="0"/>
      <w:marBottom w:val="0"/>
      <w:divBdr>
        <w:top w:val="none" w:sz="0" w:space="0" w:color="auto"/>
        <w:left w:val="none" w:sz="0" w:space="0" w:color="auto"/>
        <w:bottom w:val="none" w:sz="0" w:space="0" w:color="auto"/>
        <w:right w:val="none" w:sz="0" w:space="0" w:color="auto"/>
      </w:divBdr>
    </w:div>
    <w:div w:id="874004773">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13048824">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956570110">
      <w:bodyDiv w:val="1"/>
      <w:marLeft w:val="0"/>
      <w:marRight w:val="0"/>
      <w:marTop w:val="0"/>
      <w:marBottom w:val="0"/>
      <w:divBdr>
        <w:top w:val="none" w:sz="0" w:space="0" w:color="auto"/>
        <w:left w:val="none" w:sz="0" w:space="0" w:color="auto"/>
        <w:bottom w:val="none" w:sz="0" w:space="0" w:color="auto"/>
        <w:right w:val="none" w:sz="0" w:space="0" w:color="auto"/>
      </w:divBdr>
    </w:div>
    <w:div w:id="1042436066">
      <w:bodyDiv w:val="1"/>
      <w:marLeft w:val="0"/>
      <w:marRight w:val="0"/>
      <w:marTop w:val="0"/>
      <w:marBottom w:val="0"/>
      <w:divBdr>
        <w:top w:val="none" w:sz="0" w:space="0" w:color="auto"/>
        <w:left w:val="none" w:sz="0" w:space="0" w:color="auto"/>
        <w:bottom w:val="none" w:sz="0" w:space="0" w:color="auto"/>
        <w:right w:val="none" w:sz="0" w:space="0" w:color="auto"/>
      </w:divBdr>
    </w:div>
    <w:div w:id="1149519119">
      <w:bodyDiv w:val="1"/>
      <w:marLeft w:val="0"/>
      <w:marRight w:val="0"/>
      <w:marTop w:val="0"/>
      <w:marBottom w:val="0"/>
      <w:divBdr>
        <w:top w:val="none" w:sz="0" w:space="0" w:color="auto"/>
        <w:left w:val="none" w:sz="0" w:space="0" w:color="auto"/>
        <w:bottom w:val="none" w:sz="0" w:space="0" w:color="auto"/>
        <w:right w:val="none" w:sz="0" w:space="0" w:color="auto"/>
      </w:divBdr>
    </w:div>
    <w:div w:id="1205482324">
      <w:bodyDiv w:val="1"/>
      <w:marLeft w:val="0"/>
      <w:marRight w:val="0"/>
      <w:marTop w:val="0"/>
      <w:marBottom w:val="0"/>
      <w:divBdr>
        <w:top w:val="none" w:sz="0" w:space="0" w:color="auto"/>
        <w:left w:val="none" w:sz="0" w:space="0" w:color="auto"/>
        <w:bottom w:val="none" w:sz="0" w:space="0" w:color="auto"/>
        <w:right w:val="none" w:sz="0" w:space="0" w:color="auto"/>
      </w:divBdr>
    </w:div>
    <w:div w:id="1259870840">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496991391">
      <w:bodyDiv w:val="1"/>
      <w:marLeft w:val="0"/>
      <w:marRight w:val="0"/>
      <w:marTop w:val="0"/>
      <w:marBottom w:val="0"/>
      <w:divBdr>
        <w:top w:val="none" w:sz="0" w:space="0" w:color="auto"/>
        <w:left w:val="none" w:sz="0" w:space="0" w:color="auto"/>
        <w:bottom w:val="none" w:sz="0" w:space="0" w:color="auto"/>
        <w:right w:val="none" w:sz="0" w:space="0" w:color="auto"/>
      </w:divBdr>
    </w:div>
    <w:div w:id="1579753937">
      <w:bodyDiv w:val="1"/>
      <w:marLeft w:val="0"/>
      <w:marRight w:val="0"/>
      <w:marTop w:val="0"/>
      <w:marBottom w:val="0"/>
      <w:divBdr>
        <w:top w:val="none" w:sz="0" w:space="0" w:color="auto"/>
        <w:left w:val="none" w:sz="0" w:space="0" w:color="auto"/>
        <w:bottom w:val="none" w:sz="0" w:space="0" w:color="auto"/>
        <w:right w:val="none" w:sz="0" w:space="0" w:color="auto"/>
      </w:divBdr>
    </w:div>
    <w:div w:id="1692994578">
      <w:bodyDiv w:val="1"/>
      <w:marLeft w:val="0"/>
      <w:marRight w:val="0"/>
      <w:marTop w:val="0"/>
      <w:marBottom w:val="0"/>
      <w:divBdr>
        <w:top w:val="none" w:sz="0" w:space="0" w:color="auto"/>
        <w:left w:val="none" w:sz="0" w:space="0" w:color="auto"/>
        <w:bottom w:val="none" w:sz="0" w:space="0" w:color="auto"/>
        <w:right w:val="none" w:sz="0" w:space="0" w:color="auto"/>
      </w:divBdr>
    </w:div>
    <w:div w:id="179046780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1847741405">
      <w:bodyDiv w:val="1"/>
      <w:marLeft w:val="0"/>
      <w:marRight w:val="0"/>
      <w:marTop w:val="0"/>
      <w:marBottom w:val="0"/>
      <w:divBdr>
        <w:top w:val="none" w:sz="0" w:space="0" w:color="auto"/>
        <w:left w:val="none" w:sz="0" w:space="0" w:color="auto"/>
        <w:bottom w:val="none" w:sz="0" w:space="0" w:color="auto"/>
        <w:right w:val="none" w:sz="0" w:space="0" w:color="auto"/>
      </w:divBdr>
    </w:div>
    <w:div w:id="1930188758">
      <w:bodyDiv w:val="1"/>
      <w:marLeft w:val="0"/>
      <w:marRight w:val="0"/>
      <w:marTop w:val="0"/>
      <w:marBottom w:val="0"/>
      <w:divBdr>
        <w:top w:val="none" w:sz="0" w:space="0" w:color="auto"/>
        <w:left w:val="none" w:sz="0" w:space="0" w:color="auto"/>
        <w:bottom w:val="none" w:sz="0" w:space="0" w:color="auto"/>
        <w:right w:val="none" w:sz="0" w:space="0" w:color="auto"/>
      </w:divBdr>
    </w:div>
    <w:div w:id="2003191761">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033845176">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 w:id="2143300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S24-CL-C-0133/en" TargetMode="External"/><Relationship Id="rId18" Type="http://schemas.openxmlformats.org/officeDocument/2006/relationships/hyperlink" Target="https://www.itu.int/md/S24-CL-C-0131/en" TargetMode="External"/><Relationship Id="rId26" Type="http://schemas.openxmlformats.org/officeDocument/2006/relationships/hyperlink" Target="https://www.itu.int/md/S24-CL-C-0132/en" TargetMode="External"/><Relationship Id="rId3" Type="http://schemas.openxmlformats.org/officeDocument/2006/relationships/styles" Target="styles.xml"/><Relationship Id="rId21" Type="http://schemas.openxmlformats.org/officeDocument/2006/relationships/hyperlink" Target="https://www.itu.int/md/S24-CL-C-0140/en"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itu.int/md/S24-CL-C-0128/en" TargetMode="External"/><Relationship Id="rId17" Type="http://schemas.openxmlformats.org/officeDocument/2006/relationships/hyperlink" Target="https://www.itu.int/md/S24-CL-C-0145/en" TargetMode="External"/><Relationship Id="rId25" Type="http://schemas.openxmlformats.org/officeDocument/2006/relationships/hyperlink" Target="https://www.itu.int/md/S24-CL-C-0130/en"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itu.int/md/S24-CL-C-0142/en" TargetMode="External"/><Relationship Id="rId20" Type="http://schemas.openxmlformats.org/officeDocument/2006/relationships/hyperlink" Target="https://www.itu.int/md/S24-CL-C-0138/en" TargetMode="External"/><Relationship Id="rId29" Type="http://schemas.openxmlformats.org/officeDocument/2006/relationships/hyperlink" Target="https://www.itu.int/md/S24-CL-C-0135/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24-CL-C-0127/en" TargetMode="External"/><Relationship Id="rId24" Type="http://schemas.openxmlformats.org/officeDocument/2006/relationships/hyperlink" Target="https://www.itu.int/md/S24-CL-C-0129/en"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itu.int/md/S24-CL-C-0139/en" TargetMode="External"/><Relationship Id="rId23" Type="http://schemas.openxmlformats.org/officeDocument/2006/relationships/hyperlink" Target="https://www.itu.int/md/S24-CL-C-0124/en" TargetMode="External"/><Relationship Id="rId28" Type="http://schemas.openxmlformats.org/officeDocument/2006/relationships/hyperlink" Target="https://www.itu.int/md/S24-CL-C-0143/en" TargetMode="External"/><Relationship Id="rId10" Type="http://schemas.openxmlformats.org/officeDocument/2006/relationships/hyperlink" Target="https://www.itu.int/md/S24-CL-C-0126/en" TargetMode="External"/><Relationship Id="rId19" Type="http://schemas.openxmlformats.org/officeDocument/2006/relationships/hyperlink" Target="https://www.itu.int/md/S24-CL-C-0137/en"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tu.int/md/S24-CL-C-0125/en" TargetMode="External"/><Relationship Id="rId14" Type="http://schemas.openxmlformats.org/officeDocument/2006/relationships/hyperlink" Target="https://www.itu.int/md/S24-CL-C-0134/en" TargetMode="External"/><Relationship Id="rId22" Type="http://schemas.openxmlformats.org/officeDocument/2006/relationships/hyperlink" Target="https://www.itu.int/md/S24-CL-C-0141/en" TargetMode="External"/><Relationship Id="rId27" Type="http://schemas.openxmlformats.org/officeDocument/2006/relationships/hyperlink" Target="https://www.itu.int/md/S24-CL-C-0136/en" TargetMode="External"/><Relationship Id="rId30" Type="http://schemas.openxmlformats.org/officeDocument/2006/relationships/footer" Target="footer1.xml"/><Relationship Id="rId8" Type="http://schemas.openxmlformats.org/officeDocument/2006/relationships/hyperlink" Target="https://www.itu.int/md/S24-CL-C-0123/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y\AppData\Local\Microsoft\Windows\INetCache\Content.Outlook\ISBZTKHC\PC_Council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A1DCC2-6DDC-49CF-B01C-00AB9A2F2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PC_Council23.dotx</Template>
  <TotalTime>120</TotalTime>
  <Pages>2</Pages>
  <Words>665</Words>
  <Characters>1712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2373</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ITU Council 2024</dc:subject>
  <dc:creator>Xue, Kun</dc:creator>
  <cp:keywords>C2024, C24 Council-24</cp:keywords>
  <dc:description/>
  <cp:lastModifiedBy>GBS</cp:lastModifiedBy>
  <cp:revision>4</cp:revision>
  <cp:lastPrinted>2015-02-24T13:23:00Z</cp:lastPrinted>
  <dcterms:created xsi:type="dcterms:W3CDTF">2024-09-10T10:26:00Z</dcterms:created>
  <dcterms:modified xsi:type="dcterms:W3CDTF">2025-02-25T13:42:00Z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