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vertAnchor="page" w:horzAnchor="page" w:tblpX="1821" w:tblpY="2317"/>
        <w:tblW w:w="9214" w:type="dxa"/>
        <w:tblLayout w:type="fixed"/>
        <w:tblLook w:val="0000" w:firstRow="0" w:lastRow="0" w:firstColumn="0" w:lastColumn="0" w:noHBand="0" w:noVBand="0"/>
      </w:tblPr>
      <w:tblGrid>
        <w:gridCol w:w="3969"/>
        <w:gridCol w:w="5245"/>
      </w:tblGrid>
      <w:tr w:rsidR="00BD1A66" w:rsidRPr="00EF212B" w14:paraId="775DC796" w14:textId="77777777" w:rsidTr="00E31DCE">
        <w:trPr>
          <w:cantSplit/>
          <w:trHeight w:val="23"/>
        </w:trPr>
        <w:tc>
          <w:tcPr>
            <w:tcW w:w="3969" w:type="dxa"/>
            <w:vMerge w:val="restart"/>
            <w:tcMar>
              <w:left w:w="0" w:type="dxa"/>
            </w:tcMar>
          </w:tcPr>
          <w:p w14:paraId="202FBDFA" w14:textId="2B4393F5" w:rsidR="00BD1A66" w:rsidRPr="00EF212B" w:rsidRDefault="00BD1A66" w:rsidP="00BD1A66">
            <w:pPr>
              <w:tabs>
                <w:tab w:val="clear" w:pos="1588"/>
                <w:tab w:val="clear" w:pos="1985"/>
                <w:tab w:val="left" w:pos="851"/>
                <w:tab w:val="center" w:pos="1930"/>
              </w:tabs>
              <w:spacing w:before="0" w:line="240" w:lineRule="atLeast"/>
              <w:rPr>
                <w:b/>
              </w:rPr>
            </w:pPr>
            <w:bookmarkStart w:id="0" w:name="dmeeting" w:colFirst="0" w:colLast="0"/>
            <w:bookmarkStart w:id="1" w:name="dnum" w:colFirst="1" w:colLast="1"/>
            <w:bookmarkStart w:id="2" w:name="_Hlk133421839"/>
          </w:p>
        </w:tc>
        <w:tc>
          <w:tcPr>
            <w:tcW w:w="5245" w:type="dxa"/>
          </w:tcPr>
          <w:p w14:paraId="6297DF48" w14:textId="6555A4E2" w:rsidR="00BD1A66" w:rsidRPr="00EF212B" w:rsidRDefault="00BD1A66" w:rsidP="00BD1A66">
            <w:pPr>
              <w:tabs>
                <w:tab w:val="left" w:pos="851"/>
              </w:tabs>
              <w:spacing w:before="0" w:line="240" w:lineRule="atLeast"/>
              <w:jc w:val="right"/>
              <w:rPr>
                <w:b/>
              </w:rPr>
            </w:pPr>
            <w:r w:rsidRPr="00EF212B">
              <w:rPr>
                <w:b/>
                <w:bCs/>
              </w:rPr>
              <w:t>Документ C24/1</w:t>
            </w:r>
            <w:r w:rsidR="006772EA">
              <w:rPr>
                <w:b/>
                <w:bCs/>
              </w:rPr>
              <w:t>4</w:t>
            </w:r>
            <w:r w:rsidRPr="00EF212B">
              <w:rPr>
                <w:b/>
                <w:bCs/>
              </w:rPr>
              <w:t>0-R</w:t>
            </w:r>
          </w:p>
        </w:tc>
      </w:tr>
      <w:tr w:rsidR="00BD1A66" w:rsidRPr="00EF212B" w14:paraId="0854DEA9" w14:textId="77777777" w:rsidTr="00E31DCE">
        <w:trPr>
          <w:cantSplit/>
        </w:trPr>
        <w:tc>
          <w:tcPr>
            <w:tcW w:w="3969" w:type="dxa"/>
            <w:vMerge/>
          </w:tcPr>
          <w:p w14:paraId="63BEBE0D" w14:textId="77777777" w:rsidR="00BD1A66" w:rsidRPr="00EF212B" w:rsidRDefault="00BD1A66" w:rsidP="00BD1A66">
            <w:pPr>
              <w:tabs>
                <w:tab w:val="left" w:pos="851"/>
              </w:tabs>
              <w:spacing w:line="240" w:lineRule="atLeast"/>
              <w:rPr>
                <w:b/>
              </w:rPr>
            </w:pPr>
            <w:bookmarkStart w:id="3" w:name="ddate" w:colFirst="1" w:colLast="1"/>
            <w:bookmarkEnd w:id="0"/>
            <w:bookmarkEnd w:id="1"/>
          </w:p>
        </w:tc>
        <w:tc>
          <w:tcPr>
            <w:tcW w:w="5245" w:type="dxa"/>
          </w:tcPr>
          <w:p w14:paraId="278DDC9B" w14:textId="14E97D15" w:rsidR="00BD1A66" w:rsidRPr="00EF212B" w:rsidRDefault="00524A2A" w:rsidP="00BD1A66">
            <w:pPr>
              <w:tabs>
                <w:tab w:val="left" w:pos="851"/>
              </w:tabs>
              <w:spacing w:before="0"/>
              <w:jc w:val="right"/>
              <w:rPr>
                <w:b/>
              </w:rPr>
            </w:pPr>
            <w:r w:rsidRPr="00EF212B">
              <w:rPr>
                <w:b/>
                <w:bCs/>
              </w:rPr>
              <w:t>1</w:t>
            </w:r>
            <w:r w:rsidR="006772EA">
              <w:rPr>
                <w:b/>
                <w:bCs/>
              </w:rPr>
              <w:t>4</w:t>
            </w:r>
            <w:r w:rsidRPr="00EF212B">
              <w:rPr>
                <w:b/>
                <w:bCs/>
              </w:rPr>
              <w:t xml:space="preserve"> июня</w:t>
            </w:r>
            <w:r w:rsidR="00BD1A66" w:rsidRPr="00EF212B">
              <w:rPr>
                <w:b/>
                <w:bCs/>
              </w:rPr>
              <w:t xml:space="preserve"> 2024 года</w:t>
            </w:r>
          </w:p>
        </w:tc>
      </w:tr>
      <w:bookmarkEnd w:id="3"/>
      <w:tr w:rsidR="00BD1A66" w:rsidRPr="00EF212B" w14:paraId="0D05E1B6" w14:textId="77777777" w:rsidTr="00E31DCE">
        <w:trPr>
          <w:cantSplit/>
          <w:trHeight w:val="23"/>
        </w:trPr>
        <w:tc>
          <w:tcPr>
            <w:tcW w:w="3969" w:type="dxa"/>
            <w:vMerge/>
          </w:tcPr>
          <w:p w14:paraId="3AEE9D49" w14:textId="77777777" w:rsidR="00BD1A66" w:rsidRPr="00EF212B" w:rsidRDefault="00BD1A66" w:rsidP="00BD1A66">
            <w:pPr>
              <w:tabs>
                <w:tab w:val="left" w:pos="851"/>
              </w:tabs>
              <w:spacing w:line="240" w:lineRule="atLeast"/>
              <w:rPr>
                <w:b/>
              </w:rPr>
            </w:pPr>
          </w:p>
        </w:tc>
        <w:tc>
          <w:tcPr>
            <w:tcW w:w="5245" w:type="dxa"/>
          </w:tcPr>
          <w:p w14:paraId="6F14D395" w14:textId="5AD37A36" w:rsidR="00BD1A66" w:rsidRPr="00EF212B" w:rsidRDefault="00BD1A66" w:rsidP="00BD1A66">
            <w:pPr>
              <w:tabs>
                <w:tab w:val="left" w:pos="851"/>
              </w:tabs>
              <w:spacing w:before="0" w:line="240" w:lineRule="atLeast"/>
              <w:jc w:val="right"/>
              <w:rPr>
                <w:b/>
              </w:rPr>
            </w:pPr>
            <w:r w:rsidRPr="00EF212B">
              <w:rPr>
                <w:b/>
                <w:bCs/>
              </w:rPr>
              <w:t>Оригинал: английский</w:t>
            </w:r>
          </w:p>
        </w:tc>
      </w:tr>
      <w:tr w:rsidR="00796BD3" w:rsidRPr="00EF212B" w14:paraId="6D07D0CD" w14:textId="77777777" w:rsidTr="00E31DCE">
        <w:trPr>
          <w:cantSplit/>
          <w:trHeight w:val="23"/>
        </w:trPr>
        <w:tc>
          <w:tcPr>
            <w:tcW w:w="3969" w:type="dxa"/>
          </w:tcPr>
          <w:p w14:paraId="35B0A9DB" w14:textId="77777777" w:rsidR="00796BD3" w:rsidRPr="00EF212B" w:rsidRDefault="00796BD3" w:rsidP="00E31DCE">
            <w:pPr>
              <w:tabs>
                <w:tab w:val="left" w:pos="851"/>
              </w:tabs>
              <w:spacing w:line="240" w:lineRule="atLeast"/>
              <w:rPr>
                <w:b/>
              </w:rPr>
            </w:pPr>
            <w:bookmarkStart w:id="4" w:name="dorlang" w:colFirst="1" w:colLast="1"/>
          </w:p>
        </w:tc>
        <w:tc>
          <w:tcPr>
            <w:tcW w:w="5245" w:type="dxa"/>
          </w:tcPr>
          <w:p w14:paraId="55710CE0" w14:textId="77777777" w:rsidR="00796BD3" w:rsidRPr="00EF212B" w:rsidRDefault="00796BD3" w:rsidP="00E31DCE">
            <w:pPr>
              <w:tabs>
                <w:tab w:val="left" w:pos="851"/>
              </w:tabs>
              <w:spacing w:before="0" w:line="240" w:lineRule="atLeast"/>
              <w:jc w:val="right"/>
              <w:rPr>
                <w:b/>
              </w:rPr>
            </w:pPr>
          </w:p>
        </w:tc>
      </w:tr>
    </w:tbl>
    <w:bookmarkEnd w:id="2"/>
    <w:bookmarkEnd w:id="4"/>
    <w:p w14:paraId="537021B6" w14:textId="57A5C160" w:rsidR="00BD1A66" w:rsidRDefault="00BD1A66" w:rsidP="00EF212B">
      <w:pPr>
        <w:pStyle w:val="ResNo"/>
      </w:pPr>
      <w:r w:rsidRPr="00EF212B">
        <w:t>РЕЗОЛЮЦИЯ 1306 (с09, ПОСЛЕДНЕЕ ИЗМЕНЕНИЕ</w:t>
      </w:r>
      <w:r w:rsidR="00F74550" w:rsidRPr="00EF212B" w:rsidDel="0073702D">
        <w:t xml:space="preserve"> </w:t>
      </w:r>
      <w:r w:rsidRPr="00EF212B">
        <w:t>с24)</w:t>
      </w:r>
    </w:p>
    <w:p w14:paraId="29BABF35" w14:textId="4D564093" w:rsidR="006772EA" w:rsidRPr="006772EA" w:rsidRDefault="006772EA" w:rsidP="003B6898">
      <w:pPr>
        <w:pStyle w:val="Resref"/>
        <w:rPr>
          <w:b/>
        </w:rPr>
      </w:pPr>
      <w:r w:rsidRPr="006772EA">
        <w:t>(принята на десятом пленарном заседании)</w:t>
      </w:r>
    </w:p>
    <w:p w14:paraId="0FCA2ECB" w14:textId="77777777" w:rsidR="00BD1A66" w:rsidRPr="00EF212B" w:rsidRDefault="00BD1A66" w:rsidP="00EF212B">
      <w:pPr>
        <w:pStyle w:val="Restitle"/>
      </w:pPr>
      <w:r w:rsidRPr="00EF212B">
        <w:t>Рабочая группа Совета по защите ребенка в онлайновой среде</w:t>
      </w:r>
    </w:p>
    <w:p w14:paraId="5A71D5E5" w14:textId="77777777" w:rsidR="00BD1A66" w:rsidRPr="00EF212B" w:rsidRDefault="00BD1A66" w:rsidP="00EF212B">
      <w:pPr>
        <w:pStyle w:val="Normalaftertitle"/>
      </w:pPr>
      <w:r w:rsidRPr="00EF212B">
        <w:t>Совет МСЭ,</w:t>
      </w:r>
    </w:p>
    <w:p w14:paraId="5C279C37" w14:textId="77777777" w:rsidR="00BD1A66" w:rsidRPr="00EF212B" w:rsidRDefault="00BD1A66" w:rsidP="00EF212B">
      <w:pPr>
        <w:pStyle w:val="Call"/>
        <w:rPr>
          <w:i w:val="0"/>
        </w:rPr>
      </w:pPr>
      <w:r w:rsidRPr="00EF212B">
        <w:t>учитывая</w:t>
      </w:r>
      <w:r w:rsidRPr="00EF212B">
        <w:rPr>
          <w:i w:val="0"/>
        </w:rPr>
        <w:t>,</w:t>
      </w:r>
    </w:p>
    <w:p w14:paraId="76A0C4A4" w14:textId="1D2C25C6" w:rsidR="00BD1A66" w:rsidRPr="00EF212B" w:rsidRDefault="00BD1A66" w:rsidP="00BD1A66">
      <w:r w:rsidRPr="00EF212B">
        <w:rPr>
          <w:i/>
          <w:iCs/>
        </w:rPr>
        <w:t>a)</w:t>
      </w:r>
      <w:r w:rsidRPr="00EF212B">
        <w:tab/>
        <w:t xml:space="preserve">что в цели Союза входят, среди прочего, содействие на международном уровне принятию более широкого круга вопросов в области электросвязи/информационно-коммуникационных технологий (ИКТ), помогающих содействовать распространению преимуществ новых технологий в области электросвязи среди всех жителей планеты, и согласование усилий Членов МСЭ для достижения этих целей; </w:t>
      </w:r>
    </w:p>
    <w:p w14:paraId="10A4BF8B" w14:textId="77777777" w:rsidR="00BD1A66" w:rsidRPr="00EF212B" w:rsidRDefault="00BD1A66" w:rsidP="00BD1A66">
      <w:r w:rsidRPr="00EF212B">
        <w:rPr>
          <w:i/>
          <w:iCs/>
        </w:rPr>
        <w:t>b)</w:t>
      </w:r>
      <w:r w:rsidRPr="00EF212B">
        <w:tab/>
        <w:t xml:space="preserve">что интернет играет все более важную и полезную роль в предоставлении образования детям во всем мире, обогащая учебные программы и помогая в преодолении языковых и других барьеров между детьми всех стран; </w:t>
      </w:r>
    </w:p>
    <w:p w14:paraId="1B54E3A2" w14:textId="77777777" w:rsidR="00BD1A66" w:rsidRPr="00EF212B" w:rsidRDefault="00BD1A66" w:rsidP="00BD1A66">
      <w:r w:rsidRPr="00EF212B">
        <w:rPr>
          <w:i/>
          <w:iCs/>
        </w:rPr>
        <w:t>c)</w:t>
      </w:r>
      <w:r w:rsidRPr="00EF212B">
        <w:tab/>
        <w:t xml:space="preserve">что интернет стал для детей основной платформой для многих различных видов образовательной, культурной и развлекательной деятельности; </w:t>
      </w:r>
    </w:p>
    <w:p w14:paraId="22AD70CE" w14:textId="77777777" w:rsidR="00BD1A66" w:rsidRPr="00EF212B" w:rsidRDefault="00BD1A66" w:rsidP="00BD1A66">
      <w:r w:rsidRPr="00EF212B">
        <w:rPr>
          <w:i/>
          <w:iCs/>
        </w:rPr>
        <w:t>d)</w:t>
      </w:r>
      <w:r w:rsidRPr="00EF212B">
        <w:tab/>
        <w:t xml:space="preserve">что дети относятся к числу наиболее активных участников онлайновой деятельности; </w:t>
      </w:r>
    </w:p>
    <w:p w14:paraId="72CD5617" w14:textId="77777777" w:rsidR="00BD1A66" w:rsidRPr="00EF212B" w:rsidRDefault="00BD1A66" w:rsidP="00BD1A66">
      <w:r w:rsidRPr="00EF212B">
        <w:rPr>
          <w:i/>
          <w:iCs/>
        </w:rPr>
        <w:t>e)</w:t>
      </w:r>
      <w:r w:rsidRPr="00EF212B">
        <w:tab/>
        <w:t>что дети являются неоднородной группой по возрасту, способностям, физическим качествам и т. д.;</w:t>
      </w:r>
    </w:p>
    <w:p w14:paraId="4A6CA698" w14:textId="1C682078" w:rsidR="00BD1A66" w:rsidRPr="00EF212B" w:rsidRDefault="00BD1A66" w:rsidP="00BD1A66">
      <w:r w:rsidRPr="00EF212B">
        <w:rPr>
          <w:i/>
          <w:iCs/>
        </w:rPr>
        <w:t>f)</w:t>
      </w:r>
      <w:r w:rsidRPr="00EF212B">
        <w:tab/>
        <w:t>что родителям, опекунам</w:t>
      </w:r>
      <w:r w:rsidR="00F74550" w:rsidRPr="00EF212B">
        <w:t>,</w:t>
      </w:r>
      <w:r w:rsidRPr="00EF212B">
        <w:t xml:space="preserve"> преподавателям и </w:t>
      </w:r>
      <w:r w:rsidRPr="00EF212B">
        <w:rPr>
          <w:szCs w:val="22"/>
        </w:rPr>
        <w:t xml:space="preserve">сообществам может требоваться руководство </w:t>
      </w:r>
      <w:r w:rsidR="00524A2A" w:rsidRPr="00EF212B">
        <w:rPr>
          <w:szCs w:val="22"/>
        </w:rPr>
        <w:t xml:space="preserve">по обеспечению </w:t>
      </w:r>
      <w:r w:rsidRPr="00EF212B">
        <w:rPr>
          <w:szCs w:val="22"/>
        </w:rPr>
        <w:t>защиты детей в онлайновой среде</w:t>
      </w:r>
      <w:r w:rsidRPr="00EF212B">
        <w:t>;</w:t>
      </w:r>
    </w:p>
    <w:p w14:paraId="453FE0F9" w14:textId="77777777" w:rsidR="00BD1A66" w:rsidRPr="00EF212B" w:rsidRDefault="00BD1A66" w:rsidP="00BD1A66">
      <w:r w:rsidRPr="00EF212B">
        <w:rPr>
          <w:i/>
          <w:iCs/>
        </w:rPr>
        <w:t>g)</w:t>
      </w:r>
      <w:r w:rsidRPr="00EF212B">
        <w:tab/>
        <w:t xml:space="preserve">что дети могут случайно получить доступ к сайтам "для взрослых" или могут подвергаться воздействию неприемлемого контента; </w:t>
      </w:r>
    </w:p>
    <w:p w14:paraId="3EA67C6F" w14:textId="77777777" w:rsidR="00BD1A66" w:rsidRPr="00EF212B" w:rsidRDefault="00BD1A66" w:rsidP="00BD1A66">
      <w:r w:rsidRPr="00EF212B">
        <w:rPr>
          <w:i/>
          <w:iCs/>
        </w:rPr>
        <w:t>h)</w:t>
      </w:r>
      <w:r w:rsidRPr="00EF212B">
        <w:tab/>
        <w:t xml:space="preserve">что для решения вопроса кибербезопасности для детей настоятельно необходимо принять упреждающие меры в целях защиты детей в онлайновой среде на международном уровне; </w:t>
      </w:r>
    </w:p>
    <w:p w14:paraId="14008F36" w14:textId="77777777" w:rsidR="00BD1A66" w:rsidRPr="00EF212B" w:rsidRDefault="00BD1A66" w:rsidP="00BD1A66">
      <w:r w:rsidRPr="00EF212B">
        <w:rPr>
          <w:i/>
          <w:iCs/>
        </w:rPr>
        <w:t>i)</w:t>
      </w:r>
      <w:r w:rsidRPr="00EF212B">
        <w:tab/>
        <w:t xml:space="preserve">что защита ребенка в онлайновой среде представляет собой область, вызывающую действительно всеобщий интерес в мире, и она должна быть включена в приоритеты глобальной повестки дня мирового сообщества; </w:t>
      </w:r>
    </w:p>
    <w:p w14:paraId="7482B8C5" w14:textId="77777777" w:rsidR="00BD1A66" w:rsidRPr="00EF212B" w:rsidRDefault="00BD1A66" w:rsidP="00BD1A66">
      <w:pPr>
        <w:keepNext/>
        <w:keepLines/>
      </w:pPr>
      <w:r w:rsidRPr="00EF212B">
        <w:rPr>
          <w:i/>
          <w:iCs/>
        </w:rPr>
        <w:t>j)</w:t>
      </w:r>
      <w:r w:rsidRPr="00EF212B">
        <w:tab/>
        <w:t>что в ходе Всемирной встречи на высшем уровне по вопросам информационного общества (ВВУИО) (Тунис, 2005 г.) информационное общество признало потребности детей и молодежи и необходимость их защиты в киберпространстве, при этом в Тунисском обязательстве отмечается:</w:t>
      </w:r>
    </w:p>
    <w:p w14:paraId="55F75992" w14:textId="77777777" w:rsidR="00BD1A66" w:rsidRPr="00EF212B" w:rsidRDefault="00BD1A66" w:rsidP="00EF212B">
      <w:pPr>
        <w:pStyle w:val="enumlev1"/>
      </w:pPr>
      <w:r w:rsidRPr="00EF212B">
        <w:tab/>
        <w:t>"</w:t>
      </w:r>
      <w:r w:rsidRPr="00EF212B">
        <w:rPr>
          <w:i/>
          <w:iCs/>
        </w:rPr>
        <w:t xml:space="preserve">Мы признаем роль информационно-коммуникационных технологий (ИКТ) в деле защиты и содействия развитию детей. Мы будем активизировать деятельность </w:t>
      </w:r>
      <w:r w:rsidRPr="00EF212B">
        <w:rPr>
          <w:i/>
          <w:iCs/>
        </w:rPr>
        <w:lastRenderedPageBreak/>
        <w:t>по защите детей от растления и защищать их права в контексте ИКТ. В связи с этим мы подчеркиваем, что наилучшее обеспечение интересов ребенка имеет первостепенное значение</w:t>
      </w:r>
      <w:r w:rsidRPr="00EF212B">
        <w:t>"</w:t>
      </w:r>
      <w:r w:rsidRPr="00EF212B">
        <w:rPr>
          <w:i/>
          <w:iCs/>
        </w:rPr>
        <w:t xml:space="preserve"> </w:t>
      </w:r>
      <w:r w:rsidRPr="00EF212B">
        <w:t>(пункт 24);</w:t>
      </w:r>
    </w:p>
    <w:p w14:paraId="0D34278F" w14:textId="03DDA748" w:rsidR="00BD1A66" w:rsidRPr="00EF212B" w:rsidRDefault="00BD1A66" w:rsidP="00EF212B">
      <w:r w:rsidRPr="00EF212B">
        <w:t xml:space="preserve">а в Тунисской программе указывается: </w:t>
      </w:r>
    </w:p>
    <w:p w14:paraId="24DE538C" w14:textId="77777777" w:rsidR="00BD1A66" w:rsidRPr="00EF212B" w:rsidRDefault="00BD1A66" w:rsidP="00EF212B">
      <w:pPr>
        <w:pStyle w:val="enumlev1"/>
      </w:pPr>
      <w:r w:rsidRPr="00EF212B">
        <w:tab/>
        <w:t>"</w:t>
      </w:r>
      <w:r w:rsidRPr="00EF212B">
        <w:rPr>
          <w:i/>
          <w:iCs/>
        </w:rPr>
        <w:t>Мы вновь подтверждаем наше обязательство обеспечивать равноправный доступ к информации и знаниям для всех, признавая роль ИКТ в области экономического роста и развития. Мы считаем своей обязанностью работать в направлении достижения […] согласованных на международном уровне целей и задач в области развития, в том числе Целей в области развития, сформулированных в Декларации тысячелетия, путем […] включения в национальные планы действий и электронные стратегии регулируемых, саморегулируемых и других эффективных направлений политики и нормативных баз для защиты детей и молодежи от растления и эксплуатации посредством использования ИКТ</w:t>
      </w:r>
      <w:r w:rsidRPr="00EF212B">
        <w:t>" (пункт 90q),</w:t>
      </w:r>
    </w:p>
    <w:p w14:paraId="0037D6FD" w14:textId="77777777" w:rsidR="00BD1A66" w:rsidRPr="00EF212B" w:rsidRDefault="00BD1A66" w:rsidP="00EF212B">
      <w:pPr>
        <w:pStyle w:val="Call"/>
      </w:pPr>
      <w:r w:rsidRPr="00EF212B">
        <w:t>признавая</w:t>
      </w:r>
    </w:p>
    <w:p w14:paraId="793F5311" w14:textId="77777777" w:rsidR="00BD1A66" w:rsidRPr="00EF212B" w:rsidRDefault="00BD1A66" w:rsidP="00BD1A66">
      <w:r w:rsidRPr="00EF212B">
        <w:rPr>
          <w:i/>
          <w:iCs/>
        </w:rPr>
        <w:t>a)</w:t>
      </w:r>
      <w:r w:rsidRPr="00EF212B">
        <w:tab/>
        <w:t>меры по защите ребенка в онлайновой среде, предпринимаемые на местном, национальном, региональном и международном уровнях;</w:t>
      </w:r>
    </w:p>
    <w:p w14:paraId="0D62A4FF" w14:textId="61B24A0C" w:rsidR="00BD1A66" w:rsidRPr="00EF212B" w:rsidRDefault="00BD1A66" w:rsidP="00BD1A66">
      <w:r w:rsidRPr="00EF212B">
        <w:rPr>
          <w:i/>
          <w:iCs/>
        </w:rPr>
        <w:t>b)</w:t>
      </w:r>
      <w:r w:rsidRPr="00EF212B">
        <w:tab/>
        <w:t xml:space="preserve">Резолюцию 179 (Пересм. </w:t>
      </w:r>
      <w:r w:rsidR="00D74196" w:rsidRPr="00EF212B">
        <w:t>Бухарест, 2022 г.</w:t>
      </w:r>
      <w:r w:rsidRPr="00EF212B">
        <w:t>) Полномочной конференции о</w:t>
      </w:r>
      <w:r w:rsidR="00F74550" w:rsidRPr="00EF212B">
        <w:t> </w:t>
      </w:r>
      <w:r w:rsidRPr="00EF212B">
        <w:t>роли МСЭ в защите ребенка в онлайновой среде;</w:t>
      </w:r>
    </w:p>
    <w:p w14:paraId="1C608934" w14:textId="0FCF9FE1" w:rsidR="00BD1A66" w:rsidRPr="00EF212B" w:rsidRDefault="00BD1A66" w:rsidP="00BD1A66">
      <w:r w:rsidRPr="00EF212B">
        <w:rPr>
          <w:i/>
          <w:iCs/>
        </w:rPr>
        <w:t>c)</w:t>
      </w:r>
      <w:r w:rsidRPr="00EF212B">
        <w:tab/>
        <w:t xml:space="preserve">Резолюцию 67 (Пересм. </w:t>
      </w:r>
      <w:r w:rsidR="00D74196" w:rsidRPr="00EF212B">
        <w:t>Кигали, 2022 г.</w:t>
      </w:r>
      <w:r w:rsidRPr="00EF212B">
        <w:t>) Всемирной конференции по развитию электросвязи (ВКРЭ) о роли Сектора развития электросвязи МСЭ (МСЭ-D) в защите ребенка в онлайновой среде;</w:t>
      </w:r>
    </w:p>
    <w:p w14:paraId="3E7C5D11" w14:textId="2B353555" w:rsidR="00BD1A66" w:rsidRPr="00EF212B" w:rsidRDefault="00BD1A66" w:rsidP="00BD1A66">
      <w:r w:rsidRPr="00EF212B">
        <w:rPr>
          <w:i/>
          <w:iCs/>
        </w:rPr>
        <w:t>d)</w:t>
      </w:r>
      <w:r w:rsidRPr="00EF212B">
        <w:tab/>
        <w:t xml:space="preserve">Резолюцию 45 (Пересм. </w:t>
      </w:r>
      <w:r w:rsidR="00D74196" w:rsidRPr="00EF212B">
        <w:t>Кигали, 2022 г.</w:t>
      </w:r>
      <w:r w:rsidRPr="00EF212B">
        <w:t>) ВКРЭ о механизмах совершенствования сотрудничества в области кибербезопасности, включая противодействие спаму и борьбу с ним;</w:t>
      </w:r>
    </w:p>
    <w:p w14:paraId="440B3276" w14:textId="7FDEBCAB" w:rsidR="00BD1A66" w:rsidRPr="00EF212B" w:rsidRDefault="00BD1A66" w:rsidP="00BD1A66">
      <w:r w:rsidRPr="00EF212B">
        <w:rPr>
          <w:i/>
          <w:iCs/>
        </w:rPr>
        <w:t>e)</w:t>
      </w:r>
      <w:r w:rsidRPr="00EF212B">
        <w:tab/>
        <w:t xml:space="preserve">Резолюцию 175 (Пересм. </w:t>
      </w:r>
      <w:r w:rsidR="00D74196" w:rsidRPr="00EF212B">
        <w:t>Бухарест, 2022 г.</w:t>
      </w:r>
      <w:r w:rsidRPr="00EF212B">
        <w:t>)</w:t>
      </w:r>
      <w:r w:rsidR="00F74550" w:rsidRPr="00EF212B">
        <w:t xml:space="preserve"> </w:t>
      </w:r>
      <w:r w:rsidRPr="00EF212B">
        <w:t>Полномочной конференции МСЭ о доступе к электросвязи/информационно-коммуникационным технологиям для лиц с ограниченными возможностями и лиц с особыми потребностями,</w:t>
      </w:r>
    </w:p>
    <w:p w14:paraId="7C9BB82C" w14:textId="77777777" w:rsidR="00BD1A66" w:rsidRPr="00EF212B" w:rsidRDefault="00BD1A66" w:rsidP="00A345F9">
      <w:pPr>
        <w:pStyle w:val="Call"/>
      </w:pPr>
      <w:r w:rsidRPr="00EF212B">
        <w:t>напоминая</w:t>
      </w:r>
    </w:p>
    <w:p w14:paraId="7CF571FB" w14:textId="2B500616" w:rsidR="00BD1A66" w:rsidRPr="00EF212B" w:rsidRDefault="006772EA" w:rsidP="00BD1A66">
      <w:r>
        <w:t xml:space="preserve">об </w:t>
      </w:r>
      <w:r w:rsidR="00BD1A66" w:rsidRPr="00EF212B">
        <w:t>итоговы</w:t>
      </w:r>
      <w:r>
        <w:t>х</w:t>
      </w:r>
      <w:r w:rsidR="00BD1A66" w:rsidRPr="00EF212B">
        <w:t xml:space="preserve"> документ</w:t>
      </w:r>
      <w:r>
        <w:t>ах</w:t>
      </w:r>
      <w:r w:rsidR="00BD1A66" w:rsidRPr="00EF212B">
        <w:t xml:space="preserve"> мероприятия высокого уровня ВВУИО+10,</w:t>
      </w:r>
    </w:p>
    <w:p w14:paraId="6F22B014" w14:textId="77777777" w:rsidR="00BD1A66" w:rsidRPr="00EF212B" w:rsidRDefault="00BD1A66" w:rsidP="00A345F9">
      <w:pPr>
        <w:pStyle w:val="Call"/>
      </w:pPr>
      <w:r w:rsidRPr="00EF212B">
        <w:t>решает</w:t>
      </w:r>
    </w:p>
    <w:p w14:paraId="20C9DFE3" w14:textId="1EF8DDF1" w:rsidR="00BD1A66" w:rsidRPr="00EF212B" w:rsidRDefault="00BD1A66" w:rsidP="00BD1A66">
      <w:r w:rsidRPr="00EF212B">
        <w:t>1</w:t>
      </w:r>
      <w:r w:rsidRPr="00EF212B">
        <w:tab/>
        <w:t>сохранить РГС-COP со следующим кругом ведения:</w:t>
      </w:r>
    </w:p>
    <w:p w14:paraId="7B9EBB3D" w14:textId="29DFD5E8" w:rsidR="00BD1A66" w:rsidRPr="00EF212B" w:rsidRDefault="00BD1A66" w:rsidP="00A345F9">
      <w:pPr>
        <w:pStyle w:val="enumlev1"/>
      </w:pPr>
      <w:r w:rsidRPr="00EF212B">
        <w:t>1.1</w:t>
      </w:r>
      <w:r w:rsidRPr="00EF212B">
        <w:tab/>
        <w:t>содействовать представлению Членами Союза вкладов и предоставлению им руководства, касающихся роли МСЭ в защите ребенка в онлайновой среде</w:t>
      </w:r>
      <w:r w:rsidR="00524A2A" w:rsidRPr="00EF212B">
        <w:t>, учитывая вклады соответствующих заинтересованных сторон</w:t>
      </w:r>
      <w:r w:rsidR="00D74196" w:rsidRPr="00EF212B">
        <w:t>;</w:t>
      </w:r>
    </w:p>
    <w:p w14:paraId="138200B5" w14:textId="77777777" w:rsidR="00BD1A66" w:rsidRPr="00EF212B" w:rsidRDefault="00BD1A66" w:rsidP="00A345F9">
      <w:pPr>
        <w:pStyle w:val="enumlev1"/>
      </w:pPr>
      <w:r w:rsidRPr="00EF212B">
        <w:t>1.2</w:t>
      </w:r>
      <w:r w:rsidRPr="00EF212B">
        <w:tab/>
        <w:t>служить площадкой для обсуждений и обмена передовым опытом Членов МСЭ и других соответствующих заинтересованных сторон, включая организации по СОР и экспертов в области СОР;</w:t>
      </w:r>
    </w:p>
    <w:p w14:paraId="7D61E8CE" w14:textId="44B45B2D" w:rsidR="00BD1A66" w:rsidRPr="00EF212B" w:rsidRDefault="00BD1A66" w:rsidP="00A345F9">
      <w:pPr>
        <w:pStyle w:val="enumlev1"/>
      </w:pPr>
      <w:r w:rsidRPr="00EF212B">
        <w:t>1.3</w:t>
      </w:r>
      <w:r w:rsidRPr="00EF212B">
        <w:tab/>
        <w:t xml:space="preserve">ежегодно представлять Совету отчет о деятельности </w:t>
      </w:r>
      <w:r w:rsidR="007E39C1" w:rsidRPr="00EF212B">
        <w:t>Г</w:t>
      </w:r>
      <w:r w:rsidRPr="00EF212B">
        <w:t>руппы;</w:t>
      </w:r>
    </w:p>
    <w:p w14:paraId="302D2ADC" w14:textId="561AB19A" w:rsidR="00BD1A66" w:rsidRPr="00EF212B" w:rsidRDefault="00BD1A66" w:rsidP="00BD1A66">
      <w:pPr>
        <w:tabs>
          <w:tab w:val="left" w:pos="0"/>
          <w:tab w:val="left" w:pos="709"/>
        </w:tabs>
      </w:pPr>
      <w:r w:rsidRPr="00EF212B">
        <w:t>2</w:t>
      </w:r>
      <w:r w:rsidRPr="00EF212B">
        <w:tab/>
        <w:t xml:space="preserve">способствовать тому, чтобы все соответствующие заинтересованные стороны вносили вклад в работу РГС-COP и участвовали в ней с целью обеспечения максимального сотрудничества при выполнении Резолюции 179 (Пересм. </w:t>
      </w:r>
      <w:r w:rsidR="00D74196" w:rsidRPr="00EF212B">
        <w:t>Бухарест, 2022 г.</w:t>
      </w:r>
      <w:r w:rsidRPr="00EF212B">
        <w:t>);</w:t>
      </w:r>
    </w:p>
    <w:p w14:paraId="4FD215DC" w14:textId="48F65070" w:rsidR="00BD1A66" w:rsidRPr="00EF212B" w:rsidRDefault="00BD1A66" w:rsidP="00BD1A66">
      <w:pPr>
        <w:tabs>
          <w:tab w:val="left" w:pos="0"/>
          <w:tab w:val="left" w:pos="709"/>
        </w:tabs>
      </w:pPr>
      <w:r w:rsidRPr="00EF212B">
        <w:t>3</w:t>
      </w:r>
      <w:r w:rsidRPr="00EF212B">
        <w:tab/>
        <w:t>настоятельно рекомендовать РГС-COP проводить онлайновые консультации с молодыми людьми, с тем чтобы выслушать их точки зрения и мнения по различным вопросам, связанным с защитой ребенка в онлайновой среде, до и во время собрания Группы;</w:t>
      </w:r>
    </w:p>
    <w:p w14:paraId="499D6DE4" w14:textId="5689312E" w:rsidR="00BD1A66" w:rsidRPr="00EF212B" w:rsidRDefault="00BD1A66" w:rsidP="00BD1A66">
      <w:pPr>
        <w:tabs>
          <w:tab w:val="left" w:pos="0"/>
          <w:tab w:val="left" w:pos="709"/>
        </w:tabs>
      </w:pPr>
      <w:r w:rsidRPr="00EF212B">
        <w:lastRenderedPageBreak/>
        <w:t>4</w:t>
      </w:r>
      <w:r w:rsidRPr="00EF212B">
        <w:tab/>
        <w:t xml:space="preserve">поощрять РГС-СОР к взаимодействию с группами внутри МСЭ, которые занимаются рассмотрением вопросов, касающихся защиты ребенка в онлайновой среде, для того чтобы добиться наилучших возможных результатов деятельности, </w:t>
      </w:r>
      <w:r w:rsidR="00524A2A" w:rsidRPr="00EF212B">
        <w:t>не допуская</w:t>
      </w:r>
      <w:r w:rsidRPr="00EF212B">
        <w:t xml:space="preserve"> при этом дублирования усилий</w:t>
      </w:r>
      <w:r w:rsidR="00524A2A" w:rsidRPr="00EF212B">
        <w:t xml:space="preserve"> в рамках МСЭ</w:t>
      </w:r>
      <w:r w:rsidRPr="00EF212B">
        <w:t>;</w:t>
      </w:r>
    </w:p>
    <w:p w14:paraId="378D9CEB" w14:textId="2C78B167" w:rsidR="00BD1A66" w:rsidRPr="00EF212B" w:rsidRDefault="00BD1A66" w:rsidP="00BD1A66">
      <w:pPr>
        <w:tabs>
          <w:tab w:val="left" w:pos="0"/>
          <w:tab w:val="left" w:pos="709"/>
        </w:tabs>
      </w:pPr>
      <w:r w:rsidRPr="00EF212B">
        <w:t>5</w:t>
      </w:r>
      <w:r w:rsidRPr="00EF212B">
        <w:tab/>
        <w:t xml:space="preserve">продолжать обеспечивать, чтобы </w:t>
      </w:r>
      <w:r w:rsidR="00524A2A" w:rsidRPr="00EF212B">
        <w:t>вклады и отчет Группы</w:t>
      </w:r>
      <w:r w:rsidRPr="00EF212B">
        <w:t xml:space="preserve"> были общедоступными и не защищались паролем;</w:t>
      </w:r>
    </w:p>
    <w:p w14:paraId="66192033" w14:textId="47CE7D32" w:rsidR="00BD1A66" w:rsidRPr="00EF212B" w:rsidRDefault="00BD1A66" w:rsidP="00BD1A66">
      <w:r w:rsidRPr="00EF212B">
        <w:rPr>
          <w:rFonts w:asciiTheme="minorHAnsi" w:hAnsiTheme="minorHAnsi"/>
          <w:szCs w:val="24"/>
        </w:rPr>
        <w:t>6</w:t>
      </w:r>
      <w:r w:rsidRPr="00EF212B">
        <w:rPr>
          <w:rFonts w:asciiTheme="minorHAnsi" w:hAnsiTheme="minorHAnsi"/>
          <w:szCs w:val="24"/>
        </w:rPr>
        <w:tab/>
        <w:t xml:space="preserve">подготовить для рассмотрения Советом 2026 года проект окончательного отчета, который должен быть </w:t>
      </w:r>
      <w:r w:rsidRPr="00EF212B">
        <w:t>представлен Полномочной конференции 2026 года, об осуществленной деятельности и достижениях в этих областях, включая, в соответствующих случаях, предложения для дальнейшего рассмотрения</w:t>
      </w:r>
      <w:r w:rsidRPr="00EF212B">
        <w:rPr>
          <w:rFonts w:asciiTheme="minorHAnsi" w:hAnsiTheme="minorHAnsi"/>
          <w:szCs w:val="24"/>
        </w:rPr>
        <w:t>.</w:t>
      </w:r>
    </w:p>
    <w:p w14:paraId="6143E556" w14:textId="2FF4F23B" w:rsidR="00796BD3" w:rsidRPr="00EF212B" w:rsidRDefault="00BD1A66" w:rsidP="00A345F9">
      <w:pPr>
        <w:spacing w:before="720"/>
        <w:jc w:val="center"/>
      </w:pPr>
      <w:r w:rsidRPr="00EF212B">
        <w:t>______________</w:t>
      </w:r>
    </w:p>
    <w:sectPr w:rsidR="00796BD3" w:rsidRPr="00EF212B" w:rsidSect="00796BD3">
      <w:footerReference w:type="default" r:id="rId8"/>
      <w:headerReference w:type="first" r:id="rId9"/>
      <w:footerReference w:type="first" r:id="rId10"/>
      <w:pgSz w:w="11907" w:h="16834"/>
      <w:pgMar w:top="1418" w:right="1418" w:bottom="1418" w:left="1418" w:header="720" w:footer="720" w:gutter="0"/>
      <w:paperSrc w:first="286" w:other="286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C7FA6A" w14:textId="77777777" w:rsidR="00E61A4B" w:rsidRDefault="00E61A4B">
      <w:r>
        <w:separator/>
      </w:r>
    </w:p>
  </w:endnote>
  <w:endnote w:type="continuationSeparator" w:id="0">
    <w:p w14:paraId="1AA06E2C" w14:textId="77777777" w:rsidR="00E61A4B" w:rsidRDefault="00E61A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 Bold">
    <w:altName w:val="Tahoma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 Nxt2 W1G Medium">
    <w:altName w:val="Calibri"/>
    <w:panose1 w:val="00000000000000000000"/>
    <w:charset w:val="00"/>
    <w:family w:val="swiss"/>
    <w:notTrueType/>
    <w:pitch w:val="variable"/>
    <w:sig w:usb0="A00002EF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0064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3"/>
      <w:gridCol w:w="8261"/>
    </w:tblGrid>
    <w:tr w:rsidR="00672F8A" w:rsidRPr="00784011" w14:paraId="22C6D419" w14:textId="77777777" w:rsidTr="00E31DCE">
      <w:trPr>
        <w:jc w:val="center"/>
      </w:trPr>
      <w:tc>
        <w:tcPr>
          <w:tcW w:w="1803" w:type="dxa"/>
          <w:vAlign w:val="center"/>
        </w:tcPr>
        <w:p w14:paraId="794BBD74" w14:textId="7944B997" w:rsidR="00672F8A" w:rsidRDefault="00672F8A" w:rsidP="00672F8A">
          <w:pPr>
            <w:pStyle w:val="Header"/>
            <w:jc w:val="left"/>
            <w:rPr>
              <w:noProof/>
            </w:rPr>
          </w:pPr>
        </w:p>
      </w:tc>
      <w:tc>
        <w:tcPr>
          <w:tcW w:w="8261" w:type="dxa"/>
        </w:tcPr>
        <w:p w14:paraId="69B0129C" w14:textId="5800681E" w:rsidR="00672F8A" w:rsidRPr="00E06FD5" w:rsidRDefault="00672F8A" w:rsidP="003B6898">
          <w:pPr>
            <w:pStyle w:val="Header"/>
            <w:tabs>
              <w:tab w:val="left" w:pos="6879"/>
              <w:tab w:val="right" w:pos="8505"/>
              <w:tab w:val="right" w:pos="9639"/>
            </w:tabs>
            <w:jc w:val="left"/>
            <w:rPr>
              <w:rFonts w:ascii="Arial" w:hAnsi="Arial" w:cs="Arial"/>
              <w:b/>
              <w:bCs/>
              <w:szCs w:val="18"/>
            </w:rPr>
          </w:pPr>
          <w:r>
            <w:rPr>
              <w:bCs/>
            </w:rPr>
            <w:tab/>
          </w:r>
          <w:r w:rsidRPr="00623AE3">
            <w:rPr>
              <w:bCs/>
            </w:rPr>
            <w:t>C</w:t>
          </w:r>
          <w:r>
            <w:rPr>
              <w:bCs/>
            </w:rPr>
            <w:t>2</w:t>
          </w:r>
          <w:r w:rsidR="00660449">
            <w:rPr>
              <w:bCs/>
            </w:rPr>
            <w:t>4</w:t>
          </w:r>
          <w:r w:rsidRPr="00623AE3">
            <w:rPr>
              <w:bCs/>
            </w:rPr>
            <w:t>/</w:t>
          </w:r>
          <w:r w:rsidR="00BD1A66">
            <w:rPr>
              <w:bCs/>
            </w:rPr>
            <w:t>1</w:t>
          </w:r>
          <w:r w:rsidR="003B6898">
            <w:rPr>
              <w:bCs/>
              <w:lang w:val="ru-RU"/>
            </w:rPr>
            <w:t>40</w:t>
          </w:r>
          <w:r w:rsidRPr="00623AE3">
            <w:rPr>
              <w:bCs/>
            </w:rPr>
            <w:t>-</w:t>
          </w:r>
          <w:r w:rsidR="00165D06">
            <w:rPr>
              <w:bCs/>
            </w:rPr>
            <w:t>R</w:t>
          </w:r>
          <w:r>
            <w:rPr>
              <w:bCs/>
            </w:rPr>
            <w:tab/>
          </w:r>
          <w:r>
            <w:fldChar w:fldCharType="begin"/>
          </w:r>
          <w:r>
            <w:instrText>PAGE</w:instrText>
          </w:r>
          <w:r>
            <w:fldChar w:fldCharType="separate"/>
          </w:r>
          <w:r>
            <w:t>1</w:t>
          </w:r>
          <w:r>
            <w:rPr>
              <w:noProof/>
            </w:rPr>
            <w:fldChar w:fldCharType="end"/>
          </w:r>
        </w:p>
      </w:tc>
    </w:tr>
  </w:tbl>
  <w:p w14:paraId="40C38C5D" w14:textId="77777777" w:rsidR="000E568E" w:rsidRPr="00672F8A" w:rsidRDefault="000E568E" w:rsidP="00672F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0064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3"/>
      <w:gridCol w:w="8261"/>
    </w:tblGrid>
    <w:tr w:rsidR="00672F8A" w:rsidRPr="00784011" w14:paraId="159252A8" w14:textId="408CCB51" w:rsidTr="00E31DCE">
      <w:trPr>
        <w:jc w:val="center"/>
      </w:trPr>
      <w:tc>
        <w:tcPr>
          <w:tcW w:w="1803" w:type="dxa"/>
          <w:vAlign w:val="center"/>
        </w:tcPr>
        <w:p w14:paraId="06743D96" w14:textId="26B22D32" w:rsidR="00672F8A" w:rsidRDefault="00672F8A" w:rsidP="00672F8A">
          <w:pPr>
            <w:pStyle w:val="Header"/>
            <w:jc w:val="left"/>
            <w:rPr>
              <w:noProof/>
            </w:rPr>
          </w:pPr>
          <w:bookmarkStart w:id="10" w:name="_Hlk168057878"/>
          <w:r w:rsidRPr="00660449">
            <w:rPr>
              <w:color w:val="0563C1"/>
              <w:szCs w:val="14"/>
            </w:rPr>
            <w:t>www.itu.int/council</w:t>
          </w:r>
        </w:p>
      </w:tc>
      <w:tc>
        <w:tcPr>
          <w:tcW w:w="8261" w:type="dxa"/>
        </w:tcPr>
        <w:p w14:paraId="346B5B17" w14:textId="7BC71E7F" w:rsidR="00672F8A" w:rsidRPr="00E06FD5" w:rsidRDefault="00672F8A" w:rsidP="003B6898">
          <w:pPr>
            <w:pStyle w:val="Header"/>
            <w:tabs>
              <w:tab w:val="left" w:pos="6879"/>
              <w:tab w:val="right" w:pos="8505"/>
              <w:tab w:val="right" w:pos="9639"/>
            </w:tabs>
            <w:jc w:val="left"/>
            <w:rPr>
              <w:rFonts w:ascii="Arial" w:hAnsi="Arial" w:cs="Arial"/>
              <w:b/>
              <w:bCs/>
              <w:szCs w:val="18"/>
            </w:rPr>
          </w:pPr>
          <w:r>
            <w:rPr>
              <w:bCs/>
            </w:rPr>
            <w:tab/>
          </w:r>
          <w:r w:rsidRPr="00623AE3">
            <w:rPr>
              <w:bCs/>
            </w:rPr>
            <w:t>C</w:t>
          </w:r>
          <w:r>
            <w:rPr>
              <w:bCs/>
            </w:rPr>
            <w:t>2</w:t>
          </w:r>
          <w:r w:rsidR="00660449">
            <w:rPr>
              <w:bCs/>
            </w:rPr>
            <w:t>4</w:t>
          </w:r>
          <w:r w:rsidRPr="00623AE3">
            <w:rPr>
              <w:bCs/>
            </w:rPr>
            <w:t>/</w:t>
          </w:r>
          <w:r w:rsidR="00BD1A66">
            <w:rPr>
              <w:bCs/>
            </w:rPr>
            <w:t>1</w:t>
          </w:r>
          <w:r w:rsidR="003B6898">
            <w:rPr>
              <w:bCs/>
              <w:lang w:val="ru-RU"/>
            </w:rPr>
            <w:t>40</w:t>
          </w:r>
          <w:r w:rsidRPr="00623AE3">
            <w:rPr>
              <w:bCs/>
            </w:rPr>
            <w:t>-</w:t>
          </w:r>
          <w:r>
            <w:rPr>
              <w:bCs/>
            </w:rPr>
            <w:t>R</w:t>
          </w:r>
          <w:r>
            <w:rPr>
              <w:bCs/>
            </w:rPr>
            <w:tab/>
          </w:r>
          <w:r>
            <w:fldChar w:fldCharType="begin"/>
          </w:r>
          <w:r>
            <w:instrText>PAGE</w:instrText>
          </w:r>
          <w:r>
            <w:fldChar w:fldCharType="separate"/>
          </w:r>
          <w:r>
            <w:t>1</w:t>
          </w:r>
          <w:r>
            <w:rPr>
              <w:noProof/>
            </w:rPr>
            <w:fldChar w:fldCharType="end"/>
          </w:r>
        </w:p>
      </w:tc>
    </w:tr>
    <w:bookmarkEnd w:id="10"/>
  </w:tbl>
  <w:p w14:paraId="2979AD95" w14:textId="77777777" w:rsidR="000E568E" w:rsidRPr="00672F8A" w:rsidRDefault="000E568E" w:rsidP="00672F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BC288A" w14:textId="77777777" w:rsidR="00E61A4B" w:rsidRDefault="00E61A4B">
      <w:r>
        <w:t>____________________</w:t>
      </w:r>
    </w:p>
  </w:footnote>
  <w:footnote w:type="continuationSeparator" w:id="0">
    <w:p w14:paraId="04B89216" w14:textId="77777777" w:rsidR="00E61A4B" w:rsidRDefault="00E61A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0020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70"/>
      <w:gridCol w:w="5450"/>
    </w:tblGrid>
    <w:tr w:rsidR="00796BD3" w:rsidRPr="00784011" w14:paraId="4424F8E6" w14:textId="77777777" w:rsidTr="00E31DCE">
      <w:trPr>
        <w:trHeight w:val="1104"/>
        <w:jc w:val="center"/>
      </w:trPr>
      <w:tc>
        <w:tcPr>
          <w:tcW w:w="4390" w:type="dxa"/>
          <w:vAlign w:val="center"/>
        </w:tcPr>
        <w:p w14:paraId="178F9456" w14:textId="3C28DEAC" w:rsidR="00796BD3" w:rsidRPr="009621F8" w:rsidRDefault="00660449" w:rsidP="00796BD3">
          <w:pPr>
            <w:pStyle w:val="Header"/>
            <w:jc w:val="left"/>
            <w:rPr>
              <w:rFonts w:ascii="Arial" w:hAnsi="Arial" w:cs="Arial"/>
              <w:b/>
              <w:bCs/>
              <w:color w:val="009CD6"/>
              <w:sz w:val="36"/>
              <w:szCs w:val="36"/>
            </w:rPr>
          </w:pPr>
          <w:bookmarkStart w:id="5" w:name="_Hlk133422111"/>
          <w:bookmarkStart w:id="6" w:name="_Hlk168057733"/>
          <w:bookmarkStart w:id="7" w:name="_Hlk168057734"/>
          <w:bookmarkStart w:id="8" w:name="_Hlk168057772"/>
          <w:bookmarkStart w:id="9" w:name="_Hlk168057773"/>
          <w:r>
            <w:rPr>
              <w:noProof/>
            </w:rPr>
            <w:drawing>
              <wp:inline distT="0" distB="0" distL="0" distR="0" wp14:anchorId="604AB095" wp14:editId="25D6E374">
                <wp:extent cx="2764800" cy="558000"/>
                <wp:effectExtent l="0" t="0" r="0" b="0"/>
                <wp:docPr id="253545508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764800" cy="55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30" w:type="dxa"/>
        </w:tcPr>
        <w:p w14:paraId="7A3A6F65" w14:textId="77777777" w:rsidR="00796BD3" w:rsidRDefault="00796BD3" w:rsidP="00796BD3">
          <w:pPr>
            <w:pStyle w:val="Header"/>
            <w:jc w:val="right"/>
            <w:rPr>
              <w:rFonts w:ascii="Arial" w:hAnsi="Arial" w:cs="Arial"/>
              <w:b/>
              <w:bCs/>
              <w:color w:val="009CD6"/>
              <w:szCs w:val="18"/>
            </w:rPr>
          </w:pPr>
        </w:p>
        <w:p w14:paraId="2ED072D3" w14:textId="77777777" w:rsidR="00796BD3" w:rsidRDefault="00796BD3" w:rsidP="00796BD3">
          <w:pPr>
            <w:pStyle w:val="Header"/>
            <w:jc w:val="right"/>
            <w:rPr>
              <w:rFonts w:ascii="Arial" w:hAnsi="Arial" w:cs="Arial"/>
              <w:b/>
              <w:bCs/>
              <w:color w:val="009CD6"/>
              <w:szCs w:val="18"/>
            </w:rPr>
          </w:pPr>
        </w:p>
        <w:p w14:paraId="0DD1C952" w14:textId="77777777" w:rsidR="00796BD3" w:rsidRPr="00784011" w:rsidRDefault="00796BD3" w:rsidP="00796BD3">
          <w:pPr>
            <w:pStyle w:val="Header"/>
            <w:jc w:val="right"/>
            <w:rPr>
              <w:rFonts w:ascii="Arial" w:hAnsi="Arial" w:cs="Arial"/>
              <w:color w:val="009CD6"/>
              <w:szCs w:val="18"/>
            </w:rPr>
          </w:pPr>
          <w:r w:rsidRPr="00BC6276">
            <w:rPr>
              <w:rFonts w:ascii="Arial" w:hAnsi="Arial" w:cs="Arial"/>
              <w:b/>
              <w:bCs/>
              <w:color w:val="009CD6"/>
              <w:szCs w:val="18"/>
            </w:rPr>
            <w:t xml:space="preserve"> </w:t>
          </w:r>
        </w:p>
      </w:tc>
    </w:tr>
  </w:tbl>
  <w:bookmarkEnd w:id="5"/>
  <w:p w14:paraId="596D6C8A" w14:textId="77777777" w:rsidR="00796BD3" w:rsidRDefault="00796BD3" w:rsidP="000E3E8D">
    <w:pPr>
      <w:pStyle w:val="Header"/>
      <w:spacing w:before="120"/>
    </w:pPr>
    <w:r w:rsidRPr="00802C2C">
      <w:rPr>
        <w:rFonts w:ascii="Avenir Nxt2 W1G Medium" w:eastAsia="Avenir Nxt2 W1G Medium" w:hAnsi="Avenir Nxt2 W1G Medium" w:cs="Avenir Nxt2 W1G Medium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AF2FE86" wp14:editId="771B1545">
              <wp:simplePos x="0" y="0"/>
              <wp:positionH relativeFrom="page">
                <wp:posOffset>21285</wp:posOffset>
              </wp:positionH>
              <wp:positionV relativeFrom="topMargin">
                <wp:posOffset>629920</wp:posOffset>
              </wp:positionV>
              <wp:extent cx="92075" cy="360680"/>
              <wp:effectExtent l="0" t="0" r="3175" b="1270"/>
              <wp:wrapNone/>
              <wp:docPr id="5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2075" cy="360680"/>
                      </a:xfrm>
                      <a:prstGeom prst="rect">
                        <a:avLst/>
                      </a:prstGeom>
                      <a:solidFill>
                        <a:srgbClr val="009CD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7BB7791" id="Rectangle 5" o:spid="_x0000_s1026" style="position:absolute;margin-left:1.7pt;margin-top:49.6pt;width:7.25pt;height:28.4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" fillcolor="#009cd5" stroked="f">
              <w10:wrap anchorx="page" anchory="margin"/>
            </v:rect>
          </w:pict>
        </mc:Fallback>
      </mc:AlternateContent>
    </w:r>
    <w:bookmarkEnd w:id="6"/>
    <w:bookmarkEnd w:id="7"/>
    <w:bookmarkEnd w:id="8"/>
    <w:bookmarkEnd w:id="9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0346937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449"/>
    <w:rsid w:val="00005BE0"/>
    <w:rsid w:val="0002183E"/>
    <w:rsid w:val="000569B4"/>
    <w:rsid w:val="00080E82"/>
    <w:rsid w:val="000B2DE7"/>
    <w:rsid w:val="000E3E8D"/>
    <w:rsid w:val="000E568E"/>
    <w:rsid w:val="0014734F"/>
    <w:rsid w:val="0015710D"/>
    <w:rsid w:val="00163A32"/>
    <w:rsid w:val="00165D06"/>
    <w:rsid w:val="00192B41"/>
    <w:rsid w:val="001B7B09"/>
    <w:rsid w:val="001C044C"/>
    <w:rsid w:val="001E6719"/>
    <w:rsid w:val="001E7F50"/>
    <w:rsid w:val="00225368"/>
    <w:rsid w:val="00227FF0"/>
    <w:rsid w:val="00291EB6"/>
    <w:rsid w:val="002A5CBF"/>
    <w:rsid w:val="002D2F57"/>
    <w:rsid w:val="002D48C5"/>
    <w:rsid w:val="0033025A"/>
    <w:rsid w:val="003A5249"/>
    <w:rsid w:val="003B6898"/>
    <w:rsid w:val="003C62CC"/>
    <w:rsid w:val="003F099E"/>
    <w:rsid w:val="003F235E"/>
    <w:rsid w:val="004023E0"/>
    <w:rsid w:val="00403DD8"/>
    <w:rsid w:val="00442515"/>
    <w:rsid w:val="0045686C"/>
    <w:rsid w:val="004646ED"/>
    <w:rsid w:val="004918C4"/>
    <w:rsid w:val="00497703"/>
    <w:rsid w:val="004A0374"/>
    <w:rsid w:val="004A45B5"/>
    <w:rsid w:val="004D0129"/>
    <w:rsid w:val="004E7720"/>
    <w:rsid w:val="00524A2A"/>
    <w:rsid w:val="005838C6"/>
    <w:rsid w:val="005A64D5"/>
    <w:rsid w:val="005B3DEC"/>
    <w:rsid w:val="00601994"/>
    <w:rsid w:val="00660449"/>
    <w:rsid w:val="00672F8A"/>
    <w:rsid w:val="006772EA"/>
    <w:rsid w:val="006E2D42"/>
    <w:rsid w:val="00703676"/>
    <w:rsid w:val="00707304"/>
    <w:rsid w:val="00732269"/>
    <w:rsid w:val="00762555"/>
    <w:rsid w:val="00785ABD"/>
    <w:rsid w:val="00796BD3"/>
    <w:rsid w:val="007A2DD4"/>
    <w:rsid w:val="007D38B5"/>
    <w:rsid w:val="007E39C1"/>
    <w:rsid w:val="007E7EA0"/>
    <w:rsid w:val="00807255"/>
    <w:rsid w:val="0081023E"/>
    <w:rsid w:val="008173AA"/>
    <w:rsid w:val="00840A14"/>
    <w:rsid w:val="00841334"/>
    <w:rsid w:val="008B62B4"/>
    <w:rsid w:val="008D2D7B"/>
    <w:rsid w:val="008E0737"/>
    <w:rsid w:val="008F7C2C"/>
    <w:rsid w:val="00940E96"/>
    <w:rsid w:val="009B0BAE"/>
    <w:rsid w:val="009C1C89"/>
    <w:rsid w:val="009D39D2"/>
    <w:rsid w:val="009F3448"/>
    <w:rsid w:val="00A01CF9"/>
    <w:rsid w:val="00A345F9"/>
    <w:rsid w:val="00A603FF"/>
    <w:rsid w:val="00A71773"/>
    <w:rsid w:val="00AE2C85"/>
    <w:rsid w:val="00B12A37"/>
    <w:rsid w:val="00B16A11"/>
    <w:rsid w:val="00B41837"/>
    <w:rsid w:val="00B63EF2"/>
    <w:rsid w:val="00B9671F"/>
    <w:rsid w:val="00BA7D89"/>
    <w:rsid w:val="00BC0D39"/>
    <w:rsid w:val="00BC7BC0"/>
    <w:rsid w:val="00BD1A66"/>
    <w:rsid w:val="00BD57B7"/>
    <w:rsid w:val="00BE63E2"/>
    <w:rsid w:val="00C578B9"/>
    <w:rsid w:val="00C85ABF"/>
    <w:rsid w:val="00CD2009"/>
    <w:rsid w:val="00CF629C"/>
    <w:rsid w:val="00D74196"/>
    <w:rsid w:val="00D92EEA"/>
    <w:rsid w:val="00DA5D4E"/>
    <w:rsid w:val="00E176BA"/>
    <w:rsid w:val="00E423EC"/>
    <w:rsid w:val="00E55121"/>
    <w:rsid w:val="00E61A4B"/>
    <w:rsid w:val="00EA2E6D"/>
    <w:rsid w:val="00EB4FCB"/>
    <w:rsid w:val="00EC6BC5"/>
    <w:rsid w:val="00EF212B"/>
    <w:rsid w:val="00F35898"/>
    <w:rsid w:val="00F5225B"/>
    <w:rsid w:val="00F74550"/>
    <w:rsid w:val="00F91090"/>
    <w:rsid w:val="00FE5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77F7DF9"/>
  <w15:docId w15:val="{1FC52519-C7C1-4E65-A86F-0B2D9853B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85AB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ru-RU" w:eastAsia="en-US"/>
    </w:rPr>
  </w:style>
  <w:style w:type="paragraph" w:styleId="Heading1">
    <w:name w:val="heading 1"/>
    <w:basedOn w:val="Normal"/>
    <w:next w:val="Normal"/>
    <w:qFormat/>
    <w:rsid w:val="002A5CBF"/>
    <w:pPr>
      <w:keepNext/>
      <w:keepLines/>
      <w:spacing w:before="36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762555"/>
    <w:pPr>
      <w:spacing w:before="200"/>
      <w:ind w:left="0" w:firstLine="0"/>
      <w:outlineLvl w:val="2"/>
    </w:pPr>
    <w:rPr>
      <w:rFonts w:asciiTheme="minorHAnsi" w:hAnsiTheme="minorHAnsi"/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link w:val="HeaderChar"/>
    <w:uiPriority w:val="99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227FF0"/>
    <w:rPr>
      <w:position w:val="6"/>
      <w:sz w:val="16"/>
    </w:rPr>
  </w:style>
  <w:style w:type="paragraph" w:styleId="FootnoteText">
    <w:name w:val="footnote text"/>
    <w:basedOn w:val="Normal"/>
    <w:rsid w:val="0015710D"/>
    <w:pPr>
      <w:keepLines/>
      <w:tabs>
        <w:tab w:val="left" w:pos="255"/>
      </w:tabs>
      <w:spacing w:before="60"/>
      <w:ind w:left="284" w:hanging="284"/>
    </w:pPr>
    <w:rPr>
      <w:sz w:val="20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rsid w:val="00227FF0"/>
    <w:pPr>
      <w:spacing w:before="320"/>
    </w:p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227FF0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Data">
    <w:name w:val="Data"/>
    <w:basedOn w:val="Subject"/>
    <w:next w:val="Subject"/>
    <w:rsid w:val="00227FF0"/>
  </w:style>
  <w:style w:type="paragraph" w:customStyle="1" w:styleId="Reasons">
    <w:name w:val="Reasons"/>
    <w:basedOn w:val="Normal"/>
    <w:qFormat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227FF0"/>
    <w:rPr>
      <w:color w:val="0000FF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rsid w:val="00762555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rFonts w:ascii="Calibri" w:hAnsi="Calibri"/>
    </w:r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dnum">
    <w:name w:val="dnum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link w:val="AnnexNoChar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rsid w:val="00227FF0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227FF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762555"/>
    <w:pPr>
      <w:spacing w:before="160"/>
    </w:pPr>
    <w:rPr>
      <w:b w:val="0"/>
      <w:i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rsid w:val="00227FF0"/>
  </w:style>
  <w:style w:type="paragraph" w:customStyle="1" w:styleId="Restitle">
    <w:name w:val="Res_title"/>
    <w:basedOn w:val="Rectitle"/>
    <w:next w:val="Resref"/>
    <w:rsid w:val="00227FF0"/>
  </w:style>
  <w:style w:type="paragraph" w:customStyle="1" w:styleId="Resref">
    <w:name w:val="Res_ref"/>
    <w:basedOn w:val="Recref"/>
    <w:next w:val="Resdate"/>
    <w:rsid w:val="003B6898"/>
    <w:rPr>
      <w:rFonts w:ascii="Calibri" w:hAnsi="Calibri"/>
      <w:sz w:val="22"/>
    </w:rPr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227FF0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character" w:customStyle="1" w:styleId="HeaderChar">
    <w:name w:val="Header Char"/>
    <w:basedOn w:val="DefaultParagraphFont"/>
    <w:link w:val="Header"/>
    <w:uiPriority w:val="99"/>
    <w:rsid w:val="00796BD3"/>
    <w:rPr>
      <w:rFonts w:ascii="Calibri" w:hAnsi="Calibri"/>
      <w:sz w:val="18"/>
      <w:lang w:val="fr-FR" w:eastAsia="en-US"/>
    </w:rPr>
  </w:style>
  <w:style w:type="table" w:styleId="TableGrid">
    <w:name w:val="Table Grid"/>
    <w:basedOn w:val="TableNormal"/>
    <w:uiPriority w:val="39"/>
    <w:rsid w:val="00796BD3"/>
    <w:rPr>
      <w:rFonts w:asciiTheme="minorHAnsi" w:eastAsiaTheme="minorHAnsi" w:hAnsiTheme="minorHAnsi" w:cstheme="minorBid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ubtitle">
    <w:name w:val="Sub_title"/>
    <w:basedOn w:val="Title1"/>
    <w:qFormat/>
    <w:rsid w:val="00796BD3"/>
    <w:pPr>
      <w:framePr w:hSpace="180" w:wrap="around" w:hAnchor="page" w:x="1821" w:y="2317"/>
      <w:spacing w:before="120" w:after="160"/>
      <w:jc w:val="left"/>
    </w:pPr>
    <w:rPr>
      <w:caps w:val="0"/>
      <w:sz w:val="34"/>
    </w:rPr>
  </w:style>
  <w:style w:type="character" w:customStyle="1" w:styleId="AnnexNoChar">
    <w:name w:val="Annex_No Char"/>
    <w:basedOn w:val="DefaultParagraphFont"/>
    <w:link w:val="AnnexNo"/>
    <w:rsid w:val="00BD1A66"/>
    <w:rPr>
      <w:rFonts w:ascii="Calibri" w:hAnsi="Calibri"/>
      <w:caps/>
      <w:sz w:val="26"/>
      <w:lang w:val="ru-RU" w:eastAsia="en-US"/>
    </w:rPr>
  </w:style>
  <w:style w:type="paragraph" w:styleId="Revision">
    <w:name w:val="Revision"/>
    <w:hidden/>
    <w:uiPriority w:val="99"/>
    <w:semiHidden/>
    <w:rsid w:val="00BD1A66"/>
    <w:rPr>
      <w:rFonts w:ascii="Calibri" w:hAnsi="Calibri"/>
      <w:sz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missar\AppData\Roaming\Microsoft\Templates\POOL%20R%20-%20ITU\GS\PR_Council2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AEBD54-DF1F-4E8D-BF80-501B224799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PR_Council23.dotx</Template>
  <TotalTime>4</TotalTime>
  <Pages>3</Pages>
  <Words>738</Words>
  <Characters>4856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5583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Resolution 1306 - CWG-Child Online Protection</dc:title>
  <dc:subject>2024 session of the Council</dc:subject>
  <cp:keywords>Council-24; C24; Council 2024</cp:keywords>
  <dc:description/>
  <cp:lastPrinted>2006-03-28T16:12:00Z</cp:lastPrinted>
  <dcterms:created xsi:type="dcterms:W3CDTF">2024-06-27T14:28:00Z</dcterms:created>
  <dcterms:modified xsi:type="dcterms:W3CDTF">2024-06-27T14:34:00Z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</Properties>
</file>