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0D6F7C" w14:paraId="0043AC80" w14:textId="77777777" w:rsidTr="63F88ABB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0DD79E3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D670D11" w:rsidR="00AD3606" w:rsidRPr="00B16530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16530">
              <w:rPr>
                <w:b/>
              </w:rPr>
              <w:t>Document C2</w:t>
            </w:r>
            <w:r w:rsidR="00E23618" w:rsidRPr="00B16530">
              <w:rPr>
                <w:b/>
              </w:rPr>
              <w:t>4</w:t>
            </w:r>
            <w:r w:rsidRPr="00B16530">
              <w:rPr>
                <w:b/>
              </w:rPr>
              <w:t>/</w:t>
            </w:r>
            <w:r w:rsidR="00976DA9">
              <w:rPr>
                <w:b/>
              </w:rPr>
              <w:t>139</w:t>
            </w:r>
            <w:r w:rsidRPr="00B16530">
              <w:rPr>
                <w:b/>
              </w:rPr>
              <w:t>-E</w:t>
            </w:r>
          </w:p>
        </w:tc>
      </w:tr>
      <w:tr w:rsidR="00AD3606" w:rsidRPr="00813E5E" w14:paraId="789B45BA" w14:textId="77777777" w:rsidTr="63F88ABB">
        <w:trPr>
          <w:cantSplit/>
        </w:trPr>
        <w:tc>
          <w:tcPr>
            <w:tcW w:w="3969" w:type="dxa"/>
            <w:vMerge/>
          </w:tcPr>
          <w:p w14:paraId="3F3D4E17" w14:textId="77777777" w:rsidR="00AD3606" w:rsidRPr="00B16530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A122D24" w:rsidR="00AD3606" w:rsidRPr="00E85629" w:rsidRDefault="000D6F7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A2052">
              <w:rPr>
                <w:b/>
              </w:rPr>
              <w:t>4</w:t>
            </w:r>
            <w:r>
              <w:rPr>
                <w:b/>
              </w:rPr>
              <w:t xml:space="preserve">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63F88ABB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63F88ABB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14582D">
            <w:pPr>
              <w:tabs>
                <w:tab w:val="left" w:pos="851"/>
              </w:tabs>
              <w:spacing w:before="36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14582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6220D21E" w14:textId="40771F8F" w:rsidR="00D1768D" w:rsidRDefault="00D1768D" w:rsidP="00604C07">
      <w:pPr>
        <w:pStyle w:val="ResNo"/>
      </w:pPr>
      <w:r w:rsidRPr="001112B8">
        <w:t>RESOLUTION</w:t>
      </w:r>
      <w:r w:rsidR="00222BA3">
        <w:t xml:space="preserve"> </w:t>
      </w:r>
      <w:r w:rsidR="00976DA9">
        <w:t>1428</w:t>
      </w:r>
    </w:p>
    <w:p w14:paraId="364C2784" w14:textId="77777777" w:rsidR="00BA2052" w:rsidRPr="00BA2052" w:rsidRDefault="00BA2052" w:rsidP="00BA2052">
      <w:pPr>
        <w:pStyle w:val="Resref"/>
      </w:pPr>
      <w:bookmarkStart w:id="8" w:name="_Hlk169258632"/>
      <w:r w:rsidRPr="00BA2052">
        <w:t>(adopted at the tenth Plenary meeting)</w:t>
      </w:r>
      <w:bookmarkEnd w:id="8"/>
    </w:p>
    <w:p w14:paraId="2029AE81" w14:textId="7DBAC14C" w:rsidR="00D1768D" w:rsidRDefault="00D1768D" w:rsidP="00604C07">
      <w:pPr>
        <w:pStyle w:val="Restitle"/>
      </w:pPr>
      <w:r w:rsidRPr="006D7028">
        <w:t>Establishment of the Council Working Group</w:t>
      </w:r>
      <w:r w:rsidR="00E84C14">
        <w:t xml:space="preserve"> </w:t>
      </w:r>
      <w:r w:rsidR="00E84C14">
        <w:br/>
      </w:r>
      <w:r w:rsidRPr="006D7028">
        <w:t xml:space="preserve">for </w:t>
      </w:r>
      <w:r w:rsidR="0014582D" w:rsidRPr="006D7028">
        <w:t>s</w:t>
      </w:r>
      <w:r w:rsidRPr="006D7028">
        <w:t xml:space="preserve">trategic and </w:t>
      </w:r>
      <w:r w:rsidR="0014582D" w:rsidRPr="006D7028">
        <w:t>f</w:t>
      </w:r>
      <w:r w:rsidRPr="006D7028">
        <w:t xml:space="preserve">inancial </w:t>
      </w:r>
      <w:r w:rsidR="0014582D" w:rsidRPr="006D7028">
        <w:t>p</w:t>
      </w:r>
      <w:r w:rsidRPr="006D7028">
        <w:t>lans for 202</w:t>
      </w:r>
      <w:r w:rsidR="00E74465">
        <w:t>8</w:t>
      </w:r>
      <w:r w:rsidRPr="006D7028">
        <w:t>-20</w:t>
      </w:r>
      <w:r w:rsidR="00E74465">
        <w:t>31</w:t>
      </w:r>
    </w:p>
    <w:p w14:paraId="4090D917" w14:textId="77777777" w:rsidR="00A62F0A" w:rsidRPr="00A62F0A" w:rsidRDefault="00A62F0A" w:rsidP="00E84C14">
      <w:pPr>
        <w:pStyle w:val="Normalaftertitle"/>
        <w:rPr>
          <w:rFonts w:eastAsia="MS Mincho"/>
          <w:lang w:val="en-US"/>
        </w:rPr>
      </w:pPr>
      <w:r w:rsidRPr="00A62F0A">
        <w:rPr>
          <w:rFonts w:eastAsia="MS Mincho"/>
          <w:lang w:val="en-US"/>
        </w:rPr>
        <w:t>The ITU Council,</w:t>
      </w:r>
    </w:p>
    <w:p w14:paraId="0FE51429" w14:textId="77777777" w:rsidR="00A62F0A" w:rsidRPr="00A62F0A" w:rsidRDefault="00A62F0A" w:rsidP="00E84C14">
      <w:pPr>
        <w:pStyle w:val="Call"/>
      </w:pPr>
      <w:r w:rsidRPr="00A62F0A">
        <w:t>considering</w:t>
      </w:r>
    </w:p>
    <w:p w14:paraId="62432356" w14:textId="77777777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szCs w:val="24"/>
        </w:rPr>
        <w:t>that No. 74A of the Constitution requires the Secretary-General to provide information necessary for the preparation of a Strategic Plan,</w:t>
      </w:r>
    </w:p>
    <w:p w14:paraId="44AF8E28" w14:textId="77777777" w:rsidR="00A62F0A" w:rsidRPr="00A62F0A" w:rsidRDefault="00A62F0A" w:rsidP="00E84C14">
      <w:pPr>
        <w:pStyle w:val="Call"/>
      </w:pPr>
      <w:r w:rsidRPr="00A62F0A">
        <w:t>considering also</w:t>
      </w:r>
    </w:p>
    <w:p w14:paraId="1DED6E4C" w14:textId="4F2F9693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i/>
          <w:iCs/>
          <w:szCs w:val="24"/>
        </w:rPr>
        <w:t>a)</w:t>
      </w:r>
      <w:r w:rsidRPr="00A62F0A">
        <w:rPr>
          <w:rFonts w:cstheme="minorHAnsi"/>
          <w:szCs w:val="24"/>
        </w:rPr>
        <w:tab/>
        <w:t xml:space="preserve">that in accordance with No. 62A of the Convention, the Council is required to receive and review the specific data for strategic planning that is provided by the Secretary-General as noted in No. 74A of the Constitution and, in the last but one ordinary session of the Council before the next plenipotentiary conference, initiate the preparation of a draft new strategic plan for the Union, drawing upon input from Member States, Sector Members and the Sector advisory groups, and produce a coordinated draft new strategic plan at least four months before that </w:t>
      </w:r>
      <w:r w:rsidR="0088220D" w:rsidRPr="00A62F0A">
        <w:rPr>
          <w:rFonts w:cstheme="minorHAnsi"/>
          <w:szCs w:val="24"/>
        </w:rPr>
        <w:t>plenipotentiary conference</w:t>
      </w:r>
      <w:r w:rsidRPr="00A62F0A">
        <w:rPr>
          <w:rFonts w:cstheme="minorHAnsi"/>
          <w:szCs w:val="24"/>
        </w:rPr>
        <w:t>;</w:t>
      </w:r>
    </w:p>
    <w:p w14:paraId="38AD2450" w14:textId="6DA1D045" w:rsidR="00A62F0A" w:rsidRPr="00A62F0A" w:rsidRDefault="00A62F0A" w:rsidP="00A62F0A">
      <w:pPr>
        <w:snapToGrid w:val="0"/>
        <w:rPr>
          <w:rFonts w:cstheme="minorHAnsi"/>
          <w:szCs w:val="24"/>
        </w:rPr>
      </w:pPr>
      <w:r w:rsidRPr="00A62F0A">
        <w:rPr>
          <w:rFonts w:cstheme="minorHAnsi"/>
          <w:i/>
          <w:iCs/>
          <w:szCs w:val="24"/>
        </w:rPr>
        <w:t>b)</w:t>
      </w:r>
      <w:r w:rsidRPr="00A62F0A">
        <w:rPr>
          <w:rFonts w:cstheme="minorHAnsi"/>
          <w:szCs w:val="24"/>
        </w:rPr>
        <w:tab/>
        <w:t>the provisions of</w:t>
      </w:r>
      <w:r w:rsidR="00604C07" w:rsidRPr="00604C07">
        <w:t xml:space="preserve"> </w:t>
      </w:r>
      <w:hyperlink r:id="rId11" w:history="1">
        <w:r w:rsidR="00604C07" w:rsidRPr="0014582D">
          <w:rPr>
            <w:rStyle w:val="Hyperlink"/>
            <w:rFonts w:cstheme="minorHAnsi"/>
            <w:szCs w:val="24"/>
          </w:rPr>
          <w:t xml:space="preserve">Decision </w:t>
        </w:r>
        <w:r w:rsidRPr="0014582D">
          <w:rPr>
            <w:rStyle w:val="Hyperlink"/>
          </w:rPr>
          <w:t>5 (Rev. Bucharest, 2022)</w:t>
        </w:r>
      </w:hyperlink>
      <w:r w:rsidRPr="00A62F0A">
        <w:rPr>
          <w:rFonts w:cstheme="minorHAnsi"/>
          <w:szCs w:val="24"/>
        </w:rPr>
        <w:t xml:space="preserve"> concerning the revenue and expenses for the Union for the period 2024-2027</w:t>
      </w:r>
      <w:r w:rsidRPr="00AA76CA">
        <w:rPr>
          <w:rFonts w:cstheme="minorHAnsi"/>
          <w:szCs w:val="24"/>
        </w:rPr>
        <w:t xml:space="preserve">, </w:t>
      </w:r>
      <w:r w:rsidR="00221833" w:rsidRPr="00E84C14">
        <w:rPr>
          <w:rFonts w:cstheme="minorHAnsi"/>
          <w:szCs w:val="24"/>
        </w:rPr>
        <w:t>considering also</w:t>
      </w:r>
      <w:r w:rsidRPr="00E84C14">
        <w:rPr>
          <w:rFonts w:cstheme="minorHAnsi"/>
          <w:szCs w:val="24"/>
        </w:rPr>
        <w:t xml:space="preserve"> the need to link strategic, financial and operational planning in ITU;</w:t>
      </w:r>
    </w:p>
    <w:p w14:paraId="6556EE92" w14:textId="25781D10" w:rsidR="00A62F0A" w:rsidRPr="00E84C14" w:rsidRDefault="00A62F0A" w:rsidP="00A62F0A">
      <w:pPr>
        <w:snapToGrid w:val="0"/>
        <w:rPr>
          <w:iCs/>
        </w:rPr>
      </w:pPr>
      <w:r w:rsidRPr="2C3EA29F">
        <w:rPr>
          <w:rFonts w:cstheme="minorBidi"/>
          <w:i/>
        </w:rPr>
        <w:t>c)</w:t>
      </w:r>
      <w:r>
        <w:tab/>
      </w:r>
      <w:r w:rsidRPr="2C3EA29F">
        <w:rPr>
          <w:rFonts w:cstheme="minorBidi"/>
        </w:rPr>
        <w:t xml:space="preserve">the guiding principles for the creation, management and termination of Council working groups established in </w:t>
      </w:r>
      <w:hyperlink r:id="rId12" w:history="1">
        <w:r w:rsidR="00604C07" w:rsidRPr="0014582D">
          <w:rPr>
            <w:rStyle w:val="Hyperlink"/>
            <w:rFonts w:cstheme="minorBidi"/>
          </w:rPr>
          <w:t xml:space="preserve">Decision </w:t>
        </w:r>
        <w:r w:rsidRPr="0014582D">
          <w:rPr>
            <w:rStyle w:val="Hyperlink"/>
          </w:rPr>
          <w:t>11 (Rev. Bucharest, 2022)</w:t>
        </w:r>
      </w:hyperlink>
      <w:r w:rsidR="009B12A2" w:rsidRPr="00E84C14">
        <w:t>;</w:t>
      </w:r>
    </w:p>
    <w:p w14:paraId="4A040539" w14:textId="6F1A3E69" w:rsidR="009A1AFD" w:rsidRPr="00E84C14" w:rsidRDefault="004F2147" w:rsidP="004F2147">
      <w:pPr>
        <w:snapToGrid w:val="0"/>
        <w:rPr>
          <w:color w:val="000000" w:themeColor="text1"/>
        </w:rPr>
      </w:pPr>
      <w:r w:rsidRPr="2C3EA29F">
        <w:rPr>
          <w:i/>
        </w:rPr>
        <w:t>d)</w:t>
      </w:r>
      <w:r>
        <w:tab/>
      </w:r>
      <w:r w:rsidRPr="00576CE2">
        <w:rPr>
          <w:iCs/>
        </w:rPr>
        <w:t>the</w:t>
      </w:r>
      <w:r w:rsidRPr="2C3EA29F">
        <w:rPr>
          <w:i/>
        </w:rPr>
        <w:t xml:space="preserve"> </w:t>
      </w:r>
      <w:r>
        <w:t>Council</w:t>
      </w:r>
      <w:r w:rsidR="00576CE2">
        <w:t>-</w:t>
      </w:r>
      <w:r>
        <w:t xml:space="preserve">23 </w:t>
      </w:r>
      <w:r w:rsidR="00944062">
        <w:t>decision</w:t>
      </w:r>
      <w:r w:rsidR="0067489E">
        <w:t xml:space="preserve"> </w:t>
      </w:r>
      <w:r w:rsidRPr="2C3EA29F">
        <w:rPr>
          <w:color w:val="000000" w:themeColor="text1"/>
        </w:rPr>
        <w:t xml:space="preserve">(see Document </w:t>
      </w:r>
      <w:hyperlink r:id="rId13" w:history="1">
        <w:r w:rsidRPr="2C3EA29F">
          <w:rPr>
            <w:rStyle w:val="Hyperlink"/>
          </w:rPr>
          <w:t>C23/112</w:t>
        </w:r>
      </w:hyperlink>
      <w:r w:rsidR="008478C6" w:rsidRPr="00E84C14">
        <w:rPr>
          <w:rStyle w:val="Hyperlink"/>
          <w:color w:val="auto"/>
          <w:u w:val="none"/>
        </w:rPr>
        <w:t xml:space="preserve">) </w:t>
      </w:r>
      <w:r w:rsidR="00944062" w:rsidRPr="2C3EA29F">
        <w:rPr>
          <w:color w:val="000000" w:themeColor="text1"/>
        </w:rPr>
        <w:t xml:space="preserve">to </w:t>
      </w:r>
      <w:r w:rsidR="00ED6A9A" w:rsidRPr="2C3EA29F">
        <w:rPr>
          <w:color w:val="000000" w:themeColor="text1"/>
        </w:rPr>
        <w:t>create</w:t>
      </w:r>
      <w:r w:rsidR="0067489E" w:rsidRPr="2C3EA29F">
        <w:rPr>
          <w:color w:val="000000" w:themeColor="text1"/>
        </w:rPr>
        <w:t xml:space="preserve"> </w:t>
      </w:r>
      <w:r w:rsidR="0067489E">
        <w:t>the</w:t>
      </w:r>
      <w:r w:rsidRPr="2C3EA29F">
        <w:rPr>
          <w:color w:val="000000" w:themeColor="text1"/>
        </w:rPr>
        <w:t xml:space="preserve"> Council Working Group </w:t>
      </w:r>
      <w:r w:rsidR="0014582D">
        <w:rPr>
          <w:color w:val="000000" w:themeColor="text1"/>
        </w:rPr>
        <w:t>for</w:t>
      </w:r>
      <w:r w:rsidRPr="2C3EA29F">
        <w:rPr>
          <w:color w:val="000000" w:themeColor="text1"/>
        </w:rPr>
        <w:t xml:space="preserve"> strategic and financial plans (CWG-SFP) in 2024</w:t>
      </w:r>
      <w:r w:rsidR="009B12A2" w:rsidRPr="2C3EA29F">
        <w:rPr>
          <w:color w:val="000000" w:themeColor="text1"/>
        </w:rPr>
        <w:t>,</w:t>
      </w:r>
    </w:p>
    <w:p w14:paraId="530B4B41" w14:textId="77777777" w:rsidR="00A62F0A" w:rsidRPr="00A62F0A" w:rsidRDefault="00A62F0A" w:rsidP="0014582D">
      <w:pPr>
        <w:pStyle w:val="Call"/>
      </w:pPr>
      <w:r w:rsidRPr="00A62F0A">
        <w:lastRenderedPageBreak/>
        <w:t>resolves</w:t>
      </w:r>
    </w:p>
    <w:p w14:paraId="7352CBE2" w14:textId="434B745D" w:rsidR="00A62F0A" w:rsidRPr="00A62F0A" w:rsidRDefault="00A62F0A" w:rsidP="0014582D">
      <w:pPr>
        <w:keepNext/>
        <w:keepLines/>
        <w:snapToGrid w:val="0"/>
        <w:rPr>
          <w:szCs w:val="24"/>
        </w:rPr>
      </w:pPr>
      <w:r w:rsidRPr="00A62F0A">
        <w:rPr>
          <w:szCs w:val="24"/>
        </w:rPr>
        <w:t xml:space="preserve">to establish a Council Working Group to develop the draft Strategic and Financial Plans for consideration by the 2026 </w:t>
      </w:r>
      <w:r w:rsidR="00576CE2" w:rsidRPr="00A62F0A">
        <w:rPr>
          <w:szCs w:val="24"/>
        </w:rPr>
        <w:t xml:space="preserve">session </w:t>
      </w:r>
      <w:r w:rsidRPr="00A62F0A">
        <w:rPr>
          <w:szCs w:val="24"/>
        </w:rPr>
        <w:t>of the Council and presentation by</w:t>
      </w:r>
      <w:r w:rsidR="00576CE2">
        <w:rPr>
          <w:szCs w:val="24"/>
        </w:rPr>
        <w:t xml:space="preserve"> the</w:t>
      </w:r>
      <w:r w:rsidRPr="00A62F0A">
        <w:rPr>
          <w:szCs w:val="24"/>
        </w:rPr>
        <w:t xml:space="preserve"> Council to the </w:t>
      </w:r>
      <w:r w:rsidR="00576CE2" w:rsidRPr="00A62F0A">
        <w:rPr>
          <w:szCs w:val="24"/>
        </w:rPr>
        <w:t xml:space="preserve">Plenipotentiary Conference </w:t>
      </w:r>
      <w:r w:rsidRPr="00A62F0A">
        <w:rPr>
          <w:szCs w:val="24"/>
        </w:rPr>
        <w:t>to take place in 2026 (PP-26). The Working Group (CWG-SFP), open to Member States and</w:t>
      </w:r>
      <w:r w:rsidR="00A73A2E">
        <w:rPr>
          <w:szCs w:val="24"/>
        </w:rPr>
        <w:t xml:space="preserve"> </w:t>
      </w:r>
      <w:r w:rsidRPr="00A62F0A">
        <w:rPr>
          <w:szCs w:val="24"/>
        </w:rPr>
        <w:t>Sector Members, has the following terms of reference:</w:t>
      </w:r>
    </w:p>
    <w:p w14:paraId="4A64A40C" w14:textId="5A22C087" w:rsidR="00A62F0A" w:rsidRDefault="263BF1C1" w:rsidP="003F0200">
      <w:pPr>
        <w:pStyle w:val="enumlev1"/>
      </w:pPr>
      <w:r>
        <w:t>a</w:t>
      </w:r>
      <w:r w:rsidR="20356B9D">
        <w:t>.</w:t>
      </w:r>
      <w:r w:rsidR="00A62F0A">
        <w:tab/>
      </w:r>
      <w:r>
        <w:t>to identify, with the assistance of the Secretary-General</w:t>
      </w:r>
      <w:r w:rsidR="5316B9A8">
        <w:t>, the Deputy Secretary-General</w:t>
      </w:r>
      <w:r>
        <w:t xml:space="preserve"> and the Directors of the Bureaux, sources of information to be used in the development of the draft </w:t>
      </w:r>
      <w:proofErr w:type="gramStart"/>
      <w:r>
        <w:t>Plans;</w:t>
      </w:r>
      <w:proofErr w:type="gramEnd"/>
    </w:p>
    <w:p w14:paraId="5718865C" w14:textId="0D7610E1" w:rsidR="00576CE2" w:rsidRPr="00A62F0A" w:rsidRDefault="00576CE2" w:rsidP="003F0200">
      <w:pPr>
        <w:pStyle w:val="enumlev1"/>
      </w:pPr>
      <w:r>
        <w:t>b.</w:t>
      </w:r>
      <w:r>
        <w:tab/>
      </w:r>
      <w:r w:rsidRPr="00576CE2">
        <w:t xml:space="preserve">to consider the report on the implementation of the “One ITU” concept (see </w:t>
      </w:r>
      <w:r w:rsidR="00BA2052" w:rsidRPr="00576CE2">
        <w:t xml:space="preserve">Document </w:t>
      </w:r>
      <w:hyperlink r:id="rId14" w:history="1">
        <w:r w:rsidRPr="00D05B04">
          <w:rPr>
            <w:rStyle w:val="Hyperlink"/>
          </w:rPr>
          <w:t>C24/17</w:t>
        </w:r>
      </w:hyperlink>
      <w:r w:rsidRPr="00576CE2">
        <w:t xml:space="preserve">), including the inputs received during the </w:t>
      </w:r>
      <w:r>
        <w:t xml:space="preserve">2024 session of the </w:t>
      </w:r>
      <w:r w:rsidRPr="00576CE2">
        <w:t xml:space="preserve">Council, to develop the draft Strategic Plan and to report back to the </w:t>
      </w:r>
      <w:r>
        <w:t xml:space="preserve">2026 </w:t>
      </w:r>
      <w:r w:rsidRPr="00576CE2">
        <w:t>Plenipotentiary Conference (PP-26);</w:t>
      </w:r>
    </w:p>
    <w:p w14:paraId="11F63F72" w14:textId="0907F7CF" w:rsidR="00A62F0A" w:rsidRPr="00A62F0A" w:rsidRDefault="00576CE2" w:rsidP="003F0200">
      <w:pPr>
        <w:pStyle w:val="enumlev1"/>
      </w:pPr>
      <w:r>
        <w:t>c</w:t>
      </w:r>
      <w:r w:rsidR="20356B9D">
        <w:t>.</w:t>
      </w:r>
      <w:r w:rsidR="00A62F0A">
        <w:tab/>
      </w:r>
      <w:r w:rsidR="263BF1C1">
        <w:t xml:space="preserve">to develop draft Strategic and Financial Plans for presentation to the 2026 session of the </w:t>
      </w:r>
      <w:proofErr w:type="gramStart"/>
      <w:r w:rsidR="263BF1C1">
        <w:t>Council;</w:t>
      </w:r>
      <w:proofErr w:type="gramEnd"/>
    </w:p>
    <w:p w14:paraId="26920CA9" w14:textId="299D4F60" w:rsidR="52859976" w:rsidRDefault="00576CE2" w:rsidP="003F0200">
      <w:pPr>
        <w:pStyle w:val="enumlev1"/>
      </w:pPr>
      <w:r>
        <w:t>d</w:t>
      </w:r>
      <w:r w:rsidR="52859976">
        <w:t>.</w:t>
      </w:r>
      <w:r w:rsidR="52859976">
        <w:tab/>
        <w:t xml:space="preserve">to </w:t>
      </w:r>
      <w:r w:rsidR="3BBCFFEC">
        <w:t>recommend to the 202</w:t>
      </w:r>
      <w:r>
        <w:t>5</w:t>
      </w:r>
      <w:r w:rsidR="3BBCFFEC">
        <w:t xml:space="preserve"> session of the Council the </w:t>
      </w:r>
      <w:r>
        <w:t>preliminary</w:t>
      </w:r>
      <w:r w:rsidR="3BBCFFEC">
        <w:t xml:space="preserve"> amount </w:t>
      </w:r>
      <w:r w:rsidR="52859976">
        <w:t xml:space="preserve">of the contributory </w:t>
      </w:r>
      <w:proofErr w:type="gramStart"/>
      <w:r w:rsidR="52859976">
        <w:t>unit;</w:t>
      </w:r>
      <w:proofErr w:type="gramEnd"/>
    </w:p>
    <w:p w14:paraId="3DBFE8B1" w14:textId="16EBEB9E" w:rsidR="00576CE2" w:rsidRDefault="00576CE2" w:rsidP="003F0200">
      <w:pPr>
        <w:pStyle w:val="enumlev1"/>
        <w:rPr>
          <w:rFonts w:cstheme="minorHAnsi"/>
          <w:szCs w:val="24"/>
        </w:rPr>
      </w:pPr>
      <w:r>
        <w:rPr>
          <w:szCs w:val="24"/>
        </w:rPr>
        <w:t>e</w:t>
      </w:r>
      <w:r w:rsidR="00E84C14">
        <w:rPr>
          <w:szCs w:val="24"/>
        </w:rPr>
        <w:t>.</w:t>
      </w:r>
      <w:r w:rsidR="00A62F0A" w:rsidRPr="00A62F0A">
        <w:rPr>
          <w:rFonts w:cstheme="minorHAnsi"/>
          <w:szCs w:val="24"/>
        </w:rPr>
        <w:tab/>
      </w:r>
      <w:r w:rsidRPr="00576CE2">
        <w:rPr>
          <w:rFonts w:cstheme="minorHAnsi"/>
          <w:szCs w:val="24"/>
        </w:rPr>
        <w:t xml:space="preserve">to continue the mapping exercise of resolutions and decisions with the view to harmonize the outcomes of the Plenipotentiary </w:t>
      </w:r>
      <w:proofErr w:type="gramStart"/>
      <w:r w:rsidRPr="00576CE2">
        <w:rPr>
          <w:rFonts w:cstheme="minorHAnsi"/>
          <w:szCs w:val="24"/>
        </w:rPr>
        <w:t>Conference;</w:t>
      </w:r>
      <w:proofErr w:type="gramEnd"/>
    </w:p>
    <w:p w14:paraId="2EECBF26" w14:textId="59AB86F1" w:rsidR="00A62F0A" w:rsidRPr="00A62F0A" w:rsidRDefault="00576CE2" w:rsidP="003F0200">
      <w:pPr>
        <w:pStyle w:val="enumlev1"/>
        <w:rPr>
          <w:szCs w:val="24"/>
        </w:rPr>
      </w:pPr>
      <w:r>
        <w:rPr>
          <w:rFonts w:cstheme="minorHAnsi"/>
          <w:szCs w:val="24"/>
        </w:rPr>
        <w:t>f.</w:t>
      </w:r>
      <w:r>
        <w:rPr>
          <w:rFonts w:cstheme="minorHAnsi"/>
          <w:szCs w:val="24"/>
        </w:rPr>
        <w:tab/>
      </w:r>
      <w:r w:rsidR="00A62F0A" w:rsidRPr="00A62F0A">
        <w:rPr>
          <w:spacing w:val="2"/>
          <w:szCs w:val="24"/>
        </w:rPr>
        <w:t>to post on the PP-</w:t>
      </w:r>
      <w:r w:rsidR="00A62F0A" w:rsidRPr="00A62F0A">
        <w:rPr>
          <w:szCs w:val="24"/>
        </w:rPr>
        <w:t xml:space="preserve">26 </w:t>
      </w:r>
      <w:r w:rsidR="00A62F0A" w:rsidRPr="00A62F0A">
        <w:rPr>
          <w:spacing w:val="2"/>
          <w:szCs w:val="24"/>
        </w:rPr>
        <w:t xml:space="preserve">website a coordinated draft new Strategic Plan </w:t>
      </w:r>
      <w:r w:rsidR="00A62F0A" w:rsidRPr="00A62F0A">
        <w:rPr>
          <w:szCs w:val="24"/>
        </w:rPr>
        <w:t xml:space="preserve">four months before the Plenipotentiary </w:t>
      </w:r>
      <w:proofErr w:type="gramStart"/>
      <w:r w:rsidR="00A62F0A" w:rsidRPr="00A62F0A">
        <w:rPr>
          <w:szCs w:val="24"/>
        </w:rPr>
        <w:t>Conference;</w:t>
      </w:r>
      <w:proofErr w:type="gramEnd"/>
    </w:p>
    <w:p w14:paraId="4B6DDA43" w14:textId="6D5DCCD4" w:rsidR="00A62F0A" w:rsidRPr="00A62F0A" w:rsidRDefault="000D6F7C" w:rsidP="003F0200">
      <w:pPr>
        <w:pStyle w:val="enumlev1"/>
        <w:rPr>
          <w:rFonts w:cstheme="minorBidi"/>
        </w:rPr>
      </w:pPr>
      <w:r>
        <w:rPr>
          <w:rFonts w:cstheme="minorBidi"/>
        </w:rPr>
        <w:t>g</w:t>
      </w:r>
      <w:r w:rsidR="20356B9D" w:rsidRPr="63F88ABB">
        <w:rPr>
          <w:rFonts w:cstheme="minorBidi"/>
        </w:rPr>
        <w:t>.</w:t>
      </w:r>
      <w:r w:rsidR="00A62F0A">
        <w:tab/>
      </w:r>
      <w:r w:rsidR="263BF1C1" w:rsidRPr="63F88ABB">
        <w:rPr>
          <w:rFonts w:cstheme="minorBidi"/>
        </w:rPr>
        <w:t xml:space="preserve">to continue its discussions, if necessary, on the Financial Plan until the </w:t>
      </w:r>
      <w:r w:rsidR="00A56D8B">
        <w:rPr>
          <w:rFonts w:cstheme="minorBidi"/>
        </w:rPr>
        <w:t xml:space="preserve">final </w:t>
      </w:r>
      <w:r w:rsidR="263BF1C1" w:rsidRPr="63F88ABB">
        <w:rPr>
          <w:rFonts w:cstheme="minorBidi"/>
        </w:rPr>
        <w:t>session of the Council prior to the PP-</w:t>
      </w:r>
      <w:proofErr w:type="gramStart"/>
      <w:r w:rsidR="263BF1C1" w:rsidRPr="63F88ABB">
        <w:rPr>
          <w:rFonts w:cstheme="minorBidi"/>
        </w:rPr>
        <w:t>26;</w:t>
      </w:r>
      <w:proofErr w:type="gramEnd"/>
    </w:p>
    <w:p w14:paraId="505B24CA" w14:textId="4E792C88" w:rsidR="00A62F0A" w:rsidRPr="00AC2D40" w:rsidRDefault="000D6F7C" w:rsidP="003F0200">
      <w:pPr>
        <w:pStyle w:val="enumlev1"/>
        <w:rPr>
          <w:rFonts w:asciiTheme="minorHAnsi" w:hAnsiTheme="minorHAnsi" w:cstheme="minorHAnsi"/>
          <w:szCs w:val="24"/>
        </w:rPr>
      </w:pPr>
      <w:r>
        <w:rPr>
          <w:rFonts w:cstheme="minorBidi"/>
        </w:rPr>
        <w:t>h</w:t>
      </w:r>
      <w:r w:rsidR="12871BAF" w:rsidRPr="63F88ABB">
        <w:rPr>
          <w:rFonts w:cstheme="minorBidi"/>
        </w:rPr>
        <w:t>.</w:t>
      </w:r>
      <w:r w:rsidR="7124790D">
        <w:tab/>
      </w:r>
      <w:r w:rsidR="5C410CB5" w:rsidRPr="00AC2D40">
        <w:rPr>
          <w:rFonts w:asciiTheme="minorHAnsi" w:hAnsiTheme="minorHAnsi" w:cstheme="minorHAnsi"/>
          <w:szCs w:val="24"/>
        </w:rPr>
        <w:t>to propose ways to link the draft Strategic and Financial Plans with the operational plans</w:t>
      </w:r>
      <w:r w:rsidR="010ECBB3" w:rsidRPr="00AC2D40">
        <w:rPr>
          <w:rFonts w:asciiTheme="minorHAnsi" w:hAnsiTheme="minorHAnsi" w:cstheme="minorHAnsi"/>
          <w:szCs w:val="24"/>
        </w:rPr>
        <w:t xml:space="preserve"> and biennial budgets</w:t>
      </w:r>
      <w:r w:rsidR="001D7F28" w:rsidRPr="00AC2D40">
        <w:rPr>
          <w:rFonts w:asciiTheme="minorHAnsi" w:hAnsiTheme="minorHAnsi" w:cstheme="minorHAnsi"/>
          <w:szCs w:val="24"/>
        </w:rPr>
        <w:t xml:space="preserve">, </w:t>
      </w:r>
      <w:r w:rsidR="007B3494" w:rsidRPr="00AC2D40">
        <w:rPr>
          <w:rFonts w:asciiTheme="minorHAnsi" w:hAnsiTheme="minorHAnsi" w:cstheme="minorHAnsi"/>
          <w:szCs w:val="24"/>
        </w:rPr>
        <w:t>i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>n accordance with the results-based management and results-based budgeting principles and the provisions of Res</w:t>
      </w:r>
      <w:r>
        <w:rPr>
          <w:rFonts w:asciiTheme="minorHAnsi" w:hAnsiTheme="minorHAnsi" w:cstheme="minorHAnsi"/>
          <w:color w:val="000000"/>
          <w:szCs w:val="24"/>
          <w:lang w:eastAsia="zh-CN"/>
        </w:rPr>
        <w:t xml:space="preserve">olution 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>151</w:t>
      </w:r>
      <w:r>
        <w:rPr>
          <w:rFonts w:asciiTheme="minorHAnsi" w:hAnsiTheme="minorHAnsi" w:cstheme="minorHAnsi"/>
          <w:color w:val="000000"/>
          <w:szCs w:val="24"/>
          <w:lang w:eastAsia="zh-CN"/>
        </w:rPr>
        <w:t xml:space="preserve"> </w:t>
      </w:r>
      <w:r w:rsidR="00490468">
        <w:rPr>
          <w:rFonts w:asciiTheme="minorHAnsi" w:hAnsiTheme="minorHAnsi" w:cstheme="minorHAnsi"/>
          <w:color w:val="000000"/>
          <w:szCs w:val="24"/>
          <w:lang w:eastAsia="zh-CN"/>
        </w:rPr>
        <w:t>(Rev.</w:t>
      </w:r>
      <w:r w:rsidR="0088220D">
        <w:rPr>
          <w:rFonts w:asciiTheme="minorHAnsi" w:hAnsiTheme="minorHAnsi" w:cstheme="minorHAnsi"/>
          <w:color w:val="000000"/>
          <w:szCs w:val="24"/>
          <w:lang w:eastAsia="zh-CN"/>
        </w:rPr>
        <w:t> </w:t>
      </w:r>
      <w:r w:rsidR="00490468">
        <w:rPr>
          <w:rFonts w:asciiTheme="minorHAnsi" w:hAnsiTheme="minorHAnsi" w:cstheme="minorHAnsi"/>
          <w:color w:val="000000"/>
          <w:szCs w:val="24"/>
          <w:lang w:eastAsia="zh-CN"/>
        </w:rPr>
        <w:t>Bucharest, 2022)</w:t>
      </w:r>
      <w:r w:rsidR="007B3494" w:rsidRPr="00AC2D40">
        <w:rPr>
          <w:rFonts w:asciiTheme="minorHAnsi" w:hAnsiTheme="minorHAnsi" w:cstheme="minorHAnsi"/>
          <w:color w:val="000000"/>
          <w:szCs w:val="24"/>
          <w:lang w:eastAsia="zh-CN"/>
        </w:rPr>
        <w:t xml:space="preserve"> on </w:t>
      </w:r>
      <w:r w:rsidR="009F3875">
        <w:rPr>
          <w:rFonts w:asciiTheme="minorHAnsi" w:hAnsiTheme="minorHAnsi" w:cstheme="minorHAnsi"/>
          <w:color w:val="000000"/>
          <w:szCs w:val="24"/>
          <w:lang w:eastAsia="zh-CN"/>
        </w:rPr>
        <w:t xml:space="preserve">Improvement </w:t>
      </w:r>
      <w:r w:rsidR="00A3015A">
        <w:rPr>
          <w:rFonts w:asciiTheme="minorHAnsi" w:hAnsiTheme="minorHAnsi" w:cstheme="minorHAnsi"/>
          <w:color w:val="000000"/>
          <w:szCs w:val="24"/>
          <w:lang w:eastAsia="zh-CN"/>
        </w:rPr>
        <w:t xml:space="preserve">of result-based management in </w:t>
      </w:r>
      <w:proofErr w:type="gramStart"/>
      <w:r w:rsidR="00A3015A">
        <w:rPr>
          <w:rFonts w:asciiTheme="minorHAnsi" w:hAnsiTheme="minorHAnsi" w:cstheme="minorHAnsi"/>
          <w:color w:val="000000"/>
          <w:szCs w:val="24"/>
          <w:lang w:eastAsia="zh-CN"/>
        </w:rPr>
        <w:t>ITU</w:t>
      </w:r>
      <w:r w:rsidR="5C410CB5" w:rsidRPr="00AC2D40">
        <w:rPr>
          <w:rFonts w:asciiTheme="minorHAnsi" w:hAnsiTheme="minorHAnsi" w:cstheme="minorHAnsi"/>
          <w:szCs w:val="24"/>
        </w:rPr>
        <w:t>;</w:t>
      </w:r>
      <w:proofErr w:type="gramEnd"/>
    </w:p>
    <w:p w14:paraId="539F3B2A" w14:textId="46628A80" w:rsidR="00A62F0A" w:rsidRPr="00A62F0A" w:rsidRDefault="000D6F7C" w:rsidP="003F0200">
      <w:pPr>
        <w:pStyle w:val="enumlev1"/>
      </w:pPr>
      <w:r>
        <w:t>i</w:t>
      </w:r>
      <w:r w:rsidR="68621798">
        <w:t>.</w:t>
      </w:r>
      <w:r w:rsidR="00B868DA">
        <w:tab/>
      </w:r>
      <w:r w:rsidR="7124790D">
        <w:t xml:space="preserve">to closely coordinate with other Council </w:t>
      </w:r>
      <w:r>
        <w:t xml:space="preserve">working groups </w:t>
      </w:r>
      <w:r w:rsidR="7124790D">
        <w:t>and Sector advisory groups which may work on items related to the draft Strategic and Financial Plans,</w:t>
      </w:r>
    </w:p>
    <w:p w14:paraId="1EAD95AC" w14:textId="309F83EE" w:rsidR="00A62F0A" w:rsidRPr="00A62F0A" w:rsidRDefault="263BF1C1" w:rsidP="00E84C14">
      <w:pPr>
        <w:pStyle w:val="Call"/>
      </w:pPr>
      <w:r>
        <w:t xml:space="preserve">instructs the Secretary-General, with support of the </w:t>
      </w:r>
      <w:r w:rsidR="192DBAA1">
        <w:t xml:space="preserve">Deputy Secretary-General and </w:t>
      </w:r>
      <w:r>
        <w:t>Directors of the Bureaux</w:t>
      </w:r>
      <w:r w:rsidR="001B1A48">
        <w:t>,</w:t>
      </w:r>
    </w:p>
    <w:p w14:paraId="0453B20B" w14:textId="6015A6DF" w:rsidR="00A62F0A" w:rsidRPr="00A62F0A" w:rsidRDefault="00A62F0A" w:rsidP="00E84C14">
      <w:r w:rsidRPr="00A62F0A">
        <w:t>to provide the necessary support and documentation for the operation of the CWG-SFP,</w:t>
      </w:r>
    </w:p>
    <w:p w14:paraId="19E1F936" w14:textId="60258845" w:rsidR="00A62F0A" w:rsidRPr="00A62F0A" w:rsidRDefault="00A62F0A" w:rsidP="00E84C14">
      <w:pPr>
        <w:pStyle w:val="Call"/>
      </w:pPr>
      <w:r w:rsidRPr="00A62F0A">
        <w:t xml:space="preserve">invites the membership, the Council </w:t>
      </w:r>
      <w:r w:rsidR="006862FD">
        <w:t>w</w:t>
      </w:r>
      <w:r w:rsidRPr="00A62F0A">
        <w:t xml:space="preserve">orking </w:t>
      </w:r>
      <w:r w:rsidR="006862FD">
        <w:t>g</w:t>
      </w:r>
      <w:r w:rsidRPr="00A62F0A">
        <w:t xml:space="preserve">roups, the Elected Officials, and the Sector advisory </w:t>
      </w:r>
      <w:proofErr w:type="gramStart"/>
      <w:r w:rsidRPr="00A62F0A">
        <w:t>groups</w:t>
      </w:r>
      <w:proofErr w:type="gramEnd"/>
    </w:p>
    <w:p w14:paraId="0D223C5A" w14:textId="77777777" w:rsidR="00A62F0A" w:rsidRPr="00A62F0A" w:rsidRDefault="00A62F0A" w:rsidP="00604C07">
      <w:r w:rsidRPr="00A62F0A">
        <w:t>to provide all contributions and all necessary assistance to the development of the draft Strategic and Financial Plans, and to make full use of electronic means of working.</w:t>
      </w:r>
    </w:p>
    <w:p w14:paraId="05723CB7" w14:textId="77777777" w:rsidR="00BA2052" w:rsidRPr="00DC13C2" w:rsidRDefault="00BA2052" w:rsidP="00DC13C2">
      <w:pPr>
        <w:pStyle w:val="Reasons"/>
      </w:pPr>
    </w:p>
    <w:p w14:paraId="0A8FFC12" w14:textId="77777777" w:rsidR="00BA2052" w:rsidRDefault="00BA2052">
      <w:pPr>
        <w:jc w:val="center"/>
      </w:pPr>
      <w:r>
        <w:t>______________</w:t>
      </w:r>
    </w:p>
    <w:sectPr w:rsidR="00BA2052" w:rsidSect="000C70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546" w14:textId="77777777" w:rsidR="000C70C0" w:rsidRDefault="000C70C0">
      <w:r>
        <w:separator/>
      </w:r>
    </w:p>
  </w:endnote>
  <w:endnote w:type="continuationSeparator" w:id="0">
    <w:p w14:paraId="26FA1880" w14:textId="77777777" w:rsidR="000C70C0" w:rsidRDefault="000C70C0">
      <w:r>
        <w:continuationSeparator/>
      </w:r>
    </w:p>
  </w:endnote>
  <w:endnote w:type="continuationNotice" w:id="1">
    <w:p w14:paraId="59C000C8" w14:textId="77777777" w:rsidR="000C70C0" w:rsidRDefault="000C70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A0F9" w14:textId="77777777" w:rsidR="00976DA9" w:rsidRDefault="00976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>
      <w:trPr>
        <w:jc w:val="center"/>
      </w:trPr>
      <w:tc>
        <w:tcPr>
          <w:tcW w:w="1803" w:type="dxa"/>
          <w:vAlign w:val="center"/>
        </w:tcPr>
        <w:p w14:paraId="727FD637" w14:textId="433E3035" w:rsidR="00EE49E8" w:rsidRDefault="00685A3A" w:rsidP="00EE49E8">
          <w:pPr>
            <w:pStyle w:val="Header"/>
            <w:jc w:val="left"/>
            <w:rPr>
              <w:noProof/>
            </w:rPr>
          </w:pPr>
          <w:r w:rsidRPr="00685A3A">
            <w:rPr>
              <w:noProof/>
            </w:rPr>
            <w:t>R2401109</w:t>
          </w:r>
        </w:p>
      </w:tc>
      <w:tc>
        <w:tcPr>
          <w:tcW w:w="8261" w:type="dxa"/>
        </w:tcPr>
        <w:p w14:paraId="2D49E76E" w14:textId="2379CFDF" w:rsidR="00EE49E8" w:rsidRPr="00E06FD5" w:rsidRDefault="00EE49E8" w:rsidP="00976DA9">
          <w:pPr>
            <w:pStyle w:val="Header"/>
            <w:tabs>
              <w:tab w:val="left" w:pos="68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976DA9">
            <w:rPr>
              <w:bCs/>
            </w:rPr>
            <w:t>139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C7944">
            <w:rPr>
              <w:color w:val="2B579A"/>
            </w:rPr>
            <w:fldChar w:fldCharType="begin"/>
          </w:r>
          <w:r w:rsidRPr="00BC7944">
            <w:instrText>PAGE</w:instrText>
          </w:r>
          <w:r w:rsidRPr="00BC7944">
            <w:rPr>
              <w:color w:val="2B579A"/>
            </w:rPr>
            <w:fldChar w:fldCharType="separate"/>
          </w:r>
          <w:r w:rsidRPr="00BC7944">
            <w:t>1</w:t>
          </w:r>
          <w:r w:rsidRPr="00BC7944">
            <w:rPr>
              <w:noProof/>
              <w:color w:val="2B579A"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A73A2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22424969" w:rsidR="00EE49E8" w:rsidRPr="00E06FD5" w:rsidRDefault="00EE49E8" w:rsidP="00DC13C2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976DA9">
            <w:rPr>
              <w:bCs/>
            </w:rPr>
            <w:t>139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C7944">
            <w:rPr>
              <w:color w:val="2B579A"/>
            </w:rPr>
            <w:fldChar w:fldCharType="begin"/>
          </w:r>
          <w:r w:rsidRPr="00BC7944">
            <w:instrText>PAGE</w:instrText>
          </w:r>
          <w:r w:rsidRPr="00BC7944">
            <w:rPr>
              <w:color w:val="2B579A"/>
            </w:rPr>
            <w:fldChar w:fldCharType="separate"/>
          </w:r>
          <w:r w:rsidRPr="00BC7944">
            <w:t>1</w:t>
          </w:r>
          <w:r w:rsidRPr="00BC7944">
            <w:rPr>
              <w:noProof/>
              <w:color w:val="2B579A"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C835" w14:textId="77777777" w:rsidR="000C70C0" w:rsidRDefault="000C70C0">
      <w:r>
        <w:t>____________________</w:t>
      </w:r>
    </w:p>
  </w:footnote>
  <w:footnote w:type="continuationSeparator" w:id="0">
    <w:p w14:paraId="367BA475" w14:textId="77777777" w:rsidR="000C70C0" w:rsidRDefault="000C70C0">
      <w:r>
        <w:continuationSeparator/>
      </w:r>
    </w:p>
  </w:footnote>
  <w:footnote w:type="continuationNotice" w:id="1">
    <w:p w14:paraId="64474F16" w14:textId="77777777" w:rsidR="000C70C0" w:rsidRDefault="000C70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69CB" w14:textId="77777777" w:rsidR="00976DA9" w:rsidRDefault="00976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B979" w14:textId="77777777" w:rsidR="00976DA9" w:rsidRDefault="00976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C2D40" w:rsidRPr="00AC2D40" w14:paraId="7438B0F2" w14:textId="77777777" w:rsidTr="00356E11">
      <w:trPr>
        <w:trHeight w:val="1104"/>
        <w:jc w:val="center"/>
      </w:trPr>
      <w:tc>
        <w:tcPr>
          <w:tcW w:w="4390" w:type="dxa"/>
          <w:vAlign w:val="center"/>
        </w:tcPr>
        <w:p w14:paraId="64CF4435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  <w:bookmarkStart w:id="9" w:name="_Hlk133422111"/>
          <w:r w:rsidRPr="00AC2D40">
            <w:rPr>
              <w:noProof/>
            </w:rPr>
            <w:drawing>
              <wp:inline distT="0" distB="0" distL="0" distR="0" wp14:anchorId="3DE93C36" wp14:editId="37B7A6AE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E7882C3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703D670D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7EA7536E" w14:textId="77777777" w:rsidR="00AC2D40" w:rsidRPr="00AC2D40" w:rsidRDefault="00AC2D40" w:rsidP="00AC2D40">
          <w:pPr>
            <w:pStyle w:val="Header"/>
            <w:rPr>
              <w:rFonts w:eastAsia="Times New Roman" w:cs="Times New Roman"/>
              <w:szCs w:val="20"/>
            </w:rPr>
          </w:pPr>
          <w:r w:rsidRPr="00AC2D40">
            <w:rPr>
              <w:rFonts w:eastAsia="Times New Roman" w:cs="Times New Roman"/>
              <w:b/>
              <w:bCs/>
              <w:szCs w:val="20"/>
            </w:rPr>
            <w:t xml:space="preserve"> </w:t>
          </w:r>
        </w:p>
      </w:tc>
    </w:tr>
  </w:tbl>
  <w:bookmarkEnd w:id="9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B94FE" id="Rectangle 5" o:spid="_x0000_s1026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F31D8"/>
    <w:multiLevelType w:val="hybridMultilevel"/>
    <w:tmpl w:val="6B2CE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62E"/>
    <w:multiLevelType w:val="hybridMultilevel"/>
    <w:tmpl w:val="7158A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844004609">
    <w:abstractNumId w:val="2"/>
  </w:num>
  <w:num w:numId="3" w16cid:durableId="25574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4624"/>
    <w:rsid w:val="000075CD"/>
    <w:rsid w:val="00011FE9"/>
    <w:rsid w:val="000210D4"/>
    <w:rsid w:val="00032638"/>
    <w:rsid w:val="0004698E"/>
    <w:rsid w:val="00063016"/>
    <w:rsid w:val="00066795"/>
    <w:rsid w:val="0007128D"/>
    <w:rsid w:val="00076AF6"/>
    <w:rsid w:val="00077DB6"/>
    <w:rsid w:val="00085CF2"/>
    <w:rsid w:val="00091368"/>
    <w:rsid w:val="000B1705"/>
    <w:rsid w:val="000C70C0"/>
    <w:rsid w:val="000D6F7C"/>
    <w:rsid w:val="000D75B2"/>
    <w:rsid w:val="000F0B9C"/>
    <w:rsid w:val="000F0EED"/>
    <w:rsid w:val="000F3158"/>
    <w:rsid w:val="000F3953"/>
    <w:rsid w:val="000F54B8"/>
    <w:rsid w:val="000F7554"/>
    <w:rsid w:val="001037D0"/>
    <w:rsid w:val="001112B8"/>
    <w:rsid w:val="001121F5"/>
    <w:rsid w:val="00117541"/>
    <w:rsid w:val="00123A99"/>
    <w:rsid w:val="001400DC"/>
    <w:rsid w:val="00140CE1"/>
    <w:rsid w:val="0014582D"/>
    <w:rsid w:val="00155015"/>
    <w:rsid w:val="00171437"/>
    <w:rsid w:val="0017539C"/>
    <w:rsid w:val="00175AC2"/>
    <w:rsid w:val="0017609F"/>
    <w:rsid w:val="001A7639"/>
    <w:rsid w:val="001A7D1D"/>
    <w:rsid w:val="001B1A48"/>
    <w:rsid w:val="001B51DD"/>
    <w:rsid w:val="001C628E"/>
    <w:rsid w:val="001C6EA1"/>
    <w:rsid w:val="001D7F28"/>
    <w:rsid w:val="001E0F7B"/>
    <w:rsid w:val="002119FD"/>
    <w:rsid w:val="002130E0"/>
    <w:rsid w:val="00217853"/>
    <w:rsid w:val="00221833"/>
    <w:rsid w:val="00221CC6"/>
    <w:rsid w:val="00222BA3"/>
    <w:rsid w:val="002514CF"/>
    <w:rsid w:val="00254101"/>
    <w:rsid w:val="00264425"/>
    <w:rsid w:val="00265875"/>
    <w:rsid w:val="0027303B"/>
    <w:rsid w:val="0028109B"/>
    <w:rsid w:val="002828FB"/>
    <w:rsid w:val="002A2188"/>
    <w:rsid w:val="002B1F58"/>
    <w:rsid w:val="002C1C7A"/>
    <w:rsid w:val="002C44B4"/>
    <w:rsid w:val="002C54E2"/>
    <w:rsid w:val="002C74FC"/>
    <w:rsid w:val="002D267C"/>
    <w:rsid w:val="002F2451"/>
    <w:rsid w:val="002F788A"/>
    <w:rsid w:val="0030160F"/>
    <w:rsid w:val="00306B95"/>
    <w:rsid w:val="00312434"/>
    <w:rsid w:val="003149A3"/>
    <w:rsid w:val="00320223"/>
    <w:rsid w:val="00322D0D"/>
    <w:rsid w:val="003278D8"/>
    <w:rsid w:val="00342668"/>
    <w:rsid w:val="00361465"/>
    <w:rsid w:val="00386F0A"/>
    <w:rsid w:val="003877F5"/>
    <w:rsid w:val="003942D4"/>
    <w:rsid w:val="003958A8"/>
    <w:rsid w:val="003A7DE1"/>
    <w:rsid w:val="003B3576"/>
    <w:rsid w:val="003B389A"/>
    <w:rsid w:val="003C2533"/>
    <w:rsid w:val="003D5A7F"/>
    <w:rsid w:val="003F0200"/>
    <w:rsid w:val="003F6D19"/>
    <w:rsid w:val="004016E2"/>
    <w:rsid w:val="0040435A"/>
    <w:rsid w:val="00416A24"/>
    <w:rsid w:val="00425DF6"/>
    <w:rsid w:val="00431D9E"/>
    <w:rsid w:val="00433CE8"/>
    <w:rsid w:val="00434A5C"/>
    <w:rsid w:val="00442C0D"/>
    <w:rsid w:val="004544D9"/>
    <w:rsid w:val="00472BAD"/>
    <w:rsid w:val="004744FE"/>
    <w:rsid w:val="00480DF2"/>
    <w:rsid w:val="00483983"/>
    <w:rsid w:val="00484009"/>
    <w:rsid w:val="004861E7"/>
    <w:rsid w:val="00490468"/>
    <w:rsid w:val="00490E72"/>
    <w:rsid w:val="00491157"/>
    <w:rsid w:val="004921C8"/>
    <w:rsid w:val="0049277A"/>
    <w:rsid w:val="00495B0B"/>
    <w:rsid w:val="004974E7"/>
    <w:rsid w:val="004A1B8B"/>
    <w:rsid w:val="004D1851"/>
    <w:rsid w:val="004D3FD6"/>
    <w:rsid w:val="004D599D"/>
    <w:rsid w:val="004E2EA5"/>
    <w:rsid w:val="004E3AEB"/>
    <w:rsid w:val="004F2147"/>
    <w:rsid w:val="0050223C"/>
    <w:rsid w:val="00515D7C"/>
    <w:rsid w:val="005243FF"/>
    <w:rsid w:val="00531226"/>
    <w:rsid w:val="00564FBC"/>
    <w:rsid w:val="00576CE2"/>
    <w:rsid w:val="005800BC"/>
    <w:rsid w:val="00582442"/>
    <w:rsid w:val="005A0670"/>
    <w:rsid w:val="005B6A3D"/>
    <w:rsid w:val="005F2895"/>
    <w:rsid w:val="005F3269"/>
    <w:rsid w:val="005F3979"/>
    <w:rsid w:val="005F3B94"/>
    <w:rsid w:val="006014FD"/>
    <w:rsid w:val="00604C07"/>
    <w:rsid w:val="006106CC"/>
    <w:rsid w:val="00623AE3"/>
    <w:rsid w:val="00624C7C"/>
    <w:rsid w:val="00641F27"/>
    <w:rsid w:val="006423F6"/>
    <w:rsid w:val="0064737F"/>
    <w:rsid w:val="006535F1"/>
    <w:rsid w:val="0065557D"/>
    <w:rsid w:val="00660D50"/>
    <w:rsid w:val="00662984"/>
    <w:rsid w:val="00667FB7"/>
    <w:rsid w:val="00670CAE"/>
    <w:rsid w:val="006716BB"/>
    <w:rsid w:val="00671E0C"/>
    <w:rsid w:val="0067489E"/>
    <w:rsid w:val="00677141"/>
    <w:rsid w:val="00683275"/>
    <w:rsid w:val="006850BE"/>
    <w:rsid w:val="00685A3A"/>
    <w:rsid w:val="006862FD"/>
    <w:rsid w:val="006B1859"/>
    <w:rsid w:val="006B6680"/>
    <w:rsid w:val="006B6DCC"/>
    <w:rsid w:val="006C1E5B"/>
    <w:rsid w:val="006D3EF8"/>
    <w:rsid w:val="006D7028"/>
    <w:rsid w:val="006D7709"/>
    <w:rsid w:val="006D7A6E"/>
    <w:rsid w:val="006E2B4E"/>
    <w:rsid w:val="006E46B4"/>
    <w:rsid w:val="00702DEF"/>
    <w:rsid w:val="00703E6F"/>
    <w:rsid w:val="00706861"/>
    <w:rsid w:val="00707B49"/>
    <w:rsid w:val="00737933"/>
    <w:rsid w:val="00746854"/>
    <w:rsid w:val="0075051B"/>
    <w:rsid w:val="00764424"/>
    <w:rsid w:val="00793188"/>
    <w:rsid w:val="00794D34"/>
    <w:rsid w:val="007A0016"/>
    <w:rsid w:val="007A58CE"/>
    <w:rsid w:val="007B3494"/>
    <w:rsid w:val="007B3853"/>
    <w:rsid w:val="007B4410"/>
    <w:rsid w:val="007B6BA1"/>
    <w:rsid w:val="00804D16"/>
    <w:rsid w:val="00813E5E"/>
    <w:rsid w:val="0083581B"/>
    <w:rsid w:val="008408C3"/>
    <w:rsid w:val="008478C6"/>
    <w:rsid w:val="00863874"/>
    <w:rsid w:val="00864AFF"/>
    <w:rsid w:val="00865925"/>
    <w:rsid w:val="0088220D"/>
    <w:rsid w:val="008B0BE1"/>
    <w:rsid w:val="008B4A6A"/>
    <w:rsid w:val="008C2D09"/>
    <w:rsid w:val="008C7E27"/>
    <w:rsid w:val="008D32A8"/>
    <w:rsid w:val="008D5964"/>
    <w:rsid w:val="008F05D3"/>
    <w:rsid w:val="008F7448"/>
    <w:rsid w:val="0090147A"/>
    <w:rsid w:val="009173EF"/>
    <w:rsid w:val="00932906"/>
    <w:rsid w:val="009338E5"/>
    <w:rsid w:val="009411A7"/>
    <w:rsid w:val="00944062"/>
    <w:rsid w:val="00957BDE"/>
    <w:rsid w:val="00961AF3"/>
    <w:rsid w:val="00961B0B"/>
    <w:rsid w:val="00962D33"/>
    <w:rsid w:val="00976DA9"/>
    <w:rsid w:val="00977ACC"/>
    <w:rsid w:val="009A1AFD"/>
    <w:rsid w:val="009B12A2"/>
    <w:rsid w:val="009B38C3"/>
    <w:rsid w:val="009D4C75"/>
    <w:rsid w:val="009D6F8E"/>
    <w:rsid w:val="009E17BD"/>
    <w:rsid w:val="009E485A"/>
    <w:rsid w:val="009F3875"/>
    <w:rsid w:val="00A0423E"/>
    <w:rsid w:val="00A04CEC"/>
    <w:rsid w:val="00A06B51"/>
    <w:rsid w:val="00A07C2F"/>
    <w:rsid w:val="00A26D87"/>
    <w:rsid w:val="00A27F92"/>
    <w:rsid w:val="00A3015A"/>
    <w:rsid w:val="00A30DAE"/>
    <w:rsid w:val="00A32257"/>
    <w:rsid w:val="00A36D20"/>
    <w:rsid w:val="00A514A4"/>
    <w:rsid w:val="00A555F3"/>
    <w:rsid w:val="00A55622"/>
    <w:rsid w:val="00A56D8B"/>
    <w:rsid w:val="00A62F0A"/>
    <w:rsid w:val="00A73A2E"/>
    <w:rsid w:val="00A83502"/>
    <w:rsid w:val="00A91A86"/>
    <w:rsid w:val="00AA76CA"/>
    <w:rsid w:val="00AB6E2A"/>
    <w:rsid w:val="00AC2D40"/>
    <w:rsid w:val="00AD15B3"/>
    <w:rsid w:val="00AD3606"/>
    <w:rsid w:val="00AD4A3D"/>
    <w:rsid w:val="00AF16C0"/>
    <w:rsid w:val="00AF6E49"/>
    <w:rsid w:val="00B04A67"/>
    <w:rsid w:val="00B0583C"/>
    <w:rsid w:val="00B12D81"/>
    <w:rsid w:val="00B16530"/>
    <w:rsid w:val="00B26968"/>
    <w:rsid w:val="00B40A81"/>
    <w:rsid w:val="00B44910"/>
    <w:rsid w:val="00B50341"/>
    <w:rsid w:val="00B53C1B"/>
    <w:rsid w:val="00B61314"/>
    <w:rsid w:val="00B72267"/>
    <w:rsid w:val="00B76EB6"/>
    <w:rsid w:val="00B7737B"/>
    <w:rsid w:val="00B824C8"/>
    <w:rsid w:val="00B84B9D"/>
    <w:rsid w:val="00B868DA"/>
    <w:rsid w:val="00B94F05"/>
    <w:rsid w:val="00BA2052"/>
    <w:rsid w:val="00BC251A"/>
    <w:rsid w:val="00BC6438"/>
    <w:rsid w:val="00BC7944"/>
    <w:rsid w:val="00BD032B"/>
    <w:rsid w:val="00BD55E8"/>
    <w:rsid w:val="00BE2640"/>
    <w:rsid w:val="00C01189"/>
    <w:rsid w:val="00C13B58"/>
    <w:rsid w:val="00C374DE"/>
    <w:rsid w:val="00C42DCE"/>
    <w:rsid w:val="00C47AD4"/>
    <w:rsid w:val="00C52D81"/>
    <w:rsid w:val="00C55198"/>
    <w:rsid w:val="00C72E3C"/>
    <w:rsid w:val="00C96AB4"/>
    <w:rsid w:val="00CA6393"/>
    <w:rsid w:val="00CA63CC"/>
    <w:rsid w:val="00CB18FF"/>
    <w:rsid w:val="00CD0C08"/>
    <w:rsid w:val="00CD13F4"/>
    <w:rsid w:val="00CE03FB"/>
    <w:rsid w:val="00CE433C"/>
    <w:rsid w:val="00CF0161"/>
    <w:rsid w:val="00CF087A"/>
    <w:rsid w:val="00CF33F3"/>
    <w:rsid w:val="00D02EC3"/>
    <w:rsid w:val="00D05B04"/>
    <w:rsid w:val="00D06183"/>
    <w:rsid w:val="00D1768D"/>
    <w:rsid w:val="00D22C42"/>
    <w:rsid w:val="00D5632B"/>
    <w:rsid w:val="00D65041"/>
    <w:rsid w:val="00D85DF4"/>
    <w:rsid w:val="00DA183E"/>
    <w:rsid w:val="00DA33D5"/>
    <w:rsid w:val="00DA5470"/>
    <w:rsid w:val="00DA6898"/>
    <w:rsid w:val="00DB0CCE"/>
    <w:rsid w:val="00DB1936"/>
    <w:rsid w:val="00DB353C"/>
    <w:rsid w:val="00DB384B"/>
    <w:rsid w:val="00DC13C2"/>
    <w:rsid w:val="00DC601A"/>
    <w:rsid w:val="00DD29A5"/>
    <w:rsid w:val="00DE1BEE"/>
    <w:rsid w:val="00DF0189"/>
    <w:rsid w:val="00E06FD5"/>
    <w:rsid w:val="00E10E80"/>
    <w:rsid w:val="00E124F0"/>
    <w:rsid w:val="00E20E2F"/>
    <w:rsid w:val="00E227F3"/>
    <w:rsid w:val="00E23618"/>
    <w:rsid w:val="00E3179B"/>
    <w:rsid w:val="00E37E91"/>
    <w:rsid w:val="00E46E45"/>
    <w:rsid w:val="00E545C6"/>
    <w:rsid w:val="00E60F04"/>
    <w:rsid w:val="00E638E6"/>
    <w:rsid w:val="00E65B24"/>
    <w:rsid w:val="00E74465"/>
    <w:rsid w:val="00E8270C"/>
    <w:rsid w:val="00E84683"/>
    <w:rsid w:val="00E84C14"/>
    <w:rsid w:val="00E854E4"/>
    <w:rsid w:val="00E86DBF"/>
    <w:rsid w:val="00EB0D6F"/>
    <w:rsid w:val="00EB2232"/>
    <w:rsid w:val="00EB4869"/>
    <w:rsid w:val="00EC5337"/>
    <w:rsid w:val="00ED1C91"/>
    <w:rsid w:val="00ED6A9A"/>
    <w:rsid w:val="00EE3751"/>
    <w:rsid w:val="00EE49E8"/>
    <w:rsid w:val="00EE767A"/>
    <w:rsid w:val="00F01F4F"/>
    <w:rsid w:val="00F16BAB"/>
    <w:rsid w:val="00F2150A"/>
    <w:rsid w:val="00F231D8"/>
    <w:rsid w:val="00F34B8C"/>
    <w:rsid w:val="00F429F2"/>
    <w:rsid w:val="00F44C00"/>
    <w:rsid w:val="00F45D2C"/>
    <w:rsid w:val="00F46C5F"/>
    <w:rsid w:val="00F632C0"/>
    <w:rsid w:val="00F66CDD"/>
    <w:rsid w:val="00F74710"/>
    <w:rsid w:val="00F75FE6"/>
    <w:rsid w:val="00F84510"/>
    <w:rsid w:val="00F94A63"/>
    <w:rsid w:val="00FA1C28"/>
    <w:rsid w:val="00FB1279"/>
    <w:rsid w:val="00FB360B"/>
    <w:rsid w:val="00FB6B76"/>
    <w:rsid w:val="00FB7596"/>
    <w:rsid w:val="00FB7C4B"/>
    <w:rsid w:val="00FD4E04"/>
    <w:rsid w:val="00FE2D13"/>
    <w:rsid w:val="00FE4077"/>
    <w:rsid w:val="00FE500D"/>
    <w:rsid w:val="00FE5013"/>
    <w:rsid w:val="00FE6B37"/>
    <w:rsid w:val="00FE77D2"/>
    <w:rsid w:val="010ECBB3"/>
    <w:rsid w:val="020CBCF4"/>
    <w:rsid w:val="07B2DB27"/>
    <w:rsid w:val="08B2EE28"/>
    <w:rsid w:val="0D65589C"/>
    <w:rsid w:val="0EF42C2F"/>
    <w:rsid w:val="1136993F"/>
    <w:rsid w:val="1223C0EF"/>
    <w:rsid w:val="12871BAF"/>
    <w:rsid w:val="192DBAA1"/>
    <w:rsid w:val="1974E253"/>
    <w:rsid w:val="1DCDD6A3"/>
    <w:rsid w:val="1E4FE49E"/>
    <w:rsid w:val="20356B9D"/>
    <w:rsid w:val="2212CBBB"/>
    <w:rsid w:val="25E373A6"/>
    <w:rsid w:val="263BF1C1"/>
    <w:rsid w:val="274B0964"/>
    <w:rsid w:val="27D293D6"/>
    <w:rsid w:val="2C3EA29F"/>
    <w:rsid w:val="3292C2BE"/>
    <w:rsid w:val="329D4040"/>
    <w:rsid w:val="33688DAB"/>
    <w:rsid w:val="3715767F"/>
    <w:rsid w:val="373BFE40"/>
    <w:rsid w:val="377A5080"/>
    <w:rsid w:val="3BBCFFEC"/>
    <w:rsid w:val="3BCFF473"/>
    <w:rsid w:val="3E2D3442"/>
    <w:rsid w:val="405CD420"/>
    <w:rsid w:val="406279E4"/>
    <w:rsid w:val="410A5870"/>
    <w:rsid w:val="46CB7235"/>
    <w:rsid w:val="4A8866A2"/>
    <w:rsid w:val="4D7C30A9"/>
    <w:rsid w:val="4F8C0E4D"/>
    <w:rsid w:val="519593D3"/>
    <w:rsid w:val="526E9BE4"/>
    <w:rsid w:val="52859976"/>
    <w:rsid w:val="5316B9A8"/>
    <w:rsid w:val="54282482"/>
    <w:rsid w:val="55EB39E0"/>
    <w:rsid w:val="573136D7"/>
    <w:rsid w:val="5C410CB5"/>
    <w:rsid w:val="5EAFE79B"/>
    <w:rsid w:val="63F88ABB"/>
    <w:rsid w:val="645D381D"/>
    <w:rsid w:val="669A6170"/>
    <w:rsid w:val="68621798"/>
    <w:rsid w:val="68CCB29D"/>
    <w:rsid w:val="6D5876BA"/>
    <w:rsid w:val="6E37DD07"/>
    <w:rsid w:val="7124790D"/>
    <w:rsid w:val="7154A1CC"/>
    <w:rsid w:val="7504B120"/>
    <w:rsid w:val="75190305"/>
    <w:rsid w:val="776AFDB0"/>
    <w:rsid w:val="78C92706"/>
    <w:rsid w:val="7B077940"/>
    <w:rsid w:val="7CA3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FD45BC6-D54B-495C-B631-147C2566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BA2052"/>
    <w:rPr>
      <w:rFonts w:asciiTheme="minorHAnsi" w:hAnsiTheme="minorHAnsi" w:cstheme="minorHAnsi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2C74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768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171437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1AFD"/>
    <w:pPr>
      <w:ind w:left="720"/>
      <w:contextualSpacing/>
    </w:pPr>
  </w:style>
  <w:style w:type="paragraph" w:customStyle="1" w:styleId="Subtitle1">
    <w:name w:val="Subtitle1"/>
    <w:basedOn w:val="Title1"/>
    <w:qFormat/>
    <w:rsid w:val="002514CF"/>
    <w:pPr>
      <w:framePr w:wrap="around" w:vAnchor="margin" w:hAnchor="text"/>
      <w:spacing w:before="120" w:after="160"/>
    </w:p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49A3"/>
    <w:rPr>
      <w:rFonts w:ascii="Calibri" w:hAnsi="Calibri"/>
      <w:b/>
      <w:bCs/>
      <w:lang w:val="en-GB" w:eastAsia="en-US"/>
    </w:rPr>
  </w:style>
  <w:style w:type="paragraph" w:customStyle="1" w:styleId="Reasons">
    <w:name w:val="Reasons"/>
    <w:basedOn w:val="Normal"/>
    <w:qFormat/>
    <w:rsid w:val="00DC13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CL-C-011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DEC-011-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05-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017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F2F3-5A20-4A9D-8F7B-B41731B4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05DF7-C6BE-4690-B290-070641F8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5678D-5C86-458F-93DE-85AC110DA208}">
  <ds:schemaRefs>
    <ds:schemaRef ds:uri="http://schemas.openxmlformats.org/package/2006/metadata/core-properties"/>
    <ds:schemaRef ds:uri="http://schemas.microsoft.com/office/2006/documentManagement/types"/>
    <ds:schemaRef ds:uri="085b46e1-7f22-4e81-9ba5-912dc5a5fd9a"/>
    <ds:schemaRef ds:uri="http://purl.org/dc/elements/1.1/"/>
    <ds:schemaRef ds:uri="http://schemas.microsoft.com/office/infopath/2007/PartnerControls"/>
    <ds:schemaRef ds:uri="98b04e1e-0540-4930-9623-702d547a0a33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1428 - Establishment of CWG-SFP</vt:lpstr>
    </vt:vector>
  </TitlesOfParts>
  <Manager>General Secretariat - Pool</Manager>
  <Company>International Telecommunication Union (ITU)</Company>
  <LinksUpToDate>false</LinksUpToDate>
  <CharactersWithSpaces>4143</CharactersWithSpaces>
  <SharedDoc>false</SharedDoc>
  <HLinks>
    <vt:vector size="90" baseType="variant">
      <vt:variant>
        <vt:i4>7471165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https://www.itu.int/md/S23-CL-C-0112/en</vt:lpwstr>
      </vt:variant>
      <vt:variant>
        <vt:lpwstr/>
      </vt:variant>
      <vt:variant>
        <vt:i4>7274593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https://www.itu.int/en/council/Documents/basic-texts-2023/DEC-011-E.pdf</vt:lpwstr>
      </vt:variant>
      <vt:variant>
        <vt:lpwstr/>
      </vt:variant>
      <vt:variant>
        <vt:i4>7209061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https://www.itu.int/en/council/Documents/basic-texts-2023/DEC-005-E.pdf</vt:lpwstr>
      </vt:variant>
      <vt:variant>
        <vt:lpwstr/>
      </vt:variant>
      <vt:variant>
        <vt:i4>7471165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https://www.itu.int/md/S23-CL-C-0112/en</vt:lpwstr>
      </vt:variant>
      <vt:variant>
        <vt:lpwstr/>
      </vt:variant>
      <vt:variant>
        <vt:i4>655468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https://www.itu.int/dms_pub/itu-s/opb/conf/S-CONF-CL-2021-PDF-E.pdf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https://www.itu.int/en/council/Documents/basic-texts-2023/DEC-011-E.pdf</vt:lpwstr>
      </vt:variant>
      <vt:variant>
        <vt:lpwstr/>
      </vt:variant>
      <vt:variant>
        <vt:i4>7209061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https://www.itu.int/en/council/Documents/basic-texts-2023/DEC-005-E.pdf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https://www.itu.int/en/council/Documents/basic-texts-2023/RES-071-E.pdf</vt:lpwstr>
      </vt:variant>
      <vt:variant>
        <vt:lpwstr/>
      </vt:variant>
      <vt:variant>
        <vt:i4>4849686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https://www.itu.int/en/council/Documents/basic-texts/Convention-E.pdf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https://www.itu.int/en/council/Documents/basic-texts/Constitution-E.pdf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mailto:Catalin.marinescu@itu.int</vt:lpwstr>
      </vt:variant>
      <vt:variant>
        <vt:lpwstr/>
      </vt:variant>
      <vt:variant>
        <vt:i4>3211335</vt:i4>
      </vt:variant>
      <vt:variant>
        <vt:i4>6</vt:i4>
      </vt:variant>
      <vt:variant>
        <vt:i4>0</vt:i4>
      </vt:variant>
      <vt:variant>
        <vt:i4>5</vt:i4>
      </vt:variant>
      <vt:variant>
        <vt:lpwstr>mailto:Alassane.Ba@itu.int</vt:lpwstr>
      </vt:variant>
      <vt:variant>
        <vt:lpwstr/>
      </vt:variant>
      <vt:variant>
        <vt:i4>5439614</vt:i4>
      </vt:variant>
      <vt:variant>
        <vt:i4>3</vt:i4>
      </vt:variant>
      <vt:variant>
        <vt:i4>0</vt:i4>
      </vt:variant>
      <vt:variant>
        <vt:i4>5</vt:i4>
      </vt:variant>
      <vt:variant>
        <vt:lpwstr>mailto:Jean-Paul.Lovato@itu.int</vt:lpwstr>
      </vt:variant>
      <vt:variant>
        <vt:lpwstr/>
      </vt:variant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mailto:Catalin.marinescu@itu.int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1428 - Establishment of CWG-SFP</dc:title>
  <dc:subject>2024 session of the Council</dc:subject>
  <dc:creator>Brouard, Ricarda</dc:creator>
  <cp:keywords>Council-24; C24; Council 2024</cp:keywords>
  <dc:description/>
  <cp:lastModifiedBy>Brouard, Ricarda</cp:lastModifiedBy>
  <cp:revision>2</cp:revision>
  <cp:lastPrinted>2000-07-19T07:30:00Z</cp:lastPrinted>
  <dcterms:created xsi:type="dcterms:W3CDTF">2024-07-04T09:00:00Z</dcterms:created>
  <dcterms:modified xsi:type="dcterms:W3CDTF">2024-07-04T09:00:00Z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  <property fmtid="{D5CDD505-2E9C-101B-9397-08002B2CF9AE}" pid="9" name="MediaServiceImageTags">
    <vt:lpwstr/>
  </property>
</Properties>
</file>