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E24D59" w:rsidRPr="00E24D59" w14:paraId="60C8FEDA" w14:textId="77777777" w:rsidTr="00E31DCE">
        <w:trPr>
          <w:cantSplit/>
          <w:trHeight w:val="23"/>
        </w:trPr>
        <w:tc>
          <w:tcPr>
            <w:tcW w:w="3969" w:type="dxa"/>
            <w:vMerge w:val="restart"/>
            <w:tcMar>
              <w:left w:w="0" w:type="dxa"/>
            </w:tcMar>
          </w:tcPr>
          <w:p w14:paraId="5C704FF9" w14:textId="5941B57A" w:rsidR="00E24D59" w:rsidRPr="00882BFB" w:rsidRDefault="00E24D59" w:rsidP="00E31DCE">
            <w:pPr>
              <w:tabs>
                <w:tab w:val="left" w:pos="851"/>
              </w:tabs>
              <w:spacing w:before="0" w:line="240" w:lineRule="atLeast"/>
              <w:rPr>
                <w:b/>
                <w:bCs/>
              </w:rPr>
            </w:pPr>
            <w:bookmarkStart w:id="0" w:name="dmeeting" w:colFirst="0" w:colLast="0"/>
            <w:bookmarkStart w:id="1" w:name="dnum" w:colFirst="1" w:colLast="1"/>
            <w:bookmarkStart w:id="2" w:name="_Hlk133421839"/>
          </w:p>
        </w:tc>
        <w:tc>
          <w:tcPr>
            <w:tcW w:w="5245" w:type="dxa"/>
          </w:tcPr>
          <w:p w14:paraId="5BB8EF81" w14:textId="182E2856" w:rsidR="00E24D59" w:rsidRPr="00E24D59" w:rsidRDefault="00E24D59" w:rsidP="00E31DCE">
            <w:pPr>
              <w:tabs>
                <w:tab w:val="left" w:pos="851"/>
              </w:tabs>
              <w:spacing w:before="0" w:line="240" w:lineRule="atLeast"/>
              <w:jc w:val="right"/>
              <w:rPr>
                <w:b/>
                <w:lang w:val="fr-CH"/>
              </w:rPr>
            </w:pPr>
            <w:proofErr w:type="spellStart"/>
            <w:r w:rsidRPr="00E24D59">
              <w:rPr>
                <w:rFonts w:cstheme="minorHAnsi"/>
                <w:b/>
                <w:bCs/>
                <w:lang w:val="ru-RU"/>
              </w:rPr>
              <w:t>文件</w:t>
            </w:r>
            <w:proofErr w:type="spellEnd"/>
            <w:r>
              <w:rPr>
                <w:rFonts w:cstheme="minorHAnsi" w:hint="eastAsia"/>
                <w:b/>
                <w:bCs/>
                <w:lang w:val="ru-RU"/>
              </w:rPr>
              <w:t xml:space="preserve"> </w:t>
            </w:r>
            <w:r w:rsidRPr="00E24D59">
              <w:rPr>
                <w:b/>
                <w:lang w:val="fr-CH"/>
              </w:rPr>
              <w:t>C2</w:t>
            </w:r>
            <w:r w:rsidR="00B93453">
              <w:rPr>
                <w:b/>
                <w:lang w:val="fr-CH"/>
              </w:rPr>
              <w:t>4</w:t>
            </w:r>
            <w:r w:rsidRPr="00E24D59">
              <w:rPr>
                <w:b/>
                <w:lang w:val="fr-CH"/>
              </w:rPr>
              <w:t>/</w:t>
            </w:r>
            <w:r w:rsidR="00213CDA">
              <w:rPr>
                <w:b/>
                <w:lang w:val="fr-CH"/>
              </w:rPr>
              <w:t>139</w:t>
            </w:r>
            <w:r w:rsidRPr="00E24D59">
              <w:rPr>
                <w:b/>
                <w:lang w:val="fr-CH"/>
              </w:rPr>
              <w:t>-C</w:t>
            </w:r>
          </w:p>
        </w:tc>
      </w:tr>
      <w:tr w:rsidR="00E24D59" w:rsidRPr="00813E5E" w14:paraId="1D76FC6A" w14:textId="77777777" w:rsidTr="00E31DCE">
        <w:trPr>
          <w:cantSplit/>
        </w:trPr>
        <w:tc>
          <w:tcPr>
            <w:tcW w:w="3969" w:type="dxa"/>
            <w:vMerge/>
          </w:tcPr>
          <w:p w14:paraId="19E5ECFB" w14:textId="77777777" w:rsidR="00E24D59" w:rsidRPr="00E24D59" w:rsidRDefault="00E24D59" w:rsidP="00E31DCE">
            <w:pPr>
              <w:tabs>
                <w:tab w:val="left" w:pos="851"/>
              </w:tabs>
              <w:spacing w:line="240" w:lineRule="atLeast"/>
              <w:rPr>
                <w:b/>
                <w:lang w:val="fr-CH"/>
              </w:rPr>
            </w:pPr>
            <w:bookmarkStart w:id="3" w:name="ddate" w:colFirst="1" w:colLast="1"/>
            <w:bookmarkEnd w:id="0"/>
            <w:bookmarkEnd w:id="1"/>
          </w:p>
        </w:tc>
        <w:tc>
          <w:tcPr>
            <w:tcW w:w="5245" w:type="dxa"/>
          </w:tcPr>
          <w:p w14:paraId="24C10F5C" w14:textId="313AE8B4" w:rsidR="00E24D59" w:rsidRPr="00E85629" w:rsidRDefault="00E24D59" w:rsidP="00E31DCE">
            <w:pPr>
              <w:tabs>
                <w:tab w:val="left" w:pos="851"/>
              </w:tabs>
              <w:spacing w:before="0"/>
              <w:jc w:val="right"/>
              <w:rPr>
                <w:b/>
              </w:rPr>
            </w:pPr>
            <w:r>
              <w:rPr>
                <w:b/>
              </w:rPr>
              <w:t>202</w:t>
            </w:r>
            <w:r w:rsidR="00B93453">
              <w:rPr>
                <w:b/>
              </w:rPr>
              <w:t>4</w:t>
            </w:r>
            <w:r w:rsidR="00C45EB2">
              <w:rPr>
                <w:rFonts w:hint="eastAsia"/>
                <w:b/>
                <w:lang w:eastAsia="zh-CN"/>
              </w:rPr>
              <w:t>年</w:t>
            </w:r>
            <w:r w:rsidR="00882BFB">
              <w:rPr>
                <w:b/>
                <w:lang w:eastAsia="zh-CN"/>
              </w:rPr>
              <w:t>6</w:t>
            </w:r>
            <w:r w:rsidR="00C45EB2">
              <w:rPr>
                <w:rFonts w:hint="eastAsia"/>
                <w:b/>
                <w:lang w:eastAsia="zh-CN"/>
              </w:rPr>
              <w:t>月</w:t>
            </w:r>
            <w:r w:rsidR="00882BFB">
              <w:rPr>
                <w:b/>
                <w:lang w:eastAsia="zh-CN"/>
              </w:rPr>
              <w:t>1</w:t>
            </w:r>
            <w:r w:rsidR="00F54697">
              <w:rPr>
                <w:b/>
                <w:lang w:eastAsia="zh-CN"/>
              </w:rPr>
              <w:t>4</w:t>
            </w:r>
            <w:r w:rsidR="00C45EB2">
              <w:rPr>
                <w:rFonts w:hint="eastAsia"/>
                <w:b/>
                <w:lang w:eastAsia="zh-CN"/>
              </w:rPr>
              <w:t>日</w:t>
            </w:r>
          </w:p>
        </w:tc>
      </w:tr>
      <w:tr w:rsidR="00E24D59" w:rsidRPr="00813E5E" w14:paraId="7E45ECF3" w14:textId="77777777" w:rsidTr="00E31DCE">
        <w:trPr>
          <w:cantSplit/>
          <w:trHeight w:val="23"/>
        </w:trPr>
        <w:tc>
          <w:tcPr>
            <w:tcW w:w="3969" w:type="dxa"/>
            <w:vMerge/>
          </w:tcPr>
          <w:p w14:paraId="78BE26A0" w14:textId="77777777" w:rsidR="00E24D59" w:rsidRPr="00813E5E" w:rsidRDefault="00E24D59" w:rsidP="00E31DCE">
            <w:pPr>
              <w:tabs>
                <w:tab w:val="left" w:pos="851"/>
              </w:tabs>
              <w:spacing w:line="240" w:lineRule="atLeast"/>
              <w:rPr>
                <w:b/>
              </w:rPr>
            </w:pPr>
            <w:bookmarkStart w:id="4" w:name="dorlang" w:colFirst="1" w:colLast="1"/>
            <w:bookmarkEnd w:id="3"/>
          </w:p>
        </w:tc>
        <w:tc>
          <w:tcPr>
            <w:tcW w:w="5245" w:type="dxa"/>
          </w:tcPr>
          <w:p w14:paraId="31DCCA34" w14:textId="1EA3C267" w:rsidR="00E24D59" w:rsidRPr="00882BFB" w:rsidRDefault="00E24D59" w:rsidP="00E31DCE">
            <w:pPr>
              <w:tabs>
                <w:tab w:val="left" w:pos="851"/>
              </w:tabs>
              <w:spacing w:before="0" w:line="240" w:lineRule="atLeast"/>
              <w:jc w:val="right"/>
              <w:rPr>
                <w:b/>
                <w:lang w:eastAsia="zh-CN"/>
              </w:rPr>
            </w:pPr>
            <w:proofErr w:type="spellStart"/>
            <w:r w:rsidRPr="00E24D59">
              <w:rPr>
                <w:rFonts w:cstheme="minorHAnsi"/>
                <w:b/>
                <w:bCs/>
                <w:lang w:val="ru-RU"/>
              </w:rPr>
              <w:t>原文</w:t>
            </w:r>
            <w:proofErr w:type="spellEnd"/>
            <w:r w:rsidRPr="00E24D59">
              <w:rPr>
                <w:rFonts w:cstheme="minorHAnsi"/>
                <w:b/>
                <w:bCs/>
                <w:lang w:val="ru-RU"/>
              </w:rPr>
              <w:t>：</w:t>
            </w:r>
            <w:r w:rsidR="00882BFB">
              <w:rPr>
                <w:rFonts w:cstheme="minorHAnsi" w:hint="eastAsia"/>
                <w:b/>
                <w:bCs/>
                <w:lang w:val="ru-RU" w:eastAsia="zh-CN"/>
              </w:rPr>
              <w:t>英文</w:t>
            </w:r>
          </w:p>
        </w:tc>
      </w:tr>
      <w:tr w:rsidR="00E24D59" w:rsidRPr="00813E5E" w14:paraId="64686F3E" w14:textId="77777777" w:rsidTr="00E31DCE">
        <w:trPr>
          <w:cantSplit/>
          <w:trHeight w:val="23"/>
        </w:trPr>
        <w:tc>
          <w:tcPr>
            <w:tcW w:w="3969" w:type="dxa"/>
          </w:tcPr>
          <w:p w14:paraId="5BA03218" w14:textId="77777777" w:rsidR="00E24D59" w:rsidRPr="00813E5E" w:rsidRDefault="00E24D59" w:rsidP="00E31DCE">
            <w:pPr>
              <w:tabs>
                <w:tab w:val="left" w:pos="851"/>
              </w:tabs>
              <w:spacing w:line="240" w:lineRule="atLeast"/>
              <w:rPr>
                <w:b/>
              </w:rPr>
            </w:pPr>
          </w:p>
        </w:tc>
        <w:tc>
          <w:tcPr>
            <w:tcW w:w="5245" w:type="dxa"/>
          </w:tcPr>
          <w:p w14:paraId="2BAE9A76" w14:textId="77777777" w:rsidR="00E24D59" w:rsidRDefault="00E24D59" w:rsidP="00E31DCE">
            <w:pPr>
              <w:tabs>
                <w:tab w:val="left" w:pos="851"/>
              </w:tabs>
              <w:spacing w:before="0" w:line="240" w:lineRule="atLeast"/>
              <w:jc w:val="right"/>
              <w:rPr>
                <w:b/>
              </w:rPr>
            </w:pPr>
          </w:p>
        </w:tc>
      </w:tr>
    </w:tbl>
    <w:bookmarkEnd w:id="4"/>
    <w:bookmarkEnd w:id="2"/>
    <w:p w14:paraId="1D1A228F" w14:textId="42EE352E" w:rsidR="00882BFB" w:rsidRDefault="006B2E49" w:rsidP="00704C73">
      <w:pPr>
        <w:pStyle w:val="ResNo"/>
        <w:rPr>
          <w:lang w:val="es-ES" w:eastAsia="zh-CN"/>
        </w:rPr>
      </w:pPr>
      <w:r>
        <w:rPr>
          <w:rFonts w:hint="eastAsia"/>
          <w:lang w:val="zh-CN" w:eastAsia="zh-CN"/>
        </w:rPr>
        <w:t>第</w:t>
      </w:r>
      <w:r w:rsidR="00213CDA">
        <w:rPr>
          <w:lang w:eastAsia="zh-CN"/>
        </w:rPr>
        <w:t>1428</w:t>
      </w:r>
      <w:r>
        <w:rPr>
          <w:rFonts w:hint="eastAsia"/>
          <w:lang w:eastAsia="zh-CN"/>
        </w:rPr>
        <w:t>号</w:t>
      </w:r>
      <w:r w:rsidR="00882BFB">
        <w:rPr>
          <w:lang w:val="zh-CN" w:eastAsia="zh-CN"/>
        </w:rPr>
        <w:t>决议</w:t>
      </w:r>
    </w:p>
    <w:p w14:paraId="0A48803D" w14:textId="1ABDA8F1" w:rsidR="00B708CA" w:rsidRPr="00DA7E73" w:rsidRDefault="00AA67BD" w:rsidP="00B708CA">
      <w:pPr>
        <w:pStyle w:val="Resref"/>
        <w:rPr>
          <w:rFonts w:asciiTheme="minorHAnsi" w:hAnsiTheme="minorHAnsi" w:cstheme="minorHAnsi"/>
          <w:lang w:val="es-ES" w:eastAsia="zh-CN"/>
        </w:rPr>
      </w:pPr>
      <w:r w:rsidRPr="00DA7E73">
        <w:rPr>
          <w:rFonts w:asciiTheme="minorHAnsi" w:hAnsiTheme="minorHAnsi" w:cstheme="minorHAnsi" w:hint="eastAsia"/>
          <w:lang w:val="es-ES" w:eastAsia="zh-CN"/>
        </w:rPr>
        <w:t>（</w:t>
      </w:r>
      <w:r>
        <w:rPr>
          <w:rFonts w:asciiTheme="minorHAnsi" w:hAnsiTheme="minorHAnsi" w:cstheme="minorHAnsi" w:hint="eastAsia"/>
          <w:lang w:eastAsia="zh-CN"/>
        </w:rPr>
        <w:t>第十次全体会议通过</w:t>
      </w:r>
      <w:r w:rsidRPr="00DA7E73">
        <w:rPr>
          <w:rFonts w:asciiTheme="minorHAnsi" w:hAnsiTheme="minorHAnsi" w:cstheme="minorHAnsi" w:hint="eastAsia"/>
          <w:lang w:val="es-ES" w:eastAsia="zh-CN"/>
        </w:rPr>
        <w:t>）</w:t>
      </w:r>
    </w:p>
    <w:p w14:paraId="0EAC9B0C" w14:textId="6E153901" w:rsidR="00882BFB" w:rsidRPr="00DA7E73" w:rsidRDefault="00882BFB" w:rsidP="00704C73">
      <w:pPr>
        <w:pStyle w:val="Restitle"/>
        <w:rPr>
          <w:lang w:val="es-ES" w:eastAsia="zh-CN"/>
        </w:rPr>
      </w:pPr>
      <w:r w:rsidRPr="004547C1">
        <w:rPr>
          <w:rFonts w:hint="eastAsia"/>
          <w:lang w:val="zh-CN" w:eastAsia="zh-CN"/>
        </w:rPr>
        <w:t>设立</w:t>
      </w:r>
      <w:r w:rsidR="006B2E49" w:rsidRPr="004547C1">
        <w:rPr>
          <w:rFonts w:hint="eastAsia"/>
          <w:lang w:val="zh-CN" w:eastAsia="zh-CN"/>
        </w:rPr>
        <w:t>理事会</w:t>
      </w:r>
      <w:r w:rsidRPr="00DA7E73">
        <w:rPr>
          <w:rFonts w:asciiTheme="minorHAnsi" w:hAnsiTheme="minorHAnsi" w:cstheme="minorHAnsi"/>
          <w:lang w:val="es-ES" w:eastAsia="zh-CN"/>
        </w:rPr>
        <w:t>2028-2031</w:t>
      </w:r>
      <w:r w:rsidRPr="004547C1">
        <w:rPr>
          <w:rFonts w:hint="eastAsia"/>
          <w:lang w:val="zh-CN" w:eastAsia="zh-CN"/>
        </w:rPr>
        <w:t>年</w:t>
      </w:r>
      <w:r>
        <w:rPr>
          <w:lang w:val="zh-CN" w:eastAsia="zh-CN"/>
        </w:rPr>
        <w:br/>
      </w:r>
      <w:r w:rsidRPr="004547C1">
        <w:rPr>
          <w:rFonts w:hint="eastAsia"/>
          <w:lang w:val="zh-CN" w:eastAsia="zh-CN"/>
        </w:rPr>
        <w:t>《战略规划》和《财务规划》工作组</w:t>
      </w:r>
    </w:p>
    <w:p w14:paraId="0EC4DFB3" w14:textId="77777777" w:rsidR="00882BFB" w:rsidRPr="00DA7E73" w:rsidRDefault="00882BFB" w:rsidP="00882BFB">
      <w:pPr>
        <w:pStyle w:val="Normalaftertitle"/>
        <w:rPr>
          <w:rFonts w:eastAsia="MS Mincho"/>
          <w:lang w:val="es-ES" w:eastAsia="zh-CN"/>
        </w:rPr>
      </w:pPr>
      <w:r>
        <w:rPr>
          <w:lang w:val="zh-CN" w:eastAsia="zh-CN"/>
        </w:rPr>
        <w:t>国际电联理事会</w:t>
      </w:r>
      <w:r w:rsidRPr="00DA7E73">
        <w:rPr>
          <w:lang w:val="es-ES" w:eastAsia="zh-CN"/>
        </w:rPr>
        <w:t>，</w:t>
      </w:r>
    </w:p>
    <w:p w14:paraId="31C67C51" w14:textId="77777777" w:rsidR="00882BFB" w:rsidRPr="00DA7E73" w:rsidRDefault="00882BFB" w:rsidP="00882BFB">
      <w:pPr>
        <w:pStyle w:val="Call"/>
        <w:rPr>
          <w:rFonts w:asciiTheme="minorHAnsi" w:eastAsia="STKaiti" w:hAnsiTheme="minorHAnsi"/>
          <w:iCs/>
          <w:lang w:val="es-ES" w:eastAsia="zh-CN"/>
        </w:rPr>
      </w:pPr>
      <w:r w:rsidRPr="004547C1">
        <w:rPr>
          <w:rFonts w:asciiTheme="minorHAnsi" w:eastAsia="STKaiti" w:hAnsiTheme="minorHAnsi" w:hint="eastAsia"/>
          <w:lang w:eastAsia="zh-CN"/>
        </w:rPr>
        <w:t>考虑到</w:t>
      </w:r>
    </w:p>
    <w:p w14:paraId="269C024C" w14:textId="77777777" w:rsidR="00882BFB" w:rsidRPr="00DA7E73" w:rsidRDefault="00882BFB" w:rsidP="00882BFB">
      <w:pPr>
        <w:pStyle w:val="NormalCH"/>
        <w:ind w:firstLine="480"/>
        <w:rPr>
          <w:lang w:val="es-ES"/>
        </w:rPr>
      </w:pPr>
      <w:r w:rsidRPr="00DB4AAB">
        <w:rPr>
          <w:rFonts w:hint="eastAsia"/>
          <w:lang w:val="en-US"/>
        </w:rPr>
        <w:t>《组织法》第</w:t>
      </w:r>
      <w:r w:rsidRPr="00DA7E73">
        <w:rPr>
          <w:lang w:val="es-ES"/>
        </w:rPr>
        <w:t>74A</w:t>
      </w:r>
      <w:r w:rsidRPr="00DB4AAB">
        <w:rPr>
          <w:rFonts w:hint="eastAsia"/>
          <w:lang w:val="en-US"/>
        </w:rPr>
        <w:t>款要求秘书长为制定《战略规划》提供必要的信息</w:t>
      </w:r>
      <w:r w:rsidRPr="00DA7E73">
        <w:rPr>
          <w:rFonts w:hint="eastAsia"/>
          <w:lang w:val="es-ES"/>
        </w:rPr>
        <w:t>，</w:t>
      </w:r>
    </w:p>
    <w:p w14:paraId="4A10F367" w14:textId="77777777" w:rsidR="00882BFB" w:rsidRPr="004547C1" w:rsidRDefault="00882BFB" w:rsidP="00882BFB">
      <w:pPr>
        <w:pStyle w:val="Call"/>
        <w:rPr>
          <w:rFonts w:asciiTheme="minorHAnsi" w:eastAsia="STKaiti" w:hAnsiTheme="minorHAnsi"/>
          <w:i/>
          <w:lang w:eastAsia="zh-CN"/>
        </w:rPr>
      </w:pPr>
      <w:r w:rsidRPr="004547C1">
        <w:rPr>
          <w:rFonts w:asciiTheme="minorHAnsi" w:eastAsia="STKaiti" w:hAnsiTheme="minorHAnsi" w:hint="eastAsia"/>
          <w:lang w:eastAsia="zh-CN"/>
        </w:rPr>
        <w:t>亦考虑到</w:t>
      </w:r>
    </w:p>
    <w:p w14:paraId="07568F70" w14:textId="77777777" w:rsidR="00882BFB" w:rsidRPr="00A62F0A" w:rsidRDefault="00882BFB" w:rsidP="00882BFB">
      <w:pPr>
        <w:snapToGrid w:val="0"/>
        <w:rPr>
          <w:rFonts w:cstheme="minorHAnsi"/>
          <w:szCs w:val="24"/>
          <w:lang w:eastAsia="zh-CN"/>
        </w:rPr>
      </w:pPr>
      <w:r w:rsidRPr="00503393">
        <w:rPr>
          <w:i/>
          <w:iCs/>
          <w:lang w:val="zh-CN" w:eastAsia="zh-CN"/>
        </w:rPr>
        <w:t>a)</w:t>
      </w:r>
      <w:r>
        <w:rPr>
          <w:lang w:val="zh-CN" w:eastAsia="zh-CN"/>
        </w:rPr>
        <w:tab/>
      </w:r>
      <w:r w:rsidRPr="004547C1">
        <w:rPr>
          <w:rFonts w:hint="eastAsia"/>
          <w:lang w:val="zh-CN" w:eastAsia="zh-CN"/>
        </w:rPr>
        <w:t>根据《公约》第</w:t>
      </w:r>
      <w:r w:rsidRPr="004547C1">
        <w:rPr>
          <w:rFonts w:hint="eastAsia"/>
          <w:lang w:val="zh-CN" w:eastAsia="zh-CN"/>
        </w:rPr>
        <w:t>62A</w:t>
      </w:r>
      <w:r w:rsidRPr="004547C1">
        <w:rPr>
          <w:rFonts w:hint="eastAsia"/>
          <w:lang w:val="zh-CN" w:eastAsia="zh-CN"/>
        </w:rPr>
        <w:t>款的规定，要求理事会接收并审议秘书长按照《组织法》第</w:t>
      </w:r>
      <w:r w:rsidRPr="004547C1">
        <w:rPr>
          <w:rFonts w:hint="eastAsia"/>
          <w:lang w:val="zh-CN" w:eastAsia="zh-CN"/>
        </w:rPr>
        <w:t>74A</w:t>
      </w:r>
      <w:proofErr w:type="gramStart"/>
      <w:r w:rsidRPr="004547C1">
        <w:rPr>
          <w:rFonts w:hint="eastAsia"/>
          <w:lang w:val="zh-CN" w:eastAsia="zh-CN"/>
        </w:rPr>
        <w:t>款提供</w:t>
      </w:r>
      <w:proofErr w:type="gramEnd"/>
      <w:r w:rsidRPr="004547C1">
        <w:rPr>
          <w:rFonts w:hint="eastAsia"/>
          <w:lang w:val="zh-CN" w:eastAsia="zh-CN"/>
        </w:rPr>
        <w:t>的有关编写战略规划的具体数据，并在下一届全权代表大会召开前倒数第二届理事会例会上，在采纳国际电联成员国、部门成员以及各部门顾问组输入意见的基础上，开始制定国际电联新的战略规划草案，并在上述全权代表大会召开的至少四个月前制定出已经协调的新的战略规划草案；</w:t>
      </w:r>
    </w:p>
    <w:p w14:paraId="1EC96713" w14:textId="77777777" w:rsidR="00882BFB" w:rsidRPr="00A62F0A" w:rsidRDefault="00882BFB" w:rsidP="00882BFB">
      <w:pPr>
        <w:snapToGrid w:val="0"/>
        <w:rPr>
          <w:rFonts w:cstheme="minorHAnsi"/>
          <w:szCs w:val="24"/>
          <w:lang w:eastAsia="zh-CN"/>
        </w:rPr>
      </w:pPr>
      <w:r w:rsidRPr="00503393">
        <w:rPr>
          <w:i/>
          <w:iCs/>
          <w:lang w:val="zh-CN" w:eastAsia="zh-CN"/>
        </w:rPr>
        <w:t>b)</w:t>
      </w:r>
      <w:r>
        <w:rPr>
          <w:lang w:val="zh-CN" w:eastAsia="zh-CN"/>
        </w:rPr>
        <w:tab/>
      </w:r>
      <w:r>
        <w:rPr>
          <w:lang w:val="zh-CN" w:eastAsia="zh-CN"/>
        </w:rPr>
        <w:t>有关国际电联</w:t>
      </w:r>
      <w:r>
        <w:rPr>
          <w:lang w:val="zh-CN" w:eastAsia="zh-CN"/>
        </w:rPr>
        <w:t>2024-2027</w:t>
      </w:r>
      <w:r>
        <w:rPr>
          <w:lang w:val="zh-CN" w:eastAsia="zh-CN"/>
        </w:rPr>
        <w:t>年收支的</w:t>
      </w:r>
      <w:hyperlink r:id="rId8" w:history="1">
        <w:r w:rsidRPr="00FF71E7">
          <w:rPr>
            <w:rStyle w:val="Hyperlink"/>
            <w:lang w:val="zh-CN" w:eastAsia="zh-CN"/>
          </w:rPr>
          <w:t>第</w:t>
        </w:r>
        <w:r w:rsidRPr="00FF71E7">
          <w:rPr>
            <w:rStyle w:val="Hyperlink"/>
            <w:lang w:val="zh-CN" w:eastAsia="zh-CN"/>
          </w:rPr>
          <w:t>5</w:t>
        </w:r>
        <w:r w:rsidRPr="00FF71E7">
          <w:rPr>
            <w:rStyle w:val="Hyperlink"/>
            <w:lang w:val="zh-CN" w:eastAsia="zh-CN"/>
          </w:rPr>
          <w:t>号决定（</w:t>
        </w:r>
        <w:r w:rsidRPr="00FF71E7">
          <w:rPr>
            <w:rStyle w:val="Hyperlink"/>
            <w:lang w:val="zh-CN" w:eastAsia="zh-CN"/>
          </w:rPr>
          <w:t>2022</w:t>
        </w:r>
        <w:r w:rsidRPr="00FF71E7">
          <w:rPr>
            <w:rStyle w:val="Hyperlink"/>
            <w:lang w:val="zh-CN" w:eastAsia="zh-CN"/>
          </w:rPr>
          <w:t>年，布加勒斯特，修订版）</w:t>
        </w:r>
      </w:hyperlink>
      <w:r>
        <w:rPr>
          <w:lang w:val="zh-CN" w:eastAsia="zh-CN"/>
        </w:rPr>
        <w:t>的</w:t>
      </w:r>
      <w:r>
        <w:rPr>
          <w:rFonts w:hint="eastAsia"/>
          <w:lang w:val="zh-CN" w:eastAsia="zh-CN"/>
        </w:rPr>
        <w:t>规定</w:t>
      </w:r>
      <w:r>
        <w:rPr>
          <w:lang w:val="zh-CN" w:eastAsia="zh-CN"/>
        </w:rPr>
        <w:t>，亦考虑到将国际电联的战略、财务和运作规划联系起来的必要性</w:t>
      </w:r>
      <w:r>
        <w:rPr>
          <w:rFonts w:hint="eastAsia"/>
          <w:lang w:val="zh-CN" w:eastAsia="zh-CN"/>
        </w:rPr>
        <w:t>；</w:t>
      </w:r>
    </w:p>
    <w:p w14:paraId="2F83FDE6" w14:textId="77777777" w:rsidR="00882BFB" w:rsidRPr="00E84C14" w:rsidRDefault="00882BFB" w:rsidP="00882BFB">
      <w:pPr>
        <w:snapToGrid w:val="0"/>
        <w:rPr>
          <w:iCs/>
          <w:lang w:eastAsia="zh-CN"/>
        </w:rPr>
      </w:pPr>
      <w:r w:rsidRPr="00503393">
        <w:rPr>
          <w:i/>
          <w:iCs/>
          <w:lang w:val="zh-CN" w:eastAsia="zh-CN"/>
        </w:rPr>
        <w:t>c)</w:t>
      </w:r>
      <w:r>
        <w:rPr>
          <w:lang w:val="zh-CN" w:eastAsia="zh-CN"/>
        </w:rPr>
        <w:tab/>
      </w:r>
      <w:hyperlink r:id="rId9" w:history="1">
        <w:r w:rsidRPr="00FF71E7">
          <w:rPr>
            <w:rStyle w:val="Hyperlink"/>
            <w:lang w:val="zh-CN" w:eastAsia="zh-CN"/>
          </w:rPr>
          <w:t>第</w:t>
        </w:r>
        <w:r w:rsidRPr="00FF71E7">
          <w:rPr>
            <w:rStyle w:val="Hyperlink"/>
            <w:lang w:val="zh-CN" w:eastAsia="zh-CN"/>
          </w:rPr>
          <w:t>11</w:t>
        </w:r>
        <w:r w:rsidRPr="00FF71E7">
          <w:rPr>
            <w:rStyle w:val="Hyperlink"/>
            <w:lang w:val="zh-CN" w:eastAsia="zh-CN"/>
          </w:rPr>
          <w:t>号决定（</w:t>
        </w:r>
        <w:r w:rsidRPr="00FF71E7">
          <w:rPr>
            <w:rStyle w:val="Hyperlink"/>
            <w:lang w:val="zh-CN" w:eastAsia="zh-CN"/>
          </w:rPr>
          <w:t>2022</w:t>
        </w:r>
        <w:r w:rsidRPr="00FF71E7">
          <w:rPr>
            <w:rStyle w:val="Hyperlink"/>
            <w:lang w:val="zh-CN" w:eastAsia="zh-CN"/>
          </w:rPr>
          <w:t>年，布加勒斯特，修订版）</w:t>
        </w:r>
      </w:hyperlink>
      <w:r w:rsidRPr="00DB4AAB">
        <w:rPr>
          <w:rFonts w:ascii="SimSun" w:hAnsi="SimSun" w:cs="SimSun" w:hint="eastAsia"/>
          <w:lang w:eastAsia="zh-CN"/>
        </w:rPr>
        <w:t>所规定的创建、管理和终止理事会工作组的指导原则</w:t>
      </w:r>
      <w:r>
        <w:rPr>
          <w:rFonts w:hint="eastAsia"/>
          <w:lang w:val="zh-CN" w:eastAsia="zh-CN"/>
        </w:rPr>
        <w:t>；</w:t>
      </w:r>
    </w:p>
    <w:p w14:paraId="75B02AA8" w14:textId="020DB3B4" w:rsidR="00882BFB" w:rsidRPr="00E84C14" w:rsidRDefault="00882BFB" w:rsidP="00882BFB">
      <w:pPr>
        <w:snapToGrid w:val="0"/>
        <w:rPr>
          <w:color w:val="000000" w:themeColor="text1"/>
          <w:lang w:eastAsia="zh-CN"/>
        </w:rPr>
      </w:pPr>
      <w:r w:rsidRPr="00503393">
        <w:rPr>
          <w:i/>
          <w:iCs/>
          <w:lang w:val="zh-CN" w:eastAsia="zh-CN"/>
        </w:rPr>
        <w:t>d)</w:t>
      </w:r>
      <w:r>
        <w:rPr>
          <w:lang w:val="zh-CN" w:eastAsia="zh-CN"/>
        </w:rPr>
        <w:tab/>
      </w:r>
      <w:r>
        <w:rPr>
          <w:lang w:val="zh-CN" w:eastAsia="zh-CN"/>
        </w:rPr>
        <w:t>理事会</w:t>
      </w:r>
      <w:r>
        <w:rPr>
          <w:lang w:val="zh-CN" w:eastAsia="zh-CN"/>
        </w:rPr>
        <w:t>2023</w:t>
      </w:r>
      <w:r>
        <w:rPr>
          <w:lang w:val="zh-CN" w:eastAsia="zh-CN"/>
        </w:rPr>
        <w:t>年会议有关于</w:t>
      </w:r>
      <w:r>
        <w:rPr>
          <w:lang w:val="zh-CN" w:eastAsia="zh-CN"/>
        </w:rPr>
        <w:t>2024</w:t>
      </w:r>
      <w:r>
        <w:rPr>
          <w:lang w:val="zh-CN" w:eastAsia="zh-CN"/>
        </w:rPr>
        <w:t>年成立理事会</w:t>
      </w:r>
      <w:r w:rsidR="006B2E49">
        <w:rPr>
          <w:rFonts w:hint="eastAsia"/>
          <w:lang w:val="zh-CN" w:eastAsia="zh-CN"/>
        </w:rPr>
        <w:t>《</w:t>
      </w:r>
      <w:r>
        <w:rPr>
          <w:lang w:val="zh-CN" w:eastAsia="zh-CN"/>
        </w:rPr>
        <w:t>战略</w:t>
      </w:r>
      <w:r w:rsidR="006B2E49">
        <w:rPr>
          <w:rFonts w:hint="eastAsia"/>
          <w:lang w:val="zh-CN" w:eastAsia="zh-CN"/>
        </w:rPr>
        <w:t>规划》</w:t>
      </w:r>
      <w:r>
        <w:rPr>
          <w:lang w:val="zh-CN" w:eastAsia="zh-CN"/>
        </w:rPr>
        <w:t>和</w:t>
      </w:r>
      <w:r w:rsidR="006B2E49">
        <w:rPr>
          <w:rFonts w:hint="eastAsia"/>
          <w:lang w:val="zh-CN" w:eastAsia="zh-CN"/>
        </w:rPr>
        <w:t>《</w:t>
      </w:r>
      <w:r>
        <w:rPr>
          <w:lang w:val="zh-CN" w:eastAsia="zh-CN"/>
        </w:rPr>
        <w:t>财务规划</w:t>
      </w:r>
      <w:r w:rsidR="006B2E49">
        <w:rPr>
          <w:rFonts w:hint="eastAsia"/>
          <w:lang w:val="zh-CN" w:eastAsia="zh-CN"/>
        </w:rPr>
        <w:t>》</w:t>
      </w:r>
      <w:r>
        <w:rPr>
          <w:lang w:val="zh-CN" w:eastAsia="zh-CN"/>
        </w:rPr>
        <w:t>工作组的决定（见</w:t>
      </w:r>
      <w:hyperlink r:id="rId10" w:history="1">
        <w:r w:rsidRPr="2C3EA29F">
          <w:rPr>
            <w:rStyle w:val="Hyperlink"/>
            <w:lang w:eastAsia="zh-CN"/>
          </w:rPr>
          <w:t>C23/112</w:t>
        </w:r>
      </w:hyperlink>
      <w:r>
        <w:rPr>
          <w:lang w:val="zh-CN" w:eastAsia="zh-CN"/>
        </w:rPr>
        <w:t>号文件），</w:t>
      </w:r>
    </w:p>
    <w:p w14:paraId="02616187" w14:textId="77777777" w:rsidR="00882BFB" w:rsidRPr="00A62F0A" w:rsidRDefault="00882BFB" w:rsidP="00882BFB">
      <w:pPr>
        <w:pStyle w:val="Call"/>
        <w:rPr>
          <w:lang w:eastAsia="zh-CN"/>
        </w:rPr>
      </w:pPr>
      <w:r w:rsidRPr="00FF71E7">
        <w:rPr>
          <w:rFonts w:asciiTheme="minorHAnsi" w:eastAsia="STKaiti" w:hAnsiTheme="minorHAnsi" w:hint="eastAsia"/>
          <w:lang w:eastAsia="zh-CN"/>
        </w:rPr>
        <w:t>做出决议</w:t>
      </w:r>
    </w:p>
    <w:p w14:paraId="6CE71A22" w14:textId="5EFC01D6" w:rsidR="00882BFB" w:rsidRPr="00A62F0A" w:rsidRDefault="00882BFB" w:rsidP="00882BFB">
      <w:pPr>
        <w:snapToGrid w:val="0"/>
        <w:ind w:firstLineChars="200" w:firstLine="480"/>
        <w:rPr>
          <w:szCs w:val="24"/>
          <w:lang w:eastAsia="zh-CN"/>
        </w:rPr>
      </w:pPr>
      <w:r w:rsidRPr="00DB4AAB">
        <w:rPr>
          <w:rFonts w:hint="eastAsia"/>
          <w:lang w:eastAsia="zh-CN"/>
        </w:rPr>
        <w:t>成立一个理事会工作组，制定《战略规划》草案和《财务规划》草案，供理事会</w:t>
      </w:r>
      <w:r w:rsidRPr="00DB4AAB">
        <w:rPr>
          <w:lang w:eastAsia="zh-CN"/>
        </w:rPr>
        <w:t>202</w:t>
      </w:r>
      <w:r>
        <w:rPr>
          <w:rFonts w:hint="eastAsia"/>
          <w:lang w:eastAsia="zh-CN"/>
        </w:rPr>
        <w:t>6</w:t>
      </w:r>
      <w:r w:rsidRPr="00DB4AAB">
        <w:rPr>
          <w:rFonts w:hint="eastAsia"/>
          <w:lang w:eastAsia="zh-CN"/>
        </w:rPr>
        <w:t>年会议审议，并由理事会提交</w:t>
      </w:r>
      <w:r w:rsidRPr="00DB4AAB">
        <w:rPr>
          <w:lang w:eastAsia="zh-CN"/>
        </w:rPr>
        <w:t>202</w:t>
      </w:r>
      <w:r>
        <w:rPr>
          <w:rFonts w:hint="eastAsia"/>
          <w:lang w:eastAsia="zh-CN"/>
        </w:rPr>
        <w:t>6</w:t>
      </w:r>
      <w:r w:rsidRPr="00DB4AAB">
        <w:rPr>
          <w:rFonts w:hint="eastAsia"/>
          <w:lang w:eastAsia="zh-CN"/>
        </w:rPr>
        <w:t>年全权代表大会（</w:t>
      </w:r>
      <w:r w:rsidRPr="00DB4AAB">
        <w:rPr>
          <w:lang w:eastAsia="zh-CN"/>
        </w:rPr>
        <w:t>PP-2</w:t>
      </w:r>
      <w:r>
        <w:rPr>
          <w:rFonts w:hint="eastAsia"/>
          <w:lang w:eastAsia="zh-CN"/>
        </w:rPr>
        <w:t>6</w:t>
      </w:r>
      <w:r w:rsidRPr="00DB4AAB">
        <w:rPr>
          <w:rFonts w:hint="eastAsia"/>
          <w:lang w:eastAsia="zh-CN"/>
        </w:rPr>
        <w:t>）。该工作组（</w:t>
      </w:r>
      <w:r w:rsidRPr="00DB4AAB">
        <w:rPr>
          <w:lang w:eastAsia="zh-CN"/>
        </w:rPr>
        <w:t>CWG-SFP</w:t>
      </w:r>
      <w:r w:rsidRPr="00DB4AAB">
        <w:rPr>
          <w:rFonts w:hint="eastAsia"/>
          <w:lang w:eastAsia="zh-CN"/>
        </w:rPr>
        <w:t>）向成员国</w:t>
      </w:r>
      <w:r w:rsidR="00ED6AD8">
        <w:rPr>
          <w:rFonts w:hint="eastAsia"/>
          <w:lang w:eastAsia="zh-CN"/>
        </w:rPr>
        <w:t>和</w:t>
      </w:r>
      <w:r w:rsidRPr="00DB4AAB">
        <w:rPr>
          <w:rFonts w:hint="eastAsia"/>
          <w:lang w:eastAsia="zh-CN"/>
        </w:rPr>
        <w:t>部门成员开放</w:t>
      </w:r>
      <w:r w:rsidR="00ED6AD8">
        <w:rPr>
          <w:rFonts w:hint="eastAsia"/>
          <w:lang w:eastAsia="zh-CN"/>
        </w:rPr>
        <w:t>，</w:t>
      </w:r>
      <w:r w:rsidRPr="00DB4AAB">
        <w:rPr>
          <w:rFonts w:hint="eastAsia"/>
          <w:lang w:eastAsia="zh-CN"/>
        </w:rPr>
        <w:t>职责范围如下：</w:t>
      </w:r>
    </w:p>
    <w:p w14:paraId="78E27CFE" w14:textId="4C0B458B" w:rsidR="00882BFB" w:rsidRDefault="00882BFB" w:rsidP="00961BA5">
      <w:pPr>
        <w:pStyle w:val="enumlev1"/>
        <w:rPr>
          <w:lang w:val="zh-CN" w:eastAsia="zh-CN"/>
        </w:rPr>
      </w:pPr>
      <w:r>
        <w:rPr>
          <w:lang w:val="zh-CN" w:eastAsia="zh-CN"/>
        </w:rPr>
        <w:t>a</w:t>
      </w:r>
      <w:r w:rsidR="00DB6638">
        <w:rPr>
          <w:lang w:val="en-US" w:eastAsia="zh-CN"/>
        </w:rPr>
        <w:t>)</w:t>
      </w:r>
      <w:r>
        <w:rPr>
          <w:lang w:val="zh-CN" w:eastAsia="zh-CN"/>
        </w:rPr>
        <w:tab/>
      </w:r>
      <w:r>
        <w:rPr>
          <w:lang w:val="zh-CN" w:eastAsia="zh-CN"/>
        </w:rPr>
        <w:t>在秘书长、副秘书长和各局主任的协助下，确定制定规划草案</w:t>
      </w:r>
      <w:r w:rsidRPr="00DB4AAB">
        <w:rPr>
          <w:rFonts w:hint="eastAsia"/>
          <w:lang w:eastAsia="zh-CN"/>
        </w:rPr>
        <w:t>需采用</w:t>
      </w:r>
      <w:r>
        <w:rPr>
          <w:lang w:val="zh-CN" w:eastAsia="zh-CN"/>
        </w:rPr>
        <w:t>的信息来源</w:t>
      </w:r>
      <w:r>
        <w:rPr>
          <w:rFonts w:hint="eastAsia"/>
          <w:lang w:val="zh-CN" w:eastAsia="zh-CN"/>
        </w:rPr>
        <w:t>；</w:t>
      </w:r>
    </w:p>
    <w:p w14:paraId="648FB457" w14:textId="6777BBE3" w:rsidR="00882BFB" w:rsidRPr="00A62F0A" w:rsidRDefault="00882BFB" w:rsidP="00961BA5">
      <w:pPr>
        <w:pStyle w:val="enumlev1"/>
        <w:rPr>
          <w:lang w:eastAsia="zh-CN"/>
        </w:rPr>
      </w:pPr>
      <w:r>
        <w:rPr>
          <w:lang w:val="zh-CN" w:eastAsia="zh-CN"/>
        </w:rPr>
        <w:t>b</w:t>
      </w:r>
      <w:r w:rsidR="00DB6638">
        <w:rPr>
          <w:lang w:val="en-US" w:eastAsia="zh-CN"/>
        </w:rPr>
        <w:t>)</w:t>
      </w:r>
      <w:r>
        <w:rPr>
          <w:lang w:val="zh-CN" w:eastAsia="zh-CN"/>
        </w:rPr>
        <w:tab/>
      </w:r>
      <w:r w:rsidRPr="00882BFB">
        <w:rPr>
          <w:lang w:eastAsia="zh-CN"/>
        </w:rPr>
        <w:t>审议</w:t>
      </w:r>
      <w:r w:rsidR="006B2E49">
        <w:rPr>
          <w:rFonts w:hint="eastAsia"/>
          <w:lang w:eastAsia="zh-CN"/>
        </w:rPr>
        <w:t>有关</w:t>
      </w:r>
      <w:r w:rsidRPr="00882BFB">
        <w:rPr>
          <w:lang w:eastAsia="zh-CN"/>
        </w:rPr>
        <w:t>落实</w:t>
      </w:r>
      <w:r>
        <w:rPr>
          <w:rFonts w:hint="eastAsia"/>
          <w:lang w:eastAsia="zh-CN"/>
        </w:rPr>
        <w:t>“</w:t>
      </w:r>
      <w:r w:rsidRPr="00882BFB">
        <w:rPr>
          <w:lang w:eastAsia="zh-CN"/>
        </w:rPr>
        <w:t>国际电联是一家</w:t>
      </w:r>
      <w:r>
        <w:rPr>
          <w:rFonts w:hint="eastAsia"/>
          <w:lang w:eastAsia="zh-CN"/>
        </w:rPr>
        <w:t>”</w:t>
      </w:r>
      <w:r w:rsidRPr="00882BFB">
        <w:rPr>
          <w:lang w:eastAsia="zh-CN"/>
        </w:rPr>
        <w:t>理念的报告（见</w:t>
      </w:r>
      <w:hyperlink r:id="rId11" w:history="1">
        <w:r w:rsidRPr="000F6939">
          <w:rPr>
            <w:rStyle w:val="Hyperlink"/>
            <w:lang w:eastAsia="zh-CN"/>
          </w:rPr>
          <w:t>C24/17</w:t>
        </w:r>
      </w:hyperlink>
      <w:r w:rsidRPr="00882BFB">
        <w:rPr>
          <w:lang w:eastAsia="zh-CN"/>
        </w:rPr>
        <w:t>号文件）</w:t>
      </w:r>
      <w:r w:rsidR="00415FBD">
        <w:rPr>
          <w:rFonts w:hint="eastAsia"/>
          <w:lang w:eastAsia="zh-CN"/>
        </w:rPr>
        <w:t>(</w:t>
      </w:r>
      <w:r w:rsidRPr="00882BFB">
        <w:rPr>
          <w:lang w:eastAsia="zh-CN"/>
        </w:rPr>
        <w:t>包括理事会</w:t>
      </w:r>
      <w:r w:rsidRPr="00882BFB">
        <w:rPr>
          <w:lang w:eastAsia="zh-CN"/>
        </w:rPr>
        <w:t>2024</w:t>
      </w:r>
      <w:r w:rsidRPr="00882BFB">
        <w:rPr>
          <w:lang w:eastAsia="zh-CN"/>
        </w:rPr>
        <w:t>年会议期间</w:t>
      </w:r>
      <w:r w:rsidRPr="00882BFB">
        <w:rPr>
          <w:rFonts w:hint="eastAsia"/>
          <w:lang w:eastAsia="zh-CN"/>
        </w:rPr>
        <w:t>收到的</w:t>
      </w:r>
      <w:r w:rsidR="00415FBD">
        <w:rPr>
          <w:rFonts w:hint="eastAsia"/>
          <w:lang w:eastAsia="zh-CN"/>
        </w:rPr>
        <w:t>输入</w:t>
      </w:r>
      <w:r w:rsidRPr="00882BFB">
        <w:rPr>
          <w:rFonts w:hint="eastAsia"/>
          <w:lang w:eastAsia="zh-CN"/>
        </w:rPr>
        <w:t>意见</w:t>
      </w:r>
      <w:r w:rsidR="00415FBD">
        <w:rPr>
          <w:rFonts w:hint="eastAsia"/>
          <w:lang w:eastAsia="zh-CN"/>
        </w:rPr>
        <w:t>)</w:t>
      </w:r>
      <w:r w:rsidRPr="00882BFB">
        <w:rPr>
          <w:lang w:eastAsia="zh-CN"/>
        </w:rPr>
        <w:t>，制定</w:t>
      </w:r>
      <w:r w:rsidR="00415FBD">
        <w:rPr>
          <w:rFonts w:hint="eastAsia"/>
          <w:lang w:eastAsia="zh-CN"/>
        </w:rPr>
        <w:t>《</w:t>
      </w:r>
      <w:r w:rsidRPr="00882BFB">
        <w:rPr>
          <w:lang w:eastAsia="zh-CN"/>
        </w:rPr>
        <w:t>战略规划</w:t>
      </w:r>
      <w:r w:rsidR="00415FBD">
        <w:rPr>
          <w:rFonts w:hint="eastAsia"/>
          <w:lang w:eastAsia="zh-CN"/>
        </w:rPr>
        <w:t>》</w:t>
      </w:r>
      <w:r w:rsidRPr="00882BFB">
        <w:rPr>
          <w:lang w:eastAsia="zh-CN"/>
        </w:rPr>
        <w:t>草案，并向</w:t>
      </w:r>
      <w:r w:rsidRPr="00882BFB">
        <w:rPr>
          <w:lang w:eastAsia="zh-CN"/>
        </w:rPr>
        <w:t>2026</w:t>
      </w:r>
      <w:r w:rsidRPr="00882BFB">
        <w:rPr>
          <w:lang w:eastAsia="zh-CN"/>
        </w:rPr>
        <w:t>年全权代表大会（</w:t>
      </w:r>
      <w:r w:rsidRPr="00882BFB">
        <w:rPr>
          <w:lang w:eastAsia="zh-CN"/>
        </w:rPr>
        <w:t>PP-26</w:t>
      </w:r>
      <w:r w:rsidRPr="00882BFB">
        <w:rPr>
          <w:lang w:eastAsia="zh-CN"/>
        </w:rPr>
        <w:t>）做出报告</w:t>
      </w:r>
      <w:r>
        <w:rPr>
          <w:rFonts w:hint="eastAsia"/>
          <w:lang w:eastAsia="zh-CN"/>
        </w:rPr>
        <w:t>；</w:t>
      </w:r>
    </w:p>
    <w:p w14:paraId="23E209BF" w14:textId="776FDDDC" w:rsidR="00882BFB" w:rsidRPr="00A62F0A" w:rsidRDefault="00882BFB" w:rsidP="00961BA5">
      <w:pPr>
        <w:pStyle w:val="enumlev1"/>
        <w:rPr>
          <w:lang w:eastAsia="zh-CN"/>
        </w:rPr>
      </w:pPr>
      <w:r>
        <w:rPr>
          <w:lang w:val="zh-CN" w:eastAsia="zh-CN"/>
        </w:rPr>
        <w:lastRenderedPageBreak/>
        <w:t>c</w:t>
      </w:r>
      <w:r w:rsidR="00DB6638">
        <w:rPr>
          <w:lang w:val="en-US" w:eastAsia="zh-CN"/>
        </w:rPr>
        <w:t>)</w:t>
      </w:r>
      <w:r>
        <w:rPr>
          <w:lang w:val="zh-CN" w:eastAsia="zh-CN"/>
        </w:rPr>
        <w:tab/>
      </w:r>
      <w:r>
        <w:rPr>
          <w:lang w:val="zh-CN" w:eastAsia="zh-CN"/>
        </w:rPr>
        <w:t>制定《战略规划》和《财务规划》草案，向理事会</w:t>
      </w:r>
      <w:r>
        <w:rPr>
          <w:lang w:val="zh-CN" w:eastAsia="zh-CN"/>
        </w:rPr>
        <w:t>2026</w:t>
      </w:r>
      <w:r>
        <w:rPr>
          <w:lang w:val="zh-CN" w:eastAsia="zh-CN"/>
        </w:rPr>
        <w:t>年会议介绍</w:t>
      </w:r>
      <w:r>
        <w:rPr>
          <w:rFonts w:hint="eastAsia"/>
          <w:lang w:val="zh-CN" w:eastAsia="zh-CN"/>
        </w:rPr>
        <w:t>；</w:t>
      </w:r>
    </w:p>
    <w:p w14:paraId="319CA666" w14:textId="199F3E6E" w:rsidR="00882BFB" w:rsidRDefault="00882BFB" w:rsidP="00961BA5">
      <w:pPr>
        <w:pStyle w:val="enumlev1"/>
        <w:rPr>
          <w:lang w:val="zh-CN" w:eastAsia="zh-CN"/>
        </w:rPr>
      </w:pPr>
      <w:r>
        <w:rPr>
          <w:lang w:val="zh-CN" w:eastAsia="zh-CN"/>
        </w:rPr>
        <w:t>d</w:t>
      </w:r>
      <w:r w:rsidR="00DB6638">
        <w:rPr>
          <w:lang w:val="en-US" w:eastAsia="zh-CN"/>
        </w:rPr>
        <w:t>)</w:t>
      </w:r>
      <w:r>
        <w:rPr>
          <w:lang w:val="zh-CN" w:eastAsia="zh-CN"/>
        </w:rPr>
        <w:tab/>
      </w:r>
      <w:r>
        <w:rPr>
          <w:lang w:val="zh-CN" w:eastAsia="zh-CN"/>
        </w:rPr>
        <w:t>向理事会</w:t>
      </w:r>
      <w:r>
        <w:rPr>
          <w:lang w:val="zh-CN" w:eastAsia="zh-CN"/>
        </w:rPr>
        <w:t>2025</w:t>
      </w:r>
      <w:r>
        <w:rPr>
          <w:lang w:val="zh-CN" w:eastAsia="zh-CN"/>
        </w:rPr>
        <w:t>年会议建议</w:t>
      </w:r>
      <w:r>
        <w:rPr>
          <w:rFonts w:hint="eastAsia"/>
          <w:lang w:val="zh-CN" w:eastAsia="zh-CN"/>
        </w:rPr>
        <w:t>初步</w:t>
      </w:r>
      <w:r>
        <w:rPr>
          <w:lang w:val="zh-CN" w:eastAsia="zh-CN"/>
        </w:rPr>
        <w:t>会费单位金额</w:t>
      </w:r>
      <w:r>
        <w:rPr>
          <w:rFonts w:hint="eastAsia"/>
          <w:lang w:val="zh-CN" w:eastAsia="zh-CN"/>
        </w:rPr>
        <w:t>；</w:t>
      </w:r>
    </w:p>
    <w:p w14:paraId="18A8308B" w14:textId="0D2ABF08" w:rsidR="000F6939" w:rsidRPr="000F6939" w:rsidRDefault="000F6939" w:rsidP="00961BA5">
      <w:pPr>
        <w:pStyle w:val="enumlev1"/>
        <w:rPr>
          <w:lang w:val="zh-CN" w:eastAsia="zh-CN"/>
        </w:rPr>
      </w:pPr>
      <w:r>
        <w:rPr>
          <w:lang w:val="zh-CN" w:eastAsia="zh-CN"/>
        </w:rPr>
        <w:t>e</w:t>
      </w:r>
      <w:r w:rsidR="00DB6638">
        <w:rPr>
          <w:lang w:val="en-US" w:eastAsia="zh-CN"/>
        </w:rPr>
        <w:t>)</w:t>
      </w:r>
      <w:r>
        <w:rPr>
          <w:lang w:val="zh-CN" w:eastAsia="zh-CN"/>
        </w:rPr>
        <w:tab/>
      </w:r>
      <w:r w:rsidRPr="000F6939">
        <w:rPr>
          <w:rFonts w:hint="eastAsia"/>
          <w:lang w:val="zh-CN" w:eastAsia="zh-CN"/>
        </w:rPr>
        <w:t>继续各项决议和决定</w:t>
      </w:r>
      <w:r w:rsidR="00415FBD">
        <w:rPr>
          <w:rFonts w:hint="eastAsia"/>
          <w:lang w:val="zh-CN" w:eastAsia="zh-CN"/>
        </w:rPr>
        <w:t>的</w:t>
      </w:r>
      <w:r w:rsidRPr="000F6939">
        <w:rPr>
          <w:rFonts w:hint="eastAsia"/>
          <w:lang w:val="zh-CN" w:eastAsia="zh-CN"/>
        </w:rPr>
        <w:t>对照工作，以协调全权代表大会的成果</w:t>
      </w:r>
      <w:r>
        <w:rPr>
          <w:rFonts w:hint="eastAsia"/>
          <w:lang w:val="zh-CN" w:eastAsia="zh-CN"/>
        </w:rPr>
        <w:t>；</w:t>
      </w:r>
    </w:p>
    <w:p w14:paraId="61A871DE" w14:textId="3BEF4ACE" w:rsidR="00882BFB" w:rsidRPr="00A62F0A" w:rsidRDefault="000F6939" w:rsidP="00961BA5">
      <w:pPr>
        <w:pStyle w:val="enumlev1"/>
        <w:rPr>
          <w:szCs w:val="24"/>
          <w:lang w:eastAsia="zh-CN"/>
        </w:rPr>
      </w:pPr>
      <w:r>
        <w:rPr>
          <w:lang w:val="zh-CN" w:eastAsia="zh-CN"/>
        </w:rPr>
        <w:t>f</w:t>
      </w:r>
      <w:r w:rsidR="00DB6638">
        <w:rPr>
          <w:lang w:val="en-US" w:eastAsia="zh-CN"/>
        </w:rPr>
        <w:t>)</w:t>
      </w:r>
      <w:r w:rsidR="00882BFB">
        <w:rPr>
          <w:lang w:val="zh-CN" w:eastAsia="zh-CN"/>
        </w:rPr>
        <w:tab/>
      </w:r>
      <w:r w:rsidR="00882BFB">
        <w:rPr>
          <w:lang w:val="zh-CN" w:eastAsia="zh-CN"/>
        </w:rPr>
        <w:t>在全权代表大会召开的四个月前在</w:t>
      </w:r>
      <w:r w:rsidR="00882BFB">
        <w:rPr>
          <w:lang w:val="zh-CN" w:eastAsia="zh-CN"/>
        </w:rPr>
        <w:t>PP-26</w:t>
      </w:r>
      <w:r w:rsidR="00882BFB">
        <w:rPr>
          <w:lang w:val="zh-CN" w:eastAsia="zh-CN"/>
        </w:rPr>
        <w:t>网站上公布经协调的新《战略规划》草案</w:t>
      </w:r>
      <w:r w:rsidR="00882BFB">
        <w:rPr>
          <w:rFonts w:hint="eastAsia"/>
          <w:lang w:val="zh-CN" w:eastAsia="zh-CN"/>
        </w:rPr>
        <w:t>；</w:t>
      </w:r>
    </w:p>
    <w:p w14:paraId="1625312F" w14:textId="6615A3D0" w:rsidR="00882BFB" w:rsidRPr="00A62F0A" w:rsidRDefault="000F6939" w:rsidP="00961BA5">
      <w:pPr>
        <w:pStyle w:val="enumlev1"/>
        <w:rPr>
          <w:rFonts w:cstheme="minorBidi"/>
          <w:lang w:eastAsia="zh-CN"/>
        </w:rPr>
      </w:pPr>
      <w:r>
        <w:rPr>
          <w:lang w:val="zh-CN" w:eastAsia="zh-CN"/>
        </w:rPr>
        <w:t>g</w:t>
      </w:r>
      <w:r w:rsidR="00DB6638">
        <w:rPr>
          <w:lang w:val="en-US" w:eastAsia="zh-CN"/>
        </w:rPr>
        <w:t>)</w:t>
      </w:r>
      <w:r w:rsidR="00882BFB">
        <w:rPr>
          <w:lang w:val="zh-CN" w:eastAsia="zh-CN"/>
        </w:rPr>
        <w:tab/>
      </w:r>
      <w:r w:rsidR="00882BFB" w:rsidRPr="000A583E">
        <w:rPr>
          <w:rFonts w:hint="eastAsia"/>
          <w:lang w:val="zh-CN" w:eastAsia="zh-CN"/>
        </w:rPr>
        <w:t>如有必要，在</w:t>
      </w:r>
      <w:r w:rsidR="00882BFB" w:rsidRPr="000A583E">
        <w:rPr>
          <w:rFonts w:hint="eastAsia"/>
          <w:lang w:val="zh-CN" w:eastAsia="zh-CN"/>
        </w:rPr>
        <w:t>PP-2</w:t>
      </w:r>
      <w:r w:rsidR="00882BFB">
        <w:rPr>
          <w:rFonts w:hint="eastAsia"/>
          <w:lang w:val="zh-CN" w:eastAsia="zh-CN"/>
        </w:rPr>
        <w:t>6</w:t>
      </w:r>
      <w:r w:rsidR="00882BFB" w:rsidRPr="000A583E">
        <w:rPr>
          <w:rFonts w:hint="eastAsia"/>
          <w:lang w:val="zh-CN" w:eastAsia="zh-CN"/>
        </w:rPr>
        <w:t>前召开的</w:t>
      </w:r>
      <w:r w:rsidR="00882BFB">
        <w:rPr>
          <w:lang w:val="zh-CN" w:eastAsia="zh-CN"/>
        </w:rPr>
        <w:t>最后一次</w:t>
      </w:r>
      <w:r w:rsidR="00882BFB" w:rsidRPr="000A583E">
        <w:rPr>
          <w:rFonts w:hint="eastAsia"/>
          <w:lang w:val="zh-CN" w:eastAsia="zh-CN"/>
        </w:rPr>
        <w:t>理事会会议之前，继续就《财务规划》进行讨论</w:t>
      </w:r>
      <w:r w:rsidR="00882BFB">
        <w:rPr>
          <w:rFonts w:hint="eastAsia"/>
          <w:lang w:val="zh-CN" w:eastAsia="zh-CN"/>
        </w:rPr>
        <w:t>；</w:t>
      </w:r>
    </w:p>
    <w:p w14:paraId="2BDCA241" w14:textId="673A60BD" w:rsidR="00882BFB" w:rsidRPr="00AC2D40" w:rsidRDefault="000F6939" w:rsidP="00961BA5">
      <w:pPr>
        <w:pStyle w:val="enumlev1"/>
        <w:rPr>
          <w:rFonts w:asciiTheme="minorHAnsi" w:hAnsiTheme="minorHAnsi" w:cstheme="minorHAnsi"/>
          <w:szCs w:val="24"/>
          <w:lang w:eastAsia="zh-CN"/>
        </w:rPr>
      </w:pPr>
      <w:r>
        <w:rPr>
          <w:lang w:val="zh-CN" w:eastAsia="zh-CN"/>
        </w:rPr>
        <w:t>h</w:t>
      </w:r>
      <w:r w:rsidR="00DB6638">
        <w:rPr>
          <w:lang w:val="en-US" w:eastAsia="zh-CN"/>
        </w:rPr>
        <w:t>)</w:t>
      </w:r>
      <w:r w:rsidR="00882BFB">
        <w:rPr>
          <w:lang w:val="zh-CN" w:eastAsia="zh-CN"/>
        </w:rPr>
        <w:tab/>
      </w:r>
      <w:r w:rsidR="00882BFB">
        <w:rPr>
          <w:lang w:val="zh-CN" w:eastAsia="zh-CN"/>
        </w:rPr>
        <w:t>根据基于结果的管理和基于结果的预算</w:t>
      </w:r>
      <w:r w:rsidR="00882BFB">
        <w:rPr>
          <w:rFonts w:hint="eastAsia"/>
          <w:lang w:val="zh-CN" w:eastAsia="zh-CN"/>
        </w:rPr>
        <w:t>编制</w:t>
      </w:r>
      <w:r w:rsidR="00882BFB">
        <w:rPr>
          <w:lang w:val="zh-CN" w:eastAsia="zh-CN"/>
        </w:rPr>
        <w:t>原则以及关于改进国际电联基于结果的管理方式的第</w:t>
      </w:r>
      <w:r w:rsidR="00882BFB">
        <w:rPr>
          <w:lang w:val="zh-CN" w:eastAsia="zh-CN"/>
        </w:rPr>
        <w:t>151</w:t>
      </w:r>
      <w:r w:rsidR="00882BFB">
        <w:rPr>
          <w:lang w:val="zh-CN" w:eastAsia="zh-CN"/>
        </w:rPr>
        <w:t>号决议（</w:t>
      </w:r>
      <w:r w:rsidR="00882BFB">
        <w:rPr>
          <w:lang w:val="zh-CN" w:eastAsia="zh-CN"/>
        </w:rPr>
        <w:t>2022</w:t>
      </w:r>
      <w:r w:rsidR="00882BFB">
        <w:rPr>
          <w:lang w:val="zh-CN" w:eastAsia="zh-CN"/>
        </w:rPr>
        <w:t>年，布加勒斯特，修订版）的规定，就《战略规划》和《财务规划》草案与</w:t>
      </w:r>
      <w:r w:rsidR="00415FBD">
        <w:rPr>
          <w:rFonts w:hint="eastAsia"/>
          <w:lang w:val="zh-CN" w:eastAsia="zh-CN"/>
        </w:rPr>
        <w:t>各项</w:t>
      </w:r>
      <w:r w:rsidR="00882BFB">
        <w:rPr>
          <w:lang w:val="zh-CN" w:eastAsia="zh-CN"/>
        </w:rPr>
        <w:t>运作规划和双年度预算之间的</w:t>
      </w:r>
      <w:r w:rsidR="00882BFB">
        <w:rPr>
          <w:rFonts w:hint="eastAsia"/>
          <w:lang w:val="zh-CN" w:eastAsia="zh-CN"/>
        </w:rPr>
        <w:t>关联方式</w:t>
      </w:r>
      <w:r w:rsidR="00882BFB">
        <w:rPr>
          <w:lang w:val="zh-CN" w:eastAsia="zh-CN"/>
        </w:rPr>
        <w:t>提出建议</w:t>
      </w:r>
      <w:r w:rsidR="00882BFB">
        <w:rPr>
          <w:rFonts w:hint="eastAsia"/>
          <w:lang w:val="zh-CN" w:eastAsia="zh-CN"/>
        </w:rPr>
        <w:t>；</w:t>
      </w:r>
    </w:p>
    <w:p w14:paraId="4A496AB5" w14:textId="459E2E5E" w:rsidR="00882BFB" w:rsidRPr="00A62F0A" w:rsidRDefault="000F6939" w:rsidP="00961BA5">
      <w:pPr>
        <w:pStyle w:val="enumlev1"/>
        <w:rPr>
          <w:lang w:eastAsia="zh-CN"/>
        </w:rPr>
      </w:pPr>
      <w:r>
        <w:rPr>
          <w:lang w:val="zh-CN" w:eastAsia="zh-CN"/>
        </w:rPr>
        <w:t>i</w:t>
      </w:r>
      <w:r w:rsidR="00DB6638">
        <w:rPr>
          <w:lang w:val="en-US" w:eastAsia="zh-CN"/>
        </w:rPr>
        <w:t>)</w:t>
      </w:r>
      <w:r w:rsidR="00882BFB">
        <w:rPr>
          <w:lang w:val="zh-CN" w:eastAsia="zh-CN"/>
        </w:rPr>
        <w:tab/>
      </w:r>
      <w:r w:rsidR="00882BFB" w:rsidRPr="002145CB">
        <w:rPr>
          <w:rFonts w:hint="eastAsia"/>
          <w:lang w:val="zh-CN" w:eastAsia="zh-CN"/>
        </w:rPr>
        <w:t>与其它可能开展涉及《战略规划》和《财务规划》草案工作的理事会工作组和各部门的顾问组进行紧密协调</w:t>
      </w:r>
      <w:r w:rsidR="00882BFB">
        <w:rPr>
          <w:lang w:val="zh-CN" w:eastAsia="zh-CN"/>
        </w:rPr>
        <w:t>，</w:t>
      </w:r>
    </w:p>
    <w:p w14:paraId="7D8F8C73" w14:textId="77777777" w:rsidR="00882BFB" w:rsidRPr="00A62F0A" w:rsidRDefault="00882BFB" w:rsidP="00882BFB">
      <w:pPr>
        <w:pStyle w:val="Call"/>
        <w:rPr>
          <w:lang w:eastAsia="zh-CN"/>
        </w:rPr>
      </w:pPr>
      <w:r w:rsidRPr="00DA3EDF">
        <w:rPr>
          <w:rFonts w:asciiTheme="minorHAnsi" w:eastAsia="STKaiti" w:hAnsiTheme="minorHAnsi"/>
          <w:lang w:eastAsia="zh-CN"/>
        </w:rPr>
        <w:t>责成秘书长</w:t>
      </w:r>
      <w:r>
        <w:rPr>
          <w:rFonts w:asciiTheme="minorHAnsi" w:eastAsia="STKaiti" w:hAnsiTheme="minorHAnsi" w:hint="eastAsia"/>
          <w:lang w:eastAsia="zh-CN"/>
        </w:rPr>
        <w:t>，</w:t>
      </w:r>
      <w:r w:rsidRPr="00DA3EDF">
        <w:rPr>
          <w:rFonts w:asciiTheme="minorHAnsi" w:eastAsia="STKaiti" w:hAnsiTheme="minorHAnsi"/>
          <w:lang w:eastAsia="zh-CN"/>
        </w:rPr>
        <w:t>在副秘书长和各局主任的支持下</w:t>
      </w:r>
      <w:r>
        <w:rPr>
          <w:rFonts w:asciiTheme="minorHAnsi" w:eastAsia="STKaiti" w:hAnsiTheme="minorHAnsi" w:hint="eastAsia"/>
          <w:lang w:eastAsia="zh-CN"/>
        </w:rPr>
        <w:t>，</w:t>
      </w:r>
    </w:p>
    <w:p w14:paraId="070C0ACC" w14:textId="77777777" w:rsidR="00882BFB" w:rsidRPr="00A62F0A" w:rsidRDefault="00882BFB" w:rsidP="00882BFB">
      <w:pPr>
        <w:ind w:firstLineChars="200" w:firstLine="480"/>
        <w:rPr>
          <w:lang w:eastAsia="zh-CN"/>
        </w:rPr>
      </w:pPr>
      <w:r>
        <w:rPr>
          <w:lang w:val="zh-CN" w:eastAsia="zh-CN"/>
        </w:rPr>
        <w:t>为</w:t>
      </w:r>
      <w:r>
        <w:rPr>
          <w:lang w:val="zh-CN" w:eastAsia="zh-CN"/>
        </w:rPr>
        <w:t>CWG-SFP</w:t>
      </w:r>
      <w:r>
        <w:rPr>
          <w:lang w:val="zh-CN" w:eastAsia="zh-CN"/>
        </w:rPr>
        <w:t>的运行提供必要的支持和文件，</w:t>
      </w:r>
    </w:p>
    <w:p w14:paraId="7406E0B0" w14:textId="6E99E4E1" w:rsidR="00882BFB" w:rsidRPr="00A62F0A" w:rsidRDefault="00882BFB" w:rsidP="00882BFB">
      <w:pPr>
        <w:pStyle w:val="Call"/>
        <w:rPr>
          <w:lang w:eastAsia="zh-CN"/>
        </w:rPr>
      </w:pPr>
      <w:r w:rsidRPr="00DA3EDF">
        <w:rPr>
          <w:rFonts w:asciiTheme="minorHAnsi" w:eastAsia="STKaiti" w:hAnsiTheme="minorHAnsi" w:hint="eastAsia"/>
          <w:lang w:eastAsia="zh-CN"/>
        </w:rPr>
        <w:t>请各成员、理事会</w:t>
      </w:r>
      <w:r w:rsidR="00415FBD" w:rsidRPr="00DA3EDF">
        <w:rPr>
          <w:rFonts w:asciiTheme="minorHAnsi" w:eastAsia="STKaiti" w:hAnsiTheme="minorHAnsi" w:hint="eastAsia"/>
          <w:lang w:eastAsia="zh-CN"/>
        </w:rPr>
        <w:t>各</w:t>
      </w:r>
      <w:r w:rsidRPr="00DA3EDF">
        <w:rPr>
          <w:rFonts w:asciiTheme="minorHAnsi" w:eastAsia="STKaiti" w:hAnsiTheme="minorHAnsi" w:hint="eastAsia"/>
          <w:lang w:eastAsia="zh-CN"/>
        </w:rPr>
        <w:t>工作组、选任官员以及各部门的顾问组</w:t>
      </w:r>
    </w:p>
    <w:p w14:paraId="46E6C310" w14:textId="77777777" w:rsidR="00882BFB" w:rsidRPr="00A62F0A" w:rsidRDefault="00882BFB" w:rsidP="00882BFB">
      <w:pPr>
        <w:snapToGrid w:val="0"/>
        <w:ind w:firstLineChars="200" w:firstLine="480"/>
        <w:rPr>
          <w:rFonts w:cstheme="minorHAnsi"/>
          <w:szCs w:val="24"/>
          <w:lang w:eastAsia="zh-CN"/>
        </w:rPr>
      </w:pPr>
      <w:r>
        <w:rPr>
          <w:lang w:val="zh-CN" w:eastAsia="zh-CN"/>
        </w:rPr>
        <w:t>为制定《战略规划》草案和《财务规划》草案提供所有文稿和一切必要帮助，并充分利用电子手段</w:t>
      </w:r>
      <w:r>
        <w:rPr>
          <w:rFonts w:hint="eastAsia"/>
          <w:lang w:val="zh-CN" w:eastAsia="zh-CN"/>
        </w:rPr>
        <w:t>开展</w:t>
      </w:r>
      <w:r>
        <w:rPr>
          <w:lang w:val="zh-CN" w:eastAsia="zh-CN"/>
        </w:rPr>
        <w:t>工作。</w:t>
      </w:r>
    </w:p>
    <w:p w14:paraId="5ECC6B95" w14:textId="77777777" w:rsidR="00302AC7" w:rsidRDefault="00302AC7" w:rsidP="00785317">
      <w:pPr>
        <w:rPr>
          <w:lang w:eastAsia="zh-CN"/>
        </w:rPr>
      </w:pPr>
    </w:p>
    <w:p w14:paraId="4687C813" w14:textId="6E1064A6" w:rsidR="00AE195F" w:rsidRPr="00E24D59" w:rsidRDefault="00302AC7" w:rsidP="00302AC7">
      <w:pPr>
        <w:jc w:val="center"/>
      </w:pPr>
      <w:r>
        <w:t>______________</w:t>
      </w:r>
    </w:p>
    <w:sectPr w:rsidR="00AE195F" w:rsidRPr="00E24D59" w:rsidSect="00E24D59">
      <w:footerReference w:type="default" r:id="rId12"/>
      <w:headerReference w:type="first" r:id="rId13"/>
      <w:footerReference w:type="first" r:id="rId14"/>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418536" w14:textId="77777777" w:rsidR="00664CB1" w:rsidRDefault="00664CB1">
      <w:r>
        <w:separator/>
      </w:r>
    </w:p>
  </w:endnote>
  <w:endnote w:type="continuationSeparator" w:id="0">
    <w:p w14:paraId="3D447B9B" w14:textId="77777777" w:rsidR="00664CB1" w:rsidRDefault="00664C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72F12AD6" w14:textId="77777777" w:rsidTr="00E31DCE">
      <w:trPr>
        <w:jc w:val="center"/>
      </w:trPr>
      <w:tc>
        <w:tcPr>
          <w:tcW w:w="1803" w:type="dxa"/>
          <w:vAlign w:val="center"/>
        </w:tcPr>
        <w:p w14:paraId="4526AC83" w14:textId="22EF79D8" w:rsidR="00E24D59" w:rsidRPr="00785317" w:rsidRDefault="00785317" w:rsidP="00E24D59">
          <w:pPr>
            <w:pStyle w:val="Header"/>
            <w:jc w:val="left"/>
            <w:rPr>
              <w:rFonts w:eastAsiaTheme="minorEastAsia"/>
              <w:noProof/>
              <w:lang w:eastAsia="zh-CN"/>
            </w:rPr>
          </w:pPr>
          <w:r>
            <w:rPr>
              <w:rFonts w:eastAsiaTheme="minorEastAsia" w:hint="eastAsia"/>
              <w:noProof/>
              <w:lang w:eastAsia="zh-CN"/>
            </w:rPr>
            <w:t>2401109</w:t>
          </w:r>
        </w:p>
      </w:tc>
      <w:tc>
        <w:tcPr>
          <w:tcW w:w="8261" w:type="dxa"/>
        </w:tcPr>
        <w:p w14:paraId="77B4ECE6" w14:textId="1820776A" w:rsidR="00E24D59" w:rsidRPr="00E06FD5" w:rsidRDefault="00E24D59" w:rsidP="00785317">
          <w:pPr>
            <w:pStyle w:val="Header"/>
            <w:tabs>
              <w:tab w:val="left" w:pos="7020"/>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213CDA">
            <w:rPr>
              <w:bCs/>
            </w:rPr>
            <w:t>139</w:t>
          </w:r>
          <w:r w:rsidR="00AB2DB2"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29055A8A" w14:textId="77777777" w:rsidR="00B40A53" w:rsidRPr="00E24D59" w:rsidRDefault="00B40A53" w:rsidP="00E24D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5ADD1840" w14:textId="77777777" w:rsidTr="00E31DCE">
      <w:trPr>
        <w:jc w:val="center"/>
      </w:trPr>
      <w:tc>
        <w:tcPr>
          <w:tcW w:w="1803" w:type="dxa"/>
          <w:vAlign w:val="center"/>
        </w:tcPr>
        <w:p w14:paraId="3E613179" w14:textId="77777777" w:rsidR="00E24D59" w:rsidRDefault="00E24D59" w:rsidP="00E24D59">
          <w:pPr>
            <w:pStyle w:val="Header"/>
            <w:jc w:val="left"/>
            <w:rPr>
              <w:noProof/>
            </w:rPr>
          </w:pPr>
          <w:r w:rsidRPr="00B93453">
            <w:rPr>
              <w:color w:val="0563C1"/>
              <w:szCs w:val="14"/>
            </w:rPr>
            <w:t>www.itu.int/council</w:t>
          </w:r>
        </w:p>
      </w:tc>
      <w:tc>
        <w:tcPr>
          <w:tcW w:w="8261" w:type="dxa"/>
        </w:tcPr>
        <w:p w14:paraId="31B3D41D" w14:textId="6ED15730" w:rsidR="00E24D59" w:rsidRPr="00E06FD5" w:rsidRDefault="00E24D59" w:rsidP="00785317">
          <w:pPr>
            <w:pStyle w:val="Header"/>
            <w:tabs>
              <w:tab w:val="left" w:pos="7020"/>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213CDA">
            <w:rPr>
              <w:bCs/>
            </w:rPr>
            <w:t>139</w:t>
          </w:r>
          <w:r w:rsidR="00AB2DB2"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6EF84689" w14:textId="77777777" w:rsidR="00AC516F" w:rsidRPr="00E24D59" w:rsidRDefault="00AC516F" w:rsidP="00E24D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6DD00A" w14:textId="77777777" w:rsidR="00664CB1" w:rsidRDefault="00664CB1">
      <w:r>
        <w:t>____________________</w:t>
      </w:r>
    </w:p>
  </w:footnote>
  <w:footnote w:type="continuationSeparator" w:id="0">
    <w:p w14:paraId="53564CFD" w14:textId="77777777" w:rsidR="00664CB1" w:rsidRDefault="00664C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630"/>
    </w:tblGrid>
    <w:tr w:rsidR="00E24D59" w:rsidRPr="00784011" w14:paraId="0DCF2B61" w14:textId="77777777" w:rsidTr="00E31DCE">
      <w:trPr>
        <w:trHeight w:val="1104"/>
        <w:jc w:val="center"/>
      </w:trPr>
      <w:tc>
        <w:tcPr>
          <w:tcW w:w="4390" w:type="dxa"/>
          <w:vAlign w:val="center"/>
        </w:tcPr>
        <w:p w14:paraId="3DC26622" w14:textId="77777777" w:rsidR="00E24D59" w:rsidRPr="009621F8" w:rsidRDefault="00B93453" w:rsidP="00E24D59">
          <w:pPr>
            <w:pStyle w:val="Header"/>
            <w:jc w:val="left"/>
            <w:rPr>
              <w:rFonts w:ascii="Arial" w:hAnsi="Arial" w:cs="Arial"/>
              <w:b/>
              <w:bCs/>
              <w:color w:val="009CD6"/>
              <w:sz w:val="36"/>
              <w:szCs w:val="36"/>
            </w:rPr>
          </w:pPr>
          <w:bookmarkStart w:id="5" w:name="_Hlk133422111"/>
          <w:r>
            <w:rPr>
              <w:noProof/>
            </w:rPr>
            <w:drawing>
              <wp:inline distT="0" distB="0" distL="0" distR="0" wp14:anchorId="633F009B" wp14:editId="03072563">
                <wp:extent cx="1987200" cy="558000"/>
                <wp:effectExtent l="0" t="0" r="0" b="0"/>
                <wp:docPr id="1189787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00" cy="558000"/>
                        </a:xfrm>
                        <a:prstGeom prst="rect">
                          <a:avLst/>
                        </a:prstGeom>
                        <a:noFill/>
                        <a:ln>
                          <a:noFill/>
                        </a:ln>
                      </pic:spPr>
                    </pic:pic>
                  </a:graphicData>
                </a:graphic>
              </wp:inline>
            </w:drawing>
          </w:r>
        </w:p>
      </w:tc>
      <w:tc>
        <w:tcPr>
          <w:tcW w:w="5630" w:type="dxa"/>
        </w:tcPr>
        <w:p w14:paraId="65D4EB0F" w14:textId="77777777" w:rsidR="00E24D59" w:rsidRDefault="00E24D59" w:rsidP="00E24D59">
          <w:pPr>
            <w:pStyle w:val="Header"/>
            <w:jc w:val="right"/>
            <w:rPr>
              <w:rFonts w:ascii="Arial" w:hAnsi="Arial" w:cs="Arial"/>
              <w:b/>
              <w:bCs/>
              <w:color w:val="009CD6"/>
              <w:szCs w:val="18"/>
            </w:rPr>
          </w:pPr>
        </w:p>
        <w:p w14:paraId="344A8DF2" w14:textId="77777777" w:rsidR="00E24D59" w:rsidRDefault="00E24D59" w:rsidP="00E24D59">
          <w:pPr>
            <w:pStyle w:val="Header"/>
            <w:jc w:val="right"/>
            <w:rPr>
              <w:rFonts w:ascii="Arial" w:hAnsi="Arial" w:cs="Arial"/>
              <w:b/>
              <w:bCs/>
              <w:color w:val="009CD6"/>
              <w:szCs w:val="18"/>
            </w:rPr>
          </w:pPr>
        </w:p>
        <w:p w14:paraId="2B343B2E" w14:textId="77777777" w:rsidR="00E24D59" w:rsidRPr="00784011" w:rsidRDefault="00E24D59" w:rsidP="00E24D59">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5"/>
  <w:p w14:paraId="5FBFEFA5" w14:textId="77777777" w:rsidR="00E24D59" w:rsidRDefault="00E24D59">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4431E9BB" wp14:editId="49E08F90">
              <wp:simplePos x="0" y="0"/>
              <wp:positionH relativeFrom="page">
                <wp:posOffset>22225</wp:posOffset>
              </wp:positionH>
              <wp:positionV relativeFrom="topMargin">
                <wp:posOffset>617694</wp:posOffset>
              </wp:positionV>
              <wp:extent cx="92075" cy="360680"/>
              <wp:effectExtent l="0" t="0" r="3175" b="127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075" cy="36068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01FE6F" id="Rectangle 5" o:spid="_x0000_s1026" style="position:absolute;margin-left:1.75pt;margin-top:48.65pt;width:7.25pt;height:28.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" fillcolor="#009cd5" stroked="f">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79449368">
    <w:abstractNumId w:val="0"/>
  </w:num>
  <w:num w:numId="2" w16cid:durableId="501241818">
    <w:abstractNumId w:val="2"/>
  </w:num>
  <w:num w:numId="3" w16cid:durableId="371539808">
    <w:abstractNumId w:val="3"/>
  </w:num>
  <w:num w:numId="4" w16cid:durableId="1525828948">
    <w:abstractNumId w:val="4"/>
  </w:num>
  <w:num w:numId="5" w16cid:durableId="2033219779">
    <w:abstractNumId w:val="6"/>
  </w:num>
  <w:num w:numId="6" w16cid:durableId="349645790">
    <w:abstractNumId w:val="5"/>
  </w:num>
  <w:num w:numId="7" w16cid:durableId="14515864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DD5"/>
    <w:rsid w:val="00001B77"/>
    <w:rsid w:val="0000517A"/>
    <w:rsid w:val="00031E72"/>
    <w:rsid w:val="000404D2"/>
    <w:rsid w:val="000853C0"/>
    <w:rsid w:val="0009409E"/>
    <w:rsid w:val="000A1C21"/>
    <w:rsid w:val="000C0BC5"/>
    <w:rsid w:val="000D15EA"/>
    <w:rsid w:val="000F6939"/>
    <w:rsid w:val="00100D84"/>
    <w:rsid w:val="00124C9D"/>
    <w:rsid w:val="00157773"/>
    <w:rsid w:val="0018251A"/>
    <w:rsid w:val="00190272"/>
    <w:rsid w:val="00193244"/>
    <w:rsid w:val="00193329"/>
    <w:rsid w:val="00195C6C"/>
    <w:rsid w:val="00195FED"/>
    <w:rsid w:val="001A4BD6"/>
    <w:rsid w:val="001D5A18"/>
    <w:rsid w:val="00213CDA"/>
    <w:rsid w:val="00224449"/>
    <w:rsid w:val="00280EB8"/>
    <w:rsid w:val="002A3022"/>
    <w:rsid w:val="002A6670"/>
    <w:rsid w:val="003020BB"/>
    <w:rsid w:val="00302AC7"/>
    <w:rsid w:val="00303502"/>
    <w:rsid w:val="00314BE7"/>
    <w:rsid w:val="00325C25"/>
    <w:rsid w:val="00372C8F"/>
    <w:rsid w:val="00380ECE"/>
    <w:rsid w:val="00393DDF"/>
    <w:rsid w:val="00397F55"/>
    <w:rsid w:val="003B4454"/>
    <w:rsid w:val="003C2E37"/>
    <w:rsid w:val="003F1415"/>
    <w:rsid w:val="0040144C"/>
    <w:rsid w:val="00403A47"/>
    <w:rsid w:val="00403EB7"/>
    <w:rsid w:val="00415FBD"/>
    <w:rsid w:val="00430BF0"/>
    <w:rsid w:val="0045735E"/>
    <w:rsid w:val="004672E6"/>
    <w:rsid w:val="00474ED1"/>
    <w:rsid w:val="00493085"/>
    <w:rsid w:val="004A36EC"/>
    <w:rsid w:val="004D163F"/>
    <w:rsid w:val="004E4BFF"/>
    <w:rsid w:val="004F2598"/>
    <w:rsid w:val="00503393"/>
    <w:rsid w:val="005049ED"/>
    <w:rsid w:val="005403F7"/>
    <w:rsid w:val="00540632"/>
    <w:rsid w:val="00541CF4"/>
    <w:rsid w:val="005451E8"/>
    <w:rsid w:val="005507F2"/>
    <w:rsid w:val="005759CC"/>
    <w:rsid w:val="005A72E1"/>
    <w:rsid w:val="005C6632"/>
    <w:rsid w:val="005D1C9E"/>
    <w:rsid w:val="00630DD5"/>
    <w:rsid w:val="00654257"/>
    <w:rsid w:val="0065435A"/>
    <w:rsid w:val="00664CB1"/>
    <w:rsid w:val="006A2DD3"/>
    <w:rsid w:val="006A5AF8"/>
    <w:rsid w:val="006B2E49"/>
    <w:rsid w:val="006C36CD"/>
    <w:rsid w:val="00700D1F"/>
    <w:rsid w:val="00703E6F"/>
    <w:rsid w:val="00704C73"/>
    <w:rsid w:val="007205CB"/>
    <w:rsid w:val="00726073"/>
    <w:rsid w:val="00734FE8"/>
    <w:rsid w:val="007360CE"/>
    <w:rsid w:val="00772315"/>
    <w:rsid w:val="00775157"/>
    <w:rsid w:val="007813AE"/>
    <w:rsid w:val="00785317"/>
    <w:rsid w:val="007A37DB"/>
    <w:rsid w:val="007E189D"/>
    <w:rsid w:val="007F0210"/>
    <w:rsid w:val="00806E3F"/>
    <w:rsid w:val="00811259"/>
    <w:rsid w:val="00813AA2"/>
    <w:rsid w:val="008173A3"/>
    <w:rsid w:val="008418F5"/>
    <w:rsid w:val="0086059C"/>
    <w:rsid w:val="00864589"/>
    <w:rsid w:val="00874C82"/>
    <w:rsid w:val="00882BFB"/>
    <w:rsid w:val="00890AFB"/>
    <w:rsid w:val="00890FC4"/>
    <w:rsid w:val="00895905"/>
    <w:rsid w:val="008F64AD"/>
    <w:rsid w:val="00911867"/>
    <w:rsid w:val="009164A9"/>
    <w:rsid w:val="009258CB"/>
    <w:rsid w:val="0093362E"/>
    <w:rsid w:val="00944563"/>
    <w:rsid w:val="00953160"/>
    <w:rsid w:val="00961BA5"/>
    <w:rsid w:val="009625D8"/>
    <w:rsid w:val="0098459B"/>
    <w:rsid w:val="00997185"/>
    <w:rsid w:val="009976DA"/>
    <w:rsid w:val="009C2458"/>
    <w:rsid w:val="009C4A7B"/>
    <w:rsid w:val="009C6123"/>
    <w:rsid w:val="009D4C75"/>
    <w:rsid w:val="009F1E3E"/>
    <w:rsid w:val="00A1213C"/>
    <w:rsid w:val="00A150A1"/>
    <w:rsid w:val="00A272FF"/>
    <w:rsid w:val="00A5354B"/>
    <w:rsid w:val="00A71B57"/>
    <w:rsid w:val="00A8176B"/>
    <w:rsid w:val="00AA67BD"/>
    <w:rsid w:val="00AB2DB2"/>
    <w:rsid w:val="00AB42C1"/>
    <w:rsid w:val="00AC516F"/>
    <w:rsid w:val="00AE195F"/>
    <w:rsid w:val="00AE2926"/>
    <w:rsid w:val="00B0184B"/>
    <w:rsid w:val="00B035CD"/>
    <w:rsid w:val="00B06724"/>
    <w:rsid w:val="00B0769D"/>
    <w:rsid w:val="00B217F8"/>
    <w:rsid w:val="00B332EA"/>
    <w:rsid w:val="00B40A53"/>
    <w:rsid w:val="00B45365"/>
    <w:rsid w:val="00B46A65"/>
    <w:rsid w:val="00B60184"/>
    <w:rsid w:val="00B62D20"/>
    <w:rsid w:val="00B708CA"/>
    <w:rsid w:val="00B81E75"/>
    <w:rsid w:val="00B93453"/>
    <w:rsid w:val="00BD0954"/>
    <w:rsid w:val="00BD1A5A"/>
    <w:rsid w:val="00BD7A9B"/>
    <w:rsid w:val="00BD7BE1"/>
    <w:rsid w:val="00BF416B"/>
    <w:rsid w:val="00C45EB2"/>
    <w:rsid w:val="00C618D0"/>
    <w:rsid w:val="00C64E4E"/>
    <w:rsid w:val="00C66E64"/>
    <w:rsid w:val="00C761A0"/>
    <w:rsid w:val="00C85F7E"/>
    <w:rsid w:val="00C90D53"/>
    <w:rsid w:val="00C96AB4"/>
    <w:rsid w:val="00CA0B2E"/>
    <w:rsid w:val="00CA6EF7"/>
    <w:rsid w:val="00CD47F0"/>
    <w:rsid w:val="00CD5566"/>
    <w:rsid w:val="00CD64D7"/>
    <w:rsid w:val="00CE6F22"/>
    <w:rsid w:val="00CF41F6"/>
    <w:rsid w:val="00CF7D3E"/>
    <w:rsid w:val="00D02B4E"/>
    <w:rsid w:val="00D21F11"/>
    <w:rsid w:val="00D36817"/>
    <w:rsid w:val="00D453EE"/>
    <w:rsid w:val="00D45B55"/>
    <w:rsid w:val="00D5666C"/>
    <w:rsid w:val="00D666BC"/>
    <w:rsid w:val="00D83542"/>
    <w:rsid w:val="00D92F45"/>
    <w:rsid w:val="00D94637"/>
    <w:rsid w:val="00D9725C"/>
    <w:rsid w:val="00DA7006"/>
    <w:rsid w:val="00DA7E73"/>
    <w:rsid w:val="00DB3621"/>
    <w:rsid w:val="00DB6638"/>
    <w:rsid w:val="00DC6427"/>
    <w:rsid w:val="00DD62F5"/>
    <w:rsid w:val="00DD66A1"/>
    <w:rsid w:val="00DE196D"/>
    <w:rsid w:val="00DF6B49"/>
    <w:rsid w:val="00E067C5"/>
    <w:rsid w:val="00E24D59"/>
    <w:rsid w:val="00E265BF"/>
    <w:rsid w:val="00E378D8"/>
    <w:rsid w:val="00E43A12"/>
    <w:rsid w:val="00E67C67"/>
    <w:rsid w:val="00E77476"/>
    <w:rsid w:val="00E8228B"/>
    <w:rsid w:val="00ED6AD8"/>
    <w:rsid w:val="00EE5706"/>
    <w:rsid w:val="00EF373D"/>
    <w:rsid w:val="00F11595"/>
    <w:rsid w:val="00F13BC9"/>
    <w:rsid w:val="00F357B2"/>
    <w:rsid w:val="00F36556"/>
    <w:rsid w:val="00F44E6A"/>
    <w:rsid w:val="00F54697"/>
    <w:rsid w:val="00F705DF"/>
    <w:rsid w:val="00F70622"/>
    <w:rsid w:val="00F85624"/>
    <w:rsid w:val="00F87C05"/>
    <w:rsid w:val="00F93191"/>
    <w:rsid w:val="00F93A17"/>
    <w:rsid w:val="00FA2AF6"/>
    <w:rsid w:val="00FB073D"/>
    <w:rsid w:val="00FB771F"/>
    <w:rsid w:val="00FC5386"/>
    <w:rsid w:val="00FD633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EB0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link w:val="HeaderChar"/>
    <w:uiPriority w:val="99"/>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HeaderChar">
    <w:name w:val="Header Char"/>
    <w:basedOn w:val="DefaultParagraphFont"/>
    <w:link w:val="Header"/>
    <w:uiPriority w:val="99"/>
    <w:rsid w:val="00E24D59"/>
    <w:rPr>
      <w:rFonts w:ascii="Calibri" w:hAnsi="Calibri"/>
      <w:sz w:val="18"/>
      <w:lang w:val="fr-FR" w:eastAsia="en-US"/>
    </w:rPr>
  </w:style>
  <w:style w:type="paragraph" w:customStyle="1" w:styleId="Subtitle">
    <w:name w:val="Sub_title"/>
    <w:basedOn w:val="Title1"/>
    <w:qFormat/>
    <w:rsid w:val="00E24D59"/>
    <w:pPr>
      <w:framePr w:hSpace="180" w:wrap="around" w:hAnchor="page" w:x="1821" w:y="2317"/>
      <w:spacing w:before="120" w:after="160"/>
      <w:jc w:val="left"/>
    </w:pPr>
    <w:rPr>
      <w:rFonts w:eastAsia="Times New Roman"/>
      <w:caps w:val="0"/>
      <w:sz w:val="34"/>
    </w:rPr>
  </w:style>
  <w:style w:type="character" w:styleId="UnresolvedMention">
    <w:name w:val="Unresolved Mention"/>
    <w:basedOn w:val="DefaultParagraphFont"/>
    <w:uiPriority w:val="99"/>
    <w:semiHidden/>
    <w:unhideWhenUsed/>
    <w:rsid w:val="000F6939"/>
    <w:rPr>
      <w:color w:val="605E5C"/>
      <w:shd w:val="clear" w:color="auto" w:fill="E1DFDD"/>
    </w:rPr>
  </w:style>
  <w:style w:type="paragraph" w:styleId="Revision">
    <w:name w:val="Revision"/>
    <w:hidden/>
    <w:uiPriority w:val="99"/>
    <w:semiHidden/>
    <w:rsid w:val="006B2E49"/>
    <w:rPr>
      <w:rFonts w:ascii="Calibri" w:hAnsi="Calibr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588080666">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en/council/Documents/basic-texts-2023/DEC-005-C.pdf"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24-CL-C-0017/e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itu.int/md/S23-CL-C-0112/en" TargetMode="External"/><Relationship Id="rId4" Type="http://schemas.openxmlformats.org/officeDocument/2006/relationships/settings" Target="settings.xml"/><Relationship Id="rId9" Type="http://schemas.openxmlformats.org/officeDocument/2006/relationships/hyperlink" Target="https://www.itu.int/en/council/Documents/basic-texts-2023/DEC-011-C.pdf"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A1DCC2-6DDC-49CF-B01C-00AB9A2F2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1042</Words>
  <Characters>477</Characters>
  <Application>Microsoft Office Word</Application>
  <DocSecurity>0</DocSecurity>
  <Lines>3</Lines>
  <Paragraphs>3</Paragraphs>
  <ScaleCrop>false</ScaleCrop>
  <Manager/>
  <Company/>
  <LinksUpToDate>false</LinksUpToDate>
  <CharactersWithSpaces>1516</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1428 - Preparation of the ITU strategic and financial plans for 2028-2031</dc:title>
  <dc:subject>ITU Council 2024</dc:subject>
  <dc:creator/>
  <cp:keywords>C2024, C24, Council-24</cp:keywords>
  <dc:description/>
  <cp:lastModifiedBy/>
  <cp:revision>1</cp:revision>
  <dcterms:created xsi:type="dcterms:W3CDTF">2024-07-19T15:26:00Z</dcterms:created>
  <dcterms:modified xsi:type="dcterms:W3CDTF">2024-07-19T15:26:00Z</dcterms:modified>
  <cp:category>Conference document</cp:category>
</cp:coreProperties>
</file>