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622548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7666CA7E" w:rsidR="00D72F49" w:rsidRPr="00622548" w:rsidRDefault="00D72F49" w:rsidP="00D72F4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7B6A98A" w14:textId="61FC1DF0" w:rsidR="00D72F49" w:rsidRPr="00622548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622548">
              <w:rPr>
                <w:b/>
              </w:rPr>
              <w:t>Document C2</w:t>
            </w:r>
            <w:r w:rsidR="0073275D" w:rsidRPr="00622548">
              <w:rPr>
                <w:b/>
              </w:rPr>
              <w:t>4</w:t>
            </w:r>
            <w:r w:rsidRPr="00622548">
              <w:rPr>
                <w:b/>
              </w:rPr>
              <w:t>/</w:t>
            </w:r>
            <w:r w:rsidR="00D658B5">
              <w:rPr>
                <w:b/>
              </w:rPr>
              <w:t>129</w:t>
            </w:r>
            <w:r w:rsidRPr="00622548">
              <w:rPr>
                <w:b/>
              </w:rPr>
              <w:t>-F</w:t>
            </w:r>
          </w:p>
        </w:tc>
      </w:tr>
      <w:tr w:rsidR="00D72F49" w:rsidRPr="00622548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622548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68BECD5" w14:textId="17DF24C6" w:rsidR="00D72F49" w:rsidRPr="00622548" w:rsidRDefault="009A4E09" w:rsidP="00D72F49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622548">
              <w:rPr>
                <w:b/>
              </w:rPr>
              <w:t>1</w:t>
            </w:r>
            <w:r w:rsidR="003E455C">
              <w:rPr>
                <w:b/>
              </w:rPr>
              <w:t>4</w:t>
            </w:r>
            <w:r w:rsidR="00713B03" w:rsidRPr="00622548">
              <w:rPr>
                <w:b/>
              </w:rPr>
              <w:t xml:space="preserve"> </w:t>
            </w:r>
            <w:r w:rsidR="001463DF" w:rsidRPr="00622548">
              <w:rPr>
                <w:b/>
              </w:rPr>
              <w:t>juin</w:t>
            </w:r>
            <w:r w:rsidR="00D72F49" w:rsidRPr="00622548">
              <w:rPr>
                <w:b/>
              </w:rPr>
              <w:t xml:space="preserve"> 202</w:t>
            </w:r>
            <w:r w:rsidR="0073275D" w:rsidRPr="00622548">
              <w:rPr>
                <w:b/>
              </w:rPr>
              <w:t>4</w:t>
            </w:r>
          </w:p>
        </w:tc>
      </w:tr>
      <w:tr w:rsidR="00D72F49" w:rsidRPr="00622548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622548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948C622" w14:textId="77777777" w:rsidR="00D72F49" w:rsidRPr="00622548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622548">
              <w:rPr>
                <w:b/>
              </w:rPr>
              <w:t>Original: anglais</w:t>
            </w:r>
          </w:p>
        </w:tc>
      </w:tr>
      <w:tr w:rsidR="00D72F49" w:rsidRPr="00622548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622548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Pr="00622548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1B5F22E3" w14:textId="0D919050" w:rsidR="00F55714" w:rsidRPr="00CA0AE3" w:rsidRDefault="00F55714" w:rsidP="007E375A">
      <w:pPr>
        <w:pStyle w:val="ResNo"/>
      </w:pPr>
      <w:bookmarkStart w:id="0" w:name="AnnexeB"/>
      <w:bookmarkEnd w:id="0"/>
      <w:r w:rsidRPr="00CA0AE3">
        <w:t xml:space="preserve">DÉCISION </w:t>
      </w:r>
      <w:r w:rsidR="00D658B5" w:rsidRPr="00CA0AE3">
        <w:t>638</w:t>
      </w:r>
    </w:p>
    <w:p w14:paraId="0F03C24B" w14:textId="77777777" w:rsidR="00594111" w:rsidRPr="00CA0AE3" w:rsidRDefault="00594111" w:rsidP="003E455C">
      <w:pPr>
        <w:pStyle w:val="Resref"/>
      </w:pPr>
      <w:bookmarkStart w:id="1" w:name="_Hlk169259509"/>
      <w:r w:rsidRPr="00CA0AE3">
        <w:t>(adoptée à la dixième séance plénière)</w:t>
      </w:r>
      <w:bookmarkEnd w:id="1"/>
    </w:p>
    <w:p w14:paraId="2BCA177D" w14:textId="77777777" w:rsidR="00F55714" w:rsidRPr="00CA0AE3" w:rsidRDefault="00F55714" w:rsidP="00CA0AE3">
      <w:pPr>
        <w:pStyle w:val="Restitle"/>
      </w:pPr>
      <w:r w:rsidRPr="00CA0AE3">
        <w:t>Description du poste (grade D1) de Chef du Département de l'engagement stratégique du Bureau de la normalisation des télécommunications</w:t>
      </w:r>
    </w:p>
    <w:p w14:paraId="02F3D2A8" w14:textId="77777777" w:rsidR="00F55714" w:rsidRPr="00CA0AE3" w:rsidRDefault="00F55714" w:rsidP="00F55714">
      <w:pPr>
        <w:pStyle w:val="Normalaftertitle"/>
        <w:rPr>
          <w:rFonts w:asciiTheme="minorHAnsi" w:hAnsiTheme="minorHAnsi" w:cstheme="minorHAnsi"/>
        </w:rPr>
      </w:pPr>
      <w:r w:rsidRPr="00CA0AE3">
        <w:rPr>
          <w:rFonts w:asciiTheme="minorHAnsi" w:hAnsiTheme="minorHAnsi" w:cstheme="minorHAnsi"/>
        </w:rPr>
        <w:t>Le Conseil de l'UIT,</w:t>
      </w:r>
    </w:p>
    <w:p w14:paraId="5EE52C01" w14:textId="77777777" w:rsidR="00F55714" w:rsidRPr="00CA0AE3" w:rsidRDefault="00F55714" w:rsidP="00CA0AE3">
      <w:pPr>
        <w:pStyle w:val="Call"/>
      </w:pPr>
      <w:r w:rsidRPr="00CA0AE3">
        <w:t>au vu</w:t>
      </w:r>
    </w:p>
    <w:p w14:paraId="18D60C51" w14:textId="77777777" w:rsidR="00F55714" w:rsidRPr="00CA0AE3" w:rsidRDefault="00F55714" w:rsidP="00CA0AE3">
      <w:r w:rsidRPr="00CA0AE3">
        <w:t>des numéros 70 et 71 de la Convention de l'Union internationale des télécommunications (Genève, 1992),</w:t>
      </w:r>
    </w:p>
    <w:p w14:paraId="66A343C2" w14:textId="77777777" w:rsidR="00F55714" w:rsidRPr="00CA0AE3" w:rsidRDefault="00F55714" w:rsidP="00CA0AE3">
      <w:pPr>
        <w:pStyle w:val="Call"/>
      </w:pPr>
      <w:r w:rsidRPr="00CA0AE3">
        <w:t>décide</w:t>
      </w:r>
    </w:p>
    <w:p w14:paraId="5FD39759" w14:textId="595002E8" w:rsidR="00F55714" w:rsidRPr="00CA0AE3" w:rsidRDefault="00F55714" w:rsidP="00CA0AE3">
      <w:r w:rsidRPr="00CA0AE3">
        <w:t>d'approuver la description du poste (grade D1) de Chef du Département de l'engagement stratégique du Bureau de la normalisation des télécommunications.</w:t>
      </w:r>
    </w:p>
    <w:p w14:paraId="6C257922" w14:textId="77777777" w:rsidR="00594111" w:rsidRPr="00CA0AE3" w:rsidRDefault="00594111" w:rsidP="0032202E">
      <w:pPr>
        <w:pStyle w:val="Reasons"/>
        <w:rPr>
          <w:rFonts w:asciiTheme="minorHAnsi" w:hAnsiTheme="minorHAnsi" w:cstheme="minorHAnsi"/>
        </w:rPr>
      </w:pPr>
    </w:p>
    <w:p w14:paraId="2E2F6AEB" w14:textId="78960E78" w:rsidR="00594111" w:rsidRPr="00594111" w:rsidRDefault="00594111" w:rsidP="00CA0AE3">
      <w:pPr>
        <w:spacing w:before="720"/>
        <w:jc w:val="center"/>
      </w:pPr>
      <w:r w:rsidRPr="00CA0AE3">
        <w:rPr>
          <w:rFonts w:asciiTheme="minorHAnsi" w:hAnsiTheme="minorHAnsi" w:cstheme="minorHAnsi"/>
        </w:rPr>
        <w:t>______________</w:t>
      </w:r>
    </w:p>
    <w:sectPr w:rsidR="00594111" w:rsidRPr="00594111" w:rsidSect="00594111">
      <w:headerReference w:type="first" r:id="rId8"/>
      <w:footerReference w:type="first" r:id="rId9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8E9E6" w14:textId="77777777" w:rsidR="00566679" w:rsidRDefault="00566679">
      <w:r>
        <w:separator/>
      </w:r>
    </w:p>
  </w:endnote>
  <w:endnote w:type="continuationSeparator" w:id="0">
    <w:p w14:paraId="3D4797BD" w14:textId="77777777" w:rsidR="00566679" w:rsidRDefault="005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594111" w:rsidRPr="00784011" w14:paraId="610A4824" w14:textId="77777777" w:rsidTr="00D424CA">
      <w:trPr>
        <w:jc w:val="center"/>
      </w:trPr>
      <w:tc>
        <w:tcPr>
          <w:tcW w:w="1803" w:type="dxa"/>
          <w:vAlign w:val="center"/>
        </w:tcPr>
        <w:p w14:paraId="517D3BE2" w14:textId="77777777" w:rsidR="00594111" w:rsidRPr="0082299A" w:rsidRDefault="007E375A" w:rsidP="00594111">
          <w:pPr>
            <w:pStyle w:val="Header"/>
            <w:jc w:val="left"/>
            <w:rPr>
              <w:noProof/>
              <w:color w:val="0563C1"/>
            </w:rPr>
          </w:pPr>
          <w:hyperlink r:id="rId1" w:history="1">
            <w:r w:rsidR="00594111" w:rsidRPr="0082299A">
              <w:rPr>
                <w:rStyle w:val="Hyperlink"/>
                <w:color w:val="0563C1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6F3327" w14:textId="1D9DAC3A" w:rsidR="00594111" w:rsidRPr="00E06FD5" w:rsidRDefault="00594111" w:rsidP="00594111">
          <w:pPr>
            <w:pStyle w:val="Header"/>
            <w:tabs>
              <w:tab w:val="left" w:pos="687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 w:rsidR="00CA0AE3">
            <w:rPr>
              <w:bCs/>
            </w:rPr>
            <w:t>129</w:t>
          </w:r>
          <w:r w:rsidRPr="00623AE3">
            <w:rPr>
              <w:bCs/>
            </w:rPr>
            <w:t>-</w:t>
          </w:r>
          <w:r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43753F" w14:textId="77777777" w:rsidR="007B39D2" w:rsidRPr="00594111" w:rsidRDefault="007B39D2" w:rsidP="00594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12B46" w14:textId="77777777" w:rsidR="00566679" w:rsidRDefault="00566679">
      <w:r>
        <w:t>____________________</w:t>
      </w:r>
    </w:p>
  </w:footnote>
  <w:footnote w:type="continuationSeparator" w:id="0">
    <w:p w14:paraId="073173F3" w14:textId="77777777" w:rsidR="00566679" w:rsidRDefault="005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594111" w:rsidRPr="00784011" w14:paraId="4D65D095" w14:textId="77777777" w:rsidTr="00D424CA">
      <w:trPr>
        <w:trHeight w:val="1104"/>
        <w:jc w:val="center"/>
      </w:trPr>
      <w:tc>
        <w:tcPr>
          <w:tcW w:w="4390" w:type="dxa"/>
          <w:vAlign w:val="center"/>
        </w:tcPr>
        <w:p w14:paraId="3F9FE97A" w14:textId="77777777" w:rsidR="00594111" w:rsidRPr="009621F8" w:rsidRDefault="00594111" w:rsidP="00594111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E6FAD0B" wp14:editId="2D4E5397">
                <wp:extent cx="2102400" cy="558000"/>
                <wp:effectExtent l="0" t="0" r="0" b="0"/>
                <wp:docPr id="230141137" name="Picture 2" descr="A black background with blue letters and numb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0141137" name="Picture 2" descr="A black background with blue letters and number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4CCD671" w14:textId="77777777" w:rsidR="00594111" w:rsidRDefault="00594111" w:rsidP="00594111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14BA72E" w14:textId="77777777" w:rsidR="00594111" w:rsidRDefault="00594111" w:rsidP="00594111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E5992E8" w14:textId="77777777" w:rsidR="00594111" w:rsidRPr="00784011" w:rsidRDefault="00594111" w:rsidP="00594111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395A951C" w14:textId="439F0FAC" w:rsidR="007B39D2" w:rsidRPr="00E3467D" w:rsidRDefault="00594111" w:rsidP="00594111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E9A478" wp14:editId="0E57568E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F5DA14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2F6A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B094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AC31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18E0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8E3C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102A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74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BA42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C83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5041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2965173">
    <w:abstractNumId w:val="9"/>
  </w:num>
  <w:num w:numId="2" w16cid:durableId="187766980">
    <w:abstractNumId w:val="7"/>
  </w:num>
  <w:num w:numId="3" w16cid:durableId="1891921499">
    <w:abstractNumId w:val="6"/>
  </w:num>
  <w:num w:numId="4" w16cid:durableId="161045080">
    <w:abstractNumId w:val="5"/>
  </w:num>
  <w:num w:numId="5" w16cid:durableId="1315336792">
    <w:abstractNumId w:val="4"/>
  </w:num>
  <w:num w:numId="6" w16cid:durableId="664405330">
    <w:abstractNumId w:val="8"/>
  </w:num>
  <w:num w:numId="7" w16cid:durableId="1342049339">
    <w:abstractNumId w:val="3"/>
  </w:num>
  <w:num w:numId="8" w16cid:durableId="871461281">
    <w:abstractNumId w:val="2"/>
  </w:num>
  <w:num w:numId="9" w16cid:durableId="1340354655">
    <w:abstractNumId w:val="1"/>
  </w:num>
  <w:num w:numId="10" w16cid:durableId="137192111">
    <w:abstractNumId w:val="0"/>
  </w:num>
  <w:num w:numId="11" w16cid:durableId="1905918224">
    <w:abstractNumId w:val="8"/>
  </w:num>
  <w:num w:numId="12" w16cid:durableId="2003502528">
    <w:abstractNumId w:val="3"/>
  </w:num>
  <w:num w:numId="13" w16cid:durableId="1773818304">
    <w:abstractNumId w:val="2"/>
  </w:num>
  <w:num w:numId="14" w16cid:durableId="588349182">
    <w:abstractNumId w:val="1"/>
  </w:num>
  <w:num w:numId="15" w16cid:durableId="110816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8F"/>
    <w:rsid w:val="0000308F"/>
    <w:rsid w:val="00015B0A"/>
    <w:rsid w:val="00032591"/>
    <w:rsid w:val="00040CB3"/>
    <w:rsid w:val="00042CE0"/>
    <w:rsid w:val="00076A2C"/>
    <w:rsid w:val="00083625"/>
    <w:rsid w:val="000A2230"/>
    <w:rsid w:val="000B2F49"/>
    <w:rsid w:val="000D0D0A"/>
    <w:rsid w:val="000E3A1D"/>
    <w:rsid w:val="000F246F"/>
    <w:rsid w:val="00103163"/>
    <w:rsid w:val="00106B19"/>
    <w:rsid w:val="001133EF"/>
    <w:rsid w:val="00115D93"/>
    <w:rsid w:val="001247A8"/>
    <w:rsid w:val="001259FF"/>
    <w:rsid w:val="00135997"/>
    <w:rsid w:val="001378C0"/>
    <w:rsid w:val="001463DF"/>
    <w:rsid w:val="00165F3D"/>
    <w:rsid w:val="0018694A"/>
    <w:rsid w:val="001A3287"/>
    <w:rsid w:val="001A6508"/>
    <w:rsid w:val="001C5980"/>
    <w:rsid w:val="001D4C31"/>
    <w:rsid w:val="001E29A2"/>
    <w:rsid w:val="001E4D21"/>
    <w:rsid w:val="00207CD1"/>
    <w:rsid w:val="0022157C"/>
    <w:rsid w:val="00226657"/>
    <w:rsid w:val="002477A2"/>
    <w:rsid w:val="00263A51"/>
    <w:rsid w:val="00267E02"/>
    <w:rsid w:val="002A5D44"/>
    <w:rsid w:val="002C0D5A"/>
    <w:rsid w:val="002D2327"/>
    <w:rsid w:val="002E0BC4"/>
    <w:rsid w:val="002E4B72"/>
    <w:rsid w:val="002E6DB6"/>
    <w:rsid w:val="002F1B76"/>
    <w:rsid w:val="00303F88"/>
    <w:rsid w:val="00315870"/>
    <w:rsid w:val="0032212A"/>
    <w:rsid w:val="0033568E"/>
    <w:rsid w:val="00355FF5"/>
    <w:rsid w:val="00357034"/>
    <w:rsid w:val="00361350"/>
    <w:rsid w:val="00361A1F"/>
    <w:rsid w:val="00373375"/>
    <w:rsid w:val="00382B83"/>
    <w:rsid w:val="003951AF"/>
    <w:rsid w:val="003C0BE9"/>
    <w:rsid w:val="003C3FAE"/>
    <w:rsid w:val="003E455C"/>
    <w:rsid w:val="004038CB"/>
    <w:rsid w:val="0040546F"/>
    <w:rsid w:val="00412E77"/>
    <w:rsid w:val="004174D9"/>
    <w:rsid w:val="0042404A"/>
    <w:rsid w:val="0044423A"/>
    <w:rsid w:val="00445F7D"/>
    <w:rsid w:val="0044618F"/>
    <w:rsid w:val="00465A7A"/>
    <w:rsid w:val="0046769A"/>
    <w:rsid w:val="00475FB3"/>
    <w:rsid w:val="00485EE5"/>
    <w:rsid w:val="004A4036"/>
    <w:rsid w:val="004B408E"/>
    <w:rsid w:val="004C37A9"/>
    <w:rsid w:val="004D1D50"/>
    <w:rsid w:val="004F259E"/>
    <w:rsid w:val="00511F1D"/>
    <w:rsid w:val="00516A11"/>
    <w:rsid w:val="00520F36"/>
    <w:rsid w:val="00534E13"/>
    <w:rsid w:val="00540615"/>
    <w:rsid w:val="00540A6D"/>
    <w:rsid w:val="00547F4F"/>
    <w:rsid w:val="00566679"/>
    <w:rsid w:val="00571EEA"/>
    <w:rsid w:val="00574F75"/>
    <w:rsid w:val="00575417"/>
    <w:rsid w:val="005763D3"/>
    <w:rsid w:val="005768E1"/>
    <w:rsid w:val="0058108D"/>
    <w:rsid w:val="005939ED"/>
    <w:rsid w:val="00594111"/>
    <w:rsid w:val="005B1938"/>
    <w:rsid w:val="005B34DA"/>
    <w:rsid w:val="005C3890"/>
    <w:rsid w:val="005F217B"/>
    <w:rsid w:val="005F7BFE"/>
    <w:rsid w:val="00600017"/>
    <w:rsid w:val="0061280F"/>
    <w:rsid w:val="00622548"/>
    <w:rsid w:val="00622984"/>
    <w:rsid w:val="006235CA"/>
    <w:rsid w:val="00640396"/>
    <w:rsid w:val="006563DA"/>
    <w:rsid w:val="006643AB"/>
    <w:rsid w:val="006704F4"/>
    <w:rsid w:val="0069375D"/>
    <w:rsid w:val="006A11AE"/>
    <w:rsid w:val="006B45FC"/>
    <w:rsid w:val="006C14AA"/>
    <w:rsid w:val="006D660C"/>
    <w:rsid w:val="006E4B30"/>
    <w:rsid w:val="006E4FDA"/>
    <w:rsid w:val="006F0A53"/>
    <w:rsid w:val="006F17A6"/>
    <w:rsid w:val="006F5321"/>
    <w:rsid w:val="00707B49"/>
    <w:rsid w:val="00713B03"/>
    <w:rsid w:val="007210CD"/>
    <w:rsid w:val="00724835"/>
    <w:rsid w:val="00732045"/>
    <w:rsid w:val="0073275D"/>
    <w:rsid w:val="007369DB"/>
    <w:rsid w:val="007454AA"/>
    <w:rsid w:val="007641B9"/>
    <w:rsid w:val="00770D7F"/>
    <w:rsid w:val="00772957"/>
    <w:rsid w:val="0077563F"/>
    <w:rsid w:val="007834A0"/>
    <w:rsid w:val="00790B97"/>
    <w:rsid w:val="007952E5"/>
    <w:rsid w:val="007956C2"/>
    <w:rsid w:val="007A187E"/>
    <w:rsid w:val="007A2EC9"/>
    <w:rsid w:val="007A47F3"/>
    <w:rsid w:val="007B39D2"/>
    <w:rsid w:val="007C2D75"/>
    <w:rsid w:val="007C410D"/>
    <w:rsid w:val="007C72C2"/>
    <w:rsid w:val="007D4436"/>
    <w:rsid w:val="007D4931"/>
    <w:rsid w:val="007E375A"/>
    <w:rsid w:val="007E412D"/>
    <w:rsid w:val="007E691A"/>
    <w:rsid w:val="007F257A"/>
    <w:rsid w:val="007F3665"/>
    <w:rsid w:val="00800037"/>
    <w:rsid w:val="00811763"/>
    <w:rsid w:val="0082299A"/>
    <w:rsid w:val="00825A8B"/>
    <w:rsid w:val="008303C3"/>
    <w:rsid w:val="0083391C"/>
    <w:rsid w:val="008371A3"/>
    <w:rsid w:val="00854D8F"/>
    <w:rsid w:val="00861D73"/>
    <w:rsid w:val="00865037"/>
    <w:rsid w:val="00872BE5"/>
    <w:rsid w:val="00874B36"/>
    <w:rsid w:val="00890965"/>
    <w:rsid w:val="00897553"/>
    <w:rsid w:val="008A4E87"/>
    <w:rsid w:val="008B1C5C"/>
    <w:rsid w:val="008B4026"/>
    <w:rsid w:val="008D3EA4"/>
    <w:rsid w:val="008D76E6"/>
    <w:rsid w:val="008F0E46"/>
    <w:rsid w:val="008F29FD"/>
    <w:rsid w:val="008F4BE2"/>
    <w:rsid w:val="00916D3D"/>
    <w:rsid w:val="0092392D"/>
    <w:rsid w:val="00924E2A"/>
    <w:rsid w:val="00931707"/>
    <w:rsid w:val="0093234A"/>
    <w:rsid w:val="00950265"/>
    <w:rsid w:val="00956679"/>
    <w:rsid w:val="00956A78"/>
    <w:rsid w:val="00967725"/>
    <w:rsid w:val="0097363B"/>
    <w:rsid w:val="00973F53"/>
    <w:rsid w:val="00981CAE"/>
    <w:rsid w:val="00985A7F"/>
    <w:rsid w:val="00992EE8"/>
    <w:rsid w:val="00996E85"/>
    <w:rsid w:val="009A218E"/>
    <w:rsid w:val="009A4E09"/>
    <w:rsid w:val="009A6BAA"/>
    <w:rsid w:val="009C307F"/>
    <w:rsid w:val="009C353C"/>
    <w:rsid w:val="009E5E9A"/>
    <w:rsid w:val="00A06E51"/>
    <w:rsid w:val="00A2113E"/>
    <w:rsid w:val="00A23A51"/>
    <w:rsid w:val="00A24607"/>
    <w:rsid w:val="00A25CD3"/>
    <w:rsid w:val="00A26DA9"/>
    <w:rsid w:val="00A41246"/>
    <w:rsid w:val="00A46FE4"/>
    <w:rsid w:val="00A51358"/>
    <w:rsid w:val="00A51849"/>
    <w:rsid w:val="00A709FE"/>
    <w:rsid w:val="00A73C60"/>
    <w:rsid w:val="00A7555B"/>
    <w:rsid w:val="00A82767"/>
    <w:rsid w:val="00AA332F"/>
    <w:rsid w:val="00AA7BBB"/>
    <w:rsid w:val="00AB59AA"/>
    <w:rsid w:val="00AB64A8"/>
    <w:rsid w:val="00AC0266"/>
    <w:rsid w:val="00AD24EC"/>
    <w:rsid w:val="00B0514E"/>
    <w:rsid w:val="00B26288"/>
    <w:rsid w:val="00B309F9"/>
    <w:rsid w:val="00B32B60"/>
    <w:rsid w:val="00B426A2"/>
    <w:rsid w:val="00B60233"/>
    <w:rsid w:val="00B61619"/>
    <w:rsid w:val="00B72A9D"/>
    <w:rsid w:val="00B746ED"/>
    <w:rsid w:val="00B92AC5"/>
    <w:rsid w:val="00BB4545"/>
    <w:rsid w:val="00BC0AF5"/>
    <w:rsid w:val="00BD5873"/>
    <w:rsid w:val="00BD5BCD"/>
    <w:rsid w:val="00BF4B60"/>
    <w:rsid w:val="00C04BE3"/>
    <w:rsid w:val="00C111C2"/>
    <w:rsid w:val="00C25D29"/>
    <w:rsid w:val="00C27A7C"/>
    <w:rsid w:val="00C326F4"/>
    <w:rsid w:val="00C37513"/>
    <w:rsid w:val="00C42437"/>
    <w:rsid w:val="00C42709"/>
    <w:rsid w:val="00C81C0B"/>
    <w:rsid w:val="00C81E0E"/>
    <w:rsid w:val="00C84FE7"/>
    <w:rsid w:val="00C9383E"/>
    <w:rsid w:val="00CA08ED"/>
    <w:rsid w:val="00CA0AE3"/>
    <w:rsid w:val="00CB51F0"/>
    <w:rsid w:val="00CB6AB7"/>
    <w:rsid w:val="00CF183B"/>
    <w:rsid w:val="00CF556F"/>
    <w:rsid w:val="00D31E89"/>
    <w:rsid w:val="00D375CD"/>
    <w:rsid w:val="00D553A2"/>
    <w:rsid w:val="00D658B5"/>
    <w:rsid w:val="00D72F49"/>
    <w:rsid w:val="00D774D3"/>
    <w:rsid w:val="00D80733"/>
    <w:rsid w:val="00D817BD"/>
    <w:rsid w:val="00D904E8"/>
    <w:rsid w:val="00DA08C3"/>
    <w:rsid w:val="00DB5A3E"/>
    <w:rsid w:val="00DB7EB4"/>
    <w:rsid w:val="00DC22AA"/>
    <w:rsid w:val="00DC438C"/>
    <w:rsid w:val="00DD6AD6"/>
    <w:rsid w:val="00DD7C67"/>
    <w:rsid w:val="00DE0227"/>
    <w:rsid w:val="00DF74DD"/>
    <w:rsid w:val="00E10503"/>
    <w:rsid w:val="00E11E5E"/>
    <w:rsid w:val="00E25AD0"/>
    <w:rsid w:val="00E3467D"/>
    <w:rsid w:val="00E4330C"/>
    <w:rsid w:val="00E4428F"/>
    <w:rsid w:val="00E44791"/>
    <w:rsid w:val="00E55894"/>
    <w:rsid w:val="00E67AFC"/>
    <w:rsid w:val="00E849BA"/>
    <w:rsid w:val="00E93668"/>
    <w:rsid w:val="00E95647"/>
    <w:rsid w:val="00EB6350"/>
    <w:rsid w:val="00F15B57"/>
    <w:rsid w:val="00F35EF4"/>
    <w:rsid w:val="00F37FE5"/>
    <w:rsid w:val="00F427DB"/>
    <w:rsid w:val="00F4322F"/>
    <w:rsid w:val="00F55714"/>
    <w:rsid w:val="00F964FA"/>
    <w:rsid w:val="00FA5EB1"/>
    <w:rsid w:val="00FA7439"/>
    <w:rsid w:val="00FB132D"/>
    <w:rsid w:val="00FC4EC0"/>
    <w:rsid w:val="00FD60C4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4A3AE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encabezado,he,encabezad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"/>
    <w:basedOn w:val="DefaultParagraphFont"/>
    <w:uiPriority w:val="99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aliases w:val="ACMA Footnote Text,footnote text,ALTS FOOTNOTE,Footnote Text Char1,Footnote Text Char Char1,Footnote Text Char4 Char Char,Footnote Text Char1 Char1 Char1 Char,Footnote Text Char Char1 Char1 Char Char,DNV,Char,DNV-FT,DNV-"/>
    <w:basedOn w:val="Normal"/>
    <w:link w:val="FootnoteTextChar"/>
    <w:uiPriority w:val="99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qFormat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CEO_Hyperlink,超级链接,Style 58,超????,超?级链,하이퍼링크2,하이퍼링크21"/>
    <w:basedOn w:val="DefaultParagraphFont"/>
    <w:qFormat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link w:val="ResNoChar"/>
    <w:rsid w:val="00732045"/>
  </w:style>
  <w:style w:type="paragraph" w:customStyle="1" w:styleId="Resref">
    <w:name w:val="Res_ref"/>
    <w:basedOn w:val="Recref"/>
    <w:next w:val="Resdate"/>
    <w:rsid w:val="003E455C"/>
    <w:rPr>
      <w:rFonts w:asciiTheme="minorHAnsi" w:hAnsiTheme="minorHAnsi" w:cstheme="minorHAnsi"/>
    </w:rPr>
  </w:style>
  <w:style w:type="paragraph" w:customStyle="1" w:styleId="Restitle">
    <w:name w:val="Res_title"/>
    <w:basedOn w:val="Annextitle"/>
    <w:next w:val="Normal"/>
    <w:link w:val="RestitleChar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aliases w:val="encabezado Char,he Char,encabezad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463D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A22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A223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A2230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22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2230"/>
    <w:rPr>
      <w:rFonts w:ascii="Calibri" w:hAnsi="Calibri"/>
      <w:b/>
      <w:bCs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7454AA"/>
    <w:rPr>
      <w:rFonts w:ascii="Calibri" w:hAnsi="Calibri"/>
      <w:b/>
      <w:sz w:val="28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A06E51"/>
    <w:rPr>
      <w:rFonts w:ascii="Calibri" w:hAnsi="Calibri"/>
      <w:sz w:val="24"/>
      <w:lang w:val="fr-FR" w:eastAsia="en-US"/>
    </w:rPr>
  </w:style>
  <w:style w:type="character" w:customStyle="1" w:styleId="RestitleChar">
    <w:name w:val="Res_title Char"/>
    <w:basedOn w:val="DefaultParagraphFont"/>
    <w:link w:val="Restitle"/>
    <w:rsid w:val="00A06E51"/>
    <w:rPr>
      <w:rFonts w:ascii="Calibri" w:hAnsi="Calibri"/>
      <w:b/>
      <w:sz w:val="28"/>
      <w:lang w:val="fr-FR" w:eastAsia="en-US"/>
    </w:rPr>
  </w:style>
  <w:style w:type="character" w:customStyle="1" w:styleId="CallChar">
    <w:name w:val="Call Char"/>
    <w:basedOn w:val="DefaultParagraphFont"/>
    <w:link w:val="Call"/>
    <w:rsid w:val="00A06E51"/>
    <w:rPr>
      <w:rFonts w:ascii="Calibri" w:hAnsi="Calibri"/>
      <w:i/>
      <w:sz w:val="24"/>
      <w:lang w:val="fr-FR" w:eastAsia="en-US"/>
    </w:rPr>
  </w:style>
  <w:style w:type="character" w:customStyle="1" w:styleId="ResNoChar">
    <w:name w:val="Res_No Char"/>
    <w:basedOn w:val="DefaultParagraphFont"/>
    <w:link w:val="ResNo"/>
    <w:locked/>
    <w:rsid w:val="00A06E51"/>
    <w:rPr>
      <w:rFonts w:ascii="Calibri" w:hAnsi="Calibri"/>
      <w:caps/>
      <w:sz w:val="28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950265"/>
    <w:rPr>
      <w:rFonts w:ascii="Times New Roman" w:eastAsia="SimSu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ACMA Footnote Text Char,footnote text Char,ALTS FOOTNOTE Char,Footnote Text Char1 Char,Footnote Text Char Char1 Char,Footnote Text Char4 Char Char Char,Footnote Text Char1 Char1 Char1 Char Char,DNV Char,Char Char,DNV-FT Char,DNV- Char"/>
    <w:basedOn w:val="DefaultParagraphFont"/>
    <w:link w:val="FootnoteText"/>
    <w:uiPriority w:val="99"/>
    <w:rsid w:val="00874B36"/>
    <w:rPr>
      <w:rFonts w:ascii="Calibri" w:hAnsi="Calibri"/>
      <w:sz w:val="24"/>
      <w:lang w:val="fr-FR" w:eastAsia="en-US"/>
    </w:rPr>
  </w:style>
  <w:style w:type="paragraph" w:customStyle="1" w:styleId="Foot">
    <w:name w:val="Foot"/>
    <w:basedOn w:val="Normal"/>
    <w:rsid w:val="00874B36"/>
    <w:pPr>
      <w:tabs>
        <w:tab w:val="left" w:pos="284"/>
      </w:tabs>
      <w:spacing w:before="40" w:line="360" w:lineRule="auto"/>
      <w:ind w:left="284" w:hanging="284"/>
    </w:pPr>
    <w:rPr>
      <w:rFonts w:cstheme="minorHAnsi"/>
      <w:position w:val="6"/>
      <w:sz w:val="16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D4BFB-1253-4D58-9194-764EE15E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474</Characters>
  <Application>Microsoft Office Word</Application>
  <DocSecurity>0</DocSecurity>
  <Lines>3</Lines>
  <Paragraphs>1</Paragraphs>
  <ScaleCrop>false</ScaleCrop>
  <Manager/>
  <Company/>
  <LinksUpToDate>false</LinksUpToDate>
  <CharactersWithSpaces>551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638 - Job description for Post D.1 Chief, Strategic Engagement Department, Telecommunication Standardization Bureau</dc:title>
  <dc:subject>2024 session of the Council</dc:subject>
  <dc:creator/>
  <cp:keywords>Council-24, C24, Council 2024</cp:keywords>
  <dc:description/>
  <cp:lastModifiedBy/>
  <cp:revision>1</cp:revision>
  <dcterms:created xsi:type="dcterms:W3CDTF">2024-06-18T09:59:00Z</dcterms:created>
  <dcterms:modified xsi:type="dcterms:W3CDTF">2024-06-27T14:15:00Z</dcterms:modified>
  <cp:category>Conference document</cp:category>
</cp:coreProperties>
</file>