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3FBEDB7" w14:textId="77777777" w:rsidTr="00F363FE">
        <w:tc>
          <w:tcPr>
            <w:tcW w:w="6512" w:type="dxa"/>
          </w:tcPr>
          <w:p w14:paraId="37F2F06D" w14:textId="0439192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DFE6880" w14:textId="72EE7A7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8F37A9">
              <w:rPr>
                <w:b/>
                <w:bCs/>
                <w:lang w:bidi="ar-EG"/>
              </w:rPr>
              <w:t>128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BB27EAE" w14:textId="77777777" w:rsidTr="00F363FE">
        <w:tc>
          <w:tcPr>
            <w:tcW w:w="6512" w:type="dxa"/>
          </w:tcPr>
          <w:p w14:paraId="12DB38A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F196131" w14:textId="28883AAA" w:rsidR="007B0AA0" w:rsidRPr="007B0AA0" w:rsidRDefault="00FE6E22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 </w:t>
            </w:r>
            <w:r>
              <w:rPr>
                <w:b/>
                <w:bCs/>
                <w:lang w:bidi="ar-SY"/>
              </w:rPr>
              <w:t>2024</w:t>
            </w:r>
          </w:p>
        </w:tc>
      </w:tr>
      <w:tr w:rsidR="007B0AA0" w14:paraId="0856FA17" w14:textId="77777777" w:rsidTr="00F363FE">
        <w:tc>
          <w:tcPr>
            <w:tcW w:w="6512" w:type="dxa"/>
          </w:tcPr>
          <w:p w14:paraId="59B27FA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2FD7E41D" w14:textId="0E97E20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FE6E2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2117FA39" w14:textId="77777777" w:rsidTr="00F363FE">
        <w:tc>
          <w:tcPr>
            <w:tcW w:w="6512" w:type="dxa"/>
          </w:tcPr>
          <w:p w14:paraId="0BC4F7C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E61982F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1D12FD89" w14:textId="2046E97A" w:rsidR="00FE6E22" w:rsidRDefault="00FE6E22" w:rsidP="009E6893">
      <w:pPr>
        <w:pStyle w:val="ResNo"/>
        <w:spacing w:before="720"/>
        <w:rPr>
          <w:rtl/>
          <w:lang w:bidi="ar-SY"/>
        </w:rPr>
      </w:pPr>
      <w:r w:rsidRPr="00DD763F">
        <w:rPr>
          <w:rFonts w:hint="cs"/>
          <w:rtl/>
          <w:lang w:bidi="ar-SY"/>
        </w:rPr>
        <w:t xml:space="preserve">القرار </w:t>
      </w:r>
      <w:r w:rsidR="00691C6E">
        <w:rPr>
          <w:lang w:bidi="ar-SY"/>
        </w:rPr>
        <w:t>1425</w:t>
      </w:r>
    </w:p>
    <w:p w14:paraId="2170E54B" w14:textId="1A47E537" w:rsidR="00FE6E22" w:rsidRPr="00FE6E22" w:rsidRDefault="00FE6E22" w:rsidP="009E6893">
      <w:pPr>
        <w:jc w:val="center"/>
        <w:rPr>
          <w:lang w:val="en-GB" w:bidi="ar-SY"/>
        </w:rPr>
      </w:pPr>
      <w:r w:rsidRPr="00FE6E22">
        <w:rPr>
          <w:rtl/>
          <w:lang w:val="en-GB" w:bidi="ar-SY"/>
        </w:rPr>
        <w:t>(المعتمَد في</w:t>
      </w:r>
      <w:r w:rsidR="00024A44">
        <w:rPr>
          <w:rFonts w:hint="cs"/>
          <w:rtl/>
          <w:lang w:val="en-GB" w:bidi="ar-SY"/>
        </w:rPr>
        <w:t xml:space="preserve"> </w:t>
      </w:r>
      <w:r w:rsidRPr="00FE6E22">
        <w:rPr>
          <w:rtl/>
          <w:lang w:val="en-GB" w:bidi="ar-SY"/>
        </w:rPr>
        <w:t>الجلسة العامة العاشرة)</w:t>
      </w:r>
    </w:p>
    <w:p w14:paraId="7C952C8F" w14:textId="407BE028" w:rsidR="00FE6E22" w:rsidRPr="00DD763F" w:rsidRDefault="00691C6E" w:rsidP="00FE6E22">
      <w:pPr>
        <w:pStyle w:val="Restitle"/>
      </w:pPr>
      <w:r w:rsidRPr="00691C6E">
        <w:rPr>
          <w:rtl/>
        </w:rPr>
        <w:t>شروط خدمة الموظفين المنتخبين في الاتحاد</w:t>
      </w:r>
    </w:p>
    <w:p w14:paraId="01DB6835" w14:textId="77777777" w:rsidR="00FE6E22" w:rsidRPr="00DD763F" w:rsidRDefault="00FE6E22" w:rsidP="00FE6E22">
      <w:pPr>
        <w:pStyle w:val="Normalaftertitle"/>
      </w:pPr>
      <w:r w:rsidRPr="00DD763F">
        <w:rPr>
          <w:rFonts w:hint="cs"/>
          <w:rtl/>
        </w:rPr>
        <w:t>إن مجلس الاتحاد الدولي للاتصالات،</w:t>
      </w:r>
    </w:p>
    <w:p w14:paraId="1B6A5AAE" w14:textId="77777777" w:rsidR="00691C6E" w:rsidRPr="00B436B3" w:rsidRDefault="00691C6E" w:rsidP="00691C6E">
      <w:pPr>
        <w:pStyle w:val="Call"/>
        <w:rPr>
          <w:rtl/>
          <w:lang w:bidi="ar-EG"/>
        </w:rPr>
      </w:pPr>
      <w:r w:rsidRPr="00B436B3">
        <w:rPr>
          <w:rFonts w:hint="cs"/>
          <w:rtl/>
          <w:lang w:bidi="ar-EG"/>
        </w:rPr>
        <w:t xml:space="preserve">إذ يذكِّر </w:t>
      </w:r>
    </w:p>
    <w:p w14:paraId="5A2580C7" w14:textId="77777777" w:rsidR="00691C6E" w:rsidRPr="00B436B3" w:rsidRDefault="00691C6E" w:rsidP="00691C6E">
      <w:pPr>
        <w:rPr>
          <w:rtl/>
          <w:lang w:bidi="ar-EG"/>
        </w:rPr>
      </w:pPr>
      <w:r w:rsidRPr="00B436B3">
        <w:rPr>
          <w:rFonts w:hint="cs"/>
          <w:rtl/>
          <w:lang w:bidi="ar-EG"/>
        </w:rPr>
        <w:t>بالقرار</w:t>
      </w:r>
      <w:r w:rsidRPr="00B436B3">
        <w:rPr>
          <w:rFonts w:hint="eastAsia"/>
          <w:rtl/>
          <w:lang w:bidi="ar-EG"/>
        </w:rPr>
        <w:t> </w:t>
      </w:r>
      <w:r w:rsidRPr="00B436B3">
        <w:t>46</w:t>
      </w:r>
      <w:r w:rsidRPr="00B436B3">
        <w:rPr>
          <w:rFonts w:hint="cs"/>
          <w:rtl/>
          <w:lang w:bidi="ar-EG"/>
        </w:rPr>
        <w:t xml:space="preserve"> (كيوتو،</w:t>
      </w:r>
      <w:r w:rsidRPr="00B436B3">
        <w:rPr>
          <w:rFonts w:hint="eastAsia"/>
          <w:rtl/>
          <w:lang w:bidi="ar-EG"/>
        </w:rPr>
        <w:t> </w:t>
      </w:r>
      <w:r w:rsidRPr="00B436B3">
        <w:t>1994</w:t>
      </w:r>
      <w:r w:rsidRPr="00B436B3">
        <w:rPr>
          <w:rFonts w:hint="cs"/>
          <w:rtl/>
          <w:lang w:bidi="ar-EG"/>
        </w:rPr>
        <w:t>) لمؤتمر المندوبين المفوضين،</w:t>
      </w:r>
    </w:p>
    <w:p w14:paraId="6BCA3BA4" w14:textId="77777777" w:rsidR="00691C6E" w:rsidRPr="00B436B3" w:rsidRDefault="00691C6E" w:rsidP="00691C6E">
      <w:pPr>
        <w:pStyle w:val="Call"/>
        <w:rPr>
          <w:rtl/>
          <w:lang w:bidi="ar-EG"/>
        </w:rPr>
      </w:pPr>
      <w:r w:rsidRPr="00B436B3">
        <w:rPr>
          <w:rFonts w:hint="cs"/>
          <w:rtl/>
          <w:lang w:bidi="ar-EG"/>
        </w:rPr>
        <w:t>وقد نظر</w:t>
      </w:r>
    </w:p>
    <w:p w14:paraId="485EEB41" w14:textId="52885BE9" w:rsidR="00691C6E" w:rsidRPr="00B436B3" w:rsidRDefault="00691C6E" w:rsidP="00691C6E">
      <w:pPr>
        <w:rPr>
          <w:rtl/>
          <w:lang w:bidi="ar-EG"/>
        </w:rPr>
      </w:pPr>
      <w:r w:rsidRPr="00B436B3">
        <w:rPr>
          <w:rFonts w:hint="cs"/>
          <w:rtl/>
          <w:lang w:bidi="ar-EG"/>
        </w:rPr>
        <w:t xml:space="preserve">في تقرير الأمينة العامة بشأن التدابير المتخذة داخل النظام الموحد للأمم المتحدة نتيجة للقرار </w:t>
      </w:r>
      <w:r w:rsidRPr="00B436B3">
        <w:t>70/244</w:t>
      </w:r>
      <w:r w:rsidRPr="00B436B3">
        <w:rPr>
          <w:rFonts w:hint="cs"/>
          <w:rtl/>
          <w:lang w:bidi="ar-EG"/>
        </w:rPr>
        <w:t xml:space="preserve"> للجمعية العامة للأمم المتحدة فيما</w:t>
      </w:r>
      <w:r w:rsidRPr="00B436B3">
        <w:rPr>
          <w:rFonts w:hint="eastAsia"/>
          <w:rtl/>
          <w:lang w:bidi="ar-EG"/>
        </w:rPr>
        <w:t> </w:t>
      </w:r>
      <w:r w:rsidRPr="00B436B3">
        <w:rPr>
          <w:rFonts w:hint="cs"/>
          <w:rtl/>
          <w:lang w:bidi="ar-EG"/>
        </w:rPr>
        <w:t>يخص شروط الخدمة،</w:t>
      </w:r>
    </w:p>
    <w:p w14:paraId="7C73ED02" w14:textId="77777777" w:rsidR="00691C6E" w:rsidRPr="00B436B3" w:rsidRDefault="00691C6E" w:rsidP="00691C6E">
      <w:pPr>
        <w:pStyle w:val="Call"/>
        <w:rPr>
          <w:rtl/>
          <w:lang w:bidi="ar-EG"/>
        </w:rPr>
      </w:pPr>
      <w:r w:rsidRPr="00B436B3">
        <w:rPr>
          <w:rFonts w:hint="cs"/>
          <w:rtl/>
          <w:lang w:bidi="ar-EG"/>
        </w:rPr>
        <w:t>يقـرر</w:t>
      </w:r>
    </w:p>
    <w:p w14:paraId="0658621D" w14:textId="77777777" w:rsidR="00691C6E" w:rsidRPr="00B436B3" w:rsidRDefault="00691C6E" w:rsidP="00691C6E">
      <w:pPr>
        <w:spacing w:after="120"/>
        <w:rPr>
          <w:rFonts w:eastAsia="SimSun"/>
          <w:rtl/>
          <w:lang w:bidi="ar-EG"/>
        </w:rPr>
      </w:pPr>
      <w:r w:rsidRPr="00B436B3">
        <w:rPr>
          <w:rFonts w:eastAsia="SimSun" w:hint="cs"/>
          <w:rtl/>
          <w:lang w:bidi="ar-EG"/>
        </w:rPr>
        <w:t>الموافقة على الأجر التالي الداخل في حساب المعاش التقاعدي اعتباراً من</w:t>
      </w:r>
      <w:r w:rsidRPr="00B436B3">
        <w:rPr>
          <w:rFonts w:eastAsia="SimSun" w:hint="eastAsia"/>
          <w:rtl/>
          <w:lang w:bidi="ar-EG"/>
        </w:rPr>
        <w:t> </w:t>
      </w:r>
      <w:r w:rsidRPr="00B436B3">
        <w:rPr>
          <w:rFonts w:eastAsia="SimSun"/>
        </w:rPr>
        <w:t>1</w:t>
      </w:r>
      <w:r w:rsidRPr="00B436B3">
        <w:rPr>
          <w:rFonts w:eastAsia="SimSun" w:hint="eastAsia"/>
          <w:rtl/>
          <w:lang w:bidi="ar-EG"/>
        </w:rPr>
        <w:t> </w:t>
      </w:r>
      <w:r w:rsidRPr="00B436B3">
        <w:rPr>
          <w:rFonts w:eastAsia="SimSun" w:hint="cs"/>
          <w:rtl/>
          <w:lang w:bidi="ar-EG"/>
        </w:rPr>
        <w:t>يناير و1 فبراير</w:t>
      </w:r>
      <w:r w:rsidRPr="00B436B3">
        <w:rPr>
          <w:rFonts w:eastAsia="SimSun" w:hint="eastAsia"/>
          <w:rtl/>
          <w:lang w:bidi="ar-EG"/>
        </w:rPr>
        <w:t> </w:t>
      </w:r>
      <w:r w:rsidRPr="00B436B3">
        <w:rPr>
          <w:rFonts w:eastAsia="SimSun" w:hint="cs"/>
          <w:rtl/>
          <w:lang w:bidi="ar-SY"/>
        </w:rPr>
        <w:t>2024</w:t>
      </w:r>
      <w:r w:rsidRPr="00B436B3">
        <w:rPr>
          <w:rFonts w:eastAsia="SimSun" w:hint="cs"/>
          <w:rtl/>
          <w:lang w:bidi="ar-EG"/>
        </w:rPr>
        <w:t xml:space="preserve"> على التوالي للموظفين المنتخبين في الاتحاد: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3361"/>
        <w:gridCol w:w="3604"/>
      </w:tblGrid>
      <w:tr w:rsidR="00691C6E" w:rsidRPr="00B436B3" w14:paraId="087F2EE9" w14:textId="77777777" w:rsidTr="00B34120">
        <w:trPr>
          <w:jc w:val="right"/>
        </w:trPr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93BB" w14:textId="77777777" w:rsidR="00691C6E" w:rsidRPr="00B436B3" w:rsidRDefault="00691C6E" w:rsidP="00B34120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eastAsia="SimSun" w:cs="Arial"/>
                <w:b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3251" w14:textId="77777777" w:rsidR="00691C6E" w:rsidRPr="00B436B3" w:rsidRDefault="00691C6E" w:rsidP="00B34120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eastAsia="SimSun"/>
                <w:b/>
                <w:bCs/>
                <w:rtl/>
              </w:rPr>
            </w:pPr>
            <w:r w:rsidRPr="00B436B3">
              <w:rPr>
                <w:rFonts w:eastAsia="SimSun" w:hint="cs"/>
                <w:b/>
                <w:bCs/>
                <w:rtl/>
              </w:rPr>
              <w:t>دولار أمريكي سنوياً</w:t>
            </w:r>
          </w:p>
        </w:tc>
      </w:tr>
      <w:tr w:rsidR="00691C6E" w:rsidRPr="00B436B3" w14:paraId="4D4A816C" w14:textId="77777777" w:rsidTr="00B34120">
        <w:trPr>
          <w:jc w:val="right"/>
        </w:trPr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6030" w14:textId="77777777" w:rsidR="00691C6E" w:rsidRPr="00B436B3" w:rsidRDefault="00691C6E" w:rsidP="00B34120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ascii="Calibri" w:eastAsia="SimSun" w:hAnsi="Calibri" w:cs="Arial"/>
                <w:b/>
                <w:szCs w:val="24"/>
                <w:lang w:val="fr-FR"/>
              </w:rPr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149D" w14:textId="59711399" w:rsidR="00691C6E" w:rsidRPr="00B436B3" w:rsidRDefault="00691C6E" w:rsidP="009E6893">
            <w:pPr>
              <w:jc w:val="center"/>
              <w:rPr>
                <w:rFonts w:ascii="Calibri" w:eastAsia="SimSun" w:hAnsi="Calibri" w:cs="Arial"/>
                <w:b/>
                <w:sz w:val="18"/>
                <w:szCs w:val="18"/>
                <w:lang w:val="fr-FR"/>
              </w:rPr>
            </w:pPr>
            <w:r w:rsidRPr="00B436B3">
              <w:rPr>
                <w:rFonts w:eastAsia="SimSun" w:hint="cs"/>
                <w:b/>
                <w:bCs/>
                <w:rtl/>
              </w:rPr>
              <w:t>الأجر الداخل</w:t>
            </w:r>
            <w:r w:rsidRPr="00B436B3">
              <w:rPr>
                <w:rFonts w:eastAsia="SimSun"/>
                <w:b/>
                <w:bCs/>
                <w:rtl/>
              </w:rPr>
              <w:br/>
            </w:r>
            <w:r w:rsidRPr="00B436B3">
              <w:rPr>
                <w:rFonts w:eastAsia="SimSun" w:hint="cs"/>
                <w:b/>
                <w:bCs/>
                <w:rtl/>
              </w:rPr>
              <w:t>في حساب المعاش التقاعدي</w:t>
            </w:r>
            <w:r w:rsidR="009E6893">
              <w:rPr>
                <w:rFonts w:eastAsia="SimSun"/>
                <w:b/>
                <w:bCs/>
                <w:rtl/>
              </w:rPr>
              <w:br/>
            </w:r>
            <w:r w:rsidRPr="00B436B3">
              <w:rPr>
                <w:rFonts w:eastAsia="SimSun" w:hint="cs"/>
                <w:sz w:val="18"/>
                <w:szCs w:val="18"/>
                <w:rtl/>
                <w:lang w:bidi="ar-EG"/>
              </w:rPr>
              <w:t>(</w:t>
            </w:r>
            <w:r w:rsidRPr="00B436B3">
              <w:rPr>
                <w:rFonts w:eastAsia="SimSun"/>
                <w:sz w:val="18"/>
                <w:szCs w:val="18"/>
              </w:rPr>
              <w:t>1</w:t>
            </w:r>
            <w:r w:rsidRPr="00B436B3">
              <w:rPr>
                <w:rFonts w:eastAsia="SimSun" w:hint="cs"/>
                <w:sz w:val="18"/>
                <w:szCs w:val="18"/>
                <w:rtl/>
                <w:lang w:bidi="ar-EG"/>
              </w:rPr>
              <w:t xml:space="preserve"> يناير 2024)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8E5A727" w14:textId="29892A7E" w:rsidR="00691C6E" w:rsidRPr="00B436B3" w:rsidRDefault="00691C6E" w:rsidP="009E6893">
            <w:pPr>
              <w:jc w:val="center"/>
              <w:rPr>
                <w:rFonts w:ascii="Calibri" w:eastAsia="SimSun" w:hAnsi="Calibri" w:cs="Arial"/>
                <w:b/>
                <w:szCs w:val="24"/>
                <w:rtl/>
                <w:lang w:val="fr-FR"/>
              </w:rPr>
            </w:pPr>
            <w:r w:rsidRPr="00B436B3">
              <w:rPr>
                <w:rFonts w:eastAsia="SimSun" w:hint="cs"/>
                <w:b/>
                <w:bCs/>
                <w:rtl/>
              </w:rPr>
              <w:t>الأجر الداخل</w:t>
            </w:r>
            <w:r w:rsidRPr="00B436B3">
              <w:rPr>
                <w:rFonts w:eastAsia="SimSun"/>
                <w:b/>
                <w:bCs/>
                <w:rtl/>
              </w:rPr>
              <w:br/>
            </w:r>
            <w:r w:rsidRPr="00B436B3">
              <w:rPr>
                <w:rFonts w:eastAsia="SimSun" w:hint="cs"/>
                <w:b/>
                <w:bCs/>
                <w:rtl/>
              </w:rPr>
              <w:t>في حساب المعاش التقاعدي</w:t>
            </w:r>
            <w:r w:rsidR="009E6893">
              <w:rPr>
                <w:rFonts w:eastAsia="SimSun"/>
                <w:b/>
                <w:bCs/>
                <w:rtl/>
              </w:rPr>
              <w:br/>
            </w:r>
            <w:r w:rsidRPr="00B436B3">
              <w:rPr>
                <w:rFonts w:eastAsia="SimSun" w:hint="cs"/>
                <w:sz w:val="18"/>
                <w:szCs w:val="18"/>
                <w:rtl/>
                <w:lang w:bidi="ar-EG"/>
              </w:rPr>
              <w:t>(</w:t>
            </w:r>
            <w:r w:rsidRPr="00B436B3">
              <w:rPr>
                <w:rFonts w:eastAsia="SimSun"/>
                <w:sz w:val="18"/>
                <w:szCs w:val="18"/>
              </w:rPr>
              <w:t>1</w:t>
            </w:r>
            <w:r w:rsidRPr="00B436B3">
              <w:rPr>
                <w:rFonts w:eastAsia="SimSun" w:hint="cs"/>
                <w:sz w:val="18"/>
                <w:szCs w:val="18"/>
                <w:rtl/>
                <w:lang w:bidi="ar-EG"/>
              </w:rPr>
              <w:t xml:space="preserve"> فبراير 2024)</w:t>
            </w:r>
          </w:p>
        </w:tc>
      </w:tr>
      <w:tr w:rsidR="00691C6E" w:rsidRPr="00B436B3" w14:paraId="0C0EE8AB" w14:textId="77777777" w:rsidTr="00B34120">
        <w:trPr>
          <w:jc w:val="right"/>
        </w:trPr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E88C" w14:textId="77777777" w:rsidR="00691C6E" w:rsidRPr="00B436B3" w:rsidRDefault="00691C6E" w:rsidP="00B3412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 w:cs="Calibri"/>
                <w:szCs w:val="24"/>
              </w:rPr>
            </w:pPr>
            <w:r w:rsidRPr="00B436B3">
              <w:rPr>
                <w:rFonts w:eastAsia="SimSun" w:hint="cs"/>
                <w:rtl/>
                <w:lang w:bidi="ar-EG"/>
              </w:rPr>
              <w:t>الأمين العام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144F" w14:textId="77777777" w:rsidR="00691C6E" w:rsidRPr="00B436B3" w:rsidRDefault="00691C6E" w:rsidP="00B3412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strike/>
              </w:rPr>
            </w:pPr>
            <w:r w:rsidRPr="00B436B3">
              <w:rPr>
                <w:rFonts w:eastAsia="SimSun" w:cs="Calibri"/>
              </w:rPr>
              <w:t xml:space="preserve">437 453 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0DF2E" w14:textId="77777777" w:rsidR="00691C6E" w:rsidRPr="00B436B3" w:rsidRDefault="00691C6E" w:rsidP="00B3412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strike/>
              </w:rPr>
            </w:pPr>
            <w:r w:rsidRPr="00B436B3">
              <w:rPr>
                <w:rFonts w:eastAsia="SimSun" w:cs="Calibri"/>
              </w:rPr>
              <w:t>456 600</w:t>
            </w:r>
          </w:p>
        </w:tc>
      </w:tr>
      <w:tr w:rsidR="00691C6E" w:rsidRPr="00B436B3" w14:paraId="1FA384A2" w14:textId="77777777" w:rsidTr="00B34120">
        <w:trPr>
          <w:jc w:val="right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8C76" w14:textId="77777777" w:rsidR="00691C6E" w:rsidRPr="00B436B3" w:rsidRDefault="00691C6E" w:rsidP="00691C6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Cs w:val="24"/>
                <w:lang w:bidi="ar-EG"/>
              </w:rPr>
            </w:pPr>
            <w:r w:rsidRPr="00B436B3">
              <w:rPr>
                <w:rFonts w:eastAsia="SimSun" w:hint="cs"/>
                <w:rtl/>
                <w:lang w:bidi="ar-EG"/>
              </w:rPr>
              <w:t xml:space="preserve">نائب الأمين العام </w:t>
            </w:r>
            <w:r w:rsidRPr="00B436B3">
              <w:rPr>
                <w:rFonts w:eastAsia="SimSun"/>
                <w:rtl/>
                <w:lang w:bidi="ar-EG"/>
              </w:rPr>
              <w:br/>
            </w:r>
            <w:r w:rsidRPr="00B436B3">
              <w:rPr>
                <w:rFonts w:eastAsia="SimSun" w:hint="cs"/>
                <w:rtl/>
                <w:lang w:bidi="ar-EG"/>
              </w:rPr>
              <w:t>ومديرو</w:t>
            </w:r>
            <w:r w:rsidRPr="00B436B3">
              <w:rPr>
                <w:rFonts w:eastAsia="SimSun" w:hint="eastAsia"/>
                <w:rtl/>
                <w:lang w:bidi="ar-EG"/>
              </w:rPr>
              <w:t> </w:t>
            </w:r>
            <w:r w:rsidRPr="00B436B3">
              <w:rPr>
                <w:rFonts w:eastAsia="SimSun" w:hint="cs"/>
                <w:rtl/>
                <w:lang w:bidi="ar-EG"/>
              </w:rPr>
              <w:t>المكاتب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6861" w14:textId="77777777" w:rsidR="00691C6E" w:rsidRPr="00B436B3" w:rsidRDefault="00691C6E" w:rsidP="00B3412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160" w:after="40"/>
              <w:jc w:val="center"/>
              <w:rPr>
                <w:rFonts w:eastAsia="SimSun" w:cs="Calibri"/>
                <w:strike/>
                <w:szCs w:val="24"/>
              </w:rPr>
            </w:pPr>
            <w:r w:rsidRPr="00B436B3">
              <w:rPr>
                <w:rFonts w:eastAsia="SimSun" w:cs="Calibri"/>
                <w:szCs w:val="24"/>
              </w:rPr>
              <w:t xml:space="preserve">405 722 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61F16" w14:textId="77777777" w:rsidR="00691C6E" w:rsidRPr="00B436B3" w:rsidRDefault="00691C6E" w:rsidP="00B3412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160" w:after="40"/>
              <w:jc w:val="center"/>
              <w:rPr>
                <w:rFonts w:eastAsia="SimSun" w:cs="Calibri"/>
                <w:strike/>
                <w:szCs w:val="24"/>
              </w:rPr>
            </w:pPr>
            <w:r w:rsidRPr="00B436B3">
              <w:rPr>
                <w:rFonts w:eastAsia="SimSun" w:cs="Calibri"/>
                <w:szCs w:val="24"/>
              </w:rPr>
              <w:t>423 480</w:t>
            </w:r>
          </w:p>
        </w:tc>
      </w:tr>
    </w:tbl>
    <w:p w14:paraId="4AD3E5F0" w14:textId="1E69FDE3" w:rsidR="00FE6E22" w:rsidRPr="00FE6E22" w:rsidRDefault="00FE6E22" w:rsidP="00FE6E22">
      <w:pPr>
        <w:spacing w:before="600"/>
        <w:jc w:val="center"/>
        <w:rPr>
          <w:rFonts w:eastAsia="SimSun"/>
          <w:rtl/>
        </w:rPr>
      </w:pPr>
      <w:r>
        <w:rPr>
          <w:rFonts w:eastAsia="SimSun"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E6E22" w:rsidRPr="00FE6E22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7807" w14:textId="77777777" w:rsidR="00FE6E22" w:rsidRDefault="00FE6E22" w:rsidP="006C3242">
      <w:pPr>
        <w:spacing w:before="0" w:line="240" w:lineRule="auto"/>
      </w:pPr>
      <w:r>
        <w:separator/>
      </w:r>
    </w:p>
  </w:endnote>
  <w:endnote w:type="continuationSeparator" w:id="0">
    <w:p w14:paraId="5DD84840" w14:textId="77777777" w:rsidR="00FE6E22" w:rsidRDefault="00FE6E2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E25986E" w14:textId="77777777" w:rsidTr="00357086">
      <w:trPr>
        <w:jc w:val="center"/>
      </w:trPr>
      <w:tc>
        <w:tcPr>
          <w:tcW w:w="868" w:type="pct"/>
          <w:vAlign w:val="center"/>
        </w:tcPr>
        <w:p w14:paraId="5D265FCF" w14:textId="7777777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2436639D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5984896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3558A0E" w14:textId="77777777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E6E22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FBFEC78" w14:textId="77777777" w:rsidTr="00F50E3F">
      <w:trPr>
        <w:jc w:val="center"/>
      </w:trPr>
      <w:tc>
        <w:tcPr>
          <w:tcW w:w="868" w:type="pct"/>
          <w:vAlign w:val="center"/>
        </w:tcPr>
        <w:p w14:paraId="61F07DC2" w14:textId="77777777" w:rsidR="007B0AA0" w:rsidRPr="007B0AA0" w:rsidRDefault="008A40A8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2157635" w14:textId="1BD98474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AE23DA">
            <w:rPr>
              <w:rFonts w:ascii="Calibri" w:hAnsi="Calibri" w:cs="Arial"/>
              <w:bCs/>
              <w:color w:val="7F7F7F"/>
              <w:sz w:val="18"/>
            </w:rPr>
            <w:t>128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64BD52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0DFB733" w14:textId="5F65DB44" w:rsidR="00387876" w:rsidRPr="00E332D5" w:rsidRDefault="00387876" w:rsidP="009E6893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08FA" w14:textId="77777777" w:rsidR="00FE6E22" w:rsidRDefault="00FE6E22" w:rsidP="006C3242">
      <w:pPr>
        <w:spacing w:before="0" w:line="240" w:lineRule="auto"/>
      </w:pPr>
      <w:r>
        <w:separator/>
      </w:r>
    </w:p>
  </w:footnote>
  <w:footnote w:type="continuationSeparator" w:id="0">
    <w:p w14:paraId="109FD740" w14:textId="77777777" w:rsidR="00FE6E22" w:rsidRDefault="00FE6E2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8D4C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B1ADA" wp14:editId="57B2057F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8DF483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6389ACFB" wp14:editId="33BDFCD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22"/>
    <w:rsid w:val="00024A44"/>
    <w:rsid w:val="0006468A"/>
    <w:rsid w:val="00090574"/>
    <w:rsid w:val="0009186A"/>
    <w:rsid w:val="000C1C0E"/>
    <w:rsid w:val="000C548A"/>
    <w:rsid w:val="001460A6"/>
    <w:rsid w:val="0018630B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0EB9"/>
    <w:rsid w:val="002E6541"/>
    <w:rsid w:val="002E6CF4"/>
    <w:rsid w:val="00334924"/>
    <w:rsid w:val="003409BC"/>
    <w:rsid w:val="00357185"/>
    <w:rsid w:val="00383829"/>
    <w:rsid w:val="00387876"/>
    <w:rsid w:val="00394FBA"/>
    <w:rsid w:val="003F4B29"/>
    <w:rsid w:val="0042686F"/>
    <w:rsid w:val="004317D8"/>
    <w:rsid w:val="00434183"/>
    <w:rsid w:val="00443869"/>
    <w:rsid w:val="00447F32"/>
    <w:rsid w:val="004B7334"/>
    <w:rsid w:val="004E11DC"/>
    <w:rsid w:val="004E650F"/>
    <w:rsid w:val="00525DDD"/>
    <w:rsid w:val="005409AC"/>
    <w:rsid w:val="0055516A"/>
    <w:rsid w:val="00562A38"/>
    <w:rsid w:val="0058491B"/>
    <w:rsid w:val="00592EA5"/>
    <w:rsid w:val="005A3170"/>
    <w:rsid w:val="00613265"/>
    <w:rsid w:val="00677396"/>
    <w:rsid w:val="00691C6E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40AF"/>
    <w:rsid w:val="008513CB"/>
    <w:rsid w:val="008A40A8"/>
    <w:rsid w:val="008A7F84"/>
    <w:rsid w:val="008F37A9"/>
    <w:rsid w:val="0091702E"/>
    <w:rsid w:val="00923B0C"/>
    <w:rsid w:val="0094021C"/>
    <w:rsid w:val="00952F86"/>
    <w:rsid w:val="00974B51"/>
    <w:rsid w:val="00982B28"/>
    <w:rsid w:val="009D313F"/>
    <w:rsid w:val="009E6893"/>
    <w:rsid w:val="00A47A5A"/>
    <w:rsid w:val="00A6683B"/>
    <w:rsid w:val="00A97F94"/>
    <w:rsid w:val="00AA7EA2"/>
    <w:rsid w:val="00AE23DA"/>
    <w:rsid w:val="00B03099"/>
    <w:rsid w:val="00B05BC8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3A58"/>
    <w:rsid w:val="00C75633"/>
    <w:rsid w:val="00CE2EE1"/>
    <w:rsid w:val="00CE3349"/>
    <w:rsid w:val="00CE36E5"/>
    <w:rsid w:val="00CF27F5"/>
    <w:rsid w:val="00CF3FFD"/>
    <w:rsid w:val="00D10CCF"/>
    <w:rsid w:val="00D13941"/>
    <w:rsid w:val="00D53E32"/>
    <w:rsid w:val="00D63735"/>
    <w:rsid w:val="00D77D0F"/>
    <w:rsid w:val="00DA1CF0"/>
    <w:rsid w:val="00DB639B"/>
    <w:rsid w:val="00DC1E02"/>
    <w:rsid w:val="00DC24B4"/>
    <w:rsid w:val="00DC5FB0"/>
    <w:rsid w:val="00DF16DC"/>
    <w:rsid w:val="00E332D5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6E2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5F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1425 - Conditions of service of ITU elected officials</dc:title>
  <dc:subject>2024 session of the Council</dc:subject>
  <dc:creator/>
  <cp:keywords>Council-24; C24; Council 2024</cp:keywords>
  <dc:description/>
  <cp:lastModifiedBy/>
  <cp:revision>1</cp:revision>
  <dcterms:created xsi:type="dcterms:W3CDTF">2024-06-26T08:36:00Z</dcterms:created>
  <dcterms:modified xsi:type="dcterms:W3CDTF">2024-06-27T11:55:00Z</dcterms:modified>
  <cp:category>Conference document</cp:category>
</cp:coreProperties>
</file>