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5523363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412538D" w14:textId="1097E980" w:rsidR="00796BD3" w:rsidRPr="00E85629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3E1C0CC8" w14:textId="6C391586" w:rsidR="00796BD3" w:rsidRPr="00211A4B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11A4B">
              <w:rPr>
                <w:b/>
                <w:lang w:val="ru-RU"/>
              </w:rPr>
              <w:t xml:space="preserve">Документ </w:t>
            </w:r>
            <w:r w:rsidR="00796BD3" w:rsidRPr="00211A4B">
              <w:rPr>
                <w:b/>
                <w:lang w:val="ru-RU"/>
              </w:rPr>
              <w:t>C2</w:t>
            </w:r>
            <w:r w:rsidR="00660449" w:rsidRPr="00211A4B">
              <w:rPr>
                <w:b/>
                <w:lang w:val="ru-RU"/>
              </w:rPr>
              <w:t>4</w:t>
            </w:r>
            <w:r w:rsidR="00796BD3" w:rsidRPr="00211A4B">
              <w:rPr>
                <w:b/>
                <w:lang w:val="ru-RU"/>
              </w:rPr>
              <w:t>/</w:t>
            </w:r>
            <w:r w:rsidR="00427780" w:rsidRPr="00211A4B">
              <w:rPr>
                <w:b/>
                <w:lang w:val="ru-RU"/>
              </w:rPr>
              <w:t>126</w:t>
            </w:r>
            <w:r w:rsidR="00796BD3" w:rsidRPr="00211A4B">
              <w:rPr>
                <w:b/>
                <w:lang w:val="ru-RU"/>
              </w:rPr>
              <w:t>-R</w:t>
            </w:r>
          </w:p>
        </w:tc>
      </w:tr>
      <w:tr w:rsidR="00796BD3" w:rsidRPr="00813E5E" w14:paraId="1691A0F8" w14:textId="77777777" w:rsidTr="00E31DCE">
        <w:trPr>
          <w:cantSplit/>
        </w:trPr>
        <w:tc>
          <w:tcPr>
            <w:tcW w:w="3969" w:type="dxa"/>
            <w:vMerge/>
          </w:tcPr>
          <w:p w14:paraId="42E3A27D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1DD6C54" w14:textId="6C4D9C21" w:rsidR="00796BD3" w:rsidRPr="00211A4B" w:rsidRDefault="00427780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211A4B">
              <w:rPr>
                <w:b/>
                <w:lang w:val="ru-RU"/>
              </w:rPr>
              <w:t>14</w:t>
            </w:r>
            <w:r w:rsidR="00796BD3" w:rsidRPr="00211A4B">
              <w:rPr>
                <w:b/>
                <w:lang w:val="ru-RU"/>
              </w:rPr>
              <w:t xml:space="preserve"> </w:t>
            </w:r>
            <w:r w:rsidR="00FC1BA7" w:rsidRPr="00211A4B">
              <w:rPr>
                <w:b/>
                <w:lang w:val="ru-RU"/>
              </w:rPr>
              <w:t>июня</w:t>
            </w:r>
            <w:r w:rsidR="00796BD3" w:rsidRPr="00211A4B">
              <w:rPr>
                <w:b/>
                <w:lang w:val="ru-RU"/>
              </w:rPr>
              <w:t xml:space="preserve"> 202</w:t>
            </w:r>
            <w:r w:rsidR="00660449" w:rsidRPr="00211A4B">
              <w:rPr>
                <w:b/>
                <w:lang w:val="ru-RU"/>
              </w:rPr>
              <w:t>4</w:t>
            </w:r>
            <w:r w:rsidR="00097A6F" w:rsidRPr="00211A4B">
              <w:rPr>
                <w:b/>
                <w:lang w:val="ru-RU"/>
              </w:rPr>
              <w:t xml:space="preserve"> года</w:t>
            </w:r>
          </w:p>
        </w:tc>
      </w:tr>
      <w:tr w:rsidR="00796BD3" w:rsidRPr="00813E5E" w14:paraId="735E12A1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6BD90463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F8A2FF0" w14:textId="77777777" w:rsidR="00796BD3" w:rsidRPr="00211A4B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11A4B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813E5E" w14:paraId="28A14FB2" w14:textId="77777777" w:rsidTr="00E31DCE">
        <w:trPr>
          <w:cantSplit/>
          <w:trHeight w:val="23"/>
        </w:trPr>
        <w:tc>
          <w:tcPr>
            <w:tcW w:w="3969" w:type="dxa"/>
          </w:tcPr>
          <w:p w14:paraId="7AFDA1D9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F36E94E" w14:textId="77777777" w:rsidR="00796BD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4"/>
    <w:p w14:paraId="492D61DA" w14:textId="6FCB6AD7" w:rsidR="007B19E7" w:rsidRDefault="007B19E7" w:rsidP="007B19E7">
      <w:pPr>
        <w:pStyle w:val="ResNo"/>
        <w:rPr>
          <w:lang w:val="es-ES"/>
        </w:rPr>
      </w:pPr>
      <w:r>
        <w:rPr>
          <w:lang w:val="ru-RU"/>
        </w:rPr>
        <w:t>РЕЗОЛЮЦИ</w:t>
      </w:r>
      <w:r w:rsidR="00FC1BA7">
        <w:rPr>
          <w:lang w:val="ru-RU"/>
        </w:rPr>
        <w:t>Я</w:t>
      </w:r>
      <w:r>
        <w:rPr>
          <w:lang w:val="ru-RU"/>
        </w:rPr>
        <w:t xml:space="preserve"> </w:t>
      </w:r>
      <w:r w:rsidR="00427780">
        <w:rPr>
          <w:lang w:val="es-ES"/>
        </w:rPr>
        <w:t>1423</w:t>
      </w:r>
    </w:p>
    <w:p w14:paraId="75C0276B" w14:textId="7F228990" w:rsidR="00427780" w:rsidRPr="00211A4B" w:rsidRDefault="00FC1BA7" w:rsidP="00E8086A">
      <w:pPr>
        <w:pStyle w:val="Resref"/>
        <w:rPr>
          <w:rFonts w:eastAsia="Calibri"/>
          <w:b/>
          <w:lang w:val="ru-RU"/>
        </w:rPr>
      </w:pPr>
      <w:r w:rsidRPr="00211A4B">
        <w:rPr>
          <w:rFonts w:eastAsia="Calibri"/>
          <w:lang w:val="ru-RU"/>
        </w:rPr>
        <w:t>(принята на шестом пленарном заседании)</w:t>
      </w:r>
    </w:p>
    <w:p w14:paraId="6D0FB598" w14:textId="3BC727B6" w:rsidR="007B19E7" w:rsidRPr="00A31DD9" w:rsidRDefault="007B19E7" w:rsidP="007B19E7">
      <w:pPr>
        <w:pStyle w:val="Restitle"/>
        <w:rPr>
          <w:rFonts w:eastAsia="Calibri"/>
          <w:lang w:val="ru-RU"/>
        </w:rPr>
      </w:pPr>
      <w:r>
        <w:rPr>
          <w:lang w:val="ru-RU"/>
        </w:rPr>
        <w:t xml:space="preserve">Призыв к Государствам </w:t>
      </w:r>
      <w:r w:rsidR="009E64BF">
        <w:rPr>
          <w:lang w:val="ru-RU"/>
        </w:rPr>
        <w:t>−</w:t>
      </w:r>
      <w:r>
        <w:rPr>
          <w:lang w:val="ru-RU"/>
        </w:rPr>
        <w:t xml:space="preserve"> Членам МСЭ и Членам Секторов посредством МСЭ определять в качестве приоритетной, учитывать и укреплять деятельность по защите ребенка в онлайновой среде (COP) путем реализации конкретных программ, таких как празднование Дня "Девушки в ИКТ"</w:t>
      </w:r>
    </w:p>
    <w:p w14:paraId="0EB67A6A" w14:textId="77777777" w:rsidR="007B19E7" w:rsidRPr="004948F5" w:rsidRDefault="007B19E7" w:rsidP="007B19E7">
      <w:pPr>
        <w:pStyle w:val="Normalaftertitle"/>
        <w:rPr>
          <w:rFonts w:eastAsia="Calibri"/>
          <w:lang w:val="ru-RU"/>
        </w:rPr>
      </w:pPr>
      <w:r>
        <w:rPr>
          <w:lang w:val="ru-RU"/>
        </w:rPr>
        <w:t>Совет МСЭ,</w:t>
      </w:r>
    </w:p>
    <w:p w14:paraId="0982E118" w14:textId="012700A8" w:rsidR="007B19E7" w:rsidRPr="009B598F" w:rsidRDefault="007B19E7" w:rsidP="007B19E7">
      <w:pPr>
        <w:pStyle w:val="Call"/>
        <w:rPr>
          <w:rFonts w:eastAsia="Calibri"/>
          <w:i w:val="0"/>
          <w:iCs/>
          <w:lang w:val="ru-RU"/>
        </w:rPr>
      </w:pPr>
      <w:r>
        <w:rPr>
          <w:iCs/>
          <w:lang w:val="ru-RU"/>
        </w:rPr>
        <w:t>учитывая</w:t>
      </w:r>
    </w:p>
    <w:p w14:paraId="7D020C1D" w14:textId="77777777" w:rsidR="007B19E7" w:rsidRPr="00A31DD9" w:rsidRDefault="007B19E7" w:rsidP="007B19E7">
      <w:pPr>
        <w:rPr>
          <w:lang w:val="ru-RU"/>
        </w:rPr>
      </w:pPr>
      <w:r>
        <w:rPr>
          <w:i/>
          <w:iCs/>
          <w:lang w:val="ru-RU"/>
        </w:rPr>
        <w:t>a)</w:t>
      </w:r>
      <w:r>
        <w:rPr>
          <w:lang w:val="ru-RU"/>
        </w:rPr>
        <w:tab/>
        <w:t>Резолюцию 179 (Пересм. Бухарест, 2022 г.) Полномочной конференции о роли МСЭ в защите ребенка в онлайновой среде;</w:t>
      </w:r>
    </w:p>
    <w:p w14:paraId="5297AFCB" w14:textId="77777777" w:rsidR="007B19E7" w:rsidRPr="00A31DD9" w:rsidRDefault="007B19E7" w:rsidP="007B19E7">
      <w:pPr>
        <w:rPr>
          <w:lang w:val="ru-RU"/>
        </w:rPr>
      </w:pPr>
      <w:r>
        <w:rPr>
          <w:i/>
          <w:iCs/>
          <w:lang w:val="ru-RU"/>
        </w:rPr>
        <w:t>b)</w:t>
      </w:r>
      <w:r>
        <w:rPr>
          <w:lang w:val="ru-RU"/>
        </w:rPr>
        <w:tab/>
        <w:t>Резолюцию 67 (Пересм. Кигали, 2022 г.) Всемирной конференции по развитию электросвязи (ВКРЭ) о роли Сектора развития электросвязи в защите ребенка в онлайновой среде;</w:t>
      </w:r>
    </w:p>
    <w:p w14:paraId="203FD0F2" w14:textId="06880DC3" w:rsidR="007B19E7" w:rsidRPr="00A31DD9" w:rsidRDefault="007B19E7" w:rsidP="007B19E7">
      <w:pPr>
        <w:rPr>
          <w:lang w:val="ru-RU"/>
        </w:rPr>
      </w:pPr>
      <w:r>
        <w:rPr>
          <w:i/>
          <w:iCs/>
          <w:lang w:val="ru-RU"/>
        </w:rPr>
        <w:t>c)</w:t>
      </w:r>
      <w:r>
        <w:rPr>
          <w:lang w:val="ru-RU"/>
        </w:rPr>
        <w:tab/>
        <w:t>Резолюцию 1306 (С09, последнее изменение С15) о роли МСЭ в области международных вопросов государственной политики, касающихся создания более безопасной среды интернета для детей,</w:t>
      </w:r>
    </w:p>
    <w:p w14:paraId="4B3F915B" w14:textId="77777777" w:rsidR="007B19E7" w:rsidRPr="00A31DD9" w:rsidRDefault="007B19E7" w:rsidP="007B19E7">
      <w:pPr>
        <w:pStyle w:val="Call"/>
        <w:rPr>
          <w:rFonts w:eastAsia="Calibri"/>
          <w:lang w:val="ru-RU"/>
        </w:rPr>
      </w:pPr>
      <w:r>
        <w:rPr>
          <w:iCs/>
          <w:lang w:val="ru-RU"/>
        </w:rPr>
        <w:t>напоминая</w:t>
      </w:r>
    </w:p>
    <w:p w14:paraId="60B827CC" w14:textId="773D67AC" w:rsidR="007B19E7" w:rsidRPr="007B19E7" w:rsidRDefault="007B19E7" w:rsidP="007B19E7">
      <w:pPr>
        <w:rPr>
          <w:iCs/>
          <w:lang w:val="ru-RU"/>
        </w:rPr>
      </w:pPr>
      <w:r>
        <w:rPr>
          <w:lang w:val="ru-RU"/>
        </w:rPr>
        <w:t>о Резолюции 1306 (C09) о создании Рабочей группы по защите ребенка в онлайновой среде,</w:t>
      </w:r>
    </w:p>
    <w:p w14:paraId="13DBB1DA" w14:textId="77777777" w:rsidR="007B19E7" w:rsidRPr="007B19E7" w:rsidRDefault="007B19E7" w:rsidP="007B19E7">
      <w:pPr>
        <w:pStyle w:val="Call"/>
        <w:rPr>
          <w:rFonts w:eastAsia="Calibri"/>
          <w:i w:val="0"/>
          <w:lang w:val="ru-RU"/>
        </w:rPr>
      </w:pPr>
      <w:r>
        <w:rPr>
          <w:iCs/>
          <w:lang w:val="ru-RU"/>
        </w:rPr>
        <w:t>принимая во внимание</w:t>
      </w:r>
      <w:r w:rsidRPr="007B19E7">
        <w:rPr>
          <w:i w:val="0"/>
          <w:lang w:val="ru-RU"/>
        </w:rPr>
        <w:t>,</w:t>
      </w:r>
    </w:p>
    <w:p w14:paraId="6E42AB85" w14:textId="77777777" w:rsidR="007B19E7" w:rsidRPr="00A31DD9" w:rsidRDefault="007B19E7" w:rsidP="007B19E7">
      <w:pPr>
        <w:rPr>
          <w:rFonts w:eastAsia="Calibri"/>
          <w:lang w:val="ru-RU"/>
        </w:rPr>
      </w:pPr>
      <w:r>
        <w:rPr>
          <w:lang w:val="ru-RU"/>
        </w:rPr>
        <w:t>что в Резолюции 179 (Пересм. Бухарест, 2022 г.) приняты, в том числе, следующие решения:</w:t>
      </w:r>
    </w:p>
    <w:p w14:paraId="0EBAF76B" w14:textId="073B81C5" w:rsidR="007B19E7" w:rsidRPr="007B19E7" w:rsidRDefault="007B19E7" w:rsidP="007B19E7">
      <w:pPr>
        <w:rPr>
          <w:rFonts w:eastAsia="Calibri"/>
          <w:lang w:val="ru-RU"/>
        </w:rPr>
      </w:pPr>
      <w:r>
        <w:rPr>
          <w:i/>
          <w:iCs/>
          <w:lang w:val="ru-RU"/>
        </w:rPr>
        <w:t>a)</w:t>
      </w:r>
      <w:r>
        <w:rPr>
          <w:lang w:val="ru-RU"/>
        </w:rPr>
        <w:tab/>
        <w:t>продолжать осуществление инициативы COP как платформы для повышения осведомленности и обмена передовым опытом по вопросам безопасности ребенка в онлайновой среде;</w:t>
      </w:r>
    </w:p>
    <w:p w14:paraId="35B27F24" w14:textId="587FEC9F" w:rsidR="007B19E7" w:rsidRPr="00A31DD9" w:rsidRDefault="007B19E7" w:rsidP="007B19E7">
      <w:pPr>
        <w:rPr>
          <w:rFonts w:eastAsia="Calibri"/>
          <w:lang w:val="ru-RU"/>
        </w:rPr>
      </w:pPr>
      <w:r>
        <w:rPr>
          <w:i/>
          <w:iCs/>
          <w:lang w:val="ru-RU"/>
        </w:rPr>
        <w:t>b)</w:t>
      </w:r>
      <w:r>
        <w:rPr>
          <w:lang w:val="ru-RU"/>
        </w:rPr>
        <w:tab/>
        <w:t>продолжать оказывать содействие и поддержку Государствам-Членам, в особенности развивающимся странам</w:t>
      </w:r>
      <w:r w:rsidR="00211A4B">
        <w:rPr>
          <w:rStyle w:val="FootnoteReference"/>
          <w:lang w:val="ru-RU"/>
        </w:rPr>
        <w:footnoteReference w:customMarkFollows="1" w:id="1"/>
        <w:t>1</w:t>
      </w:r>
      <w:r>
        <w:rPr>
          <w:lang w:val="ru-RU"/>
        </w:rPr>
        <w:t>, в разработке и реализации дорожных карт для инициативы COP;</w:t>
      </w:r>
    </w:p>
    <w:p w14:paraId="1BC4558E" w14:textId="1B3A79DE" w:rsidR="007B19E7" w:rsidRPr="00A31DD9" w:rsidRDefault="007B19E7" w:rsidP="007B19E7">
      <w:pPr>
        <w:rPr>
          <w:rFonts w:eastAsia="Calibri"/>
          <w:lang w:val="ru-RU"/>
        </w:rPr>
      </w:pPr>
      <w:r>
        <w:rPr>
          <w:i/>
          <w:iCs/>
          <w:lang w:val="ru-RU"/>
        </w:rPr>
        <w:t>c)</w:t>
      </w:r>
      <w:r>
        <w:rPr>
          <w:lang w:val="ru-RU"/>
        </w:rPr>
        <w:tab/>
        <w:t>продолжать координировать инициативу СОР в сотрудничестве с соответствующими заинтересованными сторонами,</w:t>
      </w:r>
    </w:p>
    <w:p w14:paraId="5612FB61" w14:textId="77777777" w:rsidR="007B19E7" w:rsidRPr="007B19E7" w:rsidRDefault="007B19E7" w:rsidP="007B19E7">
      <w:pPr>
        <w:pStyle w:val="Call"/>
        <w:rPr>
          <w:rFonts w:eastAsia="Calibri"/>
          <w:i w:val="0"/>
          <w:lang w:val="ru-RU"/>
        </w:rPr>
      </w:pPr>
      <w:r>
        <w:rPr>
          <w:iCs/>
          <w:lang w:val="ru-RU"/>
        </w:rPr>
        <w:lastRenderedPageBreak/>
        <w:t>признавая</w:t>
      </w:r>
      <w:r w:rsidRPr="007B19E7">
        <w:rPr>
          <w:i w:val="0"/>
          <w:lang w:val="ru-RU"/>
        </w:rPr>
        <w:t>,</w:t>
      </w:r>
    </w:p>
    <w:p w14:paraId="3142AD6D" w14:textId="0EA723BE" w:rsidR="007B19E7" w:rsidRPr="00A31DD9" w:rsidRDefault="007B19E7" w:rsidP="007B19E7">
      <w:pPr>
        <w:rPr>
          <w:lang w:val="ru-RU"/>
        </w:rPr>
      </w:pPr>
      <w:r>
        <w:rPr>
          <w:i/>
          <w:iCs/>
          <w:lang w:val="ru-RU"/>
        </w:rPr>
        <w:t>a)</w:t>
      </w:r>
      <w:r>
        <w:rPr>
          <w:lang w:val="ru-RU"/>
        </w:rPr>
        <w:tab/>
        <w:t>что существует настоятельная необходимость в срочном коллективном реагировании для борьбы с сексуальным</w:t>
      </w:r>
      <w:r w:rsidR="00211A4B">
        <w:rPr>
          <w:lang w:val="ru-RU"/>
        </w:rPr>
        <w:t>и</w:t>
      </w:r>
      <w:r>
        <w:rPr>
          <w:lang w:val="ru-RU"/>
        </w:rPr>
        <w:t xml:space="preserve"> злоупотреблени</w:t>
      </w:r>
      <w:r w:rsidR="00211A4B">
        <w:rPr>
          <w:lang w:val="ru-RU"/>
        </w:rPr>
        <w:t>я</w:t>
      </w:r>
      <w:r>
        <w:rPr>
          <w:lang w:val="ru-RU"/>
        </w:rPr>
        <w:t>м</w:t>
      </w:r>
      <w:r w:rsidR="00211A4B">
        <w:rPr>
          <w:lang w:val="ru-RU"/>
        </w:rPr>
        <w:t>и</w:t>
      </w:r>
      <w:r>
        <w:rPr>
          <w:lang w:val="ru-RU"/>
        </w:rPr>
        <w:t xml:space="preserve"> </w:t>
      </w:r>
      <w:r w:rsidR="00211A4B">
        <w:rPr>
          <w:lang w:val="ru-RU"/>
        </w:rPr>
        <w:t xml:space="preserve">в отношении детей </w:t>
      </w:r>
      <w:r>
        <w:rPr>
          <w:lang w:val="ru-RU"/>
        </w:rPr>
        <w:t xml:space="preserve">или </w:t>
      </w:r>
      <w:r w:rsidR="00211A4B">
        <w:rPr>
          <w:lang w:val="ru-RU"/>
        </w:rPr>
        <w:t xml:space="preserve">их сексуальной </w:t>
      </w:r>
      <w:r>
        <w:rPr>
          <w:lang w:val="ru-RU"/>
        </w:rPr>
        <w:t>эксплуатацией в онлайновой среде;</w:t>
      </w:r>
    </w:p>
    <w:p w14:paraId="66040BBB" w14:textId="57F3FE09" w:rsidR="007B19E7" w:rsidRPr="00A31DD9" w:rsidRDefault="007B19E7" w:rsidP="007B19E7">
      <w:pPr>
        <w:rPr>
          <w:lang w:val="ru-RU"/>
        </w:rPr>
      </w:pPr>
      <w:r>
        <w:rPr>
          <w:i/>
          <w:iCs/>
          <w:lang w:val="ru-RU"/>
        </w:rPr>
        <w:t>b)</w:t>
      </w:r>
      <w:r>
        <w:rPr>
          <w:lang w:val="ru-RU"/>
        </w:rPr>
        <w:tab/>
        <w:t>что, согласно карте МСЭ</w:t>
      </w:r>
      <w:r w:rsidR="00211A4B">
        <w:rPr>
          <w:rStyle w:val="FootnoteReference"/>
          <w:lang w:val="ru-RU"/>
        </w:rPr>
        <w:footnoteReference w:customMarkFollows="1" w:id="2"/>
        <w:t>2</w:t>
      </w:r>
      <w:r>
        <w:rPr>
          <w:lang w:val="ru-RU"/>
        </w:rPr>
        <w:t xml:space="preserve">, посвященной Дню "Девушки в ИКТ", этот День получил широкое признание среди Государств-Членов, в которых с 2011 года </w:t>
      </w:r>
      <w:r w:rsidR="00211A4B">
        <w:rPr>
          <w:lang w:val="ru-RU"/>
        </w:rPr>
        <w:t>проведено</w:t>
      </w:r>
      <w:r>
        <w:rPr>
          <w:lang w:val="ru-RU"/>
        </w:rPr>
        <w:t xml:space="preserve"> 11</w:t>
      </w:r>
      <w:r w:rsidR="00F25749">
        <w:rPr>
          <w:lang w:val="ru-RU"/>
        </w:rPr>
        <w:t> </w:t>
      </w:r>
      <w:r>
        <w:rPr>
          <w:lang w:val="ru-RU"/>
        </w:rPr>
        <w:t>400</w:t>
      </w:r>
      <w:r w:rsidR="00F25749">
        <w:rPr>
          <w:lang w:val="ru-RU"/>
        </w:rPr>
        <w:t> </w:t>
      </w:r>
      <w:r>
        <w:rPr>
          <w:lang w:val="ru-RU"/>
        </w:rPr>
        <w:t>мероприятий, посвященных празднованию Дня "Девушки в ИКТ",</w:t>
      </w:r>
    </w:p>
    <w:p w14:paraId="4442FCAB" w14:textId="77777777" w:rsidR="007B19E7" w:rsidRPr="008A4F77" w:rsidRDefault="007B19E7" w:rsidP="007B19E7">
      <w:pPr>
        <w:pStyle w:val="Call"/>
        <w:rPr>
          <w:lang w:val="ru-RU"/>
        </w:rPr>
      </w:pPr>
      <w:r>
        <w:rPr>
          <w:iCs/>
          <w:lang w:val="ru-RU"/>
        </w:rPr>
        <w:t>решает</w:t>
      </w:r>
    </w:p>
    <w:p w14:paraId="58E41000" w14:textId="466589BE" w:rsidR="007B19E7" w:rsidRPr="00A31DD9" w:rsidRDefault="007B19E7" w:rsidP="007B19E7">
      <w:pPr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  <w:t>содействовать</w:t>
      </w:r>
      <w:r w:rsidRPr="002A725E">
        <w:rPr>
          <w:lang w:val="ru-RU"/>
        </w:rPr>
        <w:t xml:space="preserve"> </w:t>
      </w:r>
      <w:r>
        <w:rPr>
          <w:lang w:val="ru-RU"/>
        </w:rPr>
        <w:t>программам по охвату цифровыми технологиями и другим программам под руководством МСЭ, касающимся прав и благополучия детей, координировать и поддерживать эти программы посредством предоставления информации и ресурсов в области безопасности в онлайновой среде;</w:t>
      </w:r>
    </w:p>
    <w:p w14:paraId="4046AEB6" w14:textId="77777777" w:rsidR="007B19E7" w:rsidRPr="00A31DD9" w:rsidRDefault="007B19E7" w:rsidP="007B19E7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выделить необходимые ресурсы для обеспечения того, чтобы дети и молодые люди имели возможности и навыки обеспечения безопасности в онлайновой среде,</w:t>
      </w:r>
    </w:p>
    <w:p w14:paraId="72A9465E" w14:textId="77777777" w:rsidR="007B19E7" w:rsidRPr="00A31DD9" w:rsidRDefault="007B19E7" w:rsidP="007B19E7">
      <w:pPr>
        <w:pStyle w:val="Call"/>
        <w:rPr>
          <w:rFonts w:asciiTheme="minorHAnsi" w:eastAsia="Calibri" w:hAnsiTheme="minorHAnsi" w:cstheme="minorHAnsi"/>
          <w:lang w:val="ru-RU"/>
        </w:rPr>
      </w:pPr>
      <w:r>
        <w:rPr>
          <w:lang w:val="ru-RU"/>
        </w:rPr>
        <w:t>предлагает Государствам-Членам и Членам Секторов</w:t>
      </w:r>
    </w:p>
    <w:p w14:paraId="62FD8493" w14:textId="77777777" w:rsidR="007B19E7" w:rsidRPr="00A31DD9" w:rsidRDefault="007B19E7" w:rsidP="007B19E7">
      <w:pPr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  <w:t>определять как приоритетные, учитывать и укреплять стратегические виды деятельности в области COP посредством реализации конкретных программ, таких как празднование Дня "Девушки в ИКТ";</w:t>
      </w:r>
    </w:p>
    <w:p w14:paraId="32D3E221" w14:textId="77777777" w:rsidR="007B19E7" w:rsidRPr="00A31DD9" w:rsidRDefault="007B19E7" w:rsidP="007B19E7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осуществлять сотрудничество по этому вопросу с другими Членами посредством МСЭ.</w:t>
      </w:r>
    </w:p>
    <w:p w14:paraId="18A68B16" w14:textId="77777777" w:rsidR="007B19E7" w:rsidRDefault="007B19E7" w:rsidP="007B19E7">
      <w:pPr>
        <w:spacing w:before="720"/>
        <w:jc w:val="center"/>
      </w:pPr>
      <w:r>
        <w:t>______________</w:t>
      </w:r>
    </w:p>
    <w:sectPr w:rsidR="007B19E7" w:rsidSect="00E72BFE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16714" w14:textId="77777777" w:rsidR="00D16875" w:rsidRDefault="00D16875">
      <w:r>
        <w:separator/>
      </w:r>
    </w:p>
  </w:endnote>
  <w:endnote w:type="continuationSeparator" w:id="0">
    <w:p w14:paraId="3ABECC74" w14:textId="77777777" w:rsidR="00D16875" w:rsidRDefault="00D1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4B9550F" w14:textId="77777777" w:rsidTr="00E31DCE">
      <w:trPr>
        <w:jc w:val="center"/>
      </w:trPr>
      <w:tc>
        <w:tcPr>
          <w:tcW w:w="1803" w:type="dxa"/>
          <w:vAlign w:val="center"/>
        </w:tcPr>
        <w:p w14:paraId="351F6EBE" w14:textId="01CF6194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1E83802" w14:textId="5A35A4A4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FB06F1">
            <w:rPr>
              <w:bCs/>
              <w:lang w:val="es-ES"/>
            </w:rPr>
            <w:t>126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500D9FF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E607949" w14:textId="77777777" w:rsidTr="00E31DCE">
      <w:trPr>
        <w:jc w:val="center"/>
      </w:trPr>
      <w:tc>
        <w:tcPr>
          <w:tcW w:w="1803" w:type="dxa"/>
          <w:vAlign w:val="center"/>
        </w:tcPr>
        <w:p w14:paraId="6B218A1B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00BC2EEA" w14:textId="61480F43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FB06F1">
            <w:rPr>
              <w:bCs/>
              <w:lang w:val="es-ES"/>
            </w:rPr>
            <w:t>126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619BAC9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9FBDA" w14:textId="77777777" w:rsidR="00D16875" w:rsidRDefault="00D16875">
      <w:r>
        <w:t>____________________</w:t>
      </w:r>
    </w:p>
  </w:footnote>
  <w:footnote w:type="continuationSeparator" w:id="0">
    <w:p w14:paraId="437EA3A2" w14:textId="77777777" w:rsidR="00D16875" w:rsidRDefault="00D16875">
      <w:r>
        <w:continuationSeparator/>
      </w:r>
    </w:p>
  </w:footnote>
  <w:footnote w:id="1">
    <w:p w14:paraId="3EA56FE6" w14:textId="77777777" w:rsidR="00211A4B" w:rsidRPr="007B19E7" w:rsidRDefault="00211A4B" w:rsidP="00211A4B">
      <w:pPr>
        <w:pStyle w:val="FootnoteText"/>
        <w:rPr>
          <w:lang w:val="ru-RU"/>
        </w:rPr>
      </w:pPr>
      <w:r w:rsidRPr="007B19E7">
        <w:rPr>
          <w:rStyle w:val="FootnoteReference"/>
          <w:lang w:val="ru-RU"/>
        </w:rPr>
        <w:t>1</w:t>
      </w:r>
      <w:r w:rsidRPr="007B19E7">
        <w:rPr>
          <w:lang w:val="ru-RU"/>
        </w:rPr>
        <w:t xml:space="preserve"> </w:t>
      </w:r>
      <w:r>
        <w:rPr>
          <w:lang w:val="ru-RU"/>
        </w:rPr>
        <w:tab/>
      </w:r>
      <w:r w:rsidRPr="00193D65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267FDD3F" w14:textId="77777777" w:rsidR="00211A4B" w:rsidRPr="00193D65" w:rsidRDefault="00211A4B" w:rsidP="00211A4B">
      <w:pPr>
        <w:pStyle w:val="FootnoteText"/>
        <w:tabs>
          <w:tab w:val="clear" w:pos="255"/>
        </w:tabs>
        <w:rPr>
          <w:lang w:val="ru-RU"/>
        </w:rPr>
      </w:pPr>
      <w:r w:rsidRPr="007B19E7">
        <w:rPr>
          <w:rStyle w:val="FootnoteReference"/>
          <w:lang w:val="ru-RU"/>
        </w:rPr>
        <w:t>2</w:t>
      </w:r>
      <w:r w:rsidRPr="007B19E7">
        <w:rPr>
          <w:lang w:val="ru-RU"/>
        </w:rPr>
        <w:t xml:space="preserve"> </w:t>
      </w:r>
      <w:r>
        <w:rPr>
          <w:lang w:val="ru-RU"/>
        </w:rPr>
        <w:tab/>
      </w:r>
      <w:r w:rsidRPr="00193D65">
        <w:rPr>
          <w:lang w:val="ru-RU"/>
        </w:rPr>
        <w:t xml:space="preserve">Данные </w:t>
      </w:r>
      <w:r>
        <w:rPr>
          <w:lang w:val="ru-RU"/>
        </w:rPr>
        <w:t>представлены</w:t>
      </w:r>
      <w:r w:rsidRPr="00193D65">
        <w:rPr>
          <w:lang w:val="ru-RU"/>
        </w:rPr>
        <w:t xml:space="preserve"> </w:t>
      </w:r>
      <w:r>
        <w:rPr>
          <w:lang w:val="ru-RU"/>
        </w:rPr>
        <w:t>согласно</w:t>
      </w:r>
      <w:r w:rsidRPr="00193D65">
        <w:rPr>
          <w:lang w:val="ru-RU"/>
        </w:rPr>
        <w:t xml:space="preserve"> карт</w:t>
      </w:r>
      <w:r>
        <w:rPr>
          <w:lang w:val="ru-RU"/>
        </w:rPr>
        <w:t>е</w:t>
      </w:r>
      <w:r w:rsidRPr="00193D65">
        <w:rPr>
          <w:lang w:val="ru-RU"/>
        </w:rPr>
        <w:t xml:space="preserve"> МСЭ "Девушки в ИКТ" </w:t>
      </w:r>
      <w:hyperlink r:id="rId1" w:history="1">
        <w:r w:rsidRPr="00454CB1">
          <w:rPr>
            <w:rStyle w:val="Hyperlink"/>
            <w:lang w:val="ru-RU"/>
          </w:rPr>
          <w:t>https://www.itu.int/en/ITU-D/Digital-Inclusion/Women-and-Girls/Girls-in-ICT-Portal/Pages/Portaldev.aspx</w:t>
        </w:r>
      </w:hyperlink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5CCA16F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230B6C1A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5" w:name="_Hlk133422111"/>
          <w:r>
            <w:rPr>
              <w:noProof/>
            </w:rPr>
            <w:drawing>
              <wp:inline distT="0" distB="0" distL="0" distR="0" wp14:anchorId="19E8054D" wp14:editId="75202A52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83EE7A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049D312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B335ED6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5"/>
  <w:p w14:paraId="4FE0497D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047356" wp14:editId="3BC9ABA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E5909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E5074"/>
    <w:multiLevelType w:val="hybridMultilevel"/>
    <w:tmpl w:val="E4E6FF3C"/>
    <w:lvl w:ilvl="0" w:tplc="FB6601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A613F"/>
    <w:multiLevelType w:val="hybridMultilevel"/>
    <w:tmpl w:val="6244362A"/>
    <w:lvl w:ilvl="0" w:tplc="FB6601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05CC6"/>
    <w:multiLevelType w:val="hybridMultilevel"/>
    <w:tmpl w:val="D5D26BE2"/>
    <w:lvl w:ilvl="0" w:tplc="FB6601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40D4B"/>
    <w:multiLevelType w:val="hybridMultilevel"/>
    <w:tmpl w:val="3EB06EB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EE67CA"/>
    <w:multiLevelType w:val="multilevel"/>
    <w:tmpl w:val="FE8AAC52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6" w15:restartNumberingAfterBreak="0">
    <w:nsid w:val="76822280"/>
    <w:multiLevelType w:val="hybridMultilevel"/>
    <w:tmpl w:val="68BA3FD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93D604C"/>
    <w:multiLevelType w:val="hybridMultilevel"/>
    <w:tmpl w:val="4FAE45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708533826">
    <w:abstractNumId w:val="7"/>
  </w:num>
  <w:num w:numId="3" w16cid:durableId="1262491437">
    <w:abstractNumId w:val="6"/>
  </w:num>
  <w:num w:numId="4" w16cid:durableId="1397321369">
    <w:abstractNumId w:val="2"/>
  </w:num>
  <w:num w:numId="5" w16cid:durableId="351877986">
    <w:abstractNumId w:val="4"/>
  </w:num>
  <w:num w:numId="6" w16cid:durableId="627905072">
    <w:abstractNumId w:val="1"/>
  </w:num>
  <w:num w:numId="7" w16cid:durableId="1974095457">
    <w:abstractNumId w:val="3"/>
  </w:num>
  <w:num w:numId="8" w16cid:durableId="675766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94DEE"/>
    <w:rsid w:val="00097A6F"/>
    <w:rsid w:val="000B2DE7"/>
    <w:rsid w:val="000E568E"/>
    <w:rsid w:val="00107D65"/>
    <w:rsid w:val="0014734F"/>
    <w:rsid w:val="0015710D"/>
    <w:rsid w:val="00163A32"/>
    <w:rsid w:val="00165D06"/>
    <w:rsid w:val="00192B41"/>
    <w:rsid w:val="001B7B09"/>
    <w:rsid w:val="001E6719"/>
    <w:rsid w:val="001E7F50"/>
    <w:rsid w:val="00211A4B"/>
    <w:rsid w:val="0022324D"/>
    <w:rsid w:val="00225368"/>
    <w:rsid w:val="00227FF0"/>
    <w:rsid w:val="00291EB6"/>
    <w:rsid w:val="002D2F57"/>
    <w:rsid w:val="002D48C5"/>
    <w:rsid w:val="0033025A"/>
    <w:rsid w:val="003B3C6C"/>
    <w:rsid w:val="003F099E"/>
    <w:rsid w:val="003F235E"/>
    <w:rsid w:val="004023E0"/>
    <w:rsid w:val="00403DD8"/>
    <w:rsid w:val="00427780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B19E7"/>
    <w:rsid w:val="007D38B5"/>
    <w:rsid w:val="007E7EA0"/>
    <w:rsid w:val="00801EB4"/>
    <w:rsid w:val="00807255"/>
    <w:rsid w:val="0081023E"/>
    <w:rsid w:val="008173AA"/>
    <w:rsid w:val="00840A14"/>
    <w:rsid w:val="00871258"/>
    <w:rsid w:val="008B62B4"/>
    <w:rsid w:val="008D08CD"/>
    <w:rsid w:val="008D2D7B"/>
    <w:rsid w:val="008E0737"/>
    <w:rsid w:val="008F7C2C"/>
    <w:rsid w:val="00940E96"/>
    <w:rsid w:val="009951F5"/>
    <w:rsid w:val="009B0BAE"/>
    <w:rsid w:val="009B598F"/>
    <w:rsid w:val="009C1C89"/>
    <w:rsid w:val="009E64BF"/>
    <w:rsid w:val="009F3448"/>
    <w:rsid w:val="00A01CF9"/>
    <w:rsid w:val="00A71773"/>
    <w:rsid w:val="00AA25FF"/>
    <w:rsid w:val="00AE2C85"/>
    <w:rsid w:val="00B12A37"/>
    <w:rsid w:val="00B41837"/>
    <w:rsid w:val="00B63EF2"/>
    <w:rsid w:val="00BA4579"/>
    <w:rsid w:val="00BA7D89"/>
    <w:rsid w:val="00BC0D39"/>
    <w:rsid w:val="00BC7BC0"/>
    <w:rsid w:val="00BD57B7"/>
    <w:rsid w:val="00BE63E2"/>
    <w:rsid w:val="00CD2009"/>
    <w:rsid w:val="00CF629C"/>
    <w:rsid w:val="00D16875"/>
    <w:rsid w:val="00D45691"/>
    <w:rsid w:val="00D92EEA"/>
    <w:rsid w:val="00DA5D4E"/>
    <w:rsid w:val="00DC087A"/>
    <w:rsid w:val="00E07E96"/>
    <w:rsid w:val="00E176BA"/>
    <w:rsid w:val="00E423EC"/>
    <w:rsid w:val="00E55121"/>
    <w:rsid w:val="00E61756"/>
    <w:rsid w:val="00E72BFE"/>
    <w:rsid w:val="00E8086A"/>
    <w:rsid w:val="00EA2E6D"/>
    <w:rsid w:val="00EB4FCB"/>
    <w:rsid w:val="00EC6BC5"/>
    <w:rsid w:val="00F25749"/>
    <w:rsid w:val="00F35898"/>
    <w:rsid w:val="00F5225B"/>
    <w:rsid w:val="00FB06F1"/>
    <w:rsid w:val="00FC1BA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90880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E8086A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097A6F"/>
    <w:rPr>
      <w:color w:val="605E5C"/>
      <w:shd w:val="clear" w:color="auto" w:fill="E1DFDD"/>
    </w:rPr>
  </w:style>
  <w:style w:type="paragraph" w:styleId="ListParagraph">
    <w:name w:val="List Paragraph"/>
    <w:aliases w:val="List Paragraph1,Recommendation,List Paragraph11,Citation List,List Paragraph Char Char,Bullets,list1,b1,Number_1,Normal Sentence,Colorful List - Accent 11,ListPar1,new,SGLText List Paragraph,List Paragraph2,Bullet 1,b1 + Justified,O5,Pl"/>
    <w:basedOn w:val="Normal"/>
    <w:link w:val="ListParagraphChar"/>
    <w:uiPriority w:val="34"/>
    <w:qFormat/>
    <w:rsid w:val="00097A6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ListParagraphChar">
    <w:name w:val="List Paragraph Char"/>
    <w:aliases w:val="List Paragraph1 Char,Recommendation Char,List Paragraph11 Char,Citation List Char,List Paragraph Char Char Char,Bullets Char,list1 Char,b1 Char,Number_1 Char,Normal Sentence Char,Colorful List - Accent 11 Char,ListPar1 Char,new Char"/>
    <w:basedOn w:val="DefaultParagraphFont"/>
    <w:link w:val="ListParagraph"/>
    <w:uiPriority w:val="34"/>
    <w:locked/>
    <w:rsid w:val="00097A6F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Digital-Inclusion/Women-and-Girls/Girls-in-ICT-Portal/Pages/Portaldev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57F8-CD23-4DB0-AF48-C6DBE908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5</TotalTime>
  <Pages>2</Pages>
  <Words>359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1423 - Child online protection</dc:title>
  <dc:subject>2024 session of the Council</dc:subject>
  <cp:keywords>Council-24; C24; Council 2024</cp:keywords>
  <dc:description/>
  <cp:lastPrinted>2006-03-28T16:12:00Z</cp:lastPrinted>
  <dcterms:created xsi:type="dcterms:W3CDTF">2024-06-27T14:50:00Z</dcterms:created>
  <dcterms:modified xsi:type="dcterms:W3CDTF">2024-06-27T14:54:00Z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