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7742E5E0" w14:textId="77777777" w:rsidTr="00F363FE">
        <w:tc>
          <w:tcPr>
            <w:tcW w:w="6512" w:type="dxa"/>
          </w:tcPr>
          <w:p w14:paraId="6CCF69A5" w14:textId="2A6B481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117" w:type="dxa"/>
          </w:tcPr>
          <w:p w14:paraId="6C14DBD8" w14:textId="0CDE734F" w:rsidR="007B0AA0" w:rsidRPr="007B0AA0" w:rsidRDefault="000F341B" w:rsidP="00B12E84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b/>
                <w:bCs/>
                <w:lang w:bidi="ar-EG"/>
              </w:rPr>
              <w:t>/</w:t>
            </w:r>
            <w:r w:rsidR="009D4B57">
              <w:rPr>
                <w:b/>
                <w:bCs/>
                <w:lang w:bidi="ar-EG"/>
              </w:rPr>
              <w:t>124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036F4A3" w14:textId="77777777" w:rsidTr="00F363FE">
        <w:tc>
          <w:tcPr>
            <w:tcW w:w="6512" w:type="dxa"/>
          </w:tcPr>
          <w:p w14:paraId="5C79BEA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595003D" w14:textId="63954CB8" w:rsidR="007B0AA0" w:rsidRPr="007B0AA0" w:rsidRDefault="00241953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14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0B6D16A5" w14:textId="77777777" w:rsidTr="00F363FE">
        <w:tc>
          <w:tcPr>
            <w:tcW w:w="6512" w:type="dxa"/>
          </w:tcPr>
          <w:p w14:paraId="5753C7D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426468B" w14:textId="58CE081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B12E8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35AC29F2" w14:textId="77777777" w:rsidTr="00F363FE">
        <w:tc>
          <w:tcPr>
            <w:tcW w:w="6512" w:type="dxa"/>
          </w:tcPr>
          <w:p w14:paraId="730A6ABD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1ADDAB4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3E3E5068" w14:textId="074155F2" w:rsidR="00B12E84" w:rsidRDefault="00B12E84" w:rsidP="00D728D8">
      <w:pPr>
        <w:pStyle w:val="DecNo"/>
        <w:spacing w:before="720"/>
      </w:pPr>
      <w:r w:rsidRPr="005D7A24">
        <w:rPr>
          <w:rtl/>
        </w:rPr>
        <w:t xml:space="preserve">المقرر </w:t>
      </w:r>
      <w:r w:rsidR="009D4B57">
        <w:t>637</w:t>
      </w:r>
    </w:p>
    <w:p w14:paraId="078D5FD5" w14:textId="54FC57E9" w:rsidR="007A17B6" w:rsidRPr="005D7A24" w:rsidRDefault="002803C9" w:rsidP="00D728D8">
      <w:pPr>
        <w:jc w:val="center"/>
        <w:rPr>
          <w:lang w:bidi="ar-EG"/>
        </w:rPr>
      </w:pPr>
      <w:r>
        <w:rPr>
          <w:rFonts w:hint="cs"/>
          <w:rtl/>
          <w:lang w:bidi="ar-EG"/>
        </w:rPr>
        <w:t>(المعتمَد في اجتماع الجلسة العامة الثانية)</w:t>
      </w:r>
    </w:p>
    <w:p w14:paraId="779F6D1C" w14:textId="77777777" w:rsidR="00B12E84" w:rsidRPr="005D7A24" w:rsidRDefault="00B12E84" w:rsidP="00B12E84">
      <w:pPr>
        <w:pStyle w:val="Dectitle"/>
      </w:pPr>
      <w:r w:rsidRPr="005D7A24">
        <w:rPr>
          <w:rtl/>
        </w:rPr>
        <w:t>انعقاد المؤتمر العالمي لتنمية الاتصالات عام 2025 (WTDC-25)</w:t>
      </w:r>
    </w:p>
    <w:p w14:paraId="3A29C861" w14:textId="771D000D" w:rsidR="00B12E84" w:rsidRPr="00A03D3D" w:rsidRDefault="00890B5A" w:rsidP="00B12E84">
      <w:pPr>
        <w:pStyle w:val="Normalaftertitle"/>
      </w:pPr>
      <w:r w:rsidRPr="00890B5A">
        <w:rPr>
          <w:rtl/>
        </w:rPr>
        <w:t>إن مجلس الاتحاد الدولي للاتصالات،</w:t>
      </w:r>
    </w:p>
    <w:p w14:paraId="6FF8F8CB" w14:textId="77777777" w:rsidR="00B12E84" w:rsidRPr="00A03D3D" w:rsidRDefault="00B12E84" w:rsidP="00B12E84">
      <w:pPr>
        <w:pStyle w:val="Call"/>
      </w:pPr>
      <w:r w:rsidRPr="00A03D3D">
        <w:rPr>
          <w:rtl/>
        </w:rPr>
        <w:t>إذ يلاحظ</w:t>
      </w:r>
    </w:p>
    <w:p w14:paraId="3D6D6F7E" w14:textId="36356281" w:rsidR="00B12E84" w:rsidRPr="00A03D3D" w:rsidRDefault="00B12E84" w:rsidP="00B12E84">
      <w:r w:rsidRPr="00A03D3D">
        <w:rPr>
          <w:rtl/>
        </w:rPr>
        <w:t>بأن موعد عقد المؤتمر العالمي لتنمية الاتصالات عام 2025</w:t>
      </w:r>
      <w:r w:rsidRPr="00A03D3D">
        <w:rPr>
          <w:rFonts w:hint="cs"/>
          <w:rtl/>
        </w:rPr>
        <w:t xml:space="preserve"> </w:t>
      </w:r>
      <w:r>
        <w:rPr>
          <w:rFonts w:hint="cs"/>
          <w:rtl/>
        </w:rPr>
        <w:t>محدّد</w:t>
      </w:r>
      <w:r w:rsidRPr="00A03D3D">
        <w:rPr>
          <w:rtl/>
        </w:rPr>
        <w:t xml:space="preserve"> ليكون في الربع الأخير من عام</w:t>
      </w:r>
      <w:r>
        <w:rPr>
          <w:rFonts w:hint="cs"/>
          <w:rtl/>
        </w:rPr>
        <w:t> </w:t>
      </w:r>
      <w:r w:rsidRPr="00A03D3D">
        <w:rPr>
          <w:rtl/>
        </w:rPr>
        <w:t>2025</w:t>
      </w:r>
      <w:r w:rsidRPr="00A03D3D">
        <w:rPr>
          <w:rFonts w:hint="cs"/>
          <w:rtl/>
        </w:rPr>
        <w:t xml:space="preserve"> </w:t>
      </w:r>
      <w:r w:rsidRPr="00A03D3D">
        <w:rPr>
          <w:rtl/>
        </w:rPr>
        <w:t>وفقاً للقرار</w:t>
      </w:r>
      <w:r>
        <w:rPr>
          <w:rFonts w:hint="eastAsia"/>
          <w:rtl/>
        </w:rPr>
        <w:t> </w:t>
      </w:r>
      <w:r w:rsidRPr="00A03D3D">
        <w:rPr>
          <w:rtl/>
        </w:rPr>
        <w:t>77</w:t>
      </w:r>
      <w:r w:rsidR="00D728D8">
        <w:rPr>
          <w:rFonts w:hint="eastAsia"/>
          <w:rtl/>
        </w:rPr>
        <w:t> </w:t>
      </w:r>
      <w:r w:rsidRPr="00A03D3D">
        <w:rPr>
          <w:rtl/>
        </w:rPr>
        <w:t>(المراجَع في بوخارست،2022) لمؤتمر المندوبين المفوضين بشأن تحديد مواعيد وفترات مؤتمرات الاتحاد ومنتدياته وجمعياته ودورات مجلسه المقبلة (</w:t>
      </w:r>
      <w:r>
        <w:t>2023</w:t>
      </w:r>
      <w:r w:rsidRPr="00A03D3D">
        <w:rPr>
          <w:rtl/>
        </w:rPr>
        <w:t>-</w:t>
      </w:r>
      <w:r>
        <w:t>2027</w:t>
      </w:r>
      <w:r w:rsidRPr="00A03D3D">
        <w:rPr>
          <w:rtl/>
        </w:rPr>
        <w:t>)،</w:t>
      </w:r>
    </w:p>
    <w:p w14:paraId="2A5B1668" w14:textId="77777777" w:rsidR="00B12E84" w:rsidRPr="00A03D3D" w:rsidRDefault="00B12E84" w:rsidP="00B12E84">
      <w:pPr>
        <w:pStyle w:val="Call"/>
      </w:pPr>
      <w:r>
        <w:rPr>
          <w:rFonts w:hint="cs"/>
          <w:rtl/>
        </w:rPr>
        <w:t>ي</w:t>
      </w:r>
      <w:r w:rsidRPr="00A03D3D">
        <w:rPr>
          <w:rtl/>
        </w:rPr>
        <w:t>قرر</w:t>
      </w:r>
    </w:p>
    <w:p w14:paraId="03776143" w14:textId="7667946F" w:rsidR="00B12E84" w:rsidRPr="00A03D3D" w:rsidRDefault="00B12E84" w:rsidP="00B12E84">
      <w:r w:rsidRPr="00A03D3D">
        <w:rPr>
          <w:rtl/>
        </w:rPr>
        <w:t>أن يُعقد المؤتمر العالمي المقبل لتنمية الاتصالات عام 2025 (WTDC-25) في باكو، جمهورية أذربيجان، في الفترة من 17 إلى</w:t>
      </w:r>
      <w:r w:rsidR="00FA1734">
        <w:rPr>
          <w:rFonts w:hint="cs"/>
          <w:rtl/>
        </w:rPr>
        <w:t> </w:t>
      </w:r>
      <w:r w:rsidRPr="00A03D3D">
        <w:rPr>
          <w:rtl/>
        </w:rPr>
        <w:t>28</w:t>
      </w:r>
      <w:r>
        <w:rPr>
          <w:rFonts w:hint="cs"/>
          <w:rtl/>
        </w:rPr>
        <w:t> </w:t>
      </w:r>
      <w:r w:rsidRPr="00A03D3D">
        <w:rPr>
          <w:rtl/>
        </w:rPr>
        <w:t>نوفمبر</w:t>
      </w:r>
      <w:r>
        <w:rPr>
          <w:rFonts w:hint="cs"/>
          <w:rtl/>
        </w:rPr>
        <w:t> </w:t>
      </w:r>
      <w:r w:rsidRPr="00A03D3D">
        <w:rPr>
          <w:rtl/>
        </w:rPr>
        <w:t>2025، رهناً بموافقة أغلبية الدول الأعضاء في الاتحاد،</w:t>
      </w:r>
    </w:p>
    <w:p w14:paraId="15DAF3C6" w14:textId="77777777" w:rsidR="00B12E84" w:rsidRPr="00A03D3D" w:rsidRDefault="00B12E84" w:rsidP="00B12E84">
      <w:pPr>
        <w:pStyle w:val="Call"/>
      </w:pPr>
      <w:r w:rsidRPr="00A03D3D">
        <w:rPr>
          <w:rtl/>
        </w:rPr>
        <w:t>يكلف الأمينة العامة</w:t>
      </w:r>
    </w:p>
    <w:p w14:paraId="0BC6C1C2" w14:textId="77777777" w:rsidR="00B12E84" w:rsidRPr="00A03D3D" w:rsidRDefault="00B12E84" w:rsidP="00B12E84">
      <w:r w:rsidRPr="00A03D3D">
        <w:rPr>
          <w:rtl/>
        </w:rPr>
        <w:t xml:space="preserve">بإجراء زيارة للمكان ورفع تقرير إلى المجلس في دورته </w:t>
      </w:r>
      <w:r w:rsidRPr="0024425F">
        <w:rPr>
          <w:rtl/>
        </w:rPr>
        <w:t>عام</w:t>
      </w:r>
      <w:r>
        <w:rPr>
          <w:rFonts w:hint="cs"/>
          <w:rtl/>
        </w:rPr>
        <w:t> </w:t>
      </w:r>
      <w:r w:rsidRPr="00A03D3D">
        <w:rPr>
          <w:rtl/>
        </w:rPr>
        <w:t>2025 بهذا الشأن.</w:t>
      </w:r>
    </w:p>
    <w:p w14:paraId="56559AF0" w14:textId="77777777" w:rsidR="00F50E3F" w:rsidRPr="00907B08" w:rsidRDefault="00907B08" w:rsidP="00907B08">
      <w:pPr>
        <w:spacing w:before="600"/>
        <w:jc w:val="center"/>
        <w:rPr>
          <w:sz w:val="24"/>
          <w:szCs w:val="24"/>
          <w:rtl/>
        </w:rPr>
      </w:pPr>
      <w:r w:rsidRPr="00023276">
        <w:rPr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RPr="00907B08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127CE" w14:textId="77777777" w:rsidR="00B333D8" w:rsidRDefault="00B333D8" w:rsidP="006C3242">
      <w:pPr>
        <w:spacing w:before="0" w:line="240" w:lineRule="auto"/>
      </w:pPr>
      <w:r>
        <w:separator/>
      </w:r>
    </w:p>
  </w:endnote>
  <w:endnote w:type="continuationSeparator" w:id="0">
    <w:p w14:paraId="69C509F3" w14:textId="77777777" w:rsidR="00B333D8" w:rsidRDefault="00B333D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97F8252" w14:textId="77777777" w:rsidTr="00357086">
      <w:trPr>
        <w:jc w:val="center"/>
      </w:trPr>
      <w:tc>
        <w:tcPr>
          <w:tcW w:w="868" w:type="pct"/>
          <w:vAlign w:val="center"/>
        </w:tcPr>
        <w:p w14:paraId="3BE985EE" w14:textId="1CFB87C5" w:rsidR="00F50E3F" w:rsidRPr="004B14F7" w:rsidRDefault="00CA02C9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lang w:val="en-US"/>
            </w:rPr>
          </w:pPr>
          <w:r w:rsidRPr="00CA02C9">
            <w:rPr>
              <w:rFonts w:ascii="Calibri" w:hAnsi="Calibri" w:cs="Arial"/>
              <w:noProof/>
              <w:color w:val="7F7F7F" w:themeColor="text1" w:themeTint="80"/>
              <w:sz w:val="18"/>
              <w:lang w:val="en-US"/>
            </w:rPr>
            <w:t>2400860</w:t>
          </w:r>
        </w:p>
      </w:tc>
      <w:tc>
        <w:tcPr>
          <w:tcW w:w="3912" w:type="pct"/>
        </w:tcPr>
        <w:p w14:paraId="08C3BD54" w14:textId="2BCA2709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F536DD">
            <w:rPr>
              <w:rFonts w:ascii="Calibri" w:hAnsi="Calibri" w:cs="Arial"/>
              <w:bCs/>
              <w:color w:val="7F7F7F"/>
              <w:sz w:val="18"/>
            </w:rPr>
            <w:t>30(Rev.1)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842E607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BB74D38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8F69C75" w14:textId="77777777" w:rsidTr="00F50E3F">
      <w:trPr>
        <w:jc w:val="center"/>
      </w:trPr>
      <w:tc>
        <w:tcPr>
          <w:tcW w:w="868" w:type="pct"/>
          <w:vAlign w:val="center"/>
        </w:tcPr>
        <w:p w14:paraId="28BB4855" w14:textId="77777777" w:rsidR="007B0AA0" w:rsidRPr="007B0AA0" w:rsidRDefault="007B0AA0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33D2A28C" w14:textId="33B9A35F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9D4B57">
            <w:rPr>
              <w:rFonts w:ascii="Calibri" w:hAnsi="Calibri" w:cs="Arial"/>
              <w:bCs/>
              <w:color w:val="7F7F7F"/>
              <w:sz w:val="18"/>
            </w:rPr>
            <w:t>124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2B29B25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7DCE8F3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5C5F3" w14:textId="77777777" w:rsidR="00B333D8" w:rsidRDefault="00B333D8" w:rsidP="006C3242">
      <w:pPr>
        <w:spacing w:before="0" w:line="240" w:lineRule="auto"/>
      </w:pPr>
      <w:r>
        <w:separator/>
      </w:r>
    </w:p>
  </w:footnote>
  <w:footnote w:type="continuationSeparator" w:id="0">
    <w:p w14:paraId="1B69FA1C" w14:textId="77777777" w:rsidR="00B333D8" w:rsidRDefault="00B333D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573A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DCE15" wp14:editId="2657E92D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D9461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15992C41" wp14:editId="30438957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D8"/>
    <w:rsid w:val="0006468A"/>
    <w:rsid w:val="00076D17"/>
    <w:rsid w:val="00090574"/>
    <w:rsid w:val="0009186A"/>
    <w:rsid w:val="000C1C0E"/>
    <w:rsid w:val="000C548A"/>
    <w:rsid w:val="000F341B"/>
    <w:rsid w:val="00191260"/>
    <w:rsid w:val="00195B5F"/>
    <w:rsid w:val="001C0169"/>
    <w:rsid w:val="001D1D50"/>
    <w:rsid w:val="001D6745"/>
    <w:rsid w:val="001E446E"/>
    <w:rsid w:val="001F2A62"/>
    <w:rsid w:val="002154EE"/>
    <w:rsid w:val="002276D2"/>
    <w:rsid w:val="0023283D"/>
    <w:rsid w:val="00241953"/>
    <w:rsid w:val="002432B2"/>
    <w:rsid w:val="0026373E"/>
    <w:rsid w:val="00271C43"/>
    <w:rsid w:val="002803C9"/>
    <w:rsid w:val="00290728"/>
    <w:rsid w:val="002978F4"/>
    <w:rsid w:val="002B028D"/>
    <w:rsid w:val="002E6541"/>
    <w:rsid w:val="00334924"/>
    <w:rsid w:val="003409BC"/>
    <w:rsid w:val="00357185"/>
    <w:rsid w:val="00383829"/>
    <w:rsid w:val="00387876"/>
    <w:rsid w:val="003A7303"/>
    <w:rsid w:val="003F4B29"/>
    <w:rsid w:val="0042686F"/>
    <w:rsid w:val="004317D8"/>
    <w:rsid w:val="00434183"/>
    <w:rsid w:val="00443869"/>
    <w:rsid w:val="00447F32"/>
    <w:rsid w:val="004B14F7"/>
    <w:rsid w:val="004B7334"/>
    <w:rsid w:val="004E11DC"/>
    <w:rsid w:val="00525DDD"/>
    <w:rsid w:val="005409AC"/>
    <w:rsid w:val="00545760"/>
    <w:rsid w:val="0055516A"/>
    <w:rsid w:val="00562A38"/>
    <w:rsid w:val="0058491B"/>
    <w:rsid w:val="00592EA5"/>
    <w:rsid w:val="005A3170"/>
    <w:rsid w:val="005C5A16"/>
    <w:rsid w:val="005D0AF9"/>
    <w:rsid w:val="00677396"/>
    <w:rsid w:val="0069200F"/>
    <w:rsid w:val="006A65CB"/>
    <w:rsid w:val="006C3242"/>
    <w:rsid w:val="006C7CC0"/>
    <w:rsid w:val="006D18CE"/>
    <w:rsid w:val="006F63F7"/>
    <w:rsid w:val="007025C7"/>
    <w:rsid w:val="00706D7A"/>
    <w:rsid w:val="00722F0D"/>
    <w:rsid w:val="0074420E"/>
    <w:rsid w:val="00783E26"/>
    <w:rsid w:val="007A17B6"/>
    <w:rsid w:val="007B0AA0"/>
    <w:rsid w:val="007C3BC7"/>
    <w:rsid w:val="007C3BCD"/>
    <w:rsid w:val="007D4ACF"/>
    <w:rsid w:val="007F0787"/>
    <w:rsid w:val="007F0F15"/>
    <w:rsid w:val="00810B7B"/>
    <w:rsid w:val="0082358A"/>
    <w:rsid w:val="008235CD"/>
    <w:rsid w:val="008247DE"/>
    <w:rsid w:val="008339C0"/>
    <w:rsid w:val="00840B10"/>
    <w:rsid w:val="008513CB"/>
    <w:rsid w:val="00890B5A"/>
    <w:rsid w:val="008A7F84"/>
    <w:rsid w:val="00907B08"/>
    <w:rsid w:val="0091702E"/>
    <w:rsid w:val="00923B0C"/>
    <w:rsid w:val="0094021C"/>
    <w:rsid w:val="00952F86"/>
    <w:rsid w:val="00974B51"/>
    <w:rsid w:val="00982B28"/>
    <w:rsid w:val="009D313F"/>
    <w:rsid w:val="009D4B57"/>
    <w:rsid w:val="00A47A5A"/>
    <w:rsid w:val="00A6683B"/>
    <w:rsid w:val="00A97F94"/>
    <w:rsid w:val="00AA550F"/>
    <w:rsid w:val="00AA7EA2"/>
    <w:rsid w:val="00B03099"/>
    <w:rsid w:val="00B05BC8"/>
    <w:rsid w:val="00B12E84"/>
    <w:rsid w:val="00B333D8"/>
    <w:rsid w:val="00B6080B"/>
    <w:rsid w:val="00B64B47"/>
    <w:rsid w:val="00B91B14"/>
    <w:rsid w:val="00B95654"/>
    <w:rsid w:val="00C002DE"/>
    <w:rsid w:val="00C53BF8"/>
    <w:rsid w:val="00C66157"/>
    <w:rsid w:val="00C674FE"/>
    <w:rsid w:val="00C67501"/>
    <w:rsid w:val="00C75633"/>
    <w:rsid w:val="00CA02C9"/>
    <w:rsid w:val="00CE2EE1"/>
    <w:rsid w:val="00CE3349"/>
    <w:rsid w:val="00CE36E5"/>
    <w:rsid w:val="00CF27F5"/>
    <w:rsid w:val="00CF3FFD"/>
    <w:rsid w:val="00D10CCF"/>
    <w:rsid w:val="00D13941"/>
    <w:rsid w:val="00D45691"/>
    <w:rsid w:val="00D63735"/>
    <w:rsid w:val="00D728D8"/>
    <w:rsid w:val="00D77D0F"/>
    <w:rsid w:val="00DA1CF0"/>
    <w:rsid w:val="00DC1E02"/>
    <w:rsid w:val="00DC24B4"/>
    <w:rsid w:val="00DC5FB0"/>
    <w:rsid w:val="00DD3710"/>
    <w:rsid w:val="00DF16DC"/>
    <w:rsid w:val="00E45211"/>
    <w:rsid w:val="00E473C5"/>
    <w:rsid w:val="00E61BE8"/>
    <w:rsid w:val="00E92863"/>
    <w:rsid w:val="00E95327"/>
    <w:rsid w:val="00EB796D"/>
    <w:rsid w:val="00F058DC"/>
    <w:rsid w:val="00F148C3"/>
    <w:rsid w:val="00F24FC4"/>
    <w:rsid w:val="00F2676C"/>
    <w:rsid w:val="00F363FE"/>
    <w:rsid w:val="00F50E3F"/>
    <w:rsid w:val="00F536DD"/>
    <w:rsid w:val="00F84366"/>
    <w:rsid w:val="00F85089"/>
    <w:rsid w:val="00F974C5"/>
    <w:rsid w:val="00FA1734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A1F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paragraph" w:styleId="Index1">
    <w:name w:val="index 1"/>
    <w:basedOn w:val="Normal"/>
    <w:next w:val="Normal"/>
    <w:rsid w:val="00B12E84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character" w:customStyle="1" w:styleId="CallChar">
    <w:name w:val="Call Char"/>
    <w:basedOn w:val="DefaultParagraphFont"/>
    <w:link w:val="Call"/>
    <w:locked/>
    <w:rsid w:val="00B12E84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B12E84"/>
    <w:rPr>
      <w:rFonts w:ascii="Dubai" w:hAnsi="Dubai" w:cs="Dubai"/>
      <w:lang w:bidi="ar-SY"/>
    </w:rPr>
  </w:style>
  <w:style w:type="paragraph" w:customStyle="1" w:styleId="Figure">
    <w:name w:val="Figure"/>
    <w:basedOn w:val="Normal"/>
    <w:autoRedefine/>
    <w:qFormat/>
    <w:rsid w:val="00B12E84"/>
    <w:pPr>
      <w:spacing w:before="0" w:line="240" w:lineRule="auto"/>
      <w:jc w:val="center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F536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Manager/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2025-02-25T09:17:00Z</dcterms:created>
  <dcterms:modified xsi:type="dcterms:W3CDTF">2025-02-25T09:17:00Z</dcterms:modified>
  <cp:category>Conference document</cp:category>
</cp:coreProperties>
</file>