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50663D" w14:paraId="4EE8B274" w14:textId="77777777" w:rsidTr="00F363FE">
        <w:tc>
          <w:tcPr>
            <w:tcW w:w="6512" w:type="dxa"/>
          </w:tcPr>
          <w:p w14:paraId="426B25B7" w14:textId="4C693D76" w:rsidR="0050663D" w:rsidRPr="007B0AA0" w:rsidRDefault="0050663D" w:rsidP="0050663D">
            <w:pPr>
              <w:spacing w:before="60" w:after="60" w:line="260" w:lineRule="exact"/>
              <w:rPr>
                <w:b/>
                <w:bCs/>
                <w:lang w:bidi="ar-EG"/>
              </w:rPr>
            </w:pPr>
          </w:p>
        </w:tc>
        <w:tc>
          <w:tcPr>
            <w:tcW w:w="3117" w:type="dxa"/>
          </w:tcPr>
          <w:p w14:paraId="2392B9A5" w14:textId="78AA73CF" w:rsidR="0050663D" w:rsidRPr="007B0AA0" w:rsidRDefault="0050663D" w:rsidP="0050663D">
            <w:pPr>
              <w:spacing w:before="60" w:after="60" w:line="260" w:lineRule="exact"/>
              <w:rPr>
                <w:b/>
                <w:bCs/>
                <w:lang w:bidi="ar-EG"/>
              </w:rPr>
            </w:pPr>
            <w:r w:rsidRPr="00EC0139">
              <w:rPr>
                <w:rFonts w:hint="cs"/>
                <w:b/>
                <w:bCs/>
                <w:rtl/>
                <w:lang w:bidi="ar-EG"/>
              </w:rPr>
              <w:t xml:space="preserve">الوثيقة </w:t>
            </w:r>
            <w:r w:rsidRPr="00EC0139">
              <w:rPr>
                <w:b/>
                <w:bCs/>
                <w:lang w:bidi="ar-EG"/>
              </w:rPr>
              <w:t>C24/</w:t>
            </w:r>
            <w:r w:rsidR="004C358C">
              <w:rPr>
                <w:b/>
                <w:bCs/>
                <w:lang w:bidi="ar-EG"/>
              </w:rPr>
              <w:t>116</w:t>
            </w:r>
            <w:r w:rsidRPr="00EC0139">
              <w:rPr>
                <w:b/>
                <w:bCs/>
                <w:lang w:bidi="ar-EG"/>
              </w:rPr>
              <w:t>-A</w:t>
            </w:r>
          </w:p>
        </w:tc>
      </w:tr>
      <w:tr w:rsidR="0050663D" w14:paraId="43980B15" w14:textId="77777777" w:rsidTr="00F363FE">
        <w:tc>
          <w:tcPr>
            <w:tcW w:w="6512" w:type="dxa"/>
          </w:tcPr>
          <w:p w14:paraId="5012D8DE" w14:textId="77777777" w:rsidR="0050663D" w:rsidRPr="007B0AA0" w:rsidRDefault="0050663D" w:rsidP="0050663D">
            <w:pPr>
              <w:spacing w:before="60" w:after="60" w:line="260" w:lineRule="exact"/>
              <w:rPr>
                <w:b/>
                <w:bCs/>
                <w:rtl/>
                <w:lang w:bidi="ar-EG"/>
              </w:rPr>
            </w:pPr>
          </w:p>
        </w:tc>
        <w:tc>
          <w:tcPr>
            <w:tcW w:w="3117" w:type="dxa"/>
          </w:tcPr>
          <w:p w14:paraId="7E16967C" w14:textId="0983A81B" w:rsidR="0050663D" w:rsidRPr="007B0AA0" w:rsidRDefault="00BC12B7" w:rsidP="00BC12B7">
            <w:pPr>
              <w:spacing w:before="60" w:after="60" w:line="260" w:lineRule="exact"/>
              <w:rPr>
                <w:b/>
                <w:bCs/>
                <w:rtl/>
                <w:lang w:bidi="ar-EG"/>
              </w:rPr>
            </w:pPr>
            <w:r w:rsidRPr="00BC12B7">
              <w:rPr>
                <w:rFonts w:hint="cs"/>
                <w:b/>
                <w:bCs/>
                <w:rtl/>
                <w:lang w:bidi="ar-EG"/>
              </w:rPr>
              <w:t xml:space="preserve">29 أغسطس </w:t>
            </w:r>
            <w:r w:rsidRPr="00BC12B7">
              <w:rPr>
                <w:b/>
                <w:bCs/>
                <w:lang w:bidi="ar-EG"/>
              </w:rPr>
              <w:t>2024</w:t>
            </w:r>
          </w:p>
        </w:tc>
      </w:tr>
      <w:tr w:rsidR="0050663D" w14:paraId="49FE4988" w14:textId="77777777" w:rsidTr="00F363FE">
        <w:tc>
          <w:tcPr>
            <w:tcW w:w="6512" w:type="dxa"/>
          </w:tcPr>
          <w:p w14:paraId="3AEDFE2B" w14:textId="77777777" w:rsidR="0050663D" w:rsidRPr="007B0AA0" w:rsidRDefault="0050663D" w:rsidP="0050663D">
            <w:pPr>
              <w:spacing w:before="60" w:after="60" w:line="260" w:lineRule="exact"/>
              <w:rPr>
                <w:b/>
                <w:bCs/>
                <w:rtl/>
                <w:lang w:bidi="ar-EG"/>
              </w:rPr>
            </w:pPr>
          </w:p>
        </w:tc>
        <w:tc>
          <w:tcPr>
            <w:tcW w:w="3117" w:type="dxa"/>
          </w:tcPr>
          <w:p w14:paraId="573C93C8" w14:textId="3D60D6A2" w:rsidR="0050663D" w:rsidRPr="007B0AA0" w:rsidRDefault="0050663D" w:rsidP="0050663D">
            <w:pPr>
              <w:spacing w:before="60" w:after="60" w:line="260" w:lineRule="exact"/>
              <w:rPr>
                <w:b/>
                <w:bCs/>
                <w:rtl/>
                <w:lang w:bidi="ar-EG"/>
              </w:rPr>
            </w:pPr>
            <w:r w:rsidRPr="00EC0139">
              <w:rPr>
                <w:rFonts w:hint="cs"/>
                <w:b/>
                <w:bCs/>
                <w:rtl/>
                <w:lang w:bidi="ar-EG"/>
              </w:rPr>
              <w:t xml:space="preserve">الأصل: </w:t>
            </w:r>
            <w:r w:rsidRPr="00EC0139">
              <w:rPr>
                <w:b/>
                <w:bCs/>
                <w:rtl/>
                <w:lang w:bidi="ar-EG"/>
              </w:rPr>
              <w:t>بالإنكليزية</w:t>
            </w:r>
          </w:p>
        </w:tc>
      </w:tr>
      <w:tr w:rsidR="007B0AA0" w14:paraId="7E879E78" w14:textId="77777777" w:rsidTr="00F363FE">
        <w:tc>
          <w:tcPr>
            <w:tcW w:w="6512" w:type="dxa"/>
          </w:tcPr>
          <w:p w14:paraId="3B57B322" w14:textId="77777777" w:rsidR="007B0AA0" w:rsidRDefault="007B0AA0" w:rsidP="00F363FE">
            <w:pPr>
              <w:spacing w:before="60" w:after="60" w:line="260" w:lineRule="exact"/>
              <w:rPr>
                <w:lang w:bidi="ar-EG"/>
              </w:rPr>
            </w:pPr>
          </w:p>
        </w:tc>
        <w:tc>
          <w:tcPr>
            <w:tcW w:w="3117" w:type="dxa"/>
          </w:tcPr>
          <w:p w14:paraId="2E7FF931" w14:textId="77777777" w:rsidR="007B0AA0" w:rsidRDefault="007B0AA0" w:rsidP="00F363FE">
            <w:pPr>
              <w:spacing w:before="60" w:after="60" w:line="260" w:lineRule="exact"/>
              <w:rPr>
                <w:rtl/>
                <w:lang w:bidi="ar-EG"/>
              </w:rPr>
            </w:pPr>
          </w:p>
        </w:tc>
      </w:tr>
      <w:tr w:rsidR="007B0AA0" w14:paraId="68BE61A1" w14:textId="77777777" w:rsidTr="00EE7446">
        <w:tc>
          <w:tcPr>
            <w:tcW w:w="9629" w:type="dxa"/>
            <w:gridSpan w:val="2"/>
          </w:tcPr>
          <w:p w14:paraId="33D76159" w14:textId="47B44C55" w:rsidR="007B0AA0" w:rsidRPr="00B80B0C" w:rsidRDefault="003610EC" w:rsidP="00B80B0C">
            <w:pPr>
              <w:pStyle w:val="Source"/>
              <w:rPr>
                <w:rtl/>
                <w:lang w:bidi="ar-SY"/>
              </w:rPr>
            </w:pPr>
            <w:r w:rsidRPr="00B80B0C">
              <w:rPr>
                <w:rtl/>
              </w:rPr>
              <w:t xml:space="preserve">محضر موجز للجلسة العامة </w:t>
            </w:r>
            <w:r w:rsidR="004C358C">
              <w:rPr>
                <w:rFonts w:hint="cs"/>
                <w:rtl/>
                <w:lang w:bidi="ar-SY"/>
              </w:rPr>
              <w:t>السادسة</w:t>
            </w:r>
          </w:p>
        </w:tc>
      </w:tr>
      <w:tr w:rsidR="007B0AA0" w14:paraId="236A0D43" w14:textId="77777777" w:rsidTr="00BC12B7">
        <w:tc>
          <w:tcPr>
            <w:tcW w:w="9629" w:type="dxa"/>
            <w:gridSpan w:val="2"/>
          </w:tcPr>
          <w:p w14:paraId="1152F899" w14:textId="46E0CAD9" w:rsidR="007B0AA0" w:rsidRDefault="004C358C" w:rsidP="003610EC">
            <w:pPr>
              <w:jc w:val="center"/>
              <w:rPr>
                <w:rtl/>
                <w:lang w:bidi="ar-SY"/>
              </w:rPr>
            </w:pPr>
            <w:r w:rsidRPr="004C358C">
              <w:rPr>
                <w:rtl/>
              </w:rPr>
              <w:t>الإثنين 10 يونيو 2024، من الساعة 14:35 إلى الساعة 17:45</w:t>
            </w:r>
          </w:p>
          <w:p w14:paraId="6AB45692" w14:textId="166F0313" w:rsidR="003610EC" w:rsidRDefault="003610EC" w:rsidP="003610EC">
            <w:pPr>
              <w:jc w:val="center"/>
              <w:rPr>
                <w:rtl/>
                <w:lang w:bidi="ar-SY"/>
              </w:rPr>
            </w:pPr>
            <w:r w:rsidRPr="003610EC">
              <w:rPr>
                <w:rFonts w:hint="cs"/>
                <w:b/>
                <w:bCs/>
                <w:rtl/>
                <w:lang w:bidi="ar-SY"/>
              </w:rPr>
              <w:t>الرئيس:</w:t>
            </w:r>
            <w:r>
              <w:rPr>
                <w:rFonts w:hint="cs"/>
                <w:rtl/>
                <w:lang w:bidi="ar-SY"/>
              </w:rPr>
              <w:t xml:space="preserve"> السيد ف.</w:t>
            </w:r>
            <w:r w:rsidRPr="003610EC">
              <w:rPr>
                <w:rtl/>
                <w:lang w:bidi="ar-SY"/>
              </w:rPr>
              <w:t xml:space="preserve"> </w:t>
            </w:r>
            <w:proofErr w:type="spellStart"/>
            <w:r w:rsidRPr="003610EC">
              <w:rPr>
                <w:rtl/>
                <w:lang w:bidi="ar-SY"/>
              </w:rPr>
              <w:t>سوفاج</w:t>
            </w:r>
            <w:proofErr w:type="spellEnd"/>
            <w:r w:rsidRPr="003610EC">
              <w:rPr>
                <w:rtl/>
                <w:lang w:bidi="ar-SY"/>
              </w:rPr>
              <w:t xml:space="preserve"> (فرنسا)</w:t>
            </w:r>
          </w:p>
        </w:tc>
      </w:tr>
      <w:tr w:rsidR="00BC12B7" w14:paraId="4B83A3D9" w14:textId="77777777" w:rsidTr="00BC12B7">
        <w:tc>
          <w:tcPr>
            <w:tcW w:w="9629" w:type="dxa"/>
            <w:gridSpan w:val="2"/>
          </w:tcPr>
          <w:p w14:paraId="78540D00" w14:textId="77777777" w:rsidR="00BC12B7" w:rsidRPr="004C358C" w:rsidRDefault="00BC12B7" w:rsidP="003610EC">
            <w:pPr>
              <w:jc w:val="center"/>
              <w:rPr>
                <w:rtl/>
              </w:rPr>
            </w:pPr>
          </w:p>
        </w:tc>
      </w:tr>
    </w:tbl>
    <w:p w14:paraId="7F9ED3A1" w14:textId="6535B10B" w:rsidR="003610EC" w:rsidRDefault="003610EC" w:rsidP="00907B08">
      <w:pPr>
        <w:rPr>
          <w:rtl/>
          <w:lang w:bidi="ar-EG"/>
        </w:rPr>
      </w:pPr>
    </w:p>
    <w:tbl>
      <w:tblPr>
        <w:bidiVisual/>
        <w:tblW w:w="5000" w:type="pct"/>
        <w:jc w:val="center"/>
        <w:tblLayout w:type="fixed"/>
        <w:tblLook w:val="04A0" w:firstRow="1" w:lastRow="0" w:firstColumn="1" w:lastColumn="0" w:noHBand="0" w:noVBand="1"/>
      </w:tblPr>
      <w:tblGrid>
        <w:gridCol w:w="466"/>
        <w:gridCol w:w="6902"/>
        <w:gridCol w:w="2271"/>
      </w:tblGrid>
      <w:tr w:rsidR="003610EC" w:rsidRPr="003610EC" w14:paraId="2C2992D1" w14:textId="77777777" w:rsidTr="003610EC">
        <w:trPr>
          <w:jc w:val="center"/>
        </w:trPr>
        <w:tc>
          <w:tcPr>
            <w:tcW w:w="242" w:type="pct"/>
          </w:tcPr>
          <w:p w14:paraId="36A4EE75" w14:textId="77777777" w:rsidR="003610EC" w:rsidRPr="003610EC" w:rsidRDefault="003610EC" w:rsidP="003610EC">
            <w:pPr>
              <w:rPr>
                <w:b/>
                <w:bCs/>
                <w:lang w:val="en-CA"/>
              </w:rPr>
            </w:pPr>
            <w:bookmarkStart w:id="0" w:name="_Hlk141438382"/>
            <w:r w:rsidRPr="003610EC">
              <w:rPr>
                <w:b/>
                <w:bCs/>
                <w:lang w:val="en-CA"/>
              </w:rPr>
              <w:br w:type="page"/>
            </w:r>
            <w:r w:rsidRPr="003610EC">
              <w:rPr>
                <w:b/>
                <w:bCs/>
                <w:lang w:val="en-CA"/>
              </w:rPr>
              <w:br w:type="page"/>
            </w:r>
          </w:p>
        </w:tc>
        <w:tc>
          <w:tcPr>
            <w:tcW w:w="3580" w:type="pct"/>
            <w:hideMark/>
          </w:tcPr>
          <w:p w14:paraId="705CDFFC" w14:textId="1BB99A19" w:rsidR="003610EC" w:rsidRPr="003610EC" w:rsidRDefault="003610EC" w:rsidP="003610EC">
            <w:pPr>
              <w:rPr>
                <w:b/>
                <w:bCs/>
                <w:lang w:val="en-CA" w:bidi="ar-SY"/>
              </w:rPr>
            </w:pPr>
            <w:r w:rsidRPr="003610EC">
              <w:rPr>
                <w:b/>
                <w:bCs/>
                <w:rtl/>
                <w:lang w:val="en-CA" w:bidi="ar-SY"/>
              </w:rPr>
              <w:t>مواضيع المناقشة</w:t>
            </w:r>
          </w:p>
        </w:tc>
        <w:tc>
          <w:tcPr>
            <w:tcW w:w="1178" w:type="pct"/>
            <w:hideMark/>
          </w:tcPr>
          <w:p w14:paraId="3609AC73" w14:textId="4F0F260A" w:rsidR="003610EC" w:rsidRPr="003610EC" w:rsidRDefault="003610EC" w:rsidP="003610EC">
            <w:pPr>
              <w:jc w:val="center"/>
              <w:rPr>
                <w:b/>
                <w:bCs/>
              </w:rPr>
            </w:pPr>
            <w:r w:rsidRPr="003610EC">
              <w:rPr>
                <w:b/>
                <w:bCs/>
                <w:rtl/>
                <w:lang w:val="en-CA"/>
              </w:rPr>
              <w:t>الوثائق</w:t>
            </w:r>
          </w:p>
        </w:tc>
      </w:tr>
      <w:tr w:rsidR="0078546D" w:rsidRPr="003610EC" w14:paraId="24A83899" w14:textId="77777777" w:rsidTr="003610EC">
        <w:trPr>
          <w:trHeight w:val="20"/>
          <w:jc w:val="center"/>
        </w:trPr>
        <w:tc>
          <w:tcPr>
            <w:tcW w:w="242" w:type="pct"/>
            <w:hideMark/>
          </w:tcPr>
          <w:p w14:paraId="51F22A00" w14:textId="77777777" w:rsidR="0078546D" w:rsidRPr="003610EC" w:rsidRDefault="0078546D" w:rsidP="0078546D">
            <w:pPr>
              <w:rPr>
                <w:lang w:val="en-CA"/>
              </w:rPr>
            </w:pPr>
            <w:r w:rsidRPr="003610EC">
              <w:rPr>
                <w:lang w:val="en-CA"/>
              </w:rPr>
              <w:t>1</w:t>
            </w:r>
          </w:p>
        </w:tc>
        <w:tc>
          <w:tcPr>
            <w:tcW w:w="3580" w:type="pct"/>
          </w:tcPr>
          <w:p w14:paraId="5242262E" w14:textId="57320C4F" w:rsidR="0078546D" w:rsidRPr="00B80B0C" w:rsidRDefault="0078546D" w:rsidP="0078546D">
            <w:pPr>
              <w:rPr>
                <w:lang w:val="en-CA" w:bidi="ar-SY"/>
              </w:rPr>
            </w:pPr>
            <w:r>
              <w:rPr>
                <w:rtl/>
                <w:lang w:eastAsia="en-GB"/>
              </w:rPr>
              <w:t>تقرير من رئيسة فريق العمل التابع للمجلس المعني بالقمة العالمية</w:t>
            </w:r>
            <w:r>
              <w:rPr>
                <w:rFonts w:hint="cs"/>
                <w:rtl/>
                <w:lang w:eastAsia="en-GB"/>
              </w:rPr>
              <w:t xml:space="preserve"> </w:t>
            </w:r>
            <w:r>
              <w:rPr>
                <w:rtl/>
                <w:lang w:eastAsia="en-GB"/>
              </w:rPr>
              <w:t>لمجتمع المعلومات وأهداف التنمية المستدامة (</w:t>
            </w:r>
            <w:r>
              <w:rPr>
                <w:lang w:eastAsia="en-GB"/>
              </w:rPr>
              <w:t>CWG-WSIS&amp;SDG</w:t>
            </w:r>
            <w:r>
              <w:rPr>
                <w:rtl/>
                <w:lang w:eastAsia="en-GB"/>
              </w:rPr>
              <w:t>) عن نتائج الاجتماعين التاسع والثلاثين والأربعين</w:t>
            </w:r>
          </w:p>
        </w:tc>
        <w:tc>
          <w:tcPr>
            <w:tcW w:w="1178" w:type="pct"/>
          </w:tcPr>
          <w:p w14:paraId="4EBF86EE" w14:textId="57B84385" w:rsidR="0078546D" w:rsidRPr="0078546D" w:rsidRDefault="00BC12B7" w:rsidP="0078546D">
            <w:pPr>
              <w:jc w:val="center"/>
              <w:rPr>
                <w:lang w:val="en-CA"/>
              </w:rPr>
            </w:pPr>
            <w:hyperlink r:id="rId8" w:history="1">
              <w:r w:rsidR="0078546D" w:rsidRPr="0078546D">
                <w:rPr>
                  <w:rStyle w:val="Hyperlink"/>
                </w:rPr>
                <w:t>C24/8(Rev.1)</w:t>
              </w:r>
            </w:hyperlink>
          </w:p>
        </w:tc>
      </w:tr>
      <w:tr w:rsidR="0078546D" w:rsidRPr="003610EC" w14:paraId="0EC90590" w14:textId="77777777" w:rsidTr="006C5605">
        <w:trPr>
          <w:trHeight w:val="20"/>
          <w:jc w:val="center"/>
        </w:trPr>
        <w:tc>
          <w:tcPr>
            <w:tcW w:w="242" w:type="pct"/>
          </w:tcPr>
          <w:p w14:paraId="648FFAC7" w14:textId="77777777" w:rsidR="0078546D" w:rsidRPr="003610EC" w:rsidRDefault="0078546D" w:rsidP="0078546D">
            <w:pPr>
              <w:rPr>
                <w:lang w:val="en-CA"/>
              </w:rPr>
            </w:pPr>
            <w:r w:rsidRPr="003610EC">
              <w:rPr>
                <w:lang w:val="en-CA"/>
              </w:rPr>
              <w:t>2</w:t>
            </w:r>
          </w:p>
        </w:tc>
        <w:tc>
          <w:tcPr>
            <w:tcW w:w="3580" w:type="pct"/>
          </w:tcPr>
          <w:p w14:paraId="0294A327" w14:textId="1FB6C50C" w:rsidR="0078546D" w:rsidRPr="003610EC" w:rsidRDefault="0078546D" w:rsidP="0078546D">
            <w:pPr>
              <w:rPr>
                <w:color w:val="2F2F2F"/>
                <w:shd w:val="clear" w:color="auto" w:fill="FFFFFF"/>
              </w:rPr>
            </w:pPr>
            <w:r w:rsidRPr="004C358C">
              <w:rPr>
                <w:rtl/>
                <w:lang w:eastAsia="en-GB"/>
              </w:rPr>
              <w:t>مشروع تقرير عن استعراض تنفيذ نتائج القمة العالمية لمجتمع المعلومات بعد مضي عشرين عاماً على عقدها (</w:t>
            </w:r>
            <w:r w:rsidRPr="004C358C">
              <w:rPr>
                <w:lang w:eastAsia="en-GB"/>
              </w:rPr>
              <w:t>WSIS+20</w:t>
            </w:r>
            <w:r w:rsidRPr="004C358C">
              <w:rPr>
                <w:rtl/>
                <w:lang w:eastAsia="en-GB"/>
              </w:rPr>
              <w:t>): مساهمة الاتحاد في تنفيذ نتائج القمة العالمية لمجتمع المعلومات ومتابعة تنفيذها</w:t>
            </w:r>
          </w:p>
        </w:tc>
        <w:tc>
          <w:tcPr>
            <w:tcW w:w="1178" w:type="pct"/>
            <w:vAlign w:val="center"/>
          </w:tcPr>
          <w:p w14:paraId="1B43B024" w14:textId="4E970830" w:rsidR="0078546D" w:rsidRPr="0078546D" w:rsidRDefault="00BC12B7" w:rsidP="0078546D">
            <w:pPr>
              <w:jc w:val="center"/>
            </w:pPr>
            <w:hyperlink r:id="rId9" w:history="1">
              <w:r w:rsidR="0078546D" w:rsidRPr="0078546D">
                <w:rPr>
                  <w:rStyle w:val="Hyperlink"/>
                  <w:shd w:val="clear" w:color="auto" w:fill="FFFFFF"/>
                </w:rPr>
                <w:t>C24/60</w:t>
              </w:r>
            </w:hyperlink>
            <w:r w:rsidR="0078546D">
              <w:rPr>
                <w:color w:val="2F2F2F"/>
                <w:shd w:val="clear" w:color="auto" w:fill="FFFFFF"/>
                <w:rtl/>
              </w:rPr>
              <w:t xml:space="preserve"> و</w:t>
            </w:r>
            <w:hyperlink r:id="rId10" w:history="1">
              <w:r w:rsidR="0078546D" w:rsidRPr="0078546D">
                <w:rPr>
                  <w:rStyle w:val="Hyperlink"/>
                  <w:shd w:val="clear" w:color="auto" w:fill="FFFFFF"/>
                </w:rPr>
                <w:t>C24/82</w:t>
              </w:r>
            </w:hyperlink>
          </w:p>
        </w:tc>
      </w:tr>
      <w:tr w:rsidR="0078546D" w:rsidRPr="003610EC" w14:paraId="2907F41E" w14:textId="77777777" w:rsidTr="003610EC">
        <w:trPr>
          <w:trHeight w:val="20"/>
          <w:jc w:val="center"/>
        </w:trPr>
        <w:tc>
          <w:tcPr>
            <w:tcW w:w="242" w:type="pct"/>
          </w:tcPr>
          <w:p w14:paraId="50E71D6F" w14:textId="77777777" w:rsidR="0078546D" w:rsidRPr="003610EC" w:rsidRDefault="0078546D" w:rsidP="0078546D">
            <w:pPr>
              <w:rPr>
                <w:lang w:val="en-CA"/>
              </w:rPr>
            </w:pPr>
            <w:r w:rsidRPr="003610EC">
              <w:rPr>
                <w:lang w:val="en-CA"/>
              </w:rPr>
              <w:t>3</w:t>
            </w:r>
          </w:p>
        </w:tc>
        <w:tc>
          <w:tcPr>
            <w:tcW w:w="3580" w:type="pct"/>
          </w:tcPr>
          <w:p w14:paraId="4D610709" w14:textId="29F86F16" w:rsidR="0078546D" w:rsidRPr="003610EC" w:rsidRDefault="0078546D" w:rsidP="0078546D">
            <w:pPr>
              <w:rPr>
                <w:color w:val="2F2F2F"/>
                <w:shd w:val="clear" w:color="auto" w:fill="FFFFFF"/>
                <w:lang w:bidi="ar-SY"/>
              </w:rPr>
            </w:pPr>
            <w:r w:rsidRPr="00E83A36">
              <w:rPr>
                <w:rtl/>
              </w:rPr>
              <w:t>تقرير رئيس فريق العمل التابع للمجلس والمعني بحماية الأطفال على الإنترنت</w:t>
            </w:r>
          </w:p>
        </w:tc>
        <w:tc>
          <w:tcPr>
            <w:tcW w:w="1178" w:type="pct"/>
          </w:tcPr>
          <w:p w14:paraId="1E57CAB3" w14:textId="18BB19C0" w:rsidR="0078546D" w:rsidRPr="0078546D" w:rsidRDefault="00BC12B7" w:rsidP="0078546D">
            <w:pPr>
              <w:jc w:val="center"/>
            </w:pPr>
            <w:hyperlink r:id="rId11" w:history="1">
              <w:r w:rsidR="0078546D" w:rsidRPr="0078546D">
                <w:rPr>
                  <w:rStyle w:val="Hyperlink"/>
                  <w:lang w:val="en-CA"/>
                </w:rPr>
                <w:t>C24/15</w:t>
              </w:r>
            </w:hyperlink>
            <w:r w:rsidR="0078546D">
              <w:rPr>
                <w:rtl/>
                <w:lang w:val="en-CA"/>
              </w:rPr>
              <w:t xml:space="preserve"> و</w:t>
            </w:r>
            <w:hyperlink r:id="rId12" w:history="1">
              <w:r w:rsidR="0078546D" w:rsidRPr="0078546D">
                <w:rPr>
                  <w:rStyle w:val="Hyperlink"/>
                  <w:lang w:val="en-CA"/>
                </w:rPr>
                <w:t>C24/102</w:t>
              </w:r>
            </w:hyperlink>
          </w:p>
        </w:tc>
      </w:tr>
      <w:tr w:rsidR="0078546D" w:rsidRPr="003610EC" w14:paraId="3A576D36" w14:textId="77777777" w:rsidTr="003610EC">
        <w:trPr>
          <w:trHeight w:val="20"/>
          <w:jc w:val="center"/>
        </w:trPr>
        <w:tc>
          <w:tcPr>
            <w:tcW w:w="242" w:type="pct"/>
          </w:tcPr>
          <w:p w14:paraId="312CFA7E" w14:textId="77777777" w:rsidR="0078546D" w:rsidRPr="003610EC" w:rsidRDefault="0078546D" w:rsidP="0078546D">
            <w:pPr>
              <w:rPr>
                <w:lang w:val="en-CA"/>
              </w:rPr>
            </w:pPr>
            <w:r w:rsidRPr="003610EC">
              <w:rPr>
                <w:lang w:val="en-CA"/>
              </w:rPr>
              <w:t>4</w:t>
            </w:r>
          </w:p>
        </w:tc>
        <w:tc>
          <w:tcPr>
            <w:tcW w:w="3580" w:type="pct"/>
          </w:tcPr>
          <w:p w14:paraId="25927437" w14:textId="003D6696" w:rsidR="0078546D" w:rsidRPr="003610EC" w:rsidRDefault="0078546D" w:rsidP="0078546D">
            <w:pPr>
              <w:rPr>
                <w:rtl/>
                <w:lang w:bidi="ar-SY"/>
              </w:rPr>
            </w:pPr>
            <w:r w:rsidRPr="00E83A36">
              <w:rPr>
                <w:rtl/>
              </w:rPr>
              <w:t>تقارير شفوية من أعضاء المجلس بشأن المشاورات غير الرسمية الجارية ومستجدات زيارة الأمين العام للأمم المتحدة لمجلس الاتحاد</w:t>
            </w:r>
          </w:p>
        </w:tc>
        <w:tc>
          <w:tcPr>
            <w:tcW w:w="1178" w:type="pct"/>
          </w:tcPr>
          <w:p w14:paraId="7E811D8C" w14:textId="4A34BD4C" w:rsidR="0078546D" w:rsidRPr="0078546D" w:rsidRDefault="0078546D" w:rsidP="0078546D">
            <w:pPr>
              <w:jc w:val="center"/>
              <w:rPr>
                <w:lang w:val="en-CA"/>
              </w:rPr>
            </w:pPr>
            <w:r w:rsidRPr="0078546D">
              <w:rPr>
                <w:lang w:val="en-CA"/>
              </w:rPr>
              <w:t>-</w:t>
            </w:r>
          </w:p>
        </w:tc>
      </w:tr>
      <w:bookmarkEnd w:id="0"/>
    </w:tbl>
    <w:p w14:paraId="19BA0EA8" w14:textId="0B29D209" w:rsidR="00F50E3F" w:rsidRDefault="00F50E3F" w:rsidP="00907B08">
      <w:pPr>
        <w:rPr>
          <w:rtl/>
          <w:lang w:bidi="ar-EG"/>
        </w:rPr>
      </w:pPr>
      <w:r>
        <w:rPr>
          <w:rtl/>
          <w:lang w:bidi="ar-EG"/>
        </w:rPr>
        <w:br w:type="page"/>
      </w:r>
    </w:p>
    <w:p w14:paraId="1798BDB3" w14:textId="702B0E85" w:rsidR="004C358C" w:rsidRPr="00A87311" w:rsidRDefault="004C358C" w:rsidP="0078546D">
      <w:pPr>
        <w:pStyle w:val="Heading1"/>
        <w:rPr>
          <w:lang w:val="ar-SA" w:eastAsia="zh-TW" w:bidi="en-GB"/>
        </w:rPr>
      </w:pPr>
      <w:r w:rsidRPr="0078546D">
        <w:rPr>
          <w:rtl/>
        </w:rPr>
        <w:lastRenderedPageBreak/>
        <w:t>1</w:t>
      </w:r>
      <w:r w:rsidRPr="0078546D">
        <w:rPr>
          <w:rtl/>
        </w:rPr>
        <w:tab/>
        <w:t xml:space="preserve">تقرير من رئيسة فريق العمل التابع للمجلس المعني بالقمة العالمية لمجتمع المعلومات وأهداف التنمية المستدامة </w:t>
      </w:r>
      <w:r w:rsidRPr="0078546D">
        <w:t>(</w:t>
      </w:r>
      <w:r w:rsidRPr="0078546D">
        <w:rPr>
          <w:lang w:eastAsia="en-GB"/>
        </w:rPr>
        <w:t>CWG-WSIS&amp;SDG</w:t>
      </w:r>
      <w:r w:rsidRPr="0078546D">
        <w:t>)</w:t>
      </w:r>
      <w:r w:rsidRPr="0078546D">
        <w:rPr>
          <w:rtl/>
        </w:rPr>
        <w:t xml:space="preserve"> عن نتائج الاجتماعين التاسع والثلاثين والأربعين (الوثيقة </w:t>
      </w:r>
      <w:hyperlink r:id="rId13" w:history="1">
        <w:r w:rsidR="0078546D" w:rsidRPr="0078546D">
          <w:rPr>
            <w:rStyle w:val="Hyperlink"/>
            <w:rFonts w:cs="Calibri"/>
            <w:lang w:eastAsia="en-GB"/>
          </w:rPr>
          <w:t>C24/8(Rev.1)</w:t>
        </w:r>
      </w:hyperlink>
      <w:r w:rsidRPr="00A87311">
        <w:rPr>
          <w:rtl/>
        </w:rPr>
        <w:t>)</w:t>
      </w:r>
    </w:p>
    <w:p w14:paraId="59B245FB" w14:textId="017DB381" w:rsidR="004C358C" w:rsidRPr="00907FD4" w:rsidRDefault="006C0555" w:rsidP="006C0555">
      <w:bookmarkStart w:id="1" w:name="_Hlk170059002"/>
      <w:r w:rsidRPr="006C0555">
        <w:rPr>
          <w:rtl/>
        </w:rPr>
        <w:t>1.1</w:t>
      </w:r>
      <w:r w:rsidRPr="006C0555">
        <w:rPr>
          <w:rtl/>
        </w:rPr>
        <w:tab/>
      </w:r>
      <w:bookmarkStart w:id="2" w:name="_Hlk169607620"/>
      <w:bookmarkStart w:id="3" w:name="_Hlk169607564"/>
      <w:bookmarkStart w:id="4" w:name="_Hlk169607588"/>
      <w:bookmarkEnd w:id="1"/>
      <w:bookmarkEnd w:id="2"/>
      <w:bookmarkEnd w:id="3"/>
      <w:bookmarkEnd w:id="4"/>
      <w:r w:rsidRPr="006C0555">
        <w:rPr>
          <w:rtl/>
        </w:rPr>
        <w:t xml:space="preserve">قدمت رئيسة </w:t>
      </w:r>
      <w:r w:rsidRPr="006C0555">
        <w:rPr>
          <w:rFonts w:hint="eastAsia"/>
          <w:rtl/>
        </w:rPr>
        <w:t>فريق</w:t>
      </w:r>
      <w:r w:rsidRPr="006C0555">
        <w:rPr>
          <w:rtl/>
        </w:rPr>
        <w:t xml:space="preserve"> </w:t>
      </w:r>
      <w:r w:rsidRPr="006C0555">
        <w:rPr>
          <w:rFonts w:hint="eastAsia"/>
          <w:rtl/>
        </w:rPr>
        <w:t>العمل</w:t>
      </w:r>
      <w:r w:rsidRPr="006C0555">
        <w:rPr>
          <w:rtl/>
        </w:rPr>
        <w:t xml:space="preserve"> </w:t>
      </w:r>
      <w:r w:rsidRPr="006C0555">
        <w:rPr>
          <w:rFonts w:hint="eastAsia"/>
          <w:rtl/>
        </w:rPr>
        <w:t>التابع</w:t>
      </w:r>
      <w:r w:rsidRPr="006C0555">
        <w:rPr>
          <w:rtl/>
        </w:rPr>
        <w:t xml:space="preserve"> </w:t>
      </w:r>
      <w:r w:rsidRPr="006C0555">
        <w:rPr>
          <w:rFonts w:hint="eastAsia"/>
          <w:rtl/>
        </w:rPr>
        <w:t>للمجلس</w:t>
      </w:r>
      <w:r w:rsidRPr="006C0555">
        <w:rPr>
          <w:rtl/>
        </w:rPr>
        <w:t xml:space="preserve"> </w:t>
      </w:r>
      <w:r w:rsidRPr="006C0555">
        <w:rPr>
          <w:rFonts w:hint="eastAsia"/>
          <w:rtl/>
        </w:rPr>
        <w:t>المعني</w:t>
      </w:r>
      <w:r w:rsidRPr="006C0555">
        <w:rPr>
          <w:rtl/>
        </w:rPr>
        <w:t xml:space="preserve"> </w:t>
      </w:r>
      <w:r w:rsidRPr="006C0555">
        <w:rPr>
          <w:rFonts w:hint="eastAsia"/>
          <w:rtl/>
        </w:rPr>
        <w:t>بالقمة</w:t>
      </w:r>
      <w:r w:rsidRPr="006C0555">
        <w:rPr>
          <w:rtl/>
        </w:rPr>
        <w:t xml:space="preserve"> </w:t>
      </w:r>
      <w:r w:rsidRPr="006C0555">
        <w:rPr>
          <w:rFonts w:hint="eastAsia"/>
          <w:rtl/>
        </w:rPr>
        <w:t>العالمية</w:t>
      </w:r>
      <w:r w:rsidRPr="006C0555">
        <w:rPr>
          <w:rtl/>
        </w:rPr>
        <w:t xml:space="preserve"> </w:t>
      </w:r>
      <w:r w:rsidRPr="006C0555">
        <w:rPr>
          <w:rFonts w:hint="eastAsia"/>
          <w:rtl/>
        </w:rPr>
        <w:t>لمجتمع</w:t>
      </w:r>
      <w:r w:rsidRPr="006C0555">
        <w:rPr>
          <w:rtl/>
        </w:rPr>
        <w:t xml:space="preserve"> </w:t>
      </w:r>
      <w:r w:rsidRPr="006C0555">
        <w:rPr>
          <w:rFonts w:hint="eastAsia"/>
          <w:rtl/>
        </w:rPr>
        <w:t>المعلومات</w:t>
      </w:r>
      <w:r w:rsidRPr="006C0555">
        <w:rPr>
          <w:rtl/>
        </w:rPr>
        <w:t xml:space="preserve"> </w:t>
      </w:r>
      <w:r w:rsidRPr="006C0555">
        <w:rPr>
          <w:rFonts w:hint="eastAsia"/>
          <w:rtl/>
        </w:rPr>
        <w:t>وأهداف</w:t>
      </w:r>
      <w:r w:rsidRPr="006C0555">
        <w:rPr>
          <w:rtl/>
        </w:rPr>
        <w:t xml:space="preserve"> </w:t>
      </w:r>
      <w:r w:rsidRPr="006C0555">
        <w:rPr>
          <w:rFonts w:hint="eastAsia"/>
          <w:rtl/>
        </w:rPr>
        <w:t>التنمية</w:t>
      </w:r>
      <w:r w:rsidRPr="006C0555">
        <w:rPr>
          <w:rtl/>
        </w:rPr>
        <w:t xml:space="preserve"> </w:t>
      </w:r>
      <w:r w:rsidRPr="006C0555">
        <w:rPr>
          <w:rFonts w:hint="eastAsia"/>
          <w:rtl/>
        </w:rPr>
        <w:t>المستدامة</w:t>
      </w:r>
      <w:r w:rsidRPr="006C0555">
        <w:rPr>
          <w:rtl/>
        </w:rPr>
        <w:t xml:space="preserve"> (</w:t>
      </w:r>
      <w:r w:rsidRPr="006C0555">
        <w:t>CWG-WSIS&amp;SDG</w:t>
      </w:r>
      <w:r w:rsidRPr="006C0555">
        <w:rPr>
          <w:rtl/>
        </w:rPr>
        <w:t xml:space="preserve">) </w:t>
      </w:r>
      <w:r w:rsidRPr="006C0555">
        <w:rPr>
          <w:rtl/>
          <w:cs/>
        </w:rPr>
        <w:t xml:space="preserve">التقرير الوارد في الوثيقة </w:t>
      </w:r>
      <w:r w:rsidRPr="006C0555">
        <w:t>C24/8(Rev.1)</w:t>
      </w:r>
      <w:r w:rsidRPr="006C0555">
        <w:rPr>
          <w:rtl/>
        </w:rPr>
        <w:t xml:space="preserve"> الذي يلخص النتائج الرئيسية للاجتماعين التاسع والثلاثين والأربعين للفريق، وأدلت بملاحظاتها كرئيسة للفريق بشأن الحدث رفيع المستوى </w:t>
      </w:r>
      <w:r w:rsidRPr="006C0555">
        <w:t>WSIS+20</w:t>
      </w:r>
      <w:r w:rsidRPr="006C0555">
        <w:rPr>
          <w:rtl/>
        </w:rPr>
        <w:t xml:space="preserve"> عام 2024 الذي عُقد مؤخراً في شهر مايو.</w:t>
      </w:r>
      <w:r w:rsidRPr="006C0555">
        <w:rPr>
          <w:rFonts w:hint="eastAsia"/>
          <w:rtl/>
        </w:rPr>
        <w:t xml:space="preserve"> ويتضمن</w:t>
      </w:r>
      <w:r w:rsidRPr="006C0555">
        <w:rPr>
          <w:rtl/>
        </w:rPr>
        <w:t xml:space="preserve"> </w:t>
      </w:r>
      <w:r w:rsidRPr="006C0555">
        <w:rPr>
          <w:rFonts w:hint="eastAsia"/>
          <w:rtl/>
        </w:rPr>
        <w:t>الملحق</w:t>
      </w:r>
      <w:r w:rsidRPr="006C0555">
        <w:rPr>
          <w:rtl/>
        </w:rPr>
        <w:t xml:space="preserve"> </w:t>
      </w:r>
      <w:r w:rsidRPr="006C0555">
        <w:t>A</w:t>
      </w:r>
      <w:r w:rsidRPr="006C0555">
        <w:rPr>
          <w:rtl/>
        </w:rPr>
        <w:t xml:space="preserve"> </w:t>
      </w:r>
      <w:r w:rsidRPr="006C0555">
        <w:rPr>
          <w:rFonts w:hint="eastAsia"/>
          <w:rtl/>
        </w:rPr>
        <w:t>بالوثيقة</w:t>
      </w:r>
      <w:r w:rsidRPr="006C0555">
        <w:rPr>
          <w:rtl/>
        </w:rPr>
        <w:t xml:space="preserve"> صيغة مقترحة ل</w:t>
      </w:r>
      <w:r w:rsidRPr="006C0555">
        <w:rPr>
          <w:rFonts w:hint="eastAsia"/>
          <w:rtl/>
        </w:rPr>
        <w:t>مراجعة</w:t>
      </w:r>
      <w:r w:rsidRPr="006C0555">
        <w:rPr>
          <w:rtl/>
        </w:rPr>
        <w:t xml:space="preserve"> </w:t>
      </w:r>
      <w:r w:rsidRPr="006C0555">
        <w:rPr>
          <w:rFonts w:hint="eastAsia"/>
          <w:rtl/>
        </w:rPr>
        <w:t>قرار</w:t>
      </w:r>
      <w:r w:rsidRPr="006C0555">
        <w:rPr>
          <w:rtl/>
        </w:rPr>
        <w:t xml:space="preserve"> </w:t>
      </w:r>
      <w:r w:rsidRPr="006C0555">
        <w:rPr>
          <w:rFonts w:hint="eastAsia"/>
          <w:rtl/>
        </w:rPr>
        <w:t>المجلس</w:t>
      </w:r>
      <w:r w:rsidRPr="006C0555">
        <w:rPr>
          <w:rtl/>
        </w:rPr>
        <w:t xml:space="preserve"> </w:t>
      </w:r>
      <w:r w:rsidRPr="006C0555">
        <w:rPr>
          <w:cs/>
        </w:rPr>
        <w:t>‎</w:t>
      </w:r>
      <w:r w:rsidRPr="006C0555">
        <w:t>1332</w:t>
      </w:r>
      <w:r w:rsidRPr="006C0555">
        <w:rPr>
          <w:rtl/>
        </w:rPr>
        <w:t xml:space="preserve"> (</w:t>
      </w:r>
      <w:r w:rsidRPr="006C0555">
        <w:t>C11</w:t>
      </w:r>
      <w:r w:rsidRPr="006C0555">
        <w:rPr>
          <w:rtl/>
        </w:rPr>
        <w:t>‏</w:t>
      </w:r>
      <w:r w:rsidRPr="006C0555">
        <w:rPr>
          <w:rFonts w:hint="eastAsia"/>
          <w:rtl/>
        </w:rPr>
        <w:t>،</w:t>
      </w:r>
      <w:r w:rsidRPr="006C0555">
        <w:rPr>
          <w:rtl/>
        </w:rPr>
        <w:t xml:space="preserve"> آخر تعديل </w:t>
      </w:r>
      <w:bookmarkStart w:id="5" w:name="_Hlk172042360"/>
      <w:r w:rsidRPr="006C0555">
        <w:t>C23</w:t>
      </w:r>
      <w:bookmarkEnd w:id="5"/>
      <w:r w:rsidRPr="006C0555">
        <w:rPr>
          <w:rtl/>
        </w:rPr>
        <w:t xml:space="preserve">) لتضمينه </w:t>
      </w:r>
      <w:r w:rsidRPr="006C0555">
        <w:rPr>
          <w:rFonts w:hint="eastAsia"/>
          <w:rtl/>
        </w:rPr>
        <w:t>آخر</w:t>
      </w:r>
      <w:r w:rsidRPr="006C0555">
        <w:rPr>
          <w:rtl/>
        </w:rPr>
        <w:t xml:space="preserve"> </w:t>
      </w:r>
      <w:r w:rsidRPr="006C0555">
        <w:rPr>
          <w:rFonts w:hint="eastAsia"/>
          <w:rtl/>
        </w:rPr>
        <w:t>التطورات</w:t>
      </w:r>
      <w:r w:rsidRPr="006C0555">
        <w:rPr>
          <w:rtl/>
        </w:rPr>
        <w:t xml:space="preserve"> </w:t>
      </w:r>
      <w:r w:rsidRPr="006C0555">
        <w:rPr>
          <w:rFonts w:hint="eastAsia"/>
          <w:rtl/>
        </w:rPr>
        <w:t>المتعلقة</w:t>
      </w:r>
      <w:r w:rsidRPr="006C0555">
        <w:rPr>
          <w:rtl/>
        </w:rPr>
        <w:t xml:space="preserve"> </w:t>
      </w:r>
      <w:r w:rsidRPr="006C0555">
        <w:rPr>
          <w:rFonts w:hint="eastAsia"/>
          <w:rtl/>
        </w:rPr>
        <w:t>بعملية</w:t>
      </w:r>
      <w:r w:rsidRPr="006C0555">
        <w:rPr>
          <w:rtl/>
        </w:rPr>
        <w:t xml:space="preserve"> </w:t>
      </w:r>
      <w:r w:rsidRPr="006C0555">
        <w:rPr>
          <w:rFonts w:hint="eastAsia"/>
          <w:rtl/>
        </w:rPr>
        <w:t>القمة</w:t>
      </w:r>
      <w:r w:rsidRPr="006C0555">
        <w:rPr>
          <w:rtl/>
        </w:rPr>
        <w:t xml:space="preserve"> </w:t>
      </w:r>
      <w:r w:rsidRPr="006C0555">
        <w:rPr>
          <w:rFonts w:hint="eastAsia"/>
          <w:rtl/>
        </w:rPr>
        <w:t>العالمية</w:t>
      </w:r>
      <w:r w:rsidRPr="006C0555">
        <w:rPr>
          <w:rtl/>
        </w:rPr>
        <w:t xml:space="preserve"> </w:t>
      </w:r>
      <w:r w:rsidRPr="006C0555">
        <w:rPr>
          <w:rFonts w:hint="eastAsia"/>
          <w:rtl/>
        </w:rPr>
        <w:t>لمجتمع</w:t>
      </w:r>
      <w:r w:rsidRPr="006C0555">
        <w:rPr>
          <w:rtl/>
        </w:rPr>
        <w:t xml:space="preserve"> </w:t>
      </w:r>
      <w:r w:rsidRPr="006C0555">
        <w:rPr>
          <w:rFonts w:hint="eastAsia"/>
          <w:rtl/>
        </w:rPr>
        <w:t>المعلومات،</w:t>
      </w:r>
      <w:r w:rsidRPr="006C0555">
        <w:rPr>
          <w:rtl/>
        </w:rPr>
        <w:t xml:space="preserve"> </w:t>
      </w:r>
      <w:r w:rsidRPr="006C0555">
        <w:rPr>
          <w:rFonts w:hint="eastAsia"/>
          <w:rtl/>
        </w:rPr>
        <w:t>بما</w:t>
      </w:r>
      <w:r w:rsidRPr="006C0555">
        <w:rPr>
          <w:rtl/>
        </w:rPr>
        <w:t xml:space="preserve"> </w:t>
      </w:r>
      <w:r w:rsidRPr="006C0555">
        <w:rPr>
          <w:rFonts w:hint="eastAsia"/>
          <w:rtl/>
        </w:rPr>
        <w:t>في</w:t>
      </w:r>
      <w:r w:rsidRPr="006C0555">
        <w:rPr>
          <w:rtl/>
        </w:rPr>
        <w:t xml:space="preserve"> </w:t>
      </w:r>
      <w:r w:rsidRPr="006C0555">
        <w:rPr>
          <w:rFonts w:hint="eastAsia"/>
          <w:rtl/>
        </w:rPr>
        <w:t>ذلك</w:t>
      </w:r>
      <w:r w:rsidRPr="006C0555">
        <w:rPr>
          <w:rtl/>
        </w:rPr>
        <w:t xml:space="preserve"> </w:t>
      </w:r>
      <w:r w:rsidRPr="006C0555">
        <w:rPr>
          <w:rFonts w:hint="eastAsia"/>
          <w:rtl/>
        </w:rPr>
        <w:t>نتائج</w:t>
      </w:r>
      <w:r w:rsidRPr="006C0555">
        <w:rPr>
          <w:rtl/>
        </w:rPr>
        <w:t xml:space="preserve"> </w:t>
      </w:r>
      <w:r w:rsidRPr="006C0555">
        <w:rPr>
          <w:rFonts w:hint="eastAsia"/>
          <w:rtl/>
        </w:rPr>
        <w:t>الحدث</w:t>
      </w:r>
      <w:r w:rsidRPr="006C0555">
        <w:rPr>
          <w:rtl/>
        </w:rPr>
        <w:t xml:space="preserve"> </w:t>
      </w:r>
      <w:r w:rsidRPr="006C0555">
        <w:rPr>
          <w:rFonts w:hint="eastAsia"/>
          <w:rtl/>
        </w:rPr>
        <w:t>رفيع</w:t>
      </w:r>
      <w:r w:rsidRPr="006C0555">
        <w:rPr>
          <w:rtl/>
        </w:rPr>
        <w:t xml:space="preserve"> </w:t>
      </w:r>
      <w:r w:rsidRPr="006C0555">
        <w:rPr>
          <w:rFonts w:hint="eastAsia"/>
          <w:rtl/>
        </w:rPr>
        <w:t>المستوى،</w:t>
      </w:r>
      <w:r w:rsidRPr="006C0555">
        <w:rPr>
          <w:rtl/>
        </w:rPr>
        <w:t xml:space="preserve"> </w:t>
      </w:r>
      <w:r w:rsidRPr="006C0555">
        <w:rPr>
          <w:rFonts w:hint="eastAsia"/>
          <w:rtl/>
        </w:rPr>
        <w:t>ووضع</w:t>
      </w:r>
      <w:r w:rsidRPr="006C0555">
        <w:rPr>
          <w:rtl/>
        </w:rPr>
        <w:t xml:space="preserve"> </w:t>
      </w:r>
      <w:r w:rsidRPr="006C0555">
        <w:rPr>
          <w:rFonts w:hint="eastAsia"/>
          <w:rtl/>
        </w:rPr>
        <w:t>الأسس</w:t>
      </w:r>
      <w:r w:rsidRPr="006C0555">
        <w:rPr>
          <w:rtl/>
        </w:rPr>
        <w:t xml:space="preserve"> </w:t>
      </w:r>
      <w:r w:rsidRPr="006C0555">
        <w:rPr>
          <w:rFonts w:hint="eastAsia"/>
          <w:rtl/>
        </w:rPr>
        <w:t>لعملية</w:t>
      </w:r>
      <w:r w:rsidRPr="006C0555">
        <w:rPr>
          <w:rtl/>
        </w:rPr>
        <w:t xml:space="preserve"> </w:t>
      </w:r>
      <w:r w:rsidRPr="006C0555">
        <w:rPr>
          <w:rFonts w:hint="eastAsia"/>
          <w:rtl/>
        </w:rPr>
        <w:t>تحضيرية</w:t>
      </w:r>
      <w:r w:rsidRPr="006C0555">
        <w:rPr>
          <w:rtl/>
        </w:rPr>
        <w:t xml:space="preserve"> </w:t>
      </w:r>
      <w:r w:rsidRPr="006C0555">
        <w:rPr>
          <w:rFonts w:hint="eastAsia"/>
          <w:rtl/>
        </w:rPr>
        <w:t>مفتوحة</w:t>
      </w:r>
      <w:r w:rsidRPr="006C0555">
        <w:rPr>
          <w:rtl/>
        </w:rPr>
        <w:t xml:space="preserve"> </w:t>
      </w:r>
      <w:r w:rsidRPr="006C0555">
        <w:rPr>
          <w:rFonts w:hint="eastAsia"/>
          <w:rtl/>
        </w:rPr>
        <w:t>وشاملة</w:t>
      </w:r>
      <w:r w:rsidRPr="006C0555">
        <w:rPr>
          <w:rtl/>
        </w:rPr>
        <w:t xml:space="preserve"> </w:t>
      </w:r>
      <w:r w:rsidRPr="006C0555">
        <w:rPr>
          <w:rFonts w:hint="eastAsia"/>
          <w:rtl/>
        </w:rPr>
        <w:t>لاستعراض</w:t>
      </w:r>
      <w:r w:rsidRPr="006C0555">
        <w:rPr>
          <w:rtl/>
        </w:rPr>
        <w:t xml:space="preserve"> </w:t>
      </w:r>
      <w:r w:rsidRPr="006C0555">
        <w:rPr>
          <w:rFonts w:hint="eastAsia"/>
          <w:rtl/>
        </w:rPr>
        <w:t>ن</w:t>
      </w:r>
      <w:r w:rsidRPr="006C0555">
        <w:rPr>
          <w:rtl/>
        </w:rPr>
        <w:t>تائج القمة بعد 20 عاماً على عقدها.</w:t>
      </w:r>
    </w:p>
    <w:p w14:paraId="273392BD" w14:textId="3CA71078" w:rsidR="004C358C" w:rsidRPr="00907FD4" w:rsidRDefault="006C0555" w:rsidP="006C0555">
      <w:pPr>
        <w:rPr>
          <w:rtl/>
        </w:rPr>
      </w:pPr>
      <w:r w:rsidRPr="006C0555">
        <w:rPr>
          <w:rtl/>
        </w:rPr>
        <w:t>1</w:t>
      </w:r>
      <w:r w:rsidRPr="006C0555">
        <w:t>.</w:t>
      </w:r>
      <w:r w:rsidRPr="006C0555">
        <w:rPr>
          <w:rtl/>
        </w:rPr>
        <w:t>2</w:t>
      </w:r>
      <w:r w:rsidRPr="006C0555">
        <w:rPr>
          <w:rtl/>
        </w:rPr>
        <w:tab/>
      </w:r>
      <w:r w:rsidRPr="006C0555">
        <w:rPr>
          <w:rFonts w:hint="eastAsia"/>
          <w:rtl/>
        </w:rPr>
        <w:t>وأخذ</w:t>
      </w:r>
      <w:r w:rsidRPr="006C0555">
        <w:rPr>
          <w:rtl/>
        </w:rPr>
        <w:t xml:space="preserve"> </w:t>
      </w:r>
      <w:r w:rsidRPr="006C0555">
        <w:rPr>
          <w:rFonts w:hint="eastAsia"/>
          <w:rtl/>
        </w:rPr>
        <w:t>العديد</w:t>
      </w:r>
      <w:r w:rsidRPr="006C0555">
        <w:rPr>
          <w:rtl/>
        </w:rPr>
        <w:t xml:space="preserve"> </w:t>
      </w:r>
      <w:r w:rsidRPr="006C0555">
        <w:rPr>
          <w:rFonts w:hint="eastAsia"/>
          <w:rtl/>
        </w:rPr>
        <w:t>من</w:t>
      </w:r>
      <w:r w:rsidRPr="006C0555">
        <w:rPr>
          <w:rtl/>
        </w:rPr>
        <w:t xml:space="preserve"> </w:t>
      </w:r>
      <w:r w:rsidRPr="006C0555">
        <w:rPr>
          <w:rFonts w:hint="eastAsia"/>
          <w:rtl/>
        </w:rPr>
        <w:t>أعضاء</w:t>
      </w:r>
      <w:r w:rsidRPr="006C0555">
        <w:rPr>
          <w:rtl/>
        </w:rPr>
        <w:t xml:space="preserve"> </w:t>
      </w:r>
      <w:r w:rsidRPr="006C0555">
        <w:rPr>
          <w:rFonts w:hint="eastAsia"/>
          <w:rtl/>
        </w:rPr>
        <w:t>المجلس</w:t>
      </w:r>
      <w:r w:rsidRPr="006C0555">
        <w:rPr>
          <w:rtl/>
        </w:rPr>
        <w:t xml:space="preserve"> </w:t>
      </w:r>
      <w:r w:rsidRPr="006C0555">
        <w:rPr>
          <w:rFonts w:hint="eastAsia"/>
          <w:rtl/>
        </w:rPr>
        <w:t>الكلمة</w:t>
      </w:r>
      <w:r w:rsidRPr="006C0555">
        <w:rPr>
          <w:rtl/>
        </w:rPr>
        <w:t xml:space="preserve"> </w:t>
      </w:r>
      <w:r w:rsidRPr="006C0555">
        <w:rPr>
          <w:rFonts w:hint="eastAsia"/>
          <w:rtl/>
        </w:rPr>
        <w:t>للإعراب</w:t>
      </w:r>
      <w:r w:rsidRPr="006C0555">
        <w:rPr>
          <w:rtl/>
        </w:rPr>
        <w:t xml:space="preserve"> </w:t>
      </w:r>
      <w:r w:rsidRPr="006C0555">
        <w:rPr>
          <w:rFonts w:hint="eastAsia"/>
          <w:rtl/>
        </w:rPr>
        <w:t>عن</w:t>
      </w:r>
      <w:r w:rsidRPr="006C0555">
        <w:rPr>
          <w:rtl/>
        </w:rPr>
        <w:t xml:space="preserve"> </w:t>
      </w:r>
      <w:r w:rsidRPr="006C0555">
        <w:rPr>
          <w:rFonts w:hint="eastAsia"/>
          <w:rtl/>
        </w:rPr>
        <w:t>تقديرهم</w:t>
      </w:r>
      <w:r w:rsidRPr="006C0555">
        <w:rPr>
          <w:rtl/>
        </w:rPr>
        <w:t xml:space="preserve"> </w:t>
      </w:r>
      <w:r w:rsidRPr="006C0555">
        <w:rPr>
          <w:rFonts w:hint="eastAsia"/>
          <w:rtl/>
        </w:rPr>
        <w:t>للتقرير</w:t>
      </w:r>
      <w:r w:rsidRPr="006C0555">
        <w:rPr>
          <w:rtl/>
        </w:rPr>
        <w:t xml:space="preserve"> </w:t>
      </w:r>
      <w:r w:rsidRPr="006C0555">
        <w:rPr>
          <w:rFonts w:hint="eastAsia"/>
          <w:rtl/>
        </w:rPr>
        <w:t>والتنظيم</w:t>
      </w:r>
      <w:r w:rsidRPr="006C0555">
        <w:rPr>
          <w:rtl/>
        </w:rPr>
        <w:t xml:space="preserve"> </w:t>
      </w:r>
      <w:r w:rsidRPr="006C0555">
        <w:rPr>
          <w:rFonts w:hint="eastAsia"/>
          <w:rtl/>
        </w:rPr>
        <w:t>الناجح</w:t>
      </w:r>
      <w:r w:rsidRPr="006C0555">
        <w:rPr>
          <w:rtl/>
        </w:rPr>
        <w:t xml:space="preserve"> </w:t>
      </w:r>
      <w:r w:rsidRPr="006C0555">
        <w:rPr>
          <w:rFonts w:hint="eastAsia"/>
          <w:rtl/>
        </w:rPr>
        <w:t>للحدث</w:t>
      </w:r>
      <w:r w:rsidRPr="006C0555">
        <w:rPr>
          <w:rtl/>
        </w:rPr>
        <w:t xml:space="preserve"> </w:t>
      </w:r>
      <w:r w:rsidRPr="006C0555">
        <w:rPr>
          <w:rFonts w:hint="eastAsia"/>
          <w:rtl/>
        </w:rPr>
        <w:t>رفيع</w:t>
      </w:r>
      <w:r w:rsidRPr="006C0555">
        <w:rPr>
          <w:rtl/>
        </w:rPr>
        <w:t xml:space="preserve"> </w:t>
      </w:r>
      <w:r w:rsidRPr="006C0555">
        <w:rPr>
          <w:rFonts w:hint="eastAsia"/>
          <w:rtl/>
        </w:rPr>
        <w:t>المستوى</w:t>
      </w:r>
      <w:r w:rsidRPr="006C0555">
        <w:rPr>
          <w:rtl/>
        </w:rPr>
        <w:t xml:space="preserve"> </w:t>
      </w:r>
      <w:r w:rsidRPr="006C0555">
        <w:rPr>
          <w:rFonts w:hint="eastAsia"/>
          <w:rtl/>
        </w:rPr>
        <w:t>لمنتدى</w:t>
      </w:r>
      <w:r w:rsidRPr="006C0555">
        <w:rPr>
          <w:rtl/>
        </w:rPr>
        <w:t xml:space="preserve"> </w:t>
      </w:r>
      <w:r w:rsidRPr="006C0555">
        <w:t>WSIS+20</w:t>
      </w:r>
      <w:r w:rsidRPr="006C0555">
        <w:rPr>
          <w:rtl/>
        </w:rPr>
        <w:t xml:space="preserve"> </w:t>
      </w:r>
      <w:r w:rsidRPr="006C0555">
        <w:rPr>
          <w:rFonts w:hint="eastAsia"/>
          <w:rtl/>
        </w:rPr>
        <w:t>الذي</w:t>
      </w:r>
      <w:r w:rsidRPr="006C0555">
        <w:rPr>
          <w:rtl/>
        </w:rPr>
        <w:t xml:space="preserve"> </w:t>
      </w:r>
      <w:r w:rsidRPr="006C0555">
        <w:rPr>
          <w:rFonts w:hint="eastAsia"/>
          <w:rtl/>
        </w:rPr>
        <w:t>ع</w:t>
      </w:r>
      <w:r w:rsidRPr="006C0555">
        <w:rPr>
          <w:rtl/>
        </w:rPr>
        <w:t>ُ</w:t>
      </w:r>
      <w:r w:rsidRPr="006C0555">
        <w:rPr>
          <w:rFonts w:hint="eastAsia"/>
          <w:rtl/>
        </w:rPr>
        <w:t>قد</w:t>
      </w:r>
      <w:r w:rsidRPr="006C0555">
        <w:rPr>
          <w:rtl/>
        </w:rPr>
        <w:t xml:space="preserve"> </w:t>
      </w:r>
      <w:r w:rsidRPr="006C0555">
        <w:rPr>
          <w:rFonts w:hint="eastAsia"/>
          <w:rtl/>
        </w:rPr>
        <w:t>مؤخراً،</w:t>
      </w:r>
      <w:r w:rsidRPr="006C0555">
        <w:rPr>
          <w:rtl/>
        </w:rPr>
        <w:t xml:space="preserve"> </w:t>
      </w:r>
      <w:r w:rsidRPr="006C0555">
        <w:rPr>
          <w:rFonts w:hint="eastAsia"/>
          <w:rtl/>
        </w:rPr>
        <w:t>ولإعادة</w:t>
      </w:r>
      <w:r w:rsidRPr="006C0555">
        <w:rPr>
          <w:rtl/>
        </w:rPr>
        <w:t xml:space="preserve"> </w:t>
      </w:r>
      <w:r w:rsidRPr="006C0555">
        <w:rPr>
          <w:rFonts w:hint="eastAsia"/>
          <w:rtl/>
        </w:rPr>
        <w:t>تأكيد</w:t>
      </w:r>
      <w:r w:rsidRPr="006C0555">
        <w:rPr>
          <w:rtl/>
        </w:rPr>
        <w:t xml:space="preserve"> </w:t>
      </w:r>
      <w:r w:rsidRPr="006C0555">
        <w:rPr>
          <w:rFonts w:hint="eastAsia"/>
          <w:rtl/>
        </w:rPr>
        <w:t>التزامهم</w:t>
      </w:r>
      <w:r w:rsidRPr="006C0555">
        <w:rPr>
          <w:rtl/>
        </w:rPr>
        <w:t xml:space="preserve"> </w:t>
      </w:r>
      <w:r w:rsidRPr="006C0555">
        <w:rPr>
          <w:rFonts w:hint="eastAsia"/>
          <w:rtl/>
        </w:rPr>
        <w:t>بعملية</w:t>
      </w:r>
      <w:r w:rsidRPr="006C0555">
        <w:rPr>
          <w:rtl/>
        </w:rPr>
        <w:t xml:space="preserve"> </w:t>
      </w:r>
      <w:r w:rsidRPr="006C0555">
        <w:rPr>
          <w:rFonts w:hint="eastAsia"/>
          <w:rtl/>
        </w:rPr>
        <w:t>القمة</w:t>
      </w:r>
      <w:r w:rsidRPr="006C0555">
        <w:rPr>
          <w:rtl/>
        </w:rPr>
        <w:t xml:space="preserve"> </w:t>
      </w:r>
      <w:r w:rsidRPr="006C0555">
        <w:rPr>
          <w:rFonts w:hint="eastAsia"/>
          <w:rtl/>
        </w:rPr>
        <w:t>العالمية</w:t>
      </w:r>
      <w:r w:rsidRPr="006C0555">
        <w:rPr>
          <w:rtl/>
        </w:rPr>
        <w:t xml:space="preserve"> </w:t>
      </w:r>
      <w:r w:rsidRPr="006C0555">
        <w:rPr>
          <w:rFonts w:hint="eastAsia"/>
          <w:rtl/>
        </w:rPr>
        <w:t>لمجتمع</w:t>
      </w:r>
      <w:r w:rsidRPr="006C0555">
        <w:rPr>
          <w:rtl/>
        </w:rPr>
        <w:t xml:space="preserve"> </w:t>
      </w:r>
      <w:r w:rsidRPr="006C0555">
        <w:rPr>
          <w:rFonts w:hint="eastAsia"/>
          <w:rtl/>
        </w:rPr>
        <w:t>المعلومات</w:t>
      </w:r>
      <w:r w:rsidRPr="006C0555">
        <w:rPr>
          <w:rtl/>
        </w:rPr>
        <w:t xml:space="preserve">. </w:t>
      </w:r>
      <w:r w:rsidRPr="006C0555">
        <w:rPr>
          <w:rFonts w:hint="eastAsia"/>
          <w:rtl/>
        </w:rPr>
        <w:t>وأكدوا</w:t>
      </w:r>
      <w:r w:rsidRPr="006C0555">
        <w:rPr>
          <w:rtl/>
        </w:rPr>
        <w:t xml:space="preserve"> أهمية </w:t>
      </w:r>
      <w:r w:rsidRPr="006C0555">
        <w:rPr>
          <w:rFonts w:hint="eastAsia"/>
          <w:rtl/>
        </w:rPr>
        <w:t>عملية</w:t>
      </w:r>
      <w:r w:rsidRPr="006C0555">
        <w:rPr>
          <w:rtl/>
        </w:rPr>
        <w:t xml:space="preserve"> </w:t>
      </w:r>
      <w:r w:rsidRPr="006C0555">
        <w:rPr>
          <w:rFonts w:hint="eastAsia"/>
          <w:rtl/>
        </w:rPr>
        <w:t>القمة</w:t>
      </w:r>
      <w:r w:rsidRPr="006C0555">
        <w:rPr>
          <w:rtl/>
        </w:rPr>
        <w:t xml:space="preserve"> </w:t>
      </w:r>
      <w:r w:rsidRPr="006C0555">
        <w:rPr>
          <w:rFonts w:hint="eastAsia"/>
          <w:rtl/>
        </w:rPr>
        <w:t>العالمية</w:t>
      </w:r>
      <w:r w:rsidRPr="006C0555">
        <w:rPr>
          <w:rtl/>
        </w:rPr>
        <w:t xml:space="preserve"> </w:t>
      </w:r>
      <w:r w:rsidRPr="006C0555">
        <w:rPr>
          <w:rFonts w:hint="eastAsia"/>
          <w:rtl/>
        </w:rPr>
        <w:t>لمجتمع</w:t>
      </w:r>
      <w:r w:rsidRPr="006C0555">
        <w:rPr>
          <w:rtl/>
        </w:rPr>
        <w:t xml:space="preserve"> </w:t>
      </w:r>
      <w:r w:rsidRPr="006C0555">
        <w:rPr>
          <w:rFonts w:hint="eastAsia"/>
          <w:rtl/>
        </w:rPr>
        <w:t>المعلومات،</w:t>
      </w:r>
      <w:r w:rsidRPr="006C0555">
        <w:rPr>
          <w:rtl/>
        </w:rPr>
        <w:t xml:space="preserve"> و</w:t>
      </w:r>
      <w:r w:rsidRPr="006C0555">
        <w:rPr>
          <w:rFonts w:hint="eastAsia"/>
          <w:rtl/>
        </w:rPr>
        <w:t>الدروس</w:t>
      </w:r>
      <w:r w:rsidRPr="006C0555">
        <w:rPr>
          <w:rtl/>
        </w:rPr>
        <w:t xml:space="preserve"> </w:t>
      </w:r>
      <w:r w:rsidRPr="006C0555">
        <w:rPr>
          <w:rFonts w:hint="eastAsia"/>
          <w:rtl/>
        </w:rPr>
        <w:t>المستفادة</w:t>
      </w:r>
      <w:r w:rsidRPr="006C0555">
        <w:rPr>
          <w:rtl/>
        </w:rPr>
        <w:t xml:space="preserve"> </w:t>
      </w:r>
      <w:r w:rsidRPr="006C0555">
        <w:rPr>
          <w:rFonts w:hint="eastAsia"/>
          <w:rtl/>
        </w:rPr>
        <w:t>من</w:t>
      </w:r>
      <w:r w:rsidRPr="006C0555">
        <w:rPr>
          <w:rtl/>
        </w:rPr>
        <w:t xml:space="preserve"> </w:t>
      </w:r>
      <w:r w:rsidRPr="006C0555">
        <w:rPr>
          <w:rFonts w:hint="eastAsia"/>
          <w:rtl/>
        </w:rPr>
        <w:t>تنفيذ</w:t>
      </w:r>
      <w:r w:rsidRPr="006C0555">
        <w:rPr>
          <w:rtl/>
        </w:rPr>
        <w:t xml:space="preserve"> نتائجها. </w:t>
      </w:r>
      <w:r w:rsidRPr="006C0555">
        <w:rPr>
          <w:rFonts w:hint="eastAsia"/>
          <w:rtl/>
        </w:rPr>
        <w:t>وسلط</w:t>
      </w:r>
      <w:r w:rsidRPr="006C0555">
        <w:rPr>
          <w:rtl/>
        </w:rPr>
        <w:t xml:space="preserve"> </w:t>
      </w:r>
      <w:r w:rsidRPr="006C0555">
        <w:rPr>
          <w:rFonts w:hint="eastAsia"/>
          <w:rtl/>
        </w:rPr>
        <w:t>عضوان</w:t>
      </w:r>
      <w:r w:rsidRPr="006C0555">
        <w:rPr>
          <w:rtl/>
        </w:rPr>
        <w:t xml:space="preserve"> </w:t>
      </w:r>
      <w:r w:rsidRPr="006C0555">
        <w:rPr>
          <w:rFonts w:hint="eastAsia"/>
          <w:rtl/>
        </w:rPr>
        <w:t>في</w:t>
      </w:r>
      <w:r w:rsidRPr="006C0555">
        <w:rPr>
          <w:rtl/>
        </w:rPr>
        <w:t xml:space="preserve"> </w:t>
      </w:r>
      <w:r w:rsidRPr="006C0555">
        <w:rPr>
          <w:rFonts w:hint="eastAsia"/>
          <w:rtl/>
        </w:rPr>
        <w:t>المجلس</w:t>
      </w:r>
      <w:r w:rsidRPr="006C0555">
        <w:rPr>
          <w:rtl/>
        </w:rPr>
        <w:t xml:space="preserve"> </w:t>
      </w:r>
      <w:r w:rsidRPr="006C0555">
        <w:rPr>
          <w:rFonts w:hint="eastAsia"/>
          <w:rtl/>
        </w:rPr>
        <w:t>الضوء</w:t>
      </w:r>
      <w:r w:rsidRPr="006C0555">
        <w:rPr>
          <w:rtl/>
        </w:rPr>
        <w:t xml:space="preserve"> </w:t>
      </w:r>
      <w:r w:rsidRPr="006C0555">
        <w:rPr>
          <w:rFonts w:hint="eastAsia"/>
          <w:rtl/>
        </w:rPr>
        <w:t>على</w:t>
      </w:r>
      <w:r w:rsidRPr="006C0555">
        <w:rPr>
          <w:rtl/>
        </w:rPr>
        <w:t xml:space="preserve"> </w:t>
      </w:r>
      <w:r w:rsidRPr="006C0555">
        <w:rPr>
          <w:rFonts w:hint="eastAsia"/>
          <w:rtl/>
        </w:rPr>
        <w:t>ضرورة</w:t>
      </w:r>
      <w:r w:rsidRPr="006C0555">
        <w:rPr>
          <w:rtl/>
        </w:rPr>
        <w:t xml:space="preserve"> </w:t>
      </w:r>
      <w:r w:rsidRPr="006C0555">
        <w:rPr>
          <w:rFonts w:hint="eastAsia"/>
          <w:rtl/>
        </w:rPr>
        <w:t>مواءمة</w:t>
      </w:r>
      <w:r w:rsidRPr="006C0555">
        <w:rPr>
          <w:rtl/>
        </w:rPr>
        <w:t xml:space="preserve"> </w:t>
      </w:r>
      <w:r w:rsidRPr="006C0555">
        <w:rPr>
          <w:rFonts w:hint="eastAsia"/>
          <w:rtl/>
        </w:rPr>
        <w:t>العمل</w:t>
      </w:r>
      <w:r w:rsidRPr="006C0555">
        <w:rPr>
          <w:rtl/>
        </w:rPr>
        <w:t xml:space="preserve"> المتعلق ب</w:t>
      </w:r>
      <w:r w:rsidRPr="006C0555">
        <w:rPr>
          <w:rFonts w:hint="eastAsia"/>
          <w:rtl/>
        </w:rPr>
        <w:t>عملية</w:t>
      </w:r>
      <w:r w:rsidRPr="006C0555">
        <w:rPr>
          <w:rtl/>
        </w:rPr>
        <w:t xml:space="preserve"> </w:t>
      </w:r>
      <w:r w:rsidRPr="006C0555">
        <w:rPr>
          <w:rFonts w:hint="eastAsia"/>
          <w:rtl/>
        </w:rPr>
        <w:t>القمة</w:t>
      </w:r>
      <w:r w:rsidRPr="006C0555">
        <w:rPr>
          <w:rtl/>
        </w:rPr>
        <w:t xml:space="preserve"> </w:t>
      </w:r>
      <w:r w:rsidRPr="006C0555">
        <w:rPr>
          <w:rFonts w:hint="eastAsia"/>
          <w:rtl/>
        </w:rPr>
        <w:t>العالمية</w:t>
      </w:r>
      <w:r w:rsidRPr="006C0555">
        <w:rPr>
          <w:rtl/>
        </w:rPr>
        <w:t xml:space="preserve"> </w:t>
      </w:r>
      <w:r w:rsidRPr="006C0555">
        <w:rPr>
          <w:rFonts w:hint="eastAsia"/>
          <w:rtl/>
        </w:rPr>
        <w:t>لمجتمع</w:t>
      </w:r>
      <w:r w:rsidRPr="006C0555">
        <w:rPr>
          <w:rtl/>
        </w:rPr>
        <w:t xml:space="preserve"> </w:t>
      </w:r>
      <w:r w:rsidRPr="006C0555">
        <w:rPr>
          <w:rFonts w:hint="eastAsia"/>
          <w:rtl/>
        </w:rPr>
        <w:t>المعلومات</w:t>
      </w:r>
      <w:r w:rsidRPr="006C0555">
        <w:rPr>
          <w:rtl/>
        </w:rPr>
        <w:t xml:space="preserve"> </w:t>
      </w:r>
      <w:r w:rsidRPr="006C0555">
        <w:rPr>
          <w:rFonts w:hint="eastAsia"/>
          <w:rtl/>
        </w:rPr>
        <w:t>مع</w:t>
      </w:r>
      <w:r w:rsidRPr="006C0555">
        <w:rPr>
          <w:rtl/>
        </w:rPr>
        <w:t xml:space="preserve"> </w:t>
      </w:r>
      <w:r w:rsidRPr="006C0555">
        <w:rPr>
          <w:rFonts w:hint="eastAsia"/>
          <w:rtl/>
        </w:rPr>
        <w:t>العمل</w:t>
      </w:r>
      <w:r w:rsidRPr="006C0555">
        <w:rPr>
          <w:rtl/>
        </w:rPr>
        <w:t xml:space="preserve"> </w:t>
      </w:r>
      <w:r w:rsidRPr="006C0555">
        <w:rPr>
          <w:rFonts w:hint="eastAsia"/>
          <w:rtl/>
        </w:rPr>
        <w:t>المتعلق</w:t>
      </w:r>
      <w:r w:rsidRPr="006C0555">
        <w:rPr>
          <w:rtl/>
        </w:rPr>
        <w:t xml:space="preserve"> </w:t>
      </w:r>
      <w:r w:rsidRPr="006C0555">
        <w:rPr>
          <w:rFonts w:hint="eastAsia"/>
          <w:rtl/>
        </w:rPr>
        <w:t>بالميثاق</w:t>
      </w:r>
      <w:r w:rsidRPr="006C0555">
        <w:rPr>
          <w:rtl/>
        </w:rPr>
        <w:t xml:space="preserve"> </w:t>
      </w:r>
      <w:r w:rsidRPr="006C0555">
        <w:rPr>
          <w:rFonts w:hint="eastAsia"/>
          <w:rtl/>
        </w:rPr>
        <w:t>الرقمي</w:t>
      </w:r>
      <w:r w:rsidRPr="006C0555">
        <w:rPr>
          <w:rtl/>
        </w:rPr>
        <w:t xml:space="preserve"> </w:t>
      </w:r>
      <w:r w:rsidRPr="006C0555">
        <w:rPr>
          <w:rFonts w:hint="eastAsia"/>
          <w:rtl/>
        </w:rPr>
        <w:t>العالمي</w:t>
      </w:r>
      <w:r w:rsidRPr="006C0555">
        <w:rPr>
          <w:rtl/>
        </w:rPr>
        <w:t xml:space="preserve"> (</w:t>
      </w:r>
      <w:r w:rsidRPr="006C0555">
        <w:t>GDC</w:t>
      </w:r>
      <w:r w:rsidRPr="006C0555">
        <w:rPr>
          <w:rtl/>
        </w:rPr>
        <w:t>)</w:t>
      </w:r>
      <w:r w:rsidRPr="006C0555">
        <w:rPr>
          <w:rFonts w:hint="eastAsia"/>
          <w:rtl/>
        </w:rPr>
        <w:t>؛</w:t>
      </w:r>
      <w:r w:rsidRPr="006C0555">
        <w:rPr>
          <w:rtl/>
        </w:rPr>
        <w:t xml:space="preserve"> </w:t>
      </w:r>
      <w:r w:rsidRPr="006C0555">
        <w:rPr>
          <w:rFonts w:hint="eastAsia"/>
          <w:rtl/>
        </w:rPr>
        <w:t>و</w:t>
      </w:r>
      <w:r w:rsidRPr="006C0555">
        <w:rPr>
          <w:rtl/>
        </w:rPr>
        <w:t xml:space="preserve">رأوا أن </w:t>
      </w:r>
      <w:r w:rsidRPr="006C0555">
        <w:rPr>
          <w:rFonts w:hint="eastAsia"/>
          <w:rtl/>
        </w:rPr>
        <w:t>المبادرتين</w:t>
      </w:r>
      <w:r w:rsidRPr="006C0555">
        <w:rPr>
          <w:rtl/>
        </w:rPr>
        <w:t xml:space="preserve"> </w:t>
      </w:r>
      <w:r w:rsidRPr="006C0555">
        <w:rPr>
          <w:rFonts w:hint="eastAsia"/>
          <w:rtl/>
        </w:rPr>
        <w:t>ينبغي</w:t>
      </w:r>
      <w:r w:rsidRPr="006C0555">
        <w:rPr>
          <w:rtl/>
        </w:rPr>
        <w:t xml:space="preserve"> </w:t>
      </w:r>
      <w:r w:rsidRPr="006C0555">
        <w:rPr>
          <w:rFonts w:hint="eastAsia"/>
          <w:rtl/>
        </w:rPr>
        <w:t>أن</w:t>
      </w:r>
      <w:r w:rsidRPr="006C0555">
        <w:rPr>
          <w:rtl/>
        </w:rPr>
        <w:t xml:space="preserve"> </w:t>
      </w:r>
      <w:r w:rsidRPr="006C0555">
        <w:rPr>
          <w:rFonts w:hint="eastAsia"/>
          <w:rtl/>
        </w:rPr>
        <w:t>تكمل</w:t>
      </w:r>
      <w:r w:rsidRPr="006C0555">
        <w:rPr>
          <w:rtl/>
        </w:rPr>
        <w:t xml:space="preserve"> </w:t>
      </w:r>
      <w:r w:rsidRPr="006C0555">
        <w:rPr>
          <w:rFonts w:hint="eastAsia"/>
          <w:rtl/>
        </w:rPr>
        <w:t>وتعزز</w:t>
      </w:r>
      <w:r w:rsidRPr="006C0555">
        <w:rPr>
          <w:rtl/>
        </w:rPr>
        <w:t xml:space="preserve"> </w:t>
      </w:r>
      <w:r w:rsidRPr="006C0555">
        <w:rPr>
          <w:rFonts w:hint="eastAsia"/>
          <w:rtl/>
        </w:rPr>
        <w:t>كل</w:t>
      </w:r>
      <w:r w:rsidRPr="006C0555">
        <w:rPr>
          <w:rtl/>
        </w:rPr>
        <w:t xml:space="preserve"> </w:t>
      </w:r>
      <w:r w:rsidRPr="006C0555">
        <w:rPr>
          <w:rFonts w:hint="eastAsia"/>
          <w:rtl/>
        </w:rPr>
        <w:t>منهما</w:t>
      </w:r>
      <w:r w:rsidRPr="006C0555">
        <w:rPr>
          <w:rtl/>
        </w:rPr>
        <w:t xml:space="preserve"> </w:t>
      </w:r>
      <w:r w:rsidRPr="006C0555">
        <w:rPr>
          <w:rFonts w:hint="eastAsia"/>
          <w:rtl/>
        </w:rPr>
        <w:t>الأخرى</w:t>
      </w:r>
      <w:r w:rsidRPr="006C0555">
        <w:rPr>
          <w:rtl/>
        </w:rPr>
        <w:t xml:space="preserve"> ل</w:t>
      </w:r>
      <w:r w:rsidRPr="006C0555">
        <w:rPr>
          <w:rFonts w:hint="eastAsia"/>
          <w:rtl/>
        </w:rPr>
        <w:t>تجنب</w:t>
      </w:r>
      <w:r w:rsidRPr="006C0555">
        <w:rPr>
          <w:rtl/>
        </w:rPr>
        <w:t xml:space="preserve"> </w:t>
      </w:r>
      <w:r w:rsidRPr="006C0555">
        <w:rPr>
          <w:rFonts w:hint="eastAsia"/>
          <w:rtl/>
        </w:rPr>
        <w:t>الازدواجية</w:t>
      </w:r>
      <w:r w:rsidRPr="006C0555">
        <w:rPr>
          <w:rtl/>
        </w:rPr>
        <w:t xml:space="preserve"> وزيادة تأثير </w:t>
      </w:r>
      <w:r w:rsidRPr="006C0555">
        <w:rPr>
          <w:rFonts w:hint="eastAsia"/>
          <w:rtl/>
        </w:rPr>
        <w:t>الجهود</w:t>
      </w:r>
      <w:r w:rsidRPr="006C0555">
        <w:rPr>
          <w:rtl/>
        </w:rPr>
        <w:t xml:space="preserve"> </w:t>
      </w:r>
      <w:r w:rsidRPr="006C0555">
        <w:rPr>
          <w:rFonts w:hint="eastAsia"/>
          <w:rtl/>
        </w:rPr>
        <w:t>الجماعية</w:t>
      </w:r>
      <w:r w:rsidRPr="006C0555">
        <w:rPr>
          <w:rtl/>
        </w:rPr>
        <w:t xml:space="preserve"> إلى الحد الأقصى. </w:t>
      </w:r>
      <w:r w:rsidRPr="006C0555">
        <w:rPr>
          <w:rFonts w:hint="eastAsia"/>
          <w:rtl/>
        </w:rPr>
        <w:t>وشجع</w:t>
      </w:r>
      <w:r w:rsidRPr="006C0555">
        <w:rPr>
          <w:rtl/>
        </w:rPr>
        <w:t xml:space="preserve"> </w:t>
      </w:r>
      <w:r w:rsidRPr="006C0555">
        <w:rPr>
          <w:rFonts w:hint="eastAsia"/>
          <w:rtl/>
        </w:rPr>
        <w:t>عضو</w:t>
      </w:r>
      <w:r w:rsidRPr="006C0555">
        <w:rPr>
          <w:rtl/>
        </w:rPr>
        <w:t xml:space="preserve"> </w:t>
      </w:r>
      <w:r w:rsidRPr="006C0555">
        <w:rPr>
          <w:rFonts w:hint="eastAsia"/>
          <w:rtl/>
        </w:rPr>
        <w:t>ثالث</w:t>
      </w:r>
      <w:r w:rsidRPr="006C0555">
        <w:rPr>
          <w:rtl/>
        </w:rPr>
        <w:t xml:space="preserve"> </w:t>
      </w:r>
      <w:r w:rsidRPr="006C0555">
        <w:rPr>
          <w:rFonts w:hint="eastAsia"/>
          <w:rtl/>
        </w:rPr>
        <w:t>الدول</w:t>
      </w:r>
      <w:r w:rsidRPr="006C0555">
        <w:rPr>
          <w:rtl/>
        </w:rPr>
        <w:t xml:space="preserve"> </w:t>
      </w:r>
      <w:r w:rsidRPr="006C0555">
        <w:rPr>
          <w:rFonts w:hint="eastAsia"/>
          <w:rtl/>
        </w:rPr>
        <w:t>الأعضاء</w:t>
      </w:r>
      <w:r w:rsidRPr="006C0555">
        <w:rPr>
          <w:rtl/>
        </w:rPr>
        <w:t xml:space="preserve"> </w:t>
      </w:r>
      <w:r w:rsidRPr="006C0555">
        <w:rPr>
          <w:rFonts w:hint="eastAsia"/>
          <w:rtl/>
        </w:rPr>
        <w:t>على</w:t>
      </w:r>
      <w:r w:rsidRPr="006C0555">
        <w:rPr>
          <w:rtl/>
        </w:rPr>
        <w:t xml:space="preserve"> </w:t>
      </w:r>
      <w:r w:rsidRPr="006C0555">
        <w:rPr>
          <w:rFonts w:hint="eastAsia"/>
          <w:rtl/>
        </w:rPr>
        <w:t>المساهمة</w:t>
      </w:r>
      <w:r w:rsidRPr="006C0555">
        <w:rPr>
          <w:rtl/>
        </w:rPr>
        <w:t xml:space="preserve"> </w:t>
      </w:r>
      <w:r w:rsidRPr="006C0555">
        <w:rPr>
          <w:rFonts w:hint="eastAsia"/>
          <w:rtl/>
        </w:rPr>
        <w:t>في</w:t>
      </w:r>
      <w:r w:rsidRPr="006C0555">
        <w:rPr>
          <w:rtl/>
        </w:rPr>
        <w:t xml:space="preserve"> </w:t>
      </w:r>
      <w:r w:rsidRPr="006C0555">
        <w:rPr>
          <w:rFonts w:hint="eastAsia"/>
          <w:rtl/>
        </w:rPr>
        <w:t>الصندوق</w:t>
      </w:r>
      <w:r w:rsidRPr="006C0555">
        <w:rPr>
          <w:rtl/>
        </w:rPr>
        <w:t xml:space="preserve"> </w:t>
      </w:r>
      <w:proofErr w:type="spellStart"/>
      <w:r w:rsidRPr="006C0555">
        <w:rPr>
          <w:rFonts w:hint="eastAsia"/>
          <w:rtl/>
        </w:rPr>
        <w:t>الاستئماني</w:t>
      </w:r>
      <w:proofErr w:type="spellEnd"/>
      <w:r w:rsidRPr="006C0555">
        <w:rPr>
          <w:rtl/>
        </w:rPr>
        <w:t xml:space="preserve"> </w:t>
      </w:r>
      <w:r w:rsidRPr="006C0555">
        <w:rPr>
          <w:rFonts w:hint="eastAsia"/>
          <w:rtl/>
        </w:rPr>
        <w:t>للقمة</w:t>
      </w:r>
      <w:r w:rsidRPr="006C0555">
        <w:rPr>
          <w:rtl/>
        </w:rPr>
        <w:t xml:space="preserve"> </w:t>
      </w:r>
      <w:r w:rsidRPr="006C0555">
        <w:rPr>
          <w:rFonts w:hint="eastAsia"/>
          <w:rtl/>
        </w:rPr>
        <w:t>العالمية</w:t>
      </w:r>
      <w:r w:rsidRPr="006C0555">
        <w:rPr>
          <w:rtl/>
        </w:rPr>
        <w:t xml:space="preserve"> </w:t>
      </w:r>
      <w:r w:rsidRPr="006C0555">
        <w:rPr>
          <w:rFonts w:hint="eastAsia"/>
          <w:rtl/>
        </w:rPr>
        <w:t>لمجتمع</w:t>
      </w:r>
      <w:r w:rsidRPr="006C0555">
        <w:rPr>
          <w:rtl/>
        </w:rPr>
        <w:t xml:space="preserve"> </w:t>
      </w:r>
      <w:r w:rsidRPr="006C0555">
        <w:rPr>
          <w:rFonts w:hint="eastAsia"/>
          <w:rtl/>
        </w:rPr>
        <w:t>المعلومات</w:t>
      </w:r>
      <w:r w:rsidRPr="006C0555">
        <w:rPr>
          <w:rtl/>
        </w:rPr>
        <w:t>.</w:t>
      </w:r>
    </w:p>
    <w:p w14:paraId="00912D5D" w14:textId="5369D56E" w:rsidR="004C358C" w:rsidRPr="00907FD4" w:rsidRDefault="006C0555" w:rsidP="006C0555">
      <w:pPr>
        <w:rPr>
          <w:rtl/>
        </w:rPr>
      </w:pPr>
      <w:r w:rsidRPr="006C0555">
        <w:rPr>
          <w:rtl/>
        </w:rPr>
        <w:t>3.1</w:t>
      </w:r>
      <w:r w:rsidRPr="006C0555">
        <w:rPr>
          <w:rtl/>
        </w:rPr>
        <w:tab/>
        <w:t xml:space="preserve">وأعرب العديد من أعضاء المجلس عن تأييدهم للتعديل المقترح إدخاله على قرار المجلس 1332. وقالوا إن المنصة التحضيرية المتعددة أصحاب المصلحة </w:t>
      </w:r>
      <w:r w:rsidRPr="006C0555">
        <w:t>(MPP)</w:t>
      </w:r>
      <w:r w:rsidRPr="006C0555">
        <w:rPr>
          <w:rtl/>
        </w:rPr>
        <w:t xml:space="preserve"> آلية مثبتة ستمكّن جميع أصحاب المصلحة من المشاركة في عملية الاستعراض الشامل. ومن شأن ذلك أن يأخذ في الاعتبار أحدث التطورات ويكمل عدة أعمال منها أعمال اللجنة المعنية بتسخير العلم والتكنولوجيا لأغراض التنمية (CSTD)، ويعزز الدور القيادي للاتحاد.</w:t>
      </w:r>
    </w:p>
    <w:p w14:paraId="5C85EDF3" w14:textId="77777777" w:rsidR="004C358C" w:rsidRPr="00907FD4" w:rsidRDefault="004C358C" w:rsidP="0078546D">
      <w:pPr>
        <w:rPr>
          <w:rtl/>
        </w:rPr>
      </w:pPr>
      <w:r w:rsidRPr="00907FD4">
        <w:rPr>
          <w:rtl/>
        </w:rPr>
        <w:t>4.1</w:t>
      </w:r>
      <w:r w:rsidRPr="00907FD4">
        <w:rPr>
          <w:rtl/>
        </w:rPr>
        <w:tab/>
        <w:t>غير أن عدة أعضاء آخرين في المجلس أعربوا عن تحفظاتهم، معتبرين أن الاستهلال المقترح لمنصة تحضيرية متعددة أصحاب المصلحة أمر سابق لأوانه. وقالوا إن دور الاتحاد صيغ صياغة وافية في القرار 140 (المراجَع في بوخارست، 2022) لمؤتمر المندوبين المفوضين، وإن القرار 1332 عُدِّل مؤخراً، وإنهم لا يريدون إضافة عملية موازية. وبناءً على ذلك، أعربوا عن رغبتهم في الحصول على مزيد من الوقت للنظر في المقترح.</w:t>
      </w:r>
    </w:p>
    <w:p w14:paraId="190660B7" w14:textId="77777777" w:rsidR="004C358C" w:rsidRPr="00907FD4" w:rsidRDefault="004C358C" w:rsidP="0078546D">
      <w:pPr>
        <w:rPr>
          <w:rtl/>
        </w:rPr>
      </w:pPr>
      <w:r w:rsidRPr="00907FD4">
        <w:rPr>
          <w:rtl/>
        </w:rPr>
        <w:t>5.1</w:t>
      </w:r>
      <w:r w:rsidRPr="00907FD4">
        <w:rPr>
          <w:rtl/>
        </w:rPr>
        <w:tab/>
        <w:t xml:space="preserve">وفي ضوء المناقشة التي جرت، دعا الرئيس المجلس إلى الإحاطة علماً بالوثيقة C24/8(Rev.1) واقترح أن تجري رئيسة الفريق </w:t>
      </w:r>
      <w:r w:rsidRPr="00907FD4">
        <w:t>CWG-WSIS&amp;SDG</w:t>
      </w:r>
      <w:r w:rsidRPr="00907FD4">
        <w:rPr>
          <w:rtl/>
        </w:rPr>
        <w:t xml:space="preserve"> مشاورات غير رسمية بشأن التعديلات المقترح إدخالها على القرار 1332 وأن تعود بتقرير عن ذلك إلى جلسة عامة مقبلة.</w:t>
      </w:r>
    </w:p>
    <w:p w14:paraId="24B91ED4" w14:textId="77777777" w:rsidR="004C358C" w:rsidRPr="00907FD4" w:rsidRDefault="004C358C" w:rsidP="0078546D">
      <w:pPr>
        <w:rPr>
          <w:rtl/>
        </w:rPr>
      </w:pPr>
      <w:r w:rsidRPr="00907FD4">
        <w:rPr>
          <w:rtl/>
        </w:rPr>
        <w:t>6.1</w:t>
      </w:r>
      <w:r w:rsidRPr="00907FD4">
        <w:rPr>
          <w:rtl/>
        </w:rPr>
        <w:tab/>
      </w:r>
      <w:r w:rsidRPr="0078546D">
        <w:rPr>
          <w:b/>
          <w:bCs/>
          <w:rtl/>
        </w:rPr>
        <w:t>واتُّفق</w:t>
      </w:r>
      <w:r w:rsidRPr="00907FD4">
        <w:rPr>
          <w:rtl/>
        </w:rPr>
        <w:t xml:space="preserve"> على ذلك.</w:t>
      </w:r>
    </w:p>
    <w:p w14:paraId="6CE07664" w14:textId="694869A9" w:rsidR="004C358C" w:rsidRPr="007F4E53" w:rsidRDefault="004C358C" w:rsidP="007F4E53">
      <w:pPr>
        <w:pStyle w:val="Heading1"/>
      </w:pPr>
      <w:r w:rsidRPr="007F4E53">
        <w:rPr>
          <w:rtl/>
        </w:rPr>
        <w:t>2</w:t>
      </w:r>
      <w:r w:rsidRPr="007F4E53">
        <w:rPr>
          <w:rtl/>
        </w:rPr>
        <w:tab/>
        <w:t xml:space="preserve">مشروع تقرير عن </w:t>
      </w:r>
      <w:r w:rsidRPr="007F4E53">
        <w:rPr>
          <w:rFonts w:hint="eastAsia"/>
          <w:rtl/>
        </w:rPr>
        <w:t>استعراض</w:t>
      </w:r>
      <w:r w:rsidRPr="007F4E53">
        <w:rPr>
          <w:rtl/>
        </w:rPr>
        <w:t xml:space="preserve"> </w:t>
      </w:r>
      <w:r w:rsidRPr="007F4E53">
        <w:rPr>
          <w:rFonts w:hint="eastAsia"/>
          <w:rtl/>
        </w:rPr>
        <w:t>تنفيذ</w:t>
      </w:r>
      <w:r w:rsidRPr="007F4E53">
        <w:rPr>
          <w:rtl/>
        </w:rPr>
        <w:t xml:space="preserve"> </w:t>
      </w:r>
      <w:r w:rsidRPr="007F4E53">
        <w:rPr>
          <w:rFonts w:hint="eastAsia"/>
          <w:rtl/>
        </w:rPr>
        <w:t>نتائج</w:t>
      </w:r>
      <w:r w:rsidRPr="007F4E53">
        <w:rPr>
          <w:rtl/>
        </w:rPr>
        <w:t xml:space="preserve"> </w:t>
      </w:r>
      <w:r w:rsidRPr="007F4E53">
        <w:rPr>
          <w:rFonts w:hint="eastAsia"/>
          <w:rtl/>
        </w:rPr>
        <w:t>القمة</w:t>
      </w:r>
      <w:r w:rsidRPr="007F4E53">
        <w:rPr>
          <w:rtl/>
        </w:rPr>
        <w:t xml:space="preserve"> </w:t>
      </w:r>
      <w:r w:rsidRPr="007F4E53">
        <w:rPr>
          <w:rFonts w:hint="eastAsia"/>
          <w:rtl/>
        </w:rPr>
        <w:t>العالمية</w:t>
      </w:r>
      <w:r w:rsidRPr="007F4E53">
        <w:rPr>
          <w:rtl/>
        </w:rPr>
        <w:t xml:space="preserve"> </w:t>
      </w:r>
      <w:r w:rsidRPr="007F4E53">
        <w:rPr>
          <w:rFonts w:hint="eastAsia"/>
          <w:rtl/>
        </w:rPr>
        <w:t>لمجتمع</w:t>
      </w:r>
      <w:r w:rsidRPr="007F4E53">
        <w:rPr>
          <w:rtl/>
        </w:rPr>
        <w:t xml:space="preserve"> </w:t>
      </w:r>
      <w:r w:rsidRPr="007F4E53">
        <w:rPr>
          <w:rFonts w:hint="eastAsia"/>
          <w:rtl/>
        </w:rPr>
        <w:t>المعلومات</w:t>
      </w:r>
      <w:r w:rsidRPr="007F4E53">
        <w:rPr>
          <w:rtl/>
        </w:rPr>
        <w:t xml:space="preserve"> </w:t>
      </w:r>
      <w:r w:rsidRPr="007F4E53">
        <w:rPr>
          <w:rFonts w:hint="eastAsia"/>
          <w:rtl/>
        </w:rPr>
        <w:t>بعد</w:t>
      </w:r>
      <w:r w:rsidRPr="007F4E53">
        <w:rPr>
          <w:rtl/>
        </w:rPr>
        <w:t xml:space="preserve"> </w:t>
      </w:r>
      <w:r w:rsidRPr="007F4E53">
        <w:rPr>
          <w:rFonts w:hint="eastAsia"/>
          <w:rtl/>
        </w:rPr>
        <w:t>مضي</w:t>
      </w:r>
      <w:r w:rsidRPr="007F4E53">
        <w:rPr>
          <w:rtl/>
        </w:rPr>
        <w:t xml:space="preserve"> </w:t>
      </w:r>
      <w:r w:rsidRPr="007F4E53">
        <w:rPr>
          <w:rFonts w:hint="eastAsia"/>
          <w:rtl/>
        </w:rPr>
        <w:t>عشرين</w:t>
      </w:r>
      <w:r w:rsidRPr="007F4E53">
        <w:rPr>
          <w:rtl/>
        </w:rPr>
        <w:t xml:space="preserve"> </w:t>
      </w:r>
      <w:r w:rsidRPr="007F4E53">
        <w:rPr>
          <w:rFonts w:hint="eastAsia"/>
          <w:rtl/>
        </w:rPr>
        <w:t>عاماً</w:t>
      </w:r>
      <w:r w:rsidRPr="007F4E53">
        <w:rPr>
          <w:rtl/>
        </w:rPr>
        <w:t xml:space="preserve"> </w:t>
      </w:r>
      <w:r w:rsidRPr="007F4E53">
        <w:rPr>
          <w:rFonts w:hint="eastAsia"/>
          <w:rtl/>
        </w:rPr>
        <w:t>على</w:t>
      </w:r>
      <w:r w:rsidRPr="007F4E53">
        <w:rPr>
          <w:rtl/>
        </w:rPr>
        <w:t xml:space="preserve"> </w:t>
      </w:r>
      <w:r w:rsidRPr="007F4E53">
        <w:rPr>
          <w:rFonts w:hint="eastAsia"/>
          <w:rtl/>
        </w:rPr>
        <w:t>عقدها</w:t>
      </w:r>
      <w:r w:rsidRPr="007F4E53">
        <w:rPr>
          <w:rtl/>
        </w:rPr>
        <w:t xml:space="preserve"> (</w:t>
      </w:r>
      <w:r w:rsidRPr="007F4E53">
        <w:t>WSIS+20</w:t>
      </w:r>
      <w:r w:rsidRPr="007F4E53">
        <w:rPr>
          <w:rtl/>
        </w:rPr>
        <w:t xml:space="preserve">): </w:t>
      </w:r>
      <w:r w:rsidRPr="007F4E53">
        <w:rPr>
          <w:rFonts w:hint="eastAsia"/>
          <w:rtl/>
        </w:rPr>
        <w:t>مساهمة</w:t>
      </w:r>
      <w:r w:rsidRPr="007F4E53">
        <w:rPr>
          <w:rtl/>
        </w:rPr>
        <w:t xml:space="preserve"> </w:t>
      </w:r>
      <w:r w:rsidRPr="007F4E53">
        <w:rPr>
          <w:rFonts w:hint="eastAsia"/>
          <w:rtl/>
        </w:rPr>
        <w:t>الاتحاد</w:t>
      </w:r>
      <w:r w:rsidRPr="007F4E53">
        <w:rPr>
          <w:rtl/>
        </w:rPr>
        <w:t xml:space="preserve"> </w:t>
      </w:r>
      <w:r w:rsidRPr="007F4E53">
        <w:rPr>
          <w:rFonts w:hint="eastAsia"/>
          <w:rtl/>
        </w:rPr>
        <w:t>في</w:t>
      </w:r>
      <w:r w:rsidRPr="007F4E53">
        <w:rPr>
          <w:rtl/>
        </w:rPr>
        <w:t xml:space="preserve"> </w:t>
      </w:r>
      <w:r w:rsidRPr="007F4E53">
        <w:rPr>
          <w:rFonts w:hint="eastAsia"/>
          <w:rtl/>
        </w:rPr>
        <w:t>تنفيذ</w:t>
      </w:r>
      <w:r w:rsidRPr="007F4E53">
        <w:rPr>
          <w:rtl/>
        </w:rPr>
        <w:t xml:space="preserve"> </w:t>
      </w:r>
      <w:r w:rsidRPr="007F4E53">
        <w:rPr>
          <w:rFonts w:hint="eastAsia"/>
          <w:rtl/>
        </w:rPr>
        <w:t>نتائج</w:t>
      </w:r>
      <w:r w:rsidRPr="007F4E53">
        <w:rPr>
          <w:rtl/>
        </w:rPr>
        <w:t xml:space="preserve"> </w:t>
      </w:r>
      <w:r w:rsidRPr="007F4E53">
        <w:rPr>
          <w:rFonts w:hint="eastAsia"/>
          <w:rtl/>
        </w:rPr>
        <w:t>القمة</w:t>
      </w:r>
      <w:r w:rsidRPr="007F4E53">
        <w:rPr>
          <w:rtl/>
        </w:rPr>
        <w:t xml:space="preserve"> </w:t>
      </w:r>
      <w:r w:rsidRPr="007F4E53">
        <w:rPr>
          <w:rFonts w:hint="eastAsia"/>
          <w:rtl/>
        </w:rPr>
        <w:t>العالمية</w:t>
      </w:r>
      <w:r w:rsidRPr="007F4E53">
        <w:rPr>
          <w:rtl/>
        </w:rPr>
        <w:t xml:space="preserve"> </w:t>
      </w:r>
      <w:r w:rsidRPr="007F4E53">
        <w:rPr>
          <w:rFonts w:hint="eastAsia"/>
          <w:rtl/>
        </w:rPr>
        <w:t>لمجتمع</w:t>
      </w:r>
      <w:r w:rsidRPr="007F4E53">
        <w:rPr>
          <w:rtl/>
        </w:rPr>
        <w:t xml:space="preserve"> </w:t>
      </w:r>
      <w:r w:rsidRPr="007F4E53">
        <w:rPr>
          <w:rFonts w:hint="eastAsia"/>
          <w:rtl/>
        </w:rPr>
        <w:t>المعلومات</w:t>
      </w:r>
      <w:r w:rsidRPr="007F4E53">
        <w:rPr>
          <w:rtl/>
        </w:rPr>
        <w:t xml:space="preserve"> </w:t>
      </w:r>
      <w:r w:rsidRPr="007F4E53">
        <w:rPr>
          <w:rFonts w:hint="eastAsia"/>
          <w:rtl/>
        </w:rPr>
        <w:t>ومتابعة</w:t>
      </w:r>
      <w:r w:rsidRPr="007F4E53">
        <w:rPr>
          <w:rtl/>
        </w:rPr>
        <w:t xml:space="preserve"> تنفيذها (الوثيقتان </w:t>
      </w:r>
      <w:hyperlink r:id="rId14" w:history="1">
        <w:r w:rsidR="007F4E53" w:rsidRPr="007F4E53">
          <w:rPr>
            <w:rStyle w:val="Hyperlink"/>
            <w:rFonts w:cs="Calibri"/>
            <w:lang w:eastAsia="en-GB"/>
          </w:rPr>
          <w:t>C24/60</w:t>
        </w:r>
      </w:hyperlink>
      <w:r w:rsidRPr="007F4E53">
        <w:rPr>
          <w:rtl/>
        </w:rPr>
        <w:t xml:space="preserve"> و</w:t>
      </w:r>
      <w:hyperlink r:id="rId15" w:history="1">
        <w:r w:rsidR="007F4E53" w:rsidRPr="007F4E53">
          <w:rPr>
            <w:rStyle w:val="Hyperlink"/>
            <w:rFonts w:cs="Calibri"/>
            <w:lang w:eastAsia="en-GB"/>
          </w:rPr>
          <w:t>C24/82</w:t>
        </w:r>
      </w:hyperlink>
      <w:r w:rsidRPr="007F4E53">
        <w:rPr>
          <w:rtl/>
        </w:rPr>
        <w:t>)</w:t>
      </w:r>
    </w:p>
    <w:p w14:paraId="7A2AD030" w14:textId="67B95AE9" w:rsidR="004C358C" w:rsidRPr="00907FD4" w:rsidRDefault="006C0555" w:rsidP="006C0555">
      <w:pPr>
        <w:rPr>
          <w:rtl/>
        </w:rPr>
      </w:pPr>
      <w:r w:rsidRPr="006C0555">
        <w:rPr>
          <w:rtl/>
        </w:rPr>
        <w:t>2</w:t>
      </w:r>
      <w:r w:rsidRPr="006C0555">
        <w:t>.</w:t>
      </w:r>
      <w:r w:rsidRPr="006C0555">
        <w:rPr>
          <w:rtl/>
        </w:rPr>
        <w:t>1</w:t>
      </w:r>
      <w:r w:rsidRPr="006C0555">
        <w:rPr>
          <w:rtl/>
        </w:rPr>
        <w:tab/>
      </w:r>
      <w:r w:rsidRPr="006C0555">
        <w:rPr>
          <w:rFonts w:hint="eastAsia"/>
          <w:rtl/>
        </w:rPr>
        <w:t>قدم</w:t>
      </w:r>
      <w:r w:rsidRPr="006C0555">
        <w:rPr>
          <w:rtl/>
        </w:rPr>
        <w:t xml:space="preserve">ت </w:t>
      </w:r>
      <w:r w:rsidRPr="006C0555">
        <w:rPr>
          <w:rFonts w:hint="eastAsia"/>
          <w:rtl/>
        </w:rPr>
        <w:t>ممثل</w:t>
      </w:r>
      <w:r w:rsidRPr="006C0555">
        <w:rPr>
          <w:rtl/>
        </w:rPr>
        <w:t xml:space="preserve">ة </w:t>
      </w:r>
      <w:r w:rsidRPr="006C0555">
        <w:rPr>
          <w:rFonts w:hint="eastAsia"/>
          <w:rtl/>
        </w:rPr>
        <w:t>الأمانة</w:t>
      </w:r>
      <w:r w:rsidRPr="006C0555">
        <w:rPr>
          <w:rtl/>
        </w:rPr>
        <w:t xml:space="preserve"> </w:t>
      </w:r>
      <w:r w:rsidRPr="006C0555">
        <w:rPr>
          <w:rFonts w:hint="eastAsia"/>
          <w:rtl/>
        </w:rPr>
        <w:t>العامة</w:t>
      </w:r>
      <w:r w:rsidRPr="006C0555">
        <w:rPr>
          <w:rtl/>
        </w:rPr>
        <w:t xml:space="preserve"> </w:t>
      </w:r>
      <w:r w:rsidRPr="006C0555">
        <w:rPr>
          <w:rFonts w:hint="eastAsia"/>
          <w:rtl/>
        </w:rPr>
        <w:t>الوثيقة</w:t>
      </w:r>
      <w:r w:rsidRPr="006C0555">
        <w:rPr>
          <w:rtl/>
        </w:rPr>
        <w:t xml:space="preserve"> </w:t>
      </w:r>
      <w:r w:rsidRPr="006C0555">
        <w:t>C24/60</w:t>
      </w:r>
      <w:r w:rsidRPr="006C0555">
        <w:rPr>
          <w:rtl/>
        </w:rPr>
        <w:t xml:space="preserve"> التي تتضمن مشروع تقرير عن استعراض</w:t>
      </w:r>
      <w:r w:rsidRPr="006C0555">
        <w:rPr>
          <w:rFonts w:hint="eastAsia"/>
          <w:rtl/>
        </w:rPr>
        <w:t xml:space="preserve"> تنفيذ</w:t>
      </w:r>
      <w:r w:rsidRPr="006C0555">
        <w:rPr>
          <w:rtl/>
        </w:rPr>
        <w:t xml:space="preserve"> </w:t>
      </w:r>
      <w:r w:rsidRPr="006C0555">
        <w:rPr>
          <w:rFonts w:hint="eastAsia"/>
          <w:rtl/>
        </w:rPr>
        <w:t>نتائج</w:t>
      </w:r>
      <w:r w:rsidRPr="006C0555">
        <w:rPr>
          <w:rtl/>
        </w:rPr>
        <w:t xml:space="preserve"> </w:t>
      </w:r>
      <w:r w:rsidRPr="006C0555">
        <w:rPr>
          <w:rFonts w:hint="eastAsia"/>
          <w:rtl/>
        </w:rPr>
        <w:t>القمة</w:t>
      </w:r>
      <w:r w:rsidRPr="006C0555">
        <w:rPr>
          <w:rtl/>
        </w:rPr>
        <w:t xml:space="preserve"> </w:t>
      </w:r>
      <w:r w:rsidRPr="006C0555">
        <w:rPr>
          <w:rFonts w:hint="eastAsia"/>
          <w:rtl/>
        </w:rPr>
        <w:t>العالمية</w:t>
      </w:r>
      <w:r w:rsidRPr="006C0555">
        <w:rPr>
          <w:rtl/>
        </w:rPr>
        <w:t xml:space="preserve"> </w:t>
      </w:r>
      <w:r w:rsidRPr="006C0555">
        <w:rPr>
          <w:rFonts w:hint="eastAsia"/>
          <w:rtl/>
        </w:rPr>
        <w:t>لمجتمع</w:t>
      </w:r>
      <w:r w:rsidRPr="006C0555">
        <w:rPr>
          <w:rtl/>
        </w:rPr>
        <w:t xml:space="preserve"> </w:t>
      </w:r>
      <w:r w:rsidRPr="006C0555">
        <w:rPr>
          <w:rFonts w:hint="eastAsia"/>
          <w:rtl/>
        </w:rPr>
        <w:t>المعلومات</w:t>
      </w:r>
      <w:r w:rsidRPr="006C0555">
        <w:rPr>
          <w:rtl/>
        </w:rPr>
        <w:t xml:space="preserve"> </w:t>
      </w:r>
      <w:r w:rsidRPr="006C0555">
        <w:rPr>
          <w:rFonts w:hint="eastAsia"/>
          <w:rtl/>
        </w:rPr>
        <w:t>بعد</w:t>
      </w:r>
      <w:r w:rsidRPr="006C0555">
        <w:rPr>
          <w:rtl/>
        </w:rPr>
        <w:t xml:space="preserve"> </w:t>
      </w:r>
      <w:r w:rsidRPr="006C0555">
        <w:rPr>
          <w:rFonts w:hint="eastAsia"/>
          <w:rtl/>
        </w:rPr>
        <w:t>مضي</w:t>
      </w:r>
      <w:r w:rsidRPr="006C0555">
        <w:rPr>
          <w:rtl/>
        </w:rPr>
        <w:t xml:space="preserve"> </w:t>
      </w:r>
      <w:r w:rsidRPr="006C0555">
        <w:rPr>
          <w:rFonts w:hint="eastAsia"/>
          <w:rtl/>
        </w:rPr>
        <w:t>عشرين</w:t>
      </w:r>
      <w:r w:rsidRPr="006C0555">
        <w:rPr>
          <w:rtl/>
        </w:rPr>
        <w:t xml:space="preserve"> </w:t>
      </w:r>
      <w:r w:rsidRPr="006C0555">
        <w:rPr>
          <w:rFonts w:hint="eastAsia"/>
          <w:rtl/>
        </w:rPr>
        <w:t>عاماً</w:t>
      </w:r>
      <w:r w:rsidRPr="006C0555">
        <w:rPr>
          <w:rtl/>
        </w:rPr>
        <w:t xml:space="preserve"> </w:t>
      </w:r>
      <w:r w:rsidRPr="006C0555">
        <w:rPr>
          <w:rFonts w:hint="eastAsia"/>
          <w:rtl/>
        </w:rPr>
        <w:t>على</w:t>
      </w:r>
      <w:r w:rsidRPr="006C0555">
        <w:rPr>
          <w:rtl/>
        </w:rPr>
        <w:t xml:space="preserve"> </w:t>
      </w:r>
      <w:r w:rsidRPr="006C0555">
        <w:rPr>
          <w:rFonts w:hint="eastAsia"/>
          <w:rtl/>
        </w:rPr>
        <w:t>عقدها</w:t>
      </w:r>
      <w:r w:rsidRPr="006C0555">
        <w:rPr>
          <w:rtl/>
        </w:rPr>
        <w:t xml:space="preserve"> </w:t>
      </w:r>
      <w:r w:rsidRPr="006C0555">
        <w:t>(WSIS+20)</w:t>
      </w:r>
      <w:r w:rsidRPr="006C0555">
        <w:rPr>
          <w:rtl/>
        </w:rPr>
        <w:t xml:space="preserve"> بشأن مساهمة الاتحاد على مدى 20 عاماً في تنفيذ نتائج القمة العالمية لمجتمع المعلومات ومتابعة تنفيذها ودوره في تحقيق أهداف التنمية المستدامة. وستقدم الأمينة العامة للاتحاد التقرير النهائي في سياق الاستعراض الشامل لتنفيذ نتائج القمة WSIS+20 إلى الجمعية العامة للأمم المتحدة (UNGA) واللجنة المعنية بتسخير العلم والتكنولوجيا لأغراض التنمية (CSTD) في دورتيهما لعام 2025، وإلى المجلس في دورته لعام 2025 عن طريق فريق العمل التابع للمجلس والمعني بالقمة العالمية لمجتمع المعلومات وأهداف التنمية المستدامة (CWG-WSIS&amp;SDG). وقدمت ممثلة الأمانة العامة بعد ذلك عرضاً عن الحدث رفيع المستوى لمنتدى WSIS+20 الذي عُقد مؤخراً. وقالت إن الحدث، الذي تناول طائفة واسعة من المواضيع، بما في ذلك الأمن السيبراني والثقة والذكاء الاصطناعي (</w:t>
      </w:r>
      <w:r w:rsidRPr="006C0555">
        <w:t>AI</w:t>
      </w:r>
      <w:r w:rsidRPr="006C0555">
        <w:rPr>
          <w:rtl/>
        </w:rPr>
        <w:t>) والتكنولوجيات الناشئة والنفاذ الهادف إلى البنية التحتية وإلى المحتوى والفجوات الرقمية، حقق نجاحاً كبيراً، حيث حظي بتغطية إعلامية كبيرة على الصعيد المحلي والوطني والإقليمي. وأفادت بأن ملخص رئيس المنتدى أُرسل إلى الأمين العام للأمم المتحدة وإلى المنسقين المشاركين ل</w:t>
      </w:r>
      <w:r w:rsidRPr="006C0555">
        <w:rPr>
          <w:rFonts w:hint="eastAsia"/>
          <w:rtl/>
        </w:rPr>
        <w:t>لميثاق</w:t>
      </w:r>
      <w:r w:rsidRPr="006C0555">
        <w:rPr>
          <w:rtl/>
        </w:rPr>
        <w:t xml:space="preserve"> الرقمي العالمي </w:t>
      </w:r>
      <w:r w:rsidRPr="006C0555">
        <w:t>(GDC)</w:t>
      </w:r>
      <w:r w:rsidRPr="006C0555">
        <w:rPr>
          <w:rtl/>
        </w:rPr>
        <w:t>.</w:t>
      </w:r>
    </w:p>
    <w:p w14:paraId="5781B700" w14:textId="63F2A2E0" w:rsidR="004C358C" w:rsidRPr="00907FD4" w:rsidRDefault="006C0555" w:rsidP="006C0555">
      <w:pPr>
        <w:rPr>
          <w:rtl/>
        </w:rPr>
      </w:pPr>
      <w:r w:rsidRPr="006C0555">
        <w:rPr>
          <w:rtl/>
        </w:rPr>
        <w:lastRenderedPageBreak/>
        <w:t>2</w:t>
      </w:r>
      <w:r w:rsidRPr="006C0555">
        <w:t>.</w:t>
      </w:r>
      <w:r w:rsidRPr="006C0555">
        <w:rPr>
          <w:rtl/>
        </w:rPr>
        <w:t>2</w:t>
      </w:r>
      <w:r w:rsidRPr="006C0555">
        <w:rPr>
          <w:rtl/>
        </w:rPr>
        <w:tab/>
        <w:t xml:space="preserve">وشكر الرئيس سويسرا على المشاركة في استضافة الحدث رفيع المستوى لمنتدى WSIS+20 عام 2024 وترأسه. وعرض عضو المجلس من سويسرا ملخص رئيس المنتدى للحدث رفيع المستوى، الوارد في الوثيقة </w:t>
      </w:r>
      <w:hyperlink r:id="rId16" w:history="1">
        <w:r w:rsidRPr="006C0555">
          <w:rPr>
            <w:rStyle w:val="Hyperlink"/>
          </w:rPr>
          <w:t>C24/INF/18</w:t>
        </w:r>
      </w:hyperlink>
      <w:r w:rsidRPr="006C0555">
        <w:rPr>
          <w:rtl/>
        </w:rPr>
        <w:t xml:space="preserve"> والذي يؤكد على استمرار أهمية نتائج القمة العالمية لمجتمع المعلومات في المضي قدماً نحو قمة المستقبل وما بعدها، وعلى زيادة تعزيز الهياكل القائمة للقمة العالمية لمجتمع المعلومات والاستفادة منها من خلال </w:t>
      </w:r>
      <w:r w:rsidRPr="006C0555">
        <w:rPr>
          <w:rFonts w:hint="eastAsia"/>
          <w:rtl/>
        </w:rPr>
        <w:t>الميثاق</w:t>
      </w:r>
      <w:r w:rsidRPr="006C0555">
        <w:rPr>
          <w:rtl/>
        </w:rPr>
        <w:t xml:space="preserve"> الرقمي العالمي وبدعم تنفيذها.</w:t>
      </w:r>
    </w:p>
    <w:p w14:paraId="265654B1" w14:textId="1CEC308D" w:rsidR="004C358C" w:rsidRPr="00907FD4" w:rsidRDefault="006C0555" w:rsidP="006C0555">
      <w:pPr>
        <w:rPr>
          <w:rtl/>
        </w:rPr>
      </w:pPr>
      <w:r w:rsidRPr="006C0555">
        <w:rPr>
          <w:rtl/>
        </w:rPr>
        <w:t>3.2</w:t>
      </w:r>
      <w:r w:rsidRPr="006C0555">
        <w:rPr>
          <w:rtl/>
        </w:rPr>
        <w:tab/>
        <w:t xml:space="preserve">وقدم المراقب من الاتحاد الروسي المساهمة الواردة في الوثيقة C24/82 والتي تقترح اعتبار مشروع التقرير عن استعراض نتائج القمة </w:t>
      </w:r>
      <w:r w:rsidRPr="006C0555">
        <w:t>WSIS+20</w:t>
      </w:r>
      <w:r w:rsidRPr="006C0555">
        <w:rPr>
          <w:rtl/>
        </w:rPr>
        <w:t xml:space="preserve"> الوارد في الوثيقة C24/60 مشروعاً أولياً يُستكمل بمعلومات إضافية مهمة بشأن الكم الهائل من العمل الذي يضطلع به الاتحاد لتنفيذ نتائج القمة العالمية لمجتمع المعلومات؛ وبشأن تقارير الاتحاد السنوية والتفصيلية ذات الصلة عن تنفيذ نتائج القمة العالمية لمجتمع المعلومات، والشراكة المعنية بقياس تكنولوجيا المعلومات والاتصالات لأغراض التنمية، ولجنة النطاق العريض المعنية بالتنمية المستدامة؛ وبشأن وضع الغايات العشر لخطة عمل جنيف، والتحديات التي يطرحها تنفيذ خطوط العمل والأهداف التي تعذر تحقيقها؛ وبشأن المقترحات المتعلقة برؤية القمة العالمية لمجتمع المعلومات بعد عام 2025. وقال إن مشروع التقرير لم يقدَّم إلى الفريق CWG-WSIS&amp;SDG لكي ينظر فيه، لذا لم تتح الفرصة سابقاً لإبداء تعليقات. وبما أن الدورة السنوية لمؤتمر اللجنة المعنية بتسخير العلم والتكنولوجيا لأغراض التنمية </w:t>
      </w:r>
      <w:r w:rsidRPr="006C0555">
        <w:t>(CSTD)</w:t>
      </w:r>
      <w:r w:rsidRPr="006C0555">
        <w:rPr>
          <w:rtl/>
        </w:rPr>
        <w:t xml:space="preserve"> ستُعقد قبل الحدث رفيع المستوى لمنتدى القمة العالمية لمجتمع المعلومات عام 2025، فإنه يرى أن التقرير ينبغي أن يوضع في صيغته النهائية خلال اجتماعات الفريق </w:t>
      </w:r>
      <w:r w:rsidRPr="006C0555">
        <w:t>CWG</w:t>
      </w:r>
      <w:r w:rsidRPr="006C0555">
        <w:noBreakHyphen/>
        <w:t>WSIS&amp;SDG</w:t>
      </w:r>
      <w:r w:rsidRPr="006C0555">
        <w:rPr>
          <w:rtl/>
        </w:rPr>
        <w:t xml:space="preserve"> المقرر عقدها في أكتوبر 2024 ويناير 2025. وأيدت عضو أخرى في المجلس هذا الرأي.</w:t>
      </w:r>
    </w:p>
    <w:p w14:paraId="58FBCE09" w14:textId="7AD32051" w:rsidR="004C358C" w:rsidRPr="00907FD4" w:rsidRDefault="004C358C" w:rsidP="007C156F">
      <w:pPr>
        <w:rPr>
          <w:rtl/>
        </w:rPr>
      </w:pPr>
      <w:r w:rsidRPr="00907FD4">
        <w:rPr>
          <w:rtl/>
        </w:rPr>
        <w:t>4.2</w:t>
      </w:r>
      <w:r w:rsidRPr="00907FD4">
        <w:rPr>
          <w:rtl/>
        </w:rPr>
        <w:tab/>
        <w:t>ورداً على ذلك، أكدت ممثلة الأمانة العامة أن التقرير الوارد في الوثيقة C24/60 هو وثيقة متجددة سيجري تحديثها</w:t>
      </w:r>
      <w:r w:rsidR="006776CB">
        <w:rPr>
          <w:rFonts w:hint="cs"/>
          <w:rtl/>
        </w:rPr>
        <w:t> </w:t>
      </w:r>
      <w:r w:rsidRPr="00907FD4">
        <w:rPr>
          <w:rtl/>
        </w:rPr>
        <w:t xml:space="preserve">باستمرار، وأن جميع التعليقات الرامية إلى إدراج معلومات إضافية ستكون موضع ترحيب، لا سيما في الاجتماعات المقبلة للفريق </w:t>
      </w:r>
      <w:r w:rsidRPr="00907FD4">
        <w:t>CWG</w:t>
      </w:r>
      <w:r w:rsidRPr="00907FD4">
        <w:noBreakHyphen/>
        <w:t>WSIS&amp;SDG</w:t>
      </w:r>
      <w:r w:rsidRPr="00907FD4">
        <w:rPr>
          <w:rtl/>
        </w:rPr>
        <w:t>.</w:t>
      </w:r>
    </w:p>
    <w:p w14:paraId="4F1C10E7" w14:textId="62717EE9" w:rsidR="004C358C" w:rsidRPr="00907FD4" w:rsidRDefault="006C0555" w:rsidP="006C0555">
      <w:pPr>
        <w:rPr>
          <w:rtl/>
        </w:rPr>
      </w:pPr>
      <w:r w:rsidRPr="006C0555">
        <w:rPr>
          <w:rtl/>
        </w:rPr>
        <w:t>5.2</w:t>
      </w:r>
      <w:r w:rsidRPr="006C0555">
        <w:rPr>
          <w:rtl/>
        </w:rPr>
        <w:tab/>
      </w:r>
      <w:r w:rsidRPr="006C0555">
        <w:rPr>
          <w:rFonts w:hint="eastAsia"/>
          <w:rtl/>
        </w:rPr>
        <w:t>وأعرب</w:t>
      </w:r>
      <w:r w:rsidRPr="006C0555">
        <w:rPr>
          <w:rtl/>
        </w:rPr>
        <w:t xml:space="preserve"> العديد من </w:t>
      </w:r>
      <w:r w:rsidRPr="006C0555">
        <w:rPr>
          <w:rFonts w:hint="eastAsia"/>
          <w:rtl/>
        </w:rPr>
        <w:t>أعضاء</w:t>
      </w:r>
      <w:r w:rsidRPr="006C0555">
        <w:rPr>
          <w:rtl/>
        </w:rPr>
        <w:t xml:space="preserve"> </w:t>
      </w:r>
      <w:r w:rsidRPr="006C0555">
        <w:rPr>
          <w:rFonts w:hint="eastAsia"/>
          <w:rtl/>
        </w:rPr>
        <w:t>المجلس</w:t>
      </w:r>
      <w:r w:rsidRPr="006C0555">
        <w:rPr>
          <w:rtl/>
        </w:rPr>
        <w:t xml:space="preserve"> </w:t>
      </w:r>
      <w:r w:rsidRPr="006C0555">
        <w:rPr>
          <w:rFonts w:hint="eastAsia"/>
          <w:rtl/>
        </w:rPr>
        <w:t>عن</w:t>
      </w:r>
      <w:r w:rsidRPr="006C0555">
        <w:rPr>
          <w:rtl/>
        </w:rPr>
        <w:t xml:space="preserve"> </w:t>
      </w:r>
      <w:r w:rsidRPr="006C0555">
        <w:rPr>
          <w:rFonts w:hint="eastAsia"/>
          <w:rtl/>
        </w:rPr>
        <w:t>تقديرهم</w:t>
      </w:r>
      <w:r w:rsidRPr="006C0555">
        <w:rPr>
          <w:rtl/>
        </w:rPr>
        <w:t xml:space="preserve"> </w:t>
      </w:r>
      <w:r w:rsidRPr="006C0555">
        <w:rPr>
          <w:rFonts w:hint="eastAsia"/>
          <w:rtl/>
        </w:rPr>
        <w:t>للتقرير</w:t>
      </w:r>
      <w:r w:rsidRPr="006C0555">
        <w:rPr>
          <w:rtl/>
        </w:rPr>
        <w:t xml:space="preserve"> </w:t>
      </w:r>
      <w:r w:rsidRPr="006C0555">
        <w:rPr>
          <w:rFonts w:hint="eastAsia"/>
          <w:rtl/>
        </w:rPr>
        <w:t>والتنظيم</w:t>
      </w:r>
      <w:r w:rsidRPr="006C0555">
        <w:rPr>
          <w:rtl/>
        </w:rPr>
        <w:t xml:space="preserve"> </w:t>
      </w:r>
      <w:r w:rsidRPr="006C0555">
        <w:rPr>
          <w:rFonts w:hint="eastAsia"/>
          <w:rtl/>
        </w:rPr>
        <w:t>الناجح</w:t>
      </w:r>
      <w:r w:rsidRPr="006C0555">
        <w:rPr>
          <w:rtl/>
        </w:rPr>
        <w:t xml:space="preserve"> </w:t>
      </w:r>
      <w:r w:rsidRPr="006C0555">
        <w:rPr>
          <w:rFonts w:hint="eastAsia"/>
          <w:rtl/>
        </w:rPr>
        <w:t>للحدث</w:t>
      </w:r>
      <w:r w:rsidRPr="006C0555">
        <w:rPr>
          <w:rtl/>
        </w:rPr>
        <w:t xml:space="preserve"> </w:t>
      </w:r>
      <w:r w:rsidRPr="006C0555">
        <w:rPr>
          <w:rFonts w:hint="eastAsia"/>
          <w:rtl/>
        </w:rPr>
        <w:t>رفيع</w:t>
      </w:r>
      <w:r w:rsidRPr="006C0555">
        <w:rPr>
          <w:rtl/>
        </w:rPr>
        <w:t xml:space="preserve"> </w:t>
      </w:r>
      <w:r w:rsidRPr="006C0555">
        <w:rPr>
          <w:rFonts w:hint="eastAsia"/>
          <w:rtl/>
        </w:rPr>
        <w:t>المستوى</w:t>
      </w:r>
      <w:r w:rsidRPr="006C0555">
        <w:rPr>
          <w:rtl/>
        </w:rPr>
        <w:t xml:space="preserve"> لمنتدى WSIS+20 عام 2024. </w:t>
      </w:r>
      <w:r w:rsidRPr="006C0555">
        <w:rPr>
          <w:rFonts w:hint="eastAsia"/>
          <w:rtl/>
        </w:rPr>
        <w:t>وأكد</w:t>
      </w:r>
      <w:r w:rsidRPr="006C0555">
        <w:rPr>
          <w:rtl/>
        </w:rPr>
        <w:t xml:space="preserve"> </w:t>
      </w:r>
      <w:r w:rsidRPr="006C0555">
        <w:rPr>
          <w:rFonts w:hint="eastAsia"/>
          <w:rtl/>
        </w:rPr>
        <w:t>عدد</w:t>
      </w:r>
      <w:r w:rsidRPr="006C0555">
        <w:rPr>
          <w:rtl/>
        </w:rPr>
        <w:t xml:space="preserve"> </w:t>
      </w:r>
      <w:r w:rsidRPr="006C0555">
        <w:rPr>
          <w:rFonts w:hint="eastAsia"/>
          <w:rtl/>
        </w:rPr>
        <w:t>من</w:t>
      </w:r>
      <w:r w:rsidRPr="006C0555">
        <w:rPr>
          <w:rtl/>
        </w:rPr>
        <w:t xml:space="preserve"> </w:t>
      </w:r>
      <w:r w:rsidRPr="006C0555">
        <w:rPr>
          <w:rFonts w:hint="eastAsia"/>
          <w:rtl/>
        </w:rPr>
        <w:t>أعضاء</w:t>
      </w:r>
      <w:r w:rsidRPr="006C0555">
        <w:rPr>
          <w:rtl/>
        </w:rPr>
        <w:t xml:space="preserve"> </w:t>
      </w:r>
      <w:r w:rsidRPr="006C0555">
        <w:rPr>
          <w:rFonts w:hint="eastAsia"/>
          <w:rtl/>
        </w:rPr>
        <w:t>المجلس</w:t>
      </w:r>
      <w:r w:rsidRPr="006C0555">
        <w:rPr>
          <w:rtl/>
        </w:rPr>
        <w:t xml:space="preserve"> </w:t>
      </w:r>
      <w:r w:rsidRPr="006C0555">
        <w:rPr>
          <w:rFonts w:hint="eastAsia"/>
          <w:rtl/>
        </w:rPr>
        <w:t>على</w:t>
      </w:r>
      <w:r w:rsidRPr="006C0555">
        <w:rPr>
          <w:rtl/>
        </w:rPr>
        <w:t xml:space="preserve"> </w:t>
      </w:r>
      <w:r w:rsidRPr="006C0555">
        <w:rPr>
          <w:rFonts w:hint="eastAsia"/>
          <w:rtl/>
        </w:rPr>
        <w:t>الدور</w:t>
      </w:r>
      <w:r w:rsidRPr="006C0555">
        <w:rPr>
          <w:rtl/>
        </w:rPr>
        <w:t xml:space="preserve"> المهم </w:t>
      </w:r>
      <w:r w:rsidRPr="006C0555">
        <w:rPr>
          <w:rFonts w:hint="eastAsia"/>
          <w:rtl/>
        </w:rPr>
        <w:t>الذي</w:t>
      </w:r>
      <w:r w:rsidRPr="006C0555">
        <w:rPr>
          <w:rtl/>
        </w:rPr>
        <w:t xml:space="preserve"> </w:t>
      </w:r>
      <w:r w:rsidRPr="006C0555">
        <w:rPr>
          <w:rFonts w:hint="eastAsia"/>
          <w:rtl/>
        </w:rPr>
        <w:t>يؤديه</w:t>
      </w:r>
      <w:r w:rsidRPr="006C0555">
        <w:rPr>
          <w:rtl/>
        </w:rPr>
        <w:t xml:space="preserve"> </w:t>
      </w:r>
      <w:r w:rsidRPr="006C0555">
        <w:rPr>
          <w:rFonts w:hint="eastAsia"/>
          <w:rtl/>
        </w:rPr>
        <w:t>الاتحاد</w:t>
      </w:r>
      <w:r w:rsidRPr="006C0555">
        <w:rPr>
          <w:rtl/>
        </w:rPr>
        <w:t xml:space="preserve"> </w:t>
      </w:r>
      <w:r w:rsidRPr="006C0555">
        <w:rPr>
          <w:rFonts w:hint="eastAsia"/>
          <w:rtl/>
        </w:rPr>
        <w:t>في</w:t>
      </w:r>
      <w:r w:rsidRPr="006C0555">
        <w:rPr>
          <w:rtl/>
        </w:rPr>
        <w:t xml:space="preserve"> </w:t>
      </w:r>
      <w:r w:rsidRPr="006C0555">
        <w:rPr>
          <w:rFonts w:hint="eastAsia"/>
          <w:rtl/>
        </w:rPr>
        <w:t>عملية</w:t>
      </w:r>
      <w:r w:rsidRPr="006C0555">
        <w:rPr>
          <w:rtl/>
        </w:rPr>
        <w:t xml:space="preserve"> </w:t>
      </w:r>
      <w:r w:rsidRPr="006C0555">
        <w:rPr>
          <w:rFonts w:hint="eastAsia"/>
          <w:rtl/>
        </w:rPr>
        <w:t>القمة</w:t>
      </w:r>
      <w:r w:rsidRPr="006C0555">
        <w:rPr>
          <w:rtl/>
        </w:rPr>
        <w:t xml:space="preserve"> </w:t>
      </w:r>
      <w:r w:rsidRPr="006C0555">
        <w:rPr>
          <w:rFonts w:hint="eastAsia"/>
          <w:rtl/>
        </w:rPr>
        <w:t>العالمية</w:t>
      </w:r>
      <w:r w:rsidRPr="006C0555">
        <w:rPr>
          <w:rtl/>
        </w:rPr>
        <w:t xml:space="preserve"> </w:t>
      </w:r>
      <w:r w:rsidRPr="006C0555">
        <w:rPr>
          <w:rFonts w:hint="eastAsia"/>
          <w:rtl/>
        </w:rPr>
        <w:t>لمجتمع</w:t>
      </w:r>
      <w:r w:rsidRPr="006C0555">
        <w:rPr>
          <w:rtl/>
        </w:rPr>
        <w:t xml:space="preserve"> </w:t>
      </w:r>
      <w:r w:rsidRPr="006C0555">
        <w:rPr>
          <w:rFonts w:hint="eastAsia"/>
          <w:rtl/>
        </w:rPr>
        <w:t>المعلومات،</w:t>
      </w:r>
      <w:r w:rsidRPr="006C0555">
        <w:rPr>
          <w:rtl/>
        </w:rPr>
        <w:t xml:space="preserve"> </w:t>
      </w:r>
      <w:r w:rsidRPr="006C0555">
        <w:rPr>
          <w:rFonts w:hint="eastAsia"/>
          <w:rtl/>
        </w:rPr>
        <w:t>التي</w:t>
      </w:r>
      <w:r w:rsidRPr="006C0555">
        <w:rPr>
          <w:rtl/>
        </w:rPr>
        <w:t xml:space="preserve"> </w:t>
      </w:r>
      <w:r w:rsidRPr="006C0555">
        <w:rPr>
          <w:rFonts w:hint="eastAsia"/>
          <w:rtl/>
        </w:rPr>
        <w:t>لا</w:t>
      </w:r>
      <w:r w:rsidRPr="006C0555">
        <w:rPr>
          <w:rtl/>
        </w:rPr>
        <w:t xml:space="preserve"> </w:t>
      </w:r>
      <w:r w:rsidRPr="006C0555">
        <w:rPr>
          <w:rFonts w:hint="eastAsia"/>
          <w:rtl/>
        </w:rPr>
        <w:t>تزال</w:t>
      </w:r>
      <w:r w:rsidRPr="006C0555">
        <w:rPr>
          <w:rtl/>
        </w:rPr>
        <w:t xml:space="preserve"> </w:t>
      </w:r>
      <w:r w:rsidRPr="006C0555">
        <w:rPr>
          <w:rFonts w:hint="eastAsia"/>
          <w:rtl/>
        </w:rPr>
        <w:t>ذات</w:t>
      </w:r>
      <w:r w:rsidRPr="006C0555">
        <w:rPr>
          <w:rtl/>
        </w:rPr>
        <w:t xml:space="preserve"> </w:t>
      </w:r>
      <w:r w:rsidRPr="006C0555">
        <w:rPr>
          <w:rFonts w:hint="eastAsia"/>
          <w:rtl/>
        </w:rPr>
        <w:t>صلة،</w:t>
      </w:r>
      <w:r w:rsidRPr="006C0555">
        <w:rPr>
          <w:rtl/>
        </w:rPr>
        <w:t xml:space="preserve"> </w:t>
      </w:r>
      <w:r w:rsidRPr="006C0555">
        <w:rPr>
          <w:rFonts w:hint="eastAsia"/>
          <w:rtl/>
        </w:rPr>
        <w:t>وهنأوا</w:t>
      </w:r>
      <w:r w:rsidRPr="006C0555">
        <w:rPr>
          <w:rtl/>
        </w:rPr>
        <w:t xml:space="preserve"> </w:t>
      </w:r>
      <w:r w:rsidRPr="006C0555">
        <w:rPr>
          <w:rFonts w:hint="eastAsia"/>
          <w:rtl/>
        </w:rPr>
        <w:t>الاتحاد</w:t>
      </w:r>
      <w:r w:rsidRPr="006C0555">
        <w:rPr>
          <w:rtl/>
        </w:rPr>
        <w:t xml:space="preserve"> </w:t>
      </w:r>
      <w:r w:rsidRPr="006C0555">
        <w:rPr>
          <w:rFonts w:hint="eastAsia"/>
          <w:rtl/>
        </w:rPr>
        <w:t>على</w:t>
      </w:r>
      <w:r w:rsidRPr="006C0555">
        <w:rPr>
          <w:rtl/>
        </w:rPr>
        <w:t xml:space="preserve"> </w:t>
      </w:r>
      <w:r w:rsidRPr="006C0555">
        <w:rPr>
          <w:rFonts w:hint="eastAsia"/>
          <w:rtl/>
        </w:rPr>
        <w:t>إنجازاته</w:t>
      </w:r>
      <w:r w:rsidRPr="006C0555">
        <w:rPr>
          <w:rtl/>
        </w:rPr>
        <w:t xml:space="preserve"> </w:t>
      </w:r>
      <w:r w:rsidRPr="006C0555">
        <w:rPr>
          <w:rFonts w:hint="eastAsia"/>
          <w:rtl/>
        </w:rPr>
        <w:t>التي</w:t>
      </w:r>
      <w:r w:rsidRPr="006C0555">
        <w:rPr>
          <w:rtl/>
        </w:rPr>
        <w:t xml:space="preserve"> </w:t>
      </w:r>
      <w:r w:rsidRPr="006C0555">
        <w:rPr>
          <w:rFonts w:hint="eastAsia"/>
          <w:rtl/>
        </w:rPr>
        <w:t>ينبغي</w:t>
      </w:r>
      <w:r w:rsidRPr="006C0555">
        <w:rPr>
          <w:rtl/>
        </w:rPr>
        <w:t xml:space="preserve"> </w:t>
      </w:r>
      <w:r w:rsidRPr="006C0555">
        <w:rPr>
          <w:rFonts w:hint="eastAsia"/>
          <w:rtl/>
        </w:rPr>
        <w:t>إبرازها</w:t>
      </w:r>
      <w:r w:rsidRPr="006C0555">
        <w:rPr>
          <w:rtl/>
        </w:rPr>
        <w:t xml:space="preserve"> </w:t>
      </w:r>
      <w:r w:rsidRPr="006C0555">
        <w:rPr>
          <w:rFonts w:hint="eastAsia"/>
          <w:rtl/>
        </w:rPr>
        <w:t>على</w:t>
      </w:r>
      <w:r w:rsidRPr="006C0555">
        <w:rPr>
          <w:rtl/>
        </w:rPr>
        <w:t xml:space="preserve"> </w:t>
      </w:r>
      <w:r w:rsidRPr="006C0555">
        <w:rPr>
          <w:rFonts w:hint="eastAsia"/>
          <w:rtl/>
        </w:rPr>
        <w:t>نطاق</w:t>
      </w:r>
      <w:r w:rsidRPr="006C0555">
        <w:rPr>
          <w:rtl/>
        </w:rPr>
        <w:t xml:space="preserve"> </w:t>
      </w:r>
      <w:r w:rsidRPr="006C0555">
        <w:rPr>
          <w:rFonts w:hint="eastAsia"/>
          <w:rtl/>
        </w:rPr>
        <w:t>أوسع</w:t>
      </w:r>
      <w:r w:rsidRPr="006C0555">
        <w:rPr>
          <w:rtl/>
        </w:rPr>
        <w:t xml:space="preserve"> </w:t>
      </w:r>
      <w:r w:rsidRPr="006C0555">
        <w:rPr>
          <w:rFonts w:hint="eastAsia"/>
          <w:rtl/>
        </w:rPr>
        <w:t>داخل</w:t>
      </w:r>
      <w:r w:rsidRPr="006C0555">
        <w:rPr>
          <w:rtl/>
        </w:rPr>
        <w:t xml:space="preserve"> </w:t>
      </w:r>
      <w:r w:rsidRPr="006C0555">
        <w:rPr>
          <w:rFonts w:hint="eastAsia"/>
          <w:rtl/>
        </w:rPr>
        <w:t>منظومة</w:t>
      </w:r>
      <w:r w:rsidRPr="006C0555">
        <w:rPr>
          <w:rtl/>
        </w:rPr>
        <w:t xml:space="preserve"> </w:t>
      </w:r>
      <w:r w:rsidRPr="006C0555">
        <w:rPr>
          <w:rFonts w:hint="eastAsia"/>
          <w:rtl/>
        </w:rPr>
        <w:t>الأمم</w:t>
      </w:r>
      <w:r w:rsidRPr="006C0555">
        <w:rPr>
          <w:rtl/>
        </w:rPr>
        <w:t xml:space="preserve"> </w:t>
      </w:r>
      <w:r w:rsidRPr="006C0555">
        <w:rPr>
          <w:rFonts w:hint="eastAsia"/>
          <w:rtl/>
        </w:rPr>
        <w:t>المتحدة</w:t>
      </w:r>
      <w:r w:rsidRPr="006C0555">
        <w:rPr>
          <w:rtl/>
        </w:rPr>
        <w:t xml:space="preserve">. ورأوا أن من الممكن ذكر المزيد في التقرير عن </w:t>
      </w:r>
      <w:r w:rsidRPr="006C0555">
        <w:rPr>
          <w:rFonts w:hint="eastAsia"/>
          <w:rtl/>
        </w:rPr>
        <w:t>هذه</w:t>
      </w:r>
      <w:r w:rsidRPr="006C0555">
        <w:rPr>
          <w:rtl/>
        </w:rPr>
        <w:t xml:space="preserve"> </w:t>
      </w:r>
      <w:r w:rsidRPr="006C0555">
        <w:rPr>
          <w:rFonts w:hint="eastAsia"/>
          <w:rtl/>
        </w:rPr>
        <w:t>الإنجازات</w:t>
      </w:r>
      <w:r w:rsidRPr="006C0555">
        <w:rPr>
          <w:rtl/>
        </w:rPr>
        <w:t xml:space="preserve"> وعن العديد من </w:t>
      </w:r>
      <w:r w:rsidRPr="006C0555">
        <w:rPr>
          <w:rFonts w:hint="eastAsia"/>
          <w:rtl/>
        </w:rPr>
        <w:t>الحلقات</w:t>
      </w:r>
      <w:r w:rsidRPr="006C0555">
        <w:rPr>
          <w:rtl/>
        </w:rPr>
        <w:t xml:space="preserve"> </w:t>
      </w:r>
      <w:r w:rsidRPr="006C0555">
        <w:rPr>
          <w:rFonts w:hint="eastAsia"/>
          <w:rtl/>
        </w:rPr>
        <w:t>الدراسية</w:t>
      </w:r>
      <w:r w:rsidRPr="006C0555">
        <w:rPr>
          <w:rtl/>
        </w:rPr>
        <w:t xml:space="preserve"> الإلكترونية </w:t>
      </w:r>
      <w:r w:rsidRPr="006C0555">
        <w:rPr>
          <w:rFonts w:hint="eastAsia"/>
          <w:rtl/>
        </w:rPr>
        <w:t>والحلقات</w:t>
      </w:r>
      <w:r w:rsidRPr="006C0555">
        <w:rPr>
          <w:rtl/>
        </w:rPr>
        <w:t xml:space="preserve"> </w:t>
      </w:r>
      <w:r w:rsidRPr="006C0555">
        <w:rPr>
          <w:rFonts w:hint="eastAsia"/>
          <w:rtl/>
        </w:rPr>
        <w:t>الدراسية</w:t>
      </w:r>
      <w:r w:rsidRPr="006C0555">
        <w:rPr>
          <w:rtl/>
        </w:rPr>
        <w:t xml:space="preserve"> </w:t>
      </w:r>
      <w:r w:rsidRPr="006C0555">
        <w:rPr>
          <w:rFonts w:hint="eastAsia"/>
          <w:rtl/>
        </w:rPr>
        <w:t>والجوائز</w:t>
      </w:r>
      <w:r w:rsidRPr="006C0555">
        <w:rPr>
          <w:rtl/>
        </w:rPr>
        <w:t xml:space="preserve"> والمكافآت </w:t>
      </w:r>
      <w:r w:rsidRPr="006C0555">
        <w:rPr>
          <w:rFonts w:hint="eastAsia"/>
          <w:rtl/>
        </w:rPr>
        <w:t>وغيرها</w:t>
      </w:r>
      <w:r w:rsidRPr="006C0555">
        <w:rPr>
          <w:rtl/>
        </w:rPr>
        <w:t xml:space="preserve"> </w:t>
      </w:r>
      <w:r w:rsidRPr="006C0555">
        <w:rPr>
          <w:rFonts w:hint="eastAsia"/>
          <w:rtl/>
        </w:rPr>
        <w:t>من</w:t>
      </w:r>
      <w:r w:rsidRPr="006C0555">
        <w:rPr>
          <w:rtl/>
        </w:rPr>
        <w:t xml:space="preserve"> </w:t>
      </w:r>
      <w:r w:rsidRPr="006C0555">
        <w:rPr>
          <w:rFonts w:hint="eastAsia"/>
          <w:rtl/>
        </w:rPr>
        <w:t>الأحداث</w:t>
      </w:r>
      <w:r w:rsidRPr="006C0555">
        <w:rPr>
          <w:rtl/>
        </w:rPr>
        <w:t xml:space="preserve"> </w:t>
      </w:r>
      <w:r w:rsidRPr="006C0555">
        <w:rPr>
          <w:rFonts w:hint="eastAsia"/>
          <w:rtl/>
        </w:rPr>
        <w:t>المتصلة</w:t>
      </w:r>
      <w:r w:rsidRPr="006C0555">
        <w:rPr>
          <w:rtl/>
        </w:rPr>
        <w:t xml:space="preserve"> </w:t>
      </w:r>
      <w:r w:rsidRPr="006C0555">
        <w:rPr>
          <w:rFonts w:hint="eastAsia"/>
          <w:rtl/>
        </w:rPr>
        <w:t>بالقمة</w:t>
      </w:r>
      <w:r w:rsidRPr="006C0555">
        <w:rPr>
          <w:rtl/>
        </w:rPr>
        <w:t xml:space="preserve"> </w:t>
      </w:r>
      <w:r w:rsidRPr="006C0555">
        <w:rPr>
          <w:rFonts w:hint="eastAsia"/>
          <w:rtl/>
        </w:rPr>
        <w:t>العالمية</w:t>
      </w:r>
      <w:r w:rsidRPr="006C0555">
        <w:rPr>
          <w:rtl/>
        </w:rPr>
        <w:t xml:space="preserve"> </w:t>
      </w:r>
      <w:r w:rsidRPr="006C0555">
        <w:rPr>
          <w:rFonts w:hint="eastAsia"/>
          <w:rtl/>
        </w:rPr>
        <w:t>لمجتمع</w:t>
      </w:r>
      <w:r w:rsidRPr="006C0555">
        <w:rPr>
          <w:rtl/>
        </w:rPr>
        <w:t xml:space="preserve"> </w:t>
      </w:r>
      <w:r w:rsidRPr="006C0555">
        <w:rPr>
          <w:rFonts w:hint="eastAsia"/>
          <w:rtl/>
        </w:rPr>
        <w:t>المعلومات</w:t>
      </w:r>
      <w:r w:rsidRPr="006C0555">
        <w:rPr>
          <w:rtl/>
        </w:rPr>
        <w:t xml:space="preserve">.  </w:t>
      </w:r>
      <w:r w:rsidRPr="006C0555">
        <w:rPr>
          <w:rFonts w:hint="eastAsia"/>
          <w:rtl/>
        </w:rPr>
        <w:t>وأعرب</w:t>
      </w:r>
      <w:r w:rsidRPr="006C0555">
        <w:rPr>
          <w:rtl/>
        </w:rPr>
        <w:t xml:space="preserve">وا </w:t>
      </w:r>
      <w:r w:rsidRPr="006C0555">
        <w:rPr>
          <w:rFonts w:hint="eastAsia"/>
          <w:rtl/>
        </w:rPr>
        <w:t>عن</w:t>
      </w:r>
      <w:r w:rsidRPr="006C0555">
        <w:rPr>
          <w:rtl/>
        </w:rPr>
        <w:t xml:space="preserve"> </w:t>
      </w:r>
      <w:r w:rsidRPr="006C0555">
        <w:rPr>
          <w:rFonts w:hint="eastAsia"/>
          <w:rtl/>
        </w:rPr>
        <w:t>تقدير</w:t>
      </w:r>
      <w:r w:rsidRPr="006C0555">
        <w:rPr>
          <w:rtl/>
        </w:rPr>
        <w:t xml:space="preserve">هم </w:t>
      </w:r>
      <w:r w:rsidRPr="006C0555">
        <w:rPr>
          <w:rFonts w:hint="eastAsia"/>
          <w:rtl/>
        </w:rPr>
        <w:t>للطابع</w:t>
      </w:r>
      <w:r w:rsidRPr="006C0555">
        <w:rPr>
          <w:rtl/>
        </w:rPr>
        <w:t xml:space="preserve"> </w:t>
      </w:r>
      <w:r w:rsidRPr="006C0555">
        <w:rPr>
          <w:rFonts w:hint="eastAsia"/>
          <w:rtl/>
        </w:rPr>
        <w:t>المتعدد</w:t>
      </w:r>
      <w:r w:rsidRPr="006C0555">
        <w:rPr>
          <w:rtl/>
        </w:rPr>
        <w:t xml:space="preserve"> </w:t>
      </w:r>
      <w:r w:rsidRPr="006C0555">
        <w:rPr>
          <w:rFonts w:hint="eastAsia"/>
          <w:rtl/>
        </w:rPr>
        <w:t>أصحاب</w:t>
      </w:r>
      <w:r w:rsidRPr="006C0555">
        <w:rPr>
          <w:rtl/>
        </w:rPr>
        <w:t xml:space="preserve"> </w:t>
      </w:r>
      <w:r w:rsidRPr="006C0555">
        <w:rPr>
          <w:rFonts w:hint="eastAsia"/>
          <w:rtl/>
        </w:rPr>
        <w:t>المصلحة</w:t>
      </w:r>
      <w:r w:rsidRPr="006C0555">
        <w:rPr>
          <w:rtl/>
        </w:rPr>
        <w:t xml:space="preserve"> الذي تتسم به </w:t>
      </w:r>
      <w:r w:rsidRPr="006C0555">
        <w:rPr>
          <w:rFonts w:hint="eastAsia"/>
          <w:rtl/>
        </w:rPr>
        <w:t>عملية</w:t>
      </w:r>
      <w:r w:rsidRPr="006C0555">
        <w:rPr>
          <w:rtl/>
        </w:rPr>
        <w:t xml:space="preserve"> </w:t>
      </w:r>
      <w:r w:rsidRPr="006C0555">
        <w:rPr>
          <w:rFonts w:hint="eastAsia"/>
          <w:rtl/>
        </w:rPr>
        <w:t>القمة</w:t>
      </w:r>
      <w:r w:rsidRPr="006C0555">
        <w:rPr>
          <w:rtl/>
        </w:rPr>
        <w:t xml:space="preserve"> </w:t>
      </w:r>
      <w:r w:rsidRPr="006C0555">
        <w:rPr>
          <w:rFonts w:hint="eastAsia"/>
          <w:rtl/>
        </w:rPr>
        <w:t>العالمية</w:t>
      </w:r>
      <w:r w:rsidRPr="006C0555">
        <w:rPr>
          <w:rtl/>
        </w:rPr>
        <w:t xml:space="preserve"> </w:t>
      </w:r>
      <w:r w:rsidRPr="006C0555">
        <w:rPr>
          <w:rFonts w:hint="eastAsia"/>
          <w:rtl/>
        </w:rPr>
        <w:t>لمجتمع</w:t>
      </w:r>
      <w:r w:rsidRPr="006C0555">
        <w:rPr>
          <w:rtl/>
        </w:rPr>
        <w:t xml:space="preserve"> </w:t>
      </w:r>
      <w:r w:rsidRPr="006C0555">
        <w:rPr>
          <w:rFonts w:hint="eastAsia"/>
          <w:rtl/>
        </w:rPr>
        <w:t>المعلومات</w:t>
      </w:r>
      <w:r w:rsidRPr="006C0555">
        <w:rPr>
          <w:rtl/>
        </w:rPr>
        <w:t xml:space="preserve">. </w:t>
      </w:r>
      <w:r w:rsidRPr="006C0555">
        <w:rPr>
          <w:rFonts w:hint="eastAsia"/>
          <w:rtl/>
        </w:rPr>
        <w:t>وقال</w:t>
      </w:r>
      <w:r w:rsidRPr="006C0555">
        <w:rPr>
          <w:rtl/>
        </w:rPr>
        <w:t xml:space="preserve">ت عضو في </w:t>
      </w:r>
      <w:r w:rsidRPr="006C0555">
        <w:rPr>
          <w:rFonts w:hint="eastAsia"/>
          <w:rtl/>
        </w:rPr>
        <w:t>المجلس</w:t>
      </w:r>
      <w:r w:rsidRPr="006C0555">
        <w:rPr>
          <w:rtl/>
        </w:rPr>
        <w:t xml:space="preserve"> </w:t>
      </w:r>
      <w:r w:rsidRPr="006C0555">
        <w:rPr>
          <w:rFonts w:hint="eastAsia"/>
          <w:rtl/>
        </w:rPr>
        <w:t>إن</w:t>
      </w:r>
      <w:r w:rsidRPr="006C0555">
        <w:rPr>
          <w:rtl/>
        </w:rPr>
        <w:t xml:space="preserve"> </w:t>
      </w:r>
      <w:r w:rsidRPr="006C0555">
        <w:rPr>
          <w:rFonts w:hint="eastAsia"/>
          <w:rtl/>
        </w:rPr>
        <w:t>من</w:t>
      </w:r>
      <w:r w:rsidRPr="006C0555">
        <w:rPr>
          <w:rtl/>
        </w:rPr>
        <w:t xml:space="preserve"> </w:t>
      </w:r>
      <w:r w:rsidRPr="006C0555">
        <w:rPr>
          <w:rFonts w:hint="eastAsia"/>
          <w:rtl/>
        </w:rPr>
        <w:t>المهم</w:t>
      </w:r>
      <w:r w:rsidRPr="006C0555">
        <w:rPr>
          <w:rtl/>
        </w:rPr>
        <w:t xml:space="preserve"> </w:t>
      </w:r>
      <w:r w:rsidRPr="006C0555">
        <w:rPr>
          <w:rFonts w:hint="eastAsia"/>
          <w:rtl/>
        </w:rPr>
        <w:t>أن</w:t>
      </w:r>
      <w:r w:rsidRPr="006C0555">
        <w:rPr>
          <w:rtl/>
        </w:rPr>
        <w:t xml:space="preserve"> تصل </w:t>
      </w:r>
      <w:r w:rsidRPr="006C0555">
        <w:rPr>
          <w:rFonts w:hint="eastAsia"/>
          <w:rtl/>
        </w:rPr>
        <w:t>العملية</w:t>
      </w:r>
      <w:r w:rsidRPr="006C0555">
        <w:rPr>
          <w:rtl/>
        </w:rPr>
        <w:t xml:space="preserve"> </w:t>
      </w:r>
      <w:r w:rsidRPr="006C0555">
        <w:rPr>
          <w:rFonts w:hint="eastAsia"/>
          <w:rtl/>
        </w:rPr>
        <w:t>إلى</w:t>
      </w:r>
      <w:r w:rsidRPr="006C0555">
        <w:rPr>
          <w:rtl/>
        </w:rPr>
        <w:t xml:space="preserve"> </w:t>
      </w:r>
      <w:r w:rsidRPr="006C0555">
        <w:rPr>
          <w:rFonts w:hint="eastAsia"/>
          <w:rtl/>
        </w:rPr>
        <w:t>كل</w:t>
      </w:r>
      <w:r w:rsidRPr="006C0555">
        <w:rPr>
          <w:rtl/>
        </w:rPr>
        <w:t xml:space="preserve"> </w:t>
      </w:r>
      <w:r w:rsidRPr="006C0555">
        <w:rPr>
          <w:rFonts w:hint="eastAsia"/>
          <w:rtl/>
        </w:rPr>
        <w:t>منطقة</w:t>
      </w:r>
      <w:r w:rsidRPr="006C0555">
        <w:rPr>
          <w:rtl/>
        </w:rPr>
        <w:t>.</w:t>
      </w:r>
    </w:p>
    <w:p w14:paraId="02C13B66" w14:textId="77777777" w:rsidR="004C358C" w:rsidRPr="00907FD4" w:rsidRDefault="004C358C" w:rsidP="007C156F">
      <w:pPr>
        <w:rPr>
          <w:rtl/>
        </w:rPr>
      </w:pPr>
      <w:r w:rsidRPr="00907FD4">
        <w:rPr>
          <w:rtl/>
        </w:rPr>
        <w:t>6.2</w:t>
      </w:r>
      <w:r w:rsidRPr="00907FD4">
        <w:rPr>
          <w:rtl/>
        </w:rPr>
        <w:tab/>
        <w:t>ومع ذلك، أشار العديد من أعضاء المجلس إلى أنه لا يزال هناك الكثير من العمل الذي يتعين القيام به. فقد تحققت بعض نتائج القمة العالمية لمجتمع المعلومات، ولكن ليس جميعها. وهم يرون أن التقدم المحرز يجب تتبعه باستخدام مؤشرات، وأن التحليلات المعززة للبيانات من شأنها أن توفر رؤية أفضل لتأثير مبادرات تكنولوجيا المعلومات والاتصالات وتساعد في تصميم الاستراتيجيات على نحو أكثر فعالية. وينبغي مواصلة الجهود الرامية إلى سد الفجوة الرقمية وضمان النفاذ المنصف للجميع إلى تكنولوجيا المعلومات والاتصالات، وتعزيز دور تكنولوجيا المعلومات والاتصالات في تحقيق أهداف التنمية المستدامة، ولا سيما في مجالات التعليم والرعاية الصحية والنمو الاقتصادي. وقالوا إن الحاجة تدعو إلى زيادة مشاركة الاتحاد في العمل المتعلق بالأمن السيبراني.</w:t>
      </w:r>
    </w:p>
    <w:p w14:paraId="4A10647D" w14:textId="5AFD856A" w:rsidR="004C358C" w:rsidRPr="006776CB" w:rsidRDefault="006C0555" w:rsidP="006C0555">
      <w:pPr>
        <w:rPr>
          <w:spacing w:val="-2"/>
          <w:rtl/>
        </w:rPr>
      </w:pPr>
      <w:r w:rsidRPr="006C0555">
        <w:rPr>
          <w:spacing w:val="-2"/>
          <w:rtl/>
        </w:rPr>
        <w:t>7.2</w:t>
      </w:r>
      <w:r w:rsidRPr="006C0555">
        <w:rPr>
          <w:spacing w:val="-2"/>
          <w:rtl/>
        </w:rPr>
        <w:tab/>
      </w:r>
      <w:r w:rsidRPr="006C0555">
        <w:rPr>
          <w:rFonts w:hint="eastAsia"/>
          <w:spacing w:val="-2"/>
          <w:rtl/>
        </w:rPr>
        <w:t>ومن</w:t>
      </w:r>
      <w:r w:rsidRPr="006C0555">
        <w:rPr>
          <w:spacing w:val="-2"/>
          <w:rtl/>
        </w:rPr>
        <w:t xml:space="preserve"> </w:t>
      </w:r>
      <w:r w:rsidRPr="006C0555">
        <w:rPr>
          <w:rFonts w:hint="eastAsia"/>
          <w:spacing w:val="-2"/>
          <w:rtl/>
        </w:rPr>
        <w:t>الضروري</w:t>
      </w:r>
      <w:r w:rsidRPr="006C0555">
        <w:rPr>
          <w:spacing w:val="-2"/>
          <w:rtl/>
        </w:rPr>
        <w:t xml:space="preserve"> </w:t>
      </w:r>
      <w:r w:rsidRPr="006C0555">
        <w:rPr>
          <w:rFonts w:hint="eastAsia"/>
          <w:spacing w:val="-2"/>
          <w:rtl/>
        </w:rPr>
        <w:t>ضمان</w:t>
      </w:r>
      <w:r w:rsidRPr="006C0555">
        <w:rPr>
          <w:spacing w:val="-2"/>
          <w:rtl/>
        </w:rPr>
        <w:t xml:space="preserve"> </w:t>
      </w:r>
      <w:r w:rsidRPr="006C0555">
        <w:rPr>
          <w:rFonts w:hint="eastAsia"/>
          <w:spacing w:val="-2"/>
          <w:rtl/>
        </w:rPr>
        <w:t>مواءمة</w:t>
      </w:r>
      <w:r w:rsidRPr="006C0555">
        <w:rPr>
          <w:spacing w:val="-2"/>
          <w:rtl/>
        </w:rPr>
        <w:t xml:space="preserve"> </w:t>
      </w:r>
      <w:r w:rsidRPr="006C0555">
        <w:rPr>
          <w:rFonts w:hint="eastAsia"/>
          <w:spacing w:val="-2"/>
          <w:rtl/>
        </w:rPr>
        <w:t>عملية</w:t>
      </w:r>
      <w:r w:rsidRPr="006C0555">
        <w:rPr>
          <w:spacing w:val="-2"/>
          <w:rtl/>
        </w:rPr>
        <w:t xml:space="preserve"> </w:t>
      </w:r>
      <w:r w:rsidRPr="006C0555">
        <w:rPr>
          <w:rFonts w:hint="eastAsia"/>
          <w:spacing w:val="-2"/>
          <w:rtl/>
        </w:rPr>
        <w:t>القمة</w:t>
      </w:r>
      <w:r w:rsidRPr="006C0555">
        <w:rPr>
          <w:spacing w:val="-2"/>
          <w:rtl/>
        </w:rPr>
        <w:t xml:space="preserve"> </w:t>
      </w:r>
      <w:r w:rsidRPr="006C0555">
        <w:rPr>
          <w:rFonts w:hint="eastAsia"/>
          <w:spacing w:val="-2"/>
          <w:rtl/>
        </w:rPr>
        <w:t>العالمية</w:t>
      </w:r>
      <w:r w:rsidRPr="006C0555">
        <w:rPr>
          <w:spacing w:val="-2"/>
          <w:rtl/>
        </w:rPr>
        <w:t xml:space="preserve"> </w:t>
      </w:r>
      <w:r w:rsidRPr="006C0555">
        <w:rPr>
          <w:rFonts w:hint="eastAsia"/>
          <w:spacing w:val="-2"/>
          <w:rtl/>
        </w:rPr>
        <w:t>لمجتمع</w:t>
      </w:r>
      <w:r w:rsidRPr="006C0555">
        <w:rPr>
          <w:spacing w:val="-2"/>
          <w:rtl/>
        </w:rPr>
        <w:t xml:space="preserve"> </w:t>
      </w:r>
      <w:r w:rsidRPr="006C0555">
        <w:rPr>
          <w:rFonts w:hint="eastAsia"/>
          <w:spacing w:val="-2"/>
          <w:rtl/>
        </w:rPr>
        <w:t>المعلومات</w:t>
      </w:r>
      <w:r w:rsidRPr="006C0555">
        <w:rPr>
          <w:spacing w:val="-2"/>
          <w:rtl/>
        </w:rPr>
        <w:t xml:space="preserve"> و</w:t>
      </w:r>
      <w:r w:rsidRPr="006C0555">
        <w:rPr>
          <w:rFonts w:hint="eastAsia"/>
          <w:spacing w:val="-2"/>
          <w:rtl/>
        </w:rPr>
        <w:t>الميثاق</w:t>
      </w:r>
      <w:r w:rsidRPr="006C0555">
        <w:rPr>
          <w:spacing w:val="-2"/>
          <w:rtl/>
        </w:rPr>
        <w:t xml:space="preserve"> الرقمي </w:t>
      </w:r>
      <w:r w:rsidRPr="006C0555">
        <w:rPr>
          <w:rFonts w:hint="eastAsia"/>
          <w:spacing w:val="-2"/>
          <w:rtl/>
        </w:rPr>
        <w:t>العالمي</w:t>
      </w:r>
      <w:r w:rsidRPr="006C0555">
        <w:rPr>
          <w:spacing w:val="-2"/>
          <w:rtl/>
        </w:rPr>
        <w:t xml:space="preserve"> </w:t>
      </w:r>
      <w:r w:rsidRPr="006C0555">
        <w:rPr>
          <w:rFonts w:hint="eastAsia"/>
          <w:spacing w:val="-2"/>
          <w:rtl/>
        </w:rPr>
        <w:t>من</w:t>
      </w:r>
      <w:r w:rsidRPr="006C0555">
        <w:rPr>
          <w:spacing w:val="-2"/>
          <w:rtl/>
        </w:rPr>
        <w:t xml:space="preserve"> </w:t>
      </w:r>
      <w:r w:rsidRPr="006C0555">
        <w:rPr>
          <w:rFonts w:hint="eastAsia"/>
          <w:spacing w:val="-2"/>
          <w:rtl/>
        </w:rPr>
        <w:t>أجل</w:t>
      </w:r>
      <w:r w:rsidRPr="006C0555">
        <w:rPr>
          <w:spacing w:val="-2"/>
          <w:rtl/>
        </w:rPr>
        <w:t xml:space="preserve"> </w:t>
      </w:r>
      <w:r w:rsidRPr="006C0555">
        <w:rPr>
          <w:rFonts w:hint="eastAsia"/>
          <w:spacing w:val="-2"/>
          <w:rtl/>
        </w:rPr>
        <w:t>تحقيق</w:t>
      </w:r>
      <w:r w:rsidRPr="006C0555">
        <w:rPr>
          <w:spacing w:val="-2"/>
          <w:rtl/>
        </w:rPr>
        <w:t xml:space="preserve"> </w:t>
      </w:r>
      <w:r w:rsidRPr="006C0555">
        <w:rPr>
          <w:rFonts w:hint="eastAsia"/>
          <w:spacing w:val="-2"/>
          <w:rtl/>
        </w:rPr>
        <w:t>إدارة</w:t>
      </w:r>
      <w:r w:rsidRPr="006C0555">
        <w:rPr>
          <w:spacing w:val="-2"/>
          <w:rtl/>
        </w:rPr>
        <w:t xml:space="preserve"> </w:t>
      </w:r>
      <w:r w:rsidRPr="006C0555">
        <w:rPr>
          <w:rFonts w:hint="eastAsia"/>
          <w:spacing w:val="-2"/>
          <w:rtl/>
        </w:rPr>
        <w:t>رقمية</w:t>
      </w:r>
      <w:r w:rsidRPr="006C0555">
        <w:rPr>
          <w:spacing w:val="-2"/>
          <w:rtl/>
        </w:rPr>
        <w:t xml:space="preserve"> </w:t>
      </w:r>
      <w:r w:rsidRPr="006C0555">
        <w:rPr>
          <w:rFonts w:hint="eastAsia"/>
          <w:spacing w:val="-2"/>
          <w:rtl/>
        </w:rPr>
        <w:t>عالمية</w:t>
      </w:r>
      <w:r w:rsidRPr="006C0555">
        <w:rPr>
          <w:spacing w:val="-2"/>
          <w:rtl/>
        </w:rPr>
        <w:t xml:space="preserve"> </w:t>
      </w:r>
      <w:r w:rsidRPr="006C0555">
        <w:rPr>
          <w:rFonts w:hint="eastAsia"/>
          <w:spacing w:val="-2"/>
          <w:rtl/>
        </w:rPr>
        <w:t>متماسكة</w:t>
      </w:r>
      <w:r w:rsidRPr="006C0555">
        <w:rPr>
          <w:spacing w:val="-2"/>
          <w:rtl/>
        </w:rPr>
        <w:t xml:space="preserve"> </w:t>
      </w:r>
      <w:r w:rsidRPr="006C0555">
        <w:rPr>
          <w:rFonts w:hint="eastAsia"/>
          <w:spacing w:val="-2"/>
          <w:rtl/>
        </w:rPr>
        <w:t>وفعالة</w:t>
      </w:r>
      <w:r w:rsidRPr="006C0555">
        <w:rPr>
          <w:spacing w:val="-2"/>
          <w:rtl/>
        </w:rPr>
        <w:t xml:space="preserve">. ومن ثم، فإن </w:t>
      </w:r>
      <w:r w:rsidRPr="006C0555">
        <w:rPr>
          <w:rFonts w:hint="eastAsia"/>
          <w:spacing w:val="-2"/>
          <w:rtl/>
        </w:rPr>
        <w:t>للقمة</w:t>
      </w:r>
      <w:r w:rsidRPr="006C0555">
        <w:rPr>
          <w:spacing w:val="-2"/>
          <w:rtl/>
        </w:rPr>
        <w:t xml:space="preserve"> </w:t>
      </w:r>
      <w:r w:rsidRPr="006C0555">
        <w:rPr>
          <w:rFonts w:hint="eastAsia"/>
          <w:spacing w:val="-2"/>
          <w:rtl/>
        </w:rPr>
        <w:t>العالمية</w:t>
      </w:r>
      <w:r w:rsidRPr="006C0555">
        <w:rPr>
          <w:spacing w:val="-2"/>
          <w:rtl/>
        </w:rPr>
        <w:t xml:space="preserve"> </w:t>
      </w:r>
      <w:r w:rsidRPr="006C0555">
        <w:rPr>
          <w:rFonts w:hint="eastAsia"/>
          <w:spacing w:val="-2"/>
          <w:rtl/>
        </w:rPr>
        <w:t>لمجتمع</w:t>
      </w:r>
      <w:r w:rsidRPr="006C0555">
        <w:rPr>
          <w:spacing w:val="-2"/>
          <w:rtl/>
        </w:rPr>
        <w:t xml:space="preserve"> </w:t>
      </w:r>
      <w:r w:rsidRPr="006C0555">
        <w:rPr>
          <w:rFonts w:hint="eastAsia"/>
          <w:spacing w:val="-2"/>
          <w:rtl/>
        </w:rPr>
        <w:t>المعلومات</w:t>
      </w:r>
      <w:r w:rsidRPr="006C0555">
        <w:rPr>
          <w:spacing w:val="-2"/>
          <w:rtl/>
        </w:rPr>
        <w:t xml:space="preserve"> </w:t>
      </w:r>
      <w:r w:rsidRPr="006C0555">
        <w:rPr>
          <w:rFonts w:hint="eastAsia"/>
          <w:spacing w:val="-2"/>
          <w:rtl/>
        </w:rPr>
        <w:t>دور</w:t>
      </w:r>
      <w:r w:rsidRPr="006C0555">
        <w:rPr>
          <w:spacing w:val="-2"/>
          <w:rtl/>
        </w:rPr>
        <w:t xml:space="preserve"> مهم </w:t>
      </w:r>
      <w:r w:rsidRPr="006C0555">
        <w:rPr>
          <w:rFonts w:hint="eastAsia"/>
          <w:spacing w:val="-2"/>
          <w:rtl/>
        </w:rPr>
        <w:t>في</w:t>
      </w:r>
      <w:r w:rsidRPr="006C0555">
        <w:rPr>
          <w:spacing w:val="-2"/>
          <w:rtl/>
        </w:rPr>
        <w:t xml:space="preserve"> </w:t>
      </w:r>
      <w:r w:rsidRPr="006C0555">
        <w:rPr>
          <w:rFonts w:hint="eastAsia"/>
          <w:spacing w:val="-2"/>
          <w:rtl/>
        </w:rPr>
        <w:t>المفاوضات</w:t>
      </w:r>
      <w:r w:rsidRPr="006C0555">
        <w:rPr>
          <w:spacing w:val="-2"/>
          <w:rtl/>
        </w:rPr>
        <w:t xml:space="preserve"> </w:t>
      </w:r>
      <w:r w:rsidRPr="006C0555">
        <w:rPr>
          <w:rFonts w:hint="eastAsia"/>
          <w:spacing w:val="-2"/>
          <w:rtl/>
        </w:rPr>
        <w:t>بشأن</w:t>
      </w:r>
      <w:r w:rsidRPr="006C0555">
        <w:rPr>
          <w:spacing w:val="-2"/>
          <w:rtl/>
        </w:rPr>
        <w:t xml:space="preserve"> </w:t>
      </w:r>
      <w:r w:rsidRPr="006C0555">
        <w:rPr>
          <w:rFonts w:hint="eastAsia"/>
          <w:spacing w:val="-2"/>
          <w:rtl/>
        </w:rPr>
        <w:t>ال</w:t>
      </w:r>
      <w:r w:rsidRPr="006C0555">
        <w:rPr>
          <w:spacing w:val="-2"/>
          <w:rtl/>
        </w:rPr>
        <w:t xml:space="preserve">اتفاق. </w:t>
      </w:r>
      <w:r w:rsidRPr="006C0555">
        <w:rPr>
          <w:rFonts w:hint="eastAsia"/>
          <w:spacing w:val="-2"/>
          <w:rtl/>
        </w:rPr>
        <w:t>وفي</w:t>
      </w:r>
      <w:r w:rsidRPr="006C0555">
        <w:rPr>
          <w:spacing w:val="-2"/>
          <w:rtl/>
        </w:rPr>
        <w:t xml:space="preserve"> </w:t>
      </w:r>
      <w:r w:rsidRPr="006C0555">
        <w:rPr>
          <w:rFonts w:hint="eastAsia"/>
          <w:spacing w:val="-2"/>
          <w:rtl/>
        </w:rPr>
        <w:t>هذا</w:t>
      </w:r>
      <w:r w:rsidRPr="006C0555">
        <w:rPr>
          <w:spacing w:val="-2"/>
          <w:rtl/>
        </w:rPr>
        <w:t xml:space="preserve"> </w:t>
      </w:r>
      <w:r w:rsidRPr="006C0555">
        <w:rPr>
          <w:rFonts w:hint="eastAsia"/>
          <w:spacing w:val="-2"/>
          <w:rtl/>
        </w:rPr>
        <w:t>الصدد،</w:t>
      </w:r>
      <w:r w:rsidRPr="006C0555">
        <w:rPr>
          <w:spacing w:val="-2"/>
          <w:rtl/>
        </w:rPr>
        <w:t xml:space="preserve"> </w:t>
      </w:r>
      <w:r w:rsidRPr="006C0555">
        <w:rPr>
          <w:rFonts w:hint="eastAsia"/>
          <w:spacing w:val="-2"/>
          <w:rtl/>
        </w:rPr>
        <w:t>اقترح</w:t>
      </w:r>
      <w:r w:rsidRPr="006C0555">
        <w:rPr>
          <w:spacing w:val="-2"/>
          <w:rtl/>
        </w:rPr>
        <w:t xml:space="preserve"> </w:t>
      </w:r>
      <w:r w:rsidRPr="006C0555">
        <w:rPr>
          <w:rFonts w:hint="eastAsia"/>
          <w:spacing w:val="-2"/>
          <w:rtl/>
        </w:rPr>
        <w:t>أحد</w:t>
      </w:r>
      <w:r w:rsidRPr="006C0555">
        <w:rPr>
          <w:spacing w:val="-2"/>
          <w:rtl/>
        </w:rPr>
        <w:t xml:space="preserve"> </w:t>
      </w:r>
      <w:r w:rsidRPr="006C0555">
        <w:rPr>
          <w:rFonts w:hint="eastAsia"/>
          <w:spacing w:val="-2"/>
          <w:rtl/>
        </w:rPr>
        <w:t>أعضاء</w:t>
      </w:r>
      <w:r w:rsidRPr="006C0555">
        <w:rPr>
          <w:spacing w:val="-2"/>
          <w:rtl/>
        </w:rPr>
        <w:t xml:space="preserve"> </w:t>
      </w:r>
      <w:r w:rsidRPr="006C0555">
        <w:rPr>
          <w:rFonts w:hint="eastAsia"/>
          <w:spacing w:val="-2"/>
          <w:rtl/>
        </w:rPr>
        <w:t>المجلس</w:t>
      </w:r>
      <w:r w:rsidRPr="006C0555">
        <w:rPr>
          <w:spacing w:val="-2"/>
          <w:rtl/>
        </w:rPr>
        <w:t xml:space="preserve"> </w:t>
      </w:r>
      <w:r w:rsidRPr="006C0555">
        <w:rPr>
          <w:rFonts w:hint="eastAsia"/>
          <w:spacing w:val="-2"/>
          <w:rtl/>
        </w:rPr>
        <w:t>إعادة</w:t>
      </w:r>
      <w:r w:rsidRPr="006C0555">
        <w:rPr>
          <w:spacing w:val="-2"/>
          <w:rtl/>
        </w:rPr>
        <w:t xml:space="preserve"> </w:t>
      </w:r>
      <w:r w:rsidRPr="006C0555">
        <w:rPr>
          <w:rFonts w:hint="eastAsia"/>
          <w:spacing w:val="-2"/>
          <w:rtl/>
        </w:rPr>
        <w:t>صياغة</w:t>
      </w:r>
      <w:r w:rsidRPr="006C0555">
        <w:rPr>
          <w:spacing w:val="-2"/>
          <w:rtl/>
        </w:rPr>
        <w:t xml:space="preserve"> مشروع </w:t>
      </w:r>
      <w:r w:rsidRPr="006C0555">
        <w:rPr>
          <w:rFonts w:hint="eastAsia"/>
          <w:spacing w:val="-2"/>
          <w:rtl/>
        </w:rPr>
        <w:t>الميثاق</w:t>
      </w:r>
      <w:r w:rsidRPr="006C0555">
        <w:rPr>
          <w:spacing w:val="-2"/>
          <w:rtl/>
        </w:rPr>
        <w:t xml:space="preserve"> الرقمي </w:t>
      </w:r>
      <w:r w:rsidRPr="006C0555">
        <w:rPr>
          <w:rFonts w:hint="eastAsia"/>
          <w:spacing w:val="-2"/>
          <w:rtl/>
        </w:rPr>
        <w:t>العالمي</w:t>
      </w:r>
      <w:r w:rsidRPr="006C0555">
        <w:rPr>
          <w:spacing w:val="-2"/>
          <w:rtl/>
        </w:rPr>
        <w:t xml:space="preserve"> </w:t>
      </w:r>
      <w:r w:rsidRPr="006C0555">
        <w:rPr>
          <w:rFonts w:hint="eastAsia"/>
          <w:spacing w:val="-2"/>
          <w:rtl/>
        </w:rPr>
        <w:t>لتوضيح</w:t>
      </w:r>
      <w:r w:rsidRPr="006C0555">
        <w:rPr>
          <w:spacing w:val="-2"/>
          <w:rtl/>
        </w:rPr>
        <w:t xml:space="preserve"> </w:t>
      </w:r>
      <w:r w:rsidRPr="006C0555">
        <w:rPr>
          <w:rFonts w:hint="eastAsia"/>
          <w:spacing w:val="-2"/>
          <w:rtl/>
        </w:rPr>
        <w:t>العلاقة</w:t>
      </w:r>
      <w:r w:rsidRPr="006C0555">
        <w:rPr>
          <w:spacing w:val="-2"/>
          <w:rtl/>
        </w:rPr>
        <w:t xml:space="preserve"> </w:t>
      </w:r>
      <w:r w:rsidRPr="006C0555">
        <w:rPr>
          <w:rFonts w:hint="eastAsia"/>
          <w:spacing w:val="-2"/>
          <w:rtl/>
        </w:rPr>
        <w:t>بين</w:t>
      </w:r>
      <w:r w:rsidRPr="006C0555">
        <w:rPr>
          <w:spacing w:val="-2"/>
          <w:rtl/>
        </w:rPr>
        <w:t xml:space="preserve"> </w:t>
      </w:r>
      <w:r w:rsidRPr="006C0555">
        <w:rPr>
          <w:rFonts w:hint="eastAsia"/>
          <w:spacing w:val="-2"/>
          <w:rtl/>
        </w:rPr>
        <w:t>عملية</w:t>
      </w:r>
      <w:r w:rsidRPr="006C0555">
        <w:rPr>
          <w:spacing w:val="-2"/>
          <w:rtl/>
        </w:rPr>
        <w:t xml:space="preserve"> </w:t>
      </w:r>
      <w:r w:rsidRPr="006C0555">
        <w:rPr>
          <w:rFonts w:hint="eastAsia"/>
          <w:spacing w:val="-2"/>
          <w:rtl/>
        </w:rPr>
        <w:t>القمة</w:t>
      </w:r>
      <w:r w:rsidRPr="006C0555">
        <w:rPr>
          <w:spacing w:val="-2"/>
          <w:rtl/>
        </w:rPr>
        <w:t xml:space="preserve"> </w:t>
      </w:r>
      <w:r w:rsidRPr="006C0555">
        <w:rPr>
          <w:rFonts w:hint="eastAsia"/>
          <w:spacing w:val="-2"/>
          <w:rtl/>
        </w:rPr>
        <w:t>العالمية</w:t>
      </w:r>
      <w:r w:rsidRPr="006C0555">
        <w:rPr>
          <w:spacing w:val="-2"/>
          <w:rtl/>
        </w:rPr>
        <w:t xml:space="preserve"> </w:t>
      </w:r>
      <w:r w:rsidRPr="006C0555">
        <w:rPr>
          <w:rFonts w:hint="eastAsia"/>
          <w:spacing w:val="-2"/>
          <w:rtl/>
        </w:rPr>
        <w:t>لمجتمع</w:t>
      </w:r>
      <w:r w:rsidRPr="006C0555">
        <w:rPr>
          <w:spacing w:val="-2"/>
          <w:rtl/>
        </w:rPr>
        <w:t xml:space="preserve"> </w:t>
      </w:r>
      <w:r w:rsidRPr="006C0555">
        <w:rPr>
          <w:rFonts w:hint="eastAsia"/>
          <w:spacing w:val="-2"/>
          <w:rtl/>
        </w:rPr>
        <w:t>المعلومات</w:t>
      </w:r>
      <w:r w:rsidRPr="006C0555">
        <w:rPr>
          <w:spacing w:val="-2"/>
          <w:rtl/>
        </w:rPr>
        <w:t xml:space="preserve"> و</w:t>
      </w:r>
      <w:r w:rsidRPr="006C0555">
        <w:rPr>
          <w:rFonts w:hint="eastAsia"/>
          <w:spacing w:val="-2"/>
          <w:rtl/>
        </w:rPr>
        <w:t>الميثاق</w:t>
      </w:r>
      <w:r w:rsidRPr="006C0555">
        <w:rPr>
          <w:spacing w:val="-2"/>
          <w:rtl/>
        </w:rPr>
        <w:t xml:space="preserve"> الرقمي </w:t>
      </w:r>
      <w:r w:rsidRPr="006C0555">
        <w:rPr>
          <w:rFonts w:hint="eastAsia"/>
          <w:spacing w:val="-2"/>
          <w:rtl/>
        </w:rPr>
        <w:t>العالمي،</w:t>
      </w:r>
      <w:r w:rsidRPr="006C0555">
        <w:rPr>
          <w:spacing w:val="-2"/>
          <w:rtl/>
        </w:rPr>
        <w:t xml:space="preserve"> ب</w:t>
      </w:r>
      <w:r w:rsidRPr="006C0555">
        <w:rPr>
          <w:rFonts w:hint="eastAsia"/>
          <w:spacing w:val="-2"/>
          <w:rtl/>
        </w:rPr>
        <w:t>حيث</w:t>
      </w:r>
      <w:r w:rsidRPr="006C0555">
        <w:rPr>
          <w:spacing w:val="-2"/>
          <w:rtl/>
        </w:rPr>
        <w:t xml:space="preserve"> يعزز الاتفاق القمة </w:t>
      </w:r>
      <w:r w:rsidRPr="006C0555">
        <w:rPr>
          <w:rFonts w:hint="eastAsia"/>
          <w:spacing w:val="-2"/>
          <w:rtl/>
        </w:rPr>
        <w:t>وليس</w:t>
      </w:r>
      <w:r w:rsidRPr="006C0555">
        <w:rPr>
          <w:spacing w:val="-2"/>
          <w:rtl/>
        </w:rPr>
        <w:t xml:space="preserve"> </w:t>
      </w:r>
      <w:r w:rsidRPr="006C0555">
        <w:rPr>
          <w:rFonts w:hint="eastAsia"/>
          <w:spacing w:val="-2"/>
          <w:rtl/>
        </w:rPr>
        <w:t>العكس،</w:t>
      </w:r>
      <w:r w:rsidRPr="006C0555">
        <w:rPr>
          <w:spacing w:val="-2"/>
          <w:rtl/>
        </w:rPr>
        <w:t xml:space="preserve"> علماً بأن </w:t>
      </w:r>
      <w:r w:rsidRPr="006C0555">
        <w:rPr>
          <w:rFonts w:hint="eastAsia"/>
          <w:spacing w:val="-2"/>
          <w:rtl/>
        </w:rPr>
        <w:t>عمل</w:t>
      </w:r>
      <w:r w:rsidRPr="006C0555">
        <w:rPr>
          <w:spacing w:val="-2"/>
          <w:rtl/>
        </w:rPr>
        <w:t xml:space="preserve"> </w:t>
      </w:r>
      <w:r w:rsidRPr="006C0555">
        <w:rPr>
          <w:rFonts w:hint="eastAsia"/>
          <w:spacing w:val="-2"/>
          <w:rtl/>
        </w:rPr>
        <w:t>الاتحاد</w:t>
      </w:r>
      <w:r w:rsidRPr="006C0555">
        <w:rPr>
          <w:spacing w:val="-2"/>
          <w:rtl/>
        </w:rPr>
        <w:t xml:space="preserve"> </w:t>
      </w:r>
      <w:r w:rsidRPr="006C0555">
        <w:rPr>
          <w:rFonts w:hint="eastAsia"/>
          <w:spacing w:val="-2"/>
          <w:rtl/>
        </w:rPr>
        <w:t>بشأن</w:t>
      </w:r>
      <w:r w:rsidRPr="006C0555">
        <w:rPr>
          <w:spacing w:val="-2"/>
          <w:rtl/>
        </w:rPr>
        <w:t xml:space="preserve"> </w:t>
      </w:r>
      <w:r w:rsidRPr="006C0555">
        <w:rPr>
          <w:rFonts w:hint="eastAsia"/>
          <w:spacing w:val="-2"/>
          <w:rtl/>
        </w:rPr>
        <w:t>الفجوة</w:t>
      </w:r>
      <w:r w:rsidRPr="006C0555">
        <w:rPr>
          <w:spacing w:val="-2"/>
          <w:rtl/>
        </w:rPr>
        <w:t xml:space="preserve"> </w:t>
      </w:r>
      <w:r w:rsidRPr="006C0555">
        <w:rPr>
          <w:rFonts w:hint="eastAsia"/>
          <w:spacing w:val="-2"/>
          <w:rtl/>
        </w:rPr>
        <w:t>الرقمية</w:t>
      </w:r>
      <w:r w:rsidRPr="006C0555">
        <w:rPr>
          <w:spacing w:val="-2"/>
          <w:rtl/>
        </w:rPr>
        <w:t xml:space="preserve"> </w:t>
      </w:r>
      <w:r w:rsidRPr="006C0555">
        <w:rPr>
          <w:rFonts w:hint="eastAsia"/>
          <w:spacing w:val="-2"/>
          <w:rtl/>
        </w:rPr>
        <w:t>بدأ</w:t>
      </w:r>
      <w:r w:rsidRPr="006C0555">
        <w:rPr>
          <w:spacing w:val="-2"/>
          <w:rtl/>
        </w:rPr>
        <w:t xml:space="preserve"> </w:t>
      </w:r>
      <w:r w:rsidRPr="006C0555">
        <w:rPr>
          <w:rFonts w:hint="eastAsia"/>
          <w:spacing w:val="-2"/>
          <w:rtl/>
        </w:rPr>
        <w:t>منذ</w:t>
      </w:r>
      <w:r w:rsidRPr="006C0555">
        <w:rPr>
          <w:spacing w:val="-2"/>
          <w:rtl/>
        </w:rPr>
        <w:t xml:space="preserve"> </w:t>
      </w:r>
      <w:r w:rsidRPr="006C0555">
        <w:rPr>
          <w:rFonts w:hint="eastAsia"/>
          <w:spacing w:val="-2"/>
          <w:rtl/>
        </w:rPr>
        <w:t>فترة</w:t>
      </w:r>
      <w:r w:rsidRPr="006C0555">
        <w:rPr>
          <w:spacing w:val="-2"/>
          <w:rtl/>
        </w:rPr>
        <w:t xml:space="preserve"> </w:t>
      </w:r>
      <w:r w:rsidRPr="006C0555">
        <w:rPr>
          <w:rFonts w:hint="eastAsia"/>
          <w:spacing w:val="-2"/>
          <w:rtl/>
        </w:rPr>
        <w:t>طويلة</w:t>
      </w:r>
      <w:r w:rsidRPr="006C0555">
        <w:rPr>
          <w:spacing w:val="-2"/>
          <w:rtl/>
        </w:rPr>
        <w:t xml:space="preserve"> </w:t>
      </w:r>
      <w:r w:rsidRPr="006C0555">
        <w:rPr>
          <w:rFonts w:hint="eastAsia"/>
          <w:spacing w:val="-2"/>
          <w:rtl/>
        </w:rPr>
        <w:t>في</w:t>
      </w:r>
      <w:r w:rsidRPr="006C0555">
        <w:rPr>
          <w:spacing w:val="-2"/>
          <w:rtl/>
        </w:rPr>
        <w:t xml:space="preserve"> </w:t>
      </w:r>
      <w:r w:rsidRPr="006C0555">
        <w:rPr>
          <w:rFonts w:hint="eastAsia"/>
          <w:spacing w:val="-2"/>
          <w:rtl/>
        </w:rPr>
        <w:t>مؤتمر</w:t>
      </w:r>
      <w:r w:rsidRPr="006C0555">
        <w:rPr>
          <w:spacing w:val="-2"/>
          <w:rtl/>
        </w:rPr>
        <w:t xml:space="preserve"> </w:t>
      </w:r>
      <w:r w:rsidRPr="006C0555">
        <w:rPr>
          <w:rFonts w:hint="eastAsia"/>
          <w:spacing w:val="-2"/>
          <w:rtl/>
        </w:rPr>
        <w:t>المندوبين</w:t>
      </w:r>
      <w:r w:rsidRPr="006C0555">
        <w:rPr>
          <w:spacing w:val="-2"/>
          <w:rtl/>
        </w:rPr>
        <w:t xml:space="preserve"> </w:t>
      </w:r>
      <w:r w:rsidRPr="006C0555">
        <w:rPr>
          <w:rFonts w:hint="eastAsia"/>
          <w:spacing w:val="-2"/>
          <w:rtl/>
        </w:rPr>
        <w:t>المفوضين</w:t>
      </w:r>
      <w:r w:rsidRPr="006C0555">
        <w:rPr>
          <w:spacing w:val="-2"/>
          <w:rtl/>
        </w:rPr>
        <w:t xml:space="preserve"> </w:t>
      </w:r>
      <w:r w:rsidRPr="006C0555">
        <w:rPr>
          <w:rFonts w:hint="eastAsia"/>
          <w:spacing w:val="-2"/>
          <w:rtl/>
        </w:rPr>
        <w:t>عام</w:t>
      </w:r>
      <w:r w:rsidRPr="006C0555">
        <w:rPr>
          <w:spacing w:val="-2"/>
          <w:rtl/>
        </w:rPr>
        <w:t xml:space="preserve"> 1998 و</w:t>
      </w:r>
      <w:r w:rsidRPr="006C0555">
        <w:rPr>
          <w:rFonts w:hint="eastAsia"/>
          <w:spacing w:val="-2"/>
          <w:rtl/>
        </w:rPr>
        <w:t>عملية</w:t>
      </w:r>
      <w:r w:rsidRPr="006C0555">
        <w:rPr>
          <w:spacing w:val="-2"/>
          <w:rtl/>
        </w:rPr>
        <w:t xml:space="preserve"> </w:t>
      </w:r>
      <w:r w:rsidRPr="006C0555">
        <w:rPr>
          <w:rFonts w:hint="eastAsia"/>
          <w:spacing w:val="-2"/>
          <w:rtl/>
        </w:rPr>
        <w:t>القمة</w:t>
      </w:r>
      <w:r w:rsidRPr="006C0555">
        <w:rPr>
          <w:spacing w:val="-2"/>
          <w:rtl/>
        </w:rPr>
        <w:t xml:space="preserve"> </w:t>
      </w:r>
      <w:r w:rsidRPr="006C0555">
        <w:rPr>
          <w:rFonts w:hint="eastAsia"/>
          <w:spacing w:val="-2"/>
          <w:rtl/>
        </w:rPr>
        <w:t>العالمية</w:t>
      </w:r>
      <w:r w:rsidRPr="006C0555">
        <w:rPr>
          <w:spacing w:val="-2"/>
          <w:rtl/>
        </w:rPr>
        <w:t xml:space="preserve"> </w:t>
      </w:r>
      <w:r w:rsidRPr="006C0555">
        <w:rPr>
          <w:rFonts w:hint="eastAsia"/>
          <w:spacing w:val="-2"/>
          <w:rtl/>
        </w:rPr>
        <w:t>لمجتمع</w:t>
      </w:r>
      <w:r w:rsidRPr="006C0555">
        <w:rPr>
          <w:spacing w:val="-2"/>
          <w:rtl/>
        </w:rPr>
        <w:t xml:space="preserve"> </w:t>
      </w:r>
      <w:r w:rsidRPr="006C0555">
        <w:rPr>
          <w:rFonts w:hint="eastAsia"/>
          <w:spacing w:val="-2"/>
          <w:rtl/>
        </w:rPr>
        <w:t>المعلومات</w:t>
      </w:r>
      <w:r w:rsidRPr="006C0555">
        <w:rPr>
          <w:spacing w:val="-2"/>
          <w:rtl/>
        </w:rPr>
        <w:t xml:space="preserve"> </w:t>
      </w:r>
      <w:r w:rsidRPr="006C0555">
        <w:rPr>
          <w:rFonts w:hint="eastAsia"/>
          <w:spacing w:val="-2"/>
          <w:rtl/>
        </w:rPr>
        <w:t>تجري</w:t>
      </w:r>
      <w:r w:rsidRPr="006C0555">
        <w:rPr>
          <w:spacing w:val="-2"/>
          <w:rtl/>
        </w:rPr>
        <w:t xml:space="preserve"> </w:t>
      </w:r>
      <w:r w:rsidRPr="006C0555">
        <w:rPr>
          <w:rFonts w:hint="eastAsia"/>
          <w:spacing w:val="-2"/>
          <w:rtl/>
        </w:rPr>
        <w:t>منذ</w:t>
      </w:r>
      <w:r w:rsidRPr="006C0555">
        <w:rPr>
          <w:spacing w:val="-2"/>
          <w:rtl/>
        </w:rPr>
        <w:t xml:space="preserve"> </w:t>
      </w:r>
      <w:r w:rsidRPr="006C0555">
        <w:rPr>
          <w:rFonts w:hint="eastAsia"/>
          <w:spacing w:val="-2"/>
          <w:rtl/>
        </w:rPr>
        <w:t>سنوات</w:t>
      </w:r>
      <w:r w:rsidRPr="006C0555">
        <w:rPr>
          <w:spacing w:val="-2"/>
          <w:rtl/>
        </w:rPr>
        <w:t xml:space="preserve"> </w:t>
      </w:r>
      <w:r w:rsidRPr="006C0555">
        <w:rPr>
          <w:rFonts w:hint="eastAsia"/>
          <w:spacing w:val="-2"/>
          <w:rtl/>
        </w:rPr>
        <w:t>عديدة‏</w:t>
      </w:r>
      <w:r w:rsidRPr="006C0555">
        <w:rPr>
          <w:spacing w:val="-2"/>
          <w:rtl/>
        </w:rPr>
        <w:t>.</w:t>
      </w:r>
    </w:p>
    <w:p w14:paraId="71EBDE3C" w14:textId="77777777" w:rsidR="004C358C" w:rsidRPr="00907FD4" w:rsidRDefault="004C358C" w:rsidP="007C156F">
      <w:pPr>
        <w:rPr>
          <w:rtl/>
        </w:rPr>
      </w:pPr>
      <w:r w:rsidRPr="00907FD4">
        <w:rPr>
          <w:rtl/>
        </w:rPr>
        <w:t>8.2</w:t>
      </w:r>
      <w:r w:rsidRPr="00907FD4">
        <w:rPr>
          <w:rtl/>
        </w:rPr>
        <w:tab/>
      </w:r>
      <w:r w:rsidRPr="00907FD4">
        <w:rPr>
          <w:b/>
          <w:bCs/>
          <w:rtl/>
        </w:rPr>
        <w:t>وأخذ</w:t>
      </w:r>
      <w:r w:rsidRPr="00907FD4">
        <w:rPr>
          <w:rtl/>
        </w:rPr>
        <w:t xml:space="preserve"> المجلس </w:t>
      </w:r>
      <w:r w:rsidRPr="00907FD4">
        <w:rPr>
          <w:b/>
          <w:bCs/>
          <w:rtl/>
        </w:rPr>
        <w:t>علماً</w:t>
      </w:r>
      <w:r w:rsidRPr="00907FD4">
        <w:rPr>
          <w:rtl/>
        </w:rPr>
        <w:t xml:space="preserve"> بالتقرير، على أساس أن الأمانة ستأخذ تعليقات الدول الأعضاء في الاعتبار عند إعداد المشروع النهائي الذي سيقدَّم إلى المجلس في دورته لعام 2025.</w:t>
      </w:r>
    </w:p>
    <w:p w14:paraId="00B997F1" w14:textId="3B55F2C7" w:rsidR="004C358C" w:rsidRPr="006776CB" w:rsidRDefault="004C358C" w:rsidP="006776CB">
      <w:pPr>
        <w:pStyle w:val="Heading1"/>
        <w:rPr>
          <w:lang w:eastAsia="zh-TW" w:bidi="en-GB"/>
        </w:rPr>
      </w:pPr>
      <w:r w:rsidRPr="006776CB">
        <w:rPr>
          <w:rtl/>
        </w:rPr>
        <w:lastRenderedPageBreak/>
        <w:t>3</w:t>
      </w:r>
      <w:r w:rsidRPr="006776CB">
        <w:rPr>
          <w:rtl/>
        </w:rPr>
        <w:tab/>
        <w:t xml:space="preserve">تقرير رئيس فريق العمل التابع للمجلس والمعني بحماية الأطفال على الإنترنت (الوثيقتان </w:t>
      </w:r>
      <w:hyperlink r:id="rId17" w:history="1">
        <w:r w:rsidR="006776CB" w:rsidRPr="006776CB">
          <w:rPr>
            <w:rStyle w:val="Hyperlink"/>
            <w:rFonts w:eastAsia="SimSun"/>
          </w:rPr>
          <w:t>C24/15</w:t>
        </w:r>
      </w:hyperlink>
      <w:r w:rsidRPr="006776CB">
        <w:rPr>
          <w:rtl/>
        </w:rPr>
        <w:t xml:space="preserve"> و</w:t>
      </w:r>
      <w:hyperlink r:id="rId18" w:history="1">
        <w:r w:rsidR="006776CB" w:rsidRPr="006776CB">
          <w:rPr>
            <w:rStyle w:val="Hyperlink"/>
            <w:rFonts w:eastAsia="SimSun"/>
          </w:rPr>
          <w:t>C24/102</w:t>
        </w:r>
      </w:hyperlink>
      <w:r w:rsidRPr="006776CB">
        <w:rPr>
          <w:rtl/>
        </w:rPr>
        <w:t>)</w:t>
      </w:r>
    </w:p>
    <w:p w14:paraId="6B069AA4" w14:textId="585B62CB" w:rsidR="004C358C" w:rsidRPr="006776CB" w:rsidRDefault="004C358C" w:rsidP="006C0555">
      <w:pPr>
        <w:keepNext/>
        <w:keepLines/>
        <w:rPr>
          <w:lang w:val="ar-SA" w:eastAsia="zh-TW" w:bidi="en-GB"/>
        </w:rPr>
      </w:pPr>
      <w:r w:rsidRPr="00A106EE">
        <w:rPr>
          <w:rtl/>
        </w:rPr>
        <w:t>3</w:t>
      </w:r>
      <w:r w:rsidRPr="00A106EE">
        <w:t>.</w:t>
      </w:r>
      <w:r w:rsidRPr="00A106EE">
        <w:rPr>
          <w:rtl/>
        </w:rPr>
        <w:t>1</w:t>
      </w:r>
      <w:r w:rsidRPr="00A106EE">
        <w:rPr>
          <w:rtl/>
        </w:rPr>
        <w:tab/>
        <w:t xml:space="preserve">قدم رئيس فريق العمل التابع للمجلس والمعني بحماية الأطفال على الإنترنت (CWG-COP) الوثيقة C24/15 التي تتضمن تقريره عن نتائج الاجتماعين التاسع عشر والعشرين للفريق، المنعقدين في أكتوبر 2023 ويناير 2024 على التوالي. وقد كُرس </w:t>
      </w:r>
      <w:r w:rsidR="00A106EE" w:rsidRPr="00A106EE">
        <w:rPr>
          <w:rFonts w:hint="cs"/>
          <w:rtl/>
        </w:rPr>
        <w:t>الاجتماع</w:t>
      </w:r>
      <w:r w:rsidRPr="00A106EE">
        <w:rPr>
          <w:rtl/>
        </w:rPr>
        <w:t xml:space="preserve"> الأخير</w:t>
      </w:r>
      <w:r w:rsidRPr="0058145F">
        <w:rPr>
          <w:rtl/>
        </w:rPr>
        <w:t xml:space="preserve"> لموضوع الأطر التشريعية لمعالجة مسألة سلامة الأطفال والشباب على الإنترنت. وتلقى الاجتماعان أعداداً قياسية من المساهمات، وعرضا تجارب قيّمة من البلدان ودوائر الصناعة لحماية الأطفال على الإنترنت. وأرسل فريق العمل التابع للمجلس والمعني بحماية الأطفال على الإنترنت بياني اتصال وأعد مشروع قرار يستند إلى نص قدمته الفلبين بشأن تشجيع الدول الأعضاء في الاتحاد وأعضاء قطاعات الاتحاد، من خلال الاتحاد، على إعطاء الأولوية لأنشطة حماية الأطفال على الإنترنت وتعميم هذه أنشطة وتعزيزها من خلال برامج محددة مثل الاحتفال بيوم الفتيات في مجال تكنولوجيا المعلومات والاتصالات، ويرد مشروع القرار في ملحق الوثيقة.</w:t>
      </w:r>
    </w:p>
    <w:p w14:paraId="77677837" w14:textId="09431C8C" w:rsidR="004C358C" w:rsidRPr="006776CB" w:rsidRDefault="004C358C" w:rsidP="006776CB">
      <w:pPr>
        <w:rPr>
          <w:lang w:val="ar-SA" w:eastAsia="zh-TW" w:bidi="en-GB"/>
        </w:rPr>
      </w:pPr>
      <w:r w:rsidRPr="006776CB">
        <w:rPr>
          <w:rtl/>
        </w:rPr>
        <w:t>3</w:t>
      </w:r>
      <w:r w:rsidRPr="006776CB">
        <w:t>.</w:t>
      </w:r>
      <w:r w:rsidRPr="006776CB">
        <w:rPr>
          <w:rtl/>
        </w:rPr>
        <w:t>2</w:t>
      </w:r>
      <w:r w:rsidRPr="006776CB">
        <w:rPr>
          <w:rtl/>
        </w:rPr>
        <w:tab/>
        <w:t>وإقراراً بالأهمية الحيوية التي يكتسيها ضمان أمن تكنولوجيا المعلومات والاتصالات والشبكات التي تحمي جميع المواطنين، ولا سيما الفئات الضعيفة والأطفال، أشاد أعضاء المجلس بالعمل الممتاز الذي أنجزه فريق العمل التابع للمجلس والمعني بحماية الأطفال على الإنترنت. وشدد أحد أعضاء المجلس على ضرورة منح الفريق وقتاً كافياً في الاجتماع لمعالجة المساهمات الكثيرة الواردة. وأفادت عضو</w:t>
      </w:r>
      <w:r w:rsidR="00A106EE">
        <w:rPr>
          <w:rFonts w:hint="cs"/>
          <w:rtl/>
        </w:rPr>
        <w:t>ة</w:t>
      </w:r>
      <w:r w:rsidRPr="006776CB">
        <w:rPr>
          <w:rtl/>
        </w:rPr>
        <w:t xml:space="preserve"> أخرى في المجلس بأن لجنة الدراسات 17 لقطاع تقييس الاتصالات، استجابةً لبيان الاتصال الوارد من فريق العمل التابع للمجلس والمعني بحماية الأطفال على </w:t>
      </w:r>
      <w:r w:rsidR="00A106EE">
        <w:rPr>
          <w:rFonts w:hint="cs"/>
          <w:rtl/>
        </w:rPr>
        <w:t>الإنترنت</w:t>
      </w:r>
      <w:r w:rsidRPr="006776CB">
        <w:rPr>
          <w:rtl/>
        </w:rPr>
        <w:t>، شكلت فريق عمل بالمراسلة لتحديد نطاق التقييس وأي ثغرات في المعايير فيما يتعلق بحماية الأطفال على الإنترنت.</w:t>
      </w:r>
    </w:p>
    <w:p w14:paraId="577BDE46" w14:textId="77777777" w:rsidR="004C358C" w:rsidRPr="006776CB" w:rsidRDefault="004C358C" w:rsidP="006776CB">
      <w:r w:rsidRPr="006776CB">
        <w:rPr>
          <w:rtl/>
        </w:rPr>
        <w:t>3</w:t>
      </w:r>
      <w:r w:rsidRPr="006776CB">
        <w:t>.</w:t>
      </w:r>
      <w:r w:rsidRPr="006776CB">
        <w:rPr>
          <w:rtl/>
        </w:rPr>
        <w:t>3</w:t>
      </w:r>
      <w:r w:rsidRPr="006776CB">
        <w:rPr>
          <w:rtl/>
        </w:rPr>
        <w:tab/>
        <w:t>وأعرب أعضاء المجلس عن تأييدهم لمشروع القرار الجديد الوارد في ملحق الوثيقة C24/15. واستجابةً لطلب توضيح بشأن تخصيص الموارد اللازمة المشار إليها في الفقرة 2 من "</w:t>
      </w:r>
      <w:r w:rsidRPr="006776CB">
        <w:rPr>
          <w:i/>
          <w:iCs/>
          <w:rtl/>
        </w:rPr>
        <w:t>يقرر</w:t>
      </w:r>
      <w:r w:rsidRPr="0058145F">
        <w:rPr>
          <w:rtl/>
        </w:rPr>
        <w:t>"</w:t>
      </w:r>
      <w:r w:rsidRPr="006776CB">
        <w:rPr>
          <w:rtl/>
        </w:rPr>
        <w:t>، قالت عضو المجلس من الفلبين إن الهدف هو تشجيع الدول الأعضاء على توفير الموارد التي تمس الحاجة إليها لاستكمال الموارد المخصصة من خلال الاتحاد والمجتمع العالمي، حيث إن حماية الأطفال على الإنترنت ينبغي أن تكون على الصعيد الوطني، وكذلك على الصعيد العالمي.</w:t>
      </w:r>
    </w:p>
    <w:p w14:paraId="460B0CDB" w14:textId="77777777" w:rsidR="004C358C" w:rsidRPr="006776CB" w:rsidRDefault="004C358C" w:rsidP="006776CB">
      <w:pPr>
        <w:rPr>
          <w:rtl/>
        </w:rPr>
      </w:pPr>
      <w:r w:rsidRPr="006776CB">
        <w:rPr>
          <w:rtl/>
        </w:rPr>
        <w:t>3</w:t>
      </w:r>
      <w:r w:rsidRPr="006776CB">
        <w:t>.</w:t>
      </w:r>
      <w:r w:rsidRPr="006776CB">
        <w:rPr>
          <w:rtl/>
        </w:rPr>
        <w:t>4</w:t>
      </w:r>
      <w:r w:rsidRPr="006776CB">
        <w:rPr>
          <w:rtl/>
        </w:rPr>
        <w:tab/>
      </w:r>
      <w:r w:rsidRPr="00A32109">
        <w:rPr>
          <w:b/>
          <w:bCs/>
          <w:rtl/>
        </w:rPr>
        <w:t>ووافق</w:t>
      </w:r>
      <w:r w:rsidRPr="006776CB">
        <w:rPr>
          <w:rtl/>
        </w:rPr>
        <w:t xml:space="preserve"> المجلس على الوثيقة </w:t>
      </w:r>
      <w:r w:rsidRPr="006776CB">
        <w:t>C24/15</w:t>
      </w:r>
      <w:r w:rsidRPr="006776CB">
        <w:rPr>
          <w:rtl/>
        </w:rPr>
        <w:t xml:space="preserve"> </w:t>
      </w:r>
      <w:r w:rsidRPr="00A32109">
        <w:rPr>
          <w:b/>
          <w:bCs/>
          <w:rtl/>
        </w:rPr>
        <w:t>واعتمد</w:t>
      </w:r>
      <w:r w:rsidRPr="006776CB">
        <w:rPr>
          <w:rtl/>
        </w:rPr>
        <w:t xml:space="preserve"> القرار الجديد الوارد في ملحقها.</w:t>
      </w:r>
    </w:p>
    <w:p w14:paraId="30F8F6D7" w14:textId="77777777" w:rsidR="004C358C" w:rsidRPr="006776CB" w:rsidRDefault="004C358C" w:rsidP="006776CB">
      <w:pPr>
        <w:rPr>
          <w:rtl/>
        </w:rPr>
      </w:pPr>
      <w:r w:rsidRPr="006776CB">
        <w:rPr>
          <w:rtl/>
        </w:rPr>
        <w:t>5.3</w:t>
      </w:r>
      <w:r w:rsidRPr="006776CB">
        <w:rPr>
          <w:rtl/>
        </w:rPr>
        <w:tab/>
        <w:t>وقدمت عضو المجلس من الإمارات العربية المتحدة، بالنيابة عن خمس دول أعضاء، مساهمة متعددة البلدان ترد في الوثيقة C24/102 وتقترح إدخال تعديلات على قرار المجلس 1306 (C09، التعديل الأخير C15) لتضمينه التعديلات المدخلة في القرار 179 (المراجَع في بوخارست، 2022) لمؤتمر المندوبين المفوضين. وتشدد المساهمة على أهمية توسيع مشاركة أصحاب المصلحة المتعددين وتعزيز دور فريق العمل التابع للمجلس والمعني بحماية الأطفال على الإنترنت.</w:t>
      </w:r>
    </w:p>
    <w:p w14:paraId="5A22624E" w14:textId="77777777" w:rsidR="004C358C" w:rsidRPr="006776CB" w:rsidRDefault="004C358C" w:rsidP="006776CB">
      <w:pPr>
        <w:rPr>
          <w:rtl/>
        </w:rPr>
      </w:pPr>
      <w:r w:rsidRPr="006776CB">
        <w:rPr>
          <w:rtl/>
        </w:rPr>
        <w:t>6.3</w:t>
      </w:r>
      <w:r w:rsidRPr="006776CB">
        <w:rPr>
          <w:rtl/>
        </w:rPr>
        <w:tab/>
        <w:t>وأيد العديد من أعضاء المجلس التعديلات المقترح إدخالها على قرار المجلس 1306، وأشار أحد المراقبين إلى أن سنوات عديدة مضت منذ المراجعة الأخيرة، لذا فإن الحاجة تدعو إلى إجراء تعديلات لمواكبة التغيرات المهمة التي شهدتها التكنولوجيا. واتفق أعضاء آخرون في المجلس على الحاجة إلى مراجعة، ومع ذلك أعربوا عن قلقهم من أن الصياغة المستخدمة في عدة أقسام من الوثيقة قد تستبعد مختلف أصحاب المصلحة من المشاركة في فريق العمل التابع للمجلس والمعني بحماية الأطفال على الإنترنت. وقالوا إن الفريق ينبغي أن يكون مفتوحاً قدر الإمكان نظراً لأهمية جميع الأطراف المختلفة ومساهمتها الإيجابية في عمله. ولتحقيق هذه الغاية، يتعين تنقيح نص القرار في أماكن معينة.</w:t>
      </w:r>
    </w:p>
    <w:p w14:paraId="7422401F" w14:textId="02C63746" w:rsidR="004C358C" w:rsidRPr="006776CB" w:rsidRDefault="004C358C" w:rsidP="006776CB">
      <w:pPr>
        <w:rPr>
          <w:rtl/>
        </w:rPr>
      </w:pPr>
      <w:r w:rsidRPr="006776CB">
        <w:rPr>
          <w:rtl/>
        </w:rPr>
        <w:t>7.3</w:t>
      </w:r>
      <w:r w:rsidRPr="006776CB">
        <w:rPr>
          <w:rtl/>
        </w:rPr>
        <w:tab/>
        <w:t>ورداً على الشواغل التي أثيرت، أوضح رئيس فريق العمل التابع للمجلس والمعني بحماية الأطفال على الإنترنت أن الصياغة الواردة في مشروع مراجعة القرار 1306 تستند إلى القرار 179 (المراجَع في بوخارست، 2022)، ومن ثم فهي ليست نصاً جديداً. كما أن الصياغة لا تقصر المشاركة على أعضاء الاتحاد فقط: وكما هو منصوص عليه في الفقرتين 2.1 و2 من "</w:t>
      </w:r>
      <w:r w:rsidRPr="006776CB">
        <w:rPr>
          <w:i/>
          <w:iCs/>
          <w:rtl/>
        </w:rPr>
        <w:t>يقرر</w:t>
      </w:r>
      <w:r w:rsidRPr="006776CB">
        <w:rPr>
          <w:rtl/>
        </w:rPr>
        <w:t xml:space="preserve">"، سيواصل فريق العمل التابع للمجلس والمعني بحماية الأطفال على الإنترنت العمل كمنصة لمناقشة وتبادل الممارسات </w:t>
      </w:r>
      <w:r w:rsidR="00A106EE">
        <w:rPr>
          <w:rFonts w:hint="cs"/>
          <w:rtl/>
        </w:rPr>
        <w:t xml:space="preserve">الفضلى </w:t>
      </w:r>
      <w:r w:rsidRPr="006776CB">
        <w:rPr>
          <w:rtl/>
        </w:rPr>
        <w:t>من أعضاء الاتحاد وأصحاب المصلحة المعنيين الآخرين، وسيتمكن جميع أصحاب المصلحة المعنيين من المشاركة والمساهمة في عمل الفريق. ومع ذلك، فيما يتعلق بالفقرة 1.1 من "</w:t>
      </w:r>
      <w:r w:rsidRPr="006776CB">
        <w:rPr>
          <w:i/>
          <w:iCs/>
          <w:rtl/>
        </w:rPr>
        <w:t>يقرر</w:t>
      </w:r>
      <w:r w:rsidRPr="006776CB">
        <w:rPr>
          <w:rtl/>
        </w:rPr>
        <w:t>"، ينبغي ألا يغيب عن الأذهان أن أعضاء الاتحاد وحدهم هم الذين يتمتعون بصلاحية تقديم المشورة والإرشاد إلى المجلس بشأن دور الاتحاد في حماية الأطفال على الإنترنت.</w:t>
      </w:r>
    </w:p>
    <w:p w14:paraId="6102D3C7" w14:textId="77777777" w:rsidR="004C358C" w:rsidRPr="00A32109" w:rsidRDefault="004C358C" w:rsidP="006776CB">
      <w:pPr>
        <w:rPr>
          <w:spacing w:val="-2"/>
          <w:rtl/>
        </w:rPr>
      </w:pPr>
      <w:r w:rsidRPr="00A32109">
        <w:rPr>
          <w:spacing w:val="-2"/>
          <w:rtl/>
        </w:rPr>
        <w:t>8.3</w:t>
      </w:r>
      <w:r w:rsidRPr="00A32109">
        <w:rPr>
          <w:spacing w:val="-2"/>
          <w:rtl/>
        </w:rPr>
        <w:tab/>
        <w:t>وفي ضوء المناقشة التي جرت، اقترح الرئيس أن يُطلب من عضو المجلس من الإمارات العربية المتحدة إجراء مناقشات غير رسمية لأخذ التعليقات التي أبديت أثناء المناقشة في الاعتبار وتقديم مراجعة متفق عليها للنص إلى جلسة عامة مقبلة.</w:t>
      </w:r>
    </w:p>
    <w:p w14:paraId="44837680" w14:textId="77777777" w:rsidR="004C358C" w:rsidRPr="006776CB" w:rsidRDefault="004C358C" w:rsidP="006776CB">
      <w:pPr>
        <w:rPr>
          <w:rtl/>
        </w:rPr>
      </w:pPr>
      <w:r w:rsidRPr="006776CB">
        <w:rPr>
          <w:rtl/>
        </w:rPr>
        <w:t>9.3</w:t>
      </w:r>
      <w:r w:rsidRPr="006776CB">
        <w:rPr>
          <w:rtl/>
        </w:rPr>
        <w:tab/>
      </w:r>
      <w:r w:rsidRPr="006776CB">
        <w:rPr>
          <w:b/>
          <w:bCs/>
          <w:rtl/>
        </w:rPr>
        <w:t>واتُّفق</w:t>
      </w:r>
      <w:r w:rsidRPr="006776CB">
        <w:rPr>
          <w:rtl/>
        </w:rPr>
        <w:t xml:space="preserve"> على ذلك.</w:t>
      </w:r>
    </w:p>
    <w:p w14:paraId="0265D3FC" w14:textId="00BB4962" w:rsidR="004C358C" w:rsidRPr="0058145F" w:rsidRDefault="004C358C" w:rsidP="0058145F">
      <w:pPr>
        <w:pStyle w:val="Heading1"/>
        <w:rPr>
          <w:rtl/>
        </w:rPr>
      </w:pPr>
      <w:r w:rsidRPr="0058145F">
        <w:rPr>
          <w:rtl/>
        </w:rPr>
        <w:lastRenderedPageBreak/>
        <w:t>4</w:t>
      </w:r>
      <w:r w:rsidRPr="0058145F">
        <w:rPr>
          <w:rtl/>
        </w:rPr>
        <w:tab/>
      </w:r>
      <w:r w:rsidR="0078546D" w:rsidRPr="0058145F">
        <w:rPr>
          <w:rtl/>
        </w:rPr>
        <w:t>تقارير شفوية من أعضاء المجلس بشأن المشاورات غير الرسمية الجارية ومستجدات زيارة الأمين العام للأمم المتحدة لمجلس الاتحاد</w:t>
      </w:r>
    </w:p>
    <w:p w14:paraId="178228F7" w14:textId="34AF9DB3" w:rsidR="004C358C" w:rsidRPr="00907FD4" w:rsidRDefault="004C358C" w:rsidP="00907FD4">
      <w:pPr>
        <w:rPr>
          <w:rtl/>
        </w:rPr>
      </w:pPr>
      <w:r w:rsidRPr="00907FD4">
        <w:rPr>
          <w:rtl/>
        </w:rPr>
        <w:t>1.4</w:t>
      </w:r>
      <w:r w:rsidRPr="00907FD4">
        <w:rPr>
          <w:rtl/>
        </w:rPr>
        <w:tab/>
        <w:t>بناءً على طلب الرئيس، قدم أعضاء المجلس الذين يقودون المشاورات غير الرسمية بشأن عدة بنود (العمل المناخي والاستدامة البيئية؛ والأعمال التحضيرية للمنتدى العالمي لسياسات الاتصالات/تكنولوجيا المعلومات والاتصالات لعام 2026؛ وتقديم المساعدة والدعم إلى فلسطين، وتكنولوجيات الذكاء الاصطناعي وتكنولوجيا المعلومات والاتصالات) تقارير حالة بشأن المشاورات التي تشهد تقدماً في مجملها.</w:t>
      </w:r>
    </w:p>
    <w:p w14:paraId="22E67038" w14:textId="253909EE" w:rsidR="00123DFC" w:rsidRPr="00E2114F" w:rsidRDefault="004C358C" w:rsidP="00907FD4">
      <w:pPr>
        <w:rPr>
          <w:rtl/>
          <w:lang w:bidi="ar-SY"/>
        </w:rPr>
      </w:pPr>
      <w:r w:rsidRPr="00907FD4">
        <w:rPr>
          <w:rtl/>
        </w:rPr>
        <w:t>2.4</w:t>
      </w:r>
      <w:r w:rsidRPr="00907FD4">
        <w:rPr>
          <w:rtl/>
        </w:rPr>
        <w:tab/>
        <w:t>وقدم الرئيس معلومات محدَّثة عن ترتيبات الزيارة المقبلة للأمين العام للأمم المتحدة المزمع إجراؤها يوم الأربعاء 12 يونيو 2024. وأوضح أن المناطق ستطرح الأسئلة بالتناوب، وسيُطلب من كل مجموعة إقليمية تعيين عضو في المجلس من منطقتها ليطرح سؤاله بالنيابة عنها. ورداً على مداخلة من عضو</w:t>
      </w:r>
      <w:r w:rsidR="0078546D">
        <w:rPr>
          <w:rFonts w:hint="cs"/>
          <w:rtl/>
          <w:lang w:bidi="ar-SY"/>
        </w:rPr>
        <w:t>ة</w:t>
      </w:r>
      <w:r w:rsidRPr="00907FD4">
        <w:rPr>
          <w:rtl/>
        </w:rPr>
        <w:t xml:space="preserve"> المجلس من كوبا، أوضح الرئيس أن المنسقين الإقليميين قد تم تحديدهم على أساس المناطق الإدارية لمجلس الاتحاد، لا على أساس المنظمات الإقليمية للاتصالات، واقترح عليها أن </w:t>
      </w:r>
      <w:r w:rsidRPr="004E5C05">
        <w:rPr>
          <w:rtl/>
        </w:rPr>
        <w:t xml:space="preserve">تتصل بالمنسق الإقليمي للمنطقة ألف للمجلس فيما يتعلق بنص </w:t>
      </w:r>
      <w:r>
        <w:rPr>
          <w:rtl/>
        </w:rPr>
        <w:t>السؤال</w:t>
      </w:r>
      <w:r w:rsidRPr="004E5C05">
        <w:rPr>
          <w:rtl/>
        </w:rPr>
        <w:t xml:space="preserve"> </w:t>
      </w:r>
      <w:r>
        <w:rPr>
          <w:rtl/>
        </w:rPr>
        <w:t>الذي تطرحه هذه</w:t>
      </w:r>
      <w:r w:rsidRPr="004E5C05">
        <w:rPr>
          <w:rtl/>
        </w:rPr>
        <w:t xml:space="preserve"> المنطقة</w:t>
      </w:r>
      <w:r>
        <w:rPr>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03843" w14:paraId="6627B7D1" w14:textId="77777777" w:rsidTr="00E03843">
        <w:tc>
          <w:tcPr>
            <w:tcW w:w="4814" w:type="dxa"/>
          </w:tcPr>
          <w:p w14:paraId="1425214D" w14:textId="14954189" w:rsidR="00E03843" w:rsidRDefault="00E03843" w:rsidP="003E56B2">
            <w:pPr>
              <w:spacing w:before="960"/>
              <w:jc w:val="left"/>
              <w:rPr>
                <w:rtl/>
                <w:lang w:bidi="ar-SY"/>
              </w:rPr>
            </w:pPr>
            <w:r>
              <w:rPr>
                <w:rFonts w:hint="cs"/>
                <w:rtl/>
                <w:lang w:bidi="ar-SY"/>
              </w:rPr>
              <w:t>الأمينة العامة</w:t>
            </w:r>
            <w:r>
              <w:rPr>
                <w:rtl/>
                <w:lang w:bidi="ar-SY"/>
              </w:rPr>
              <w:br/>
            </w:r>
            <w:r>
              <w:rPr>
                <w:rFonts w:hint="cs"/>
                <w:rtl/>
                <w:lang w:bidi="ar-SY"/>
              </w:rPr>
              <w:t xml:space="preserve">د. </w:t>
            </w:r>
            <w:proofErr w:type="spellStart"/>
            <w:r>
              <w:rPr>
                <w:rFonts w:hint="cs"/>
                <w:rtl/>
                <w:lang w:bidi="ar-SY"/>
              </w:rPr>
              <w:t>بوغدان</w:t>
            </w:r>
            <w:proofErr w:type="spellEnd"/>
            <w:r>
              <w:rPr>
                <w:rFonts w:hint="cs"/>
                <w:rtl/>
                <w:lang w:bidi="ar-SY"/>
              </w:rPr>
              <w:t>-مارتن</w:t>
            </w:r>
          </w:p>
        </w:tc>
        <w:tc>
          <w:tcPr>
            <w:tcW w:w="4815" w:type="dxa"/>
          </w:tcPr>
          <w:p w14:paraId="6F7B3EDE" w14:textId="447E5D37" w:rsidR="00E03843" w:rsidRDefault="00E03843" w:rsidP="003E56B2">
            <w:pPr>
              <w:spacing w:before="960"/>
              <w:rPr>
                <w:rtl/>
                <w:lang w:bidi="ar-SY"/>
              </w:rPr>
            </w:pPr>
            <w:r>
              <w:rPr>
                <w:rFonts w:hint="cs"/>
                <w:rtl/>
                <w:lang w:bidi="ar-SY"/>
              </w:rPr>
              <w:t>الرئيس:</w:t>
            </w:r>
            <w:r>
              <w:rPr>
                <w:rtl/>
                <w:lang w:bidi="ar-SY"/>
              </w:rPr>
              <w:br/>
            </w:r>
            <w:r>
              <w:rPr>
                <w:rFonts w:hint="cs"/>
                <w:rtl/>
                <w:lang w:bidi="ar-SY"/>
              </w:rPr>
              <w:t xml:space="preserve">ف. </w:t>
            </w:r>
            <w:proofErr w:type="spellStart"/>
            <w:r>
              <w:rPr>
                <w:rFonts w:hint="cs"/>
                <w:rtl/>
                <w:lang w:bidi="ar-SY"/>
              </w:rPr>
              <w:t>سوفاج</w:t>
            </w:r>
            <w:proofErr w:type="spellEnd"/>
          </w:p>
        </w:tc>
      </w:tr>
    </w:tbl>
    <w:p w14:paraId="1C11626C" w14:textId="77777777" w:rsidR="00F50E3F" w:rsidRPr="00907B08" w:rsidRDefault="00907B08" w:rsidP="00907B08">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19"/>
      <w:headerReference w:type="firs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0F101" w14:textId="77777777" w:rsidR="0050663D" w:rsidRDefault="0050663D" w:rsidP="006C3242">
      <w:pPr>
        <w:spacing w:before="0" w:line="240" w:lineRule="auto"/>
      </w:pPr>
      <w:r>
        <w:separator/>
      </w:r>
    </w:p>
  </w:endnote>
  <w:endnote w:type="continuationSeparator" w:id="0">
    <w:p w14:paraId="3656E2F5" w14:textId="77777777" w:rsidR="0050663D" w:rsidRDefault="0050663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716BCF77" w14:textId="77777777" w:rsidTr="00357086">
      <w:trPr>
        <w:jc w:val="center"/>
      </w:trPr>
      <w:tc>
        <w:tcPr>
          <w:tcW w:w="868" w:type="pct"/>
          <w:vAlign w:val="center"/>
        </w:tcPr>
        <w:p w14:paraId="696ACC32"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41288802" w14:textId="688F0DA2"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4C358C">
            <w:rPr>
              <w:rFonts w:ascii="Calibri" w:hAnsi="Calibri" w:cs="Arial"/>
              <w:bCs/>
              <w:color w:val="7F7F7F"/>
              <w:sz w:val="18"/>
            </w:rPr>
            <w:t>116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AF69981"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002EDC2"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59A7B063" w14:textId="77777777" w:rsidTr="00F50E3F">
      <w:trPr>
        <w:jc w:val="center"/>
      </w:trPr>
      <w:tc>
        <w:tcPr>
          <w:tcW w:w="868" w:type="pct"/>
          <w:vAlign w:val="center"/>
        </w:tcPr>
        <w:p w14:paraId="2433AB2A" w14:textId="77777777" w:rsidR="007B0AA0" w:rsidRPr="007B0AA0" w:rsidRDefault="00BC12B7"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6D3A1FE7" w14:textId="4ACD9294"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4C358C">
            <w:rPr>
              <w:rFonts w:ascii="Calibri" w:hAnsi="Calibri" w:cs="Arial"/>
              <w:bCs/>
              <w:color w:val="7F7F7F"/>
              <w:sz w:val="18"/>
            </w:rPr>
            <w:t>116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9E6E337"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126A607"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BAB9B" w14:textId="77777777" w:rsidR="0050663D" w:rsidRDefault="0050663D" w:rsidP="006C3242">
      <w:pPr>
        <w:spacing w:before="0" w:line="240" w:lineRule="auto"/>
      </w:pPr>
      <w:r>
        <w:separator/>
      </w:r>
    </w:p>
  </w:footnote>
  <w:footnote w:type="continuationSeparator" w:id="0">
    <w:p w14:paraId="643B7112" w14:textId="77777777" w:rsidR="0050663D" w:rsidRDefault="0050663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8BDD3"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94F4B74" wp14:editId="020E7B82">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48D1F"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00A4DFF4" wp14:editId="5030502F">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3518849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3D"/>
    <w:rsid w:val="00002738"/>
    <w:rsid w:val="0003181F"/>
    <w:rsid w:val="00033AE3"/>
    <w:rsid w:val="0004276B"/>
    <w:rsid w:val="000478D5"/>
    <w:rsid w:val="00047AE9"/>
    <w:rsid w:val="00050117"/>
    <w:rsid w:val="0006392C"/>
    <w:rsid w:val="0006468A"/>
    <w:rsid w:val="000779EC"/>
    <w:rsid w:val="00090574"/>
    <w:rsid w:val="0009186A"/>
    <w:rsid w:val="0009528C"/>
    <w:rsid w:val="000A6040"/>
    <w:rsid w:val="000C1C0E"/>
    <w:rsid w:val="000C548A"/>
    <w:rsid w:val="00103076"/>
    <w:rsid w:val="00103E39"/>
    <w:rsid w:val="001044B9"/>
    <w:rsid w:val="00105FDB"/>
    <w:rsid w:val="00123DFC"/>
    <w:rsid w:val="00127589"/>
    <w:rsid w:val="001375BD"/>
    <w:rsid w:val="00147689"/>
    <w:rsid w:val="00150498"/>
    <w:rsid w:val="001719A7"/>
    <w:rsid w:val="0019548E"/>
    <w:rsid w:val="00195B5F"/>
    <w:rsid w:val="001A45E3"/>
    <w:rsid w:val="001C0169"/>
    <w:rsid w:val="001C0919"/>
    <w:rsid w:val="001D1D50"/>
    <w:rsid w:val="001D6745"/>
    <w:rsid w:val="001E446E"/>
    <w:rsid w:val="001F2A62"/>
    <w:rsid w:val="001F4FF2"/>
    <w:rsid w:val="0020311A"/>
    <w:rsid w:val="0020382C"/>
    <w:rsid w:val="00207498"/>
    <w:rsid w:val="002154EE"/>
    <w:rsid w:val="002276D2"/>
    <w:rsid w:val="0023283D"/>
    <w:rsid w:val="002370EC"/>
    <w:rsid w:val="00246F82"/>
    <w:rsid w:val="002507C0"/>
    <w:rsid w:val="0026373E"/>
    <w:rsid w:val="00271C43"/>
    <w:rsid w:val="00290728"/>
    <w:rsid w:val="002978F4"/>
    <w:rsid w:val="002A582B"/>
    <w:rsid w:val="002B028D"/>
    <w:rsid w:val="002B06AB"/>
    <w:rsid w:val="002C3EBC"/>
    <w:rsid w:val="002D0A36"/>
    <w:rsid w:val="002D1074"/>
    <w:rsid w:val="002E1992"/>
    <w:rsid w:val="002E6541"/>
    <w:rsid w:val="00303857"/>
    <w:rsid w:val="0032050D"/>
    <w:rsid w:val="00334924"/>
    <w:rsid w:val="003409BC"/>
    <w:rsid w:val="00357185"/>
    <w:rsid w:val="003610EC"/>
    <w:rsid w:val="003631B3"/>
    <w:rsid w:val="00365D26"/>
    <w:rsid w:val="003766D1"/>
    <w:rsid w:val="00377AC7"/>
    <w:rsid w:val="00380BCB"/>
    <w:rsid w:val="00383829"/>
    <w:rsid w:val="00387876"/>
    <w:rsid w:val="00395078"/>
    <w:rsid w:val="003A270C"/>
    <w:rsid w:val="003C0F85"/>
    <w:rsid w:val="003D0175"/>
    <w:rsid w:val="003E56B2"/>
    <w:rsid w:val="003F47C1"/>
    <w:rsid w:val="003F4B29"/>
    <w:rsid w:val="00401C32"/>
    <w:rsid w:val="00416D91"/>
    <w:rsid w:val="0042686F"/>
    <w:rsid w:val="004317D8"/>
    <w:rsid w:val="00434183"/>
    <w:rsid w:val="00443869"/>
    <w:rsid w:val="00447F32"/>
    <w:rsid w:val="00473397"/>
    <w:rsid w:val="00474601"/>
    <w:rsid w:val="00476EA0"/>
    <w:rsid w:val="00482211"/>
    <w:rsid w:val="00482357"/>
    <w:rsid w:val="004928E8"/>
    <w:rsid w:val="004B14F7"/>
    <w:rsid w:val="004B2F72"/>
    <w:rsid w:val="004B5A41"/>
    <w:rsid w:val="004B7334"/>
    <w:rsid w:val="004C2972"/>
    <w:rsid w:val="004C358C"/>
    <w:rsid w:val="004C4CA0"/>
    <w:rsid w:val="004C7A59"/>
    <w:rsid w:val="004D1BA4"/>
    <w:rsid w:val="004D7EAC"/>
    <w:rsid w:val="004E11DC"/>
    <w:rsid w:val="004E5C49"/>
    <w:rsid w:val="0050128E"/>
    <w:rsid w:val="0050663D"/>
    <w:rsid w:val="00525DDD"/>
    <w:rsid w:val="00537673"/>
    <w:rsid w:val="005409AC"/>
    <w:rsid w:val="0055516A"/>
    <w:rsid w:val="00562A38"/>
    <w:rsid w:val="005743C1"/>
    <w:rsid w:val="00575014"/>
    <w:rsid w:val="0058145F"/>
    <w:rsid w:val="0058491B"/>
    <w:rsid w:val="00592EA5"/>
    <w:rsid w:val="005A3170"/>
    <w:rsid w:val="005B6C06"/>
    <w:rsid w:val="005C748C"/>
    <w:rsid w:val="005D4206"/>
    <w:rsid w:val="005E3836"/>
    <w:rsid w:val="005E452F"/>
    <w:rsid w:val="005F25A4"/>
    <w:rsid w:val="006429A5"/>
    <w:rsid w:val="00642E87"/>
    <w:rsid w:val="00654EE4"/>
    <w:rsid w:val="00657EED"/>
    <w:rsid w:val="00665222"/>
    <w:rsid w:val="00671113"/>
    <w:rsid w:val="00677396"/>
    <w:rsid w:val="006776CB"/>
    <w:rsid w:val="0069200F"/>
    <w:rsid w:val="006A308A"/>
    <w:rsid w:val="006A65CB"/>
    <w:rsid w:val="006C0555"/>
    <w:rsid w:val="006C3242"/>
    <w:rsid w:val="006C7CC0"/>
    <w:rsid w:val="006D2B12"/>
    <w:rsid w:val="006D644B"/>
    <w:rsid w:val="006D6C45"/>
    <w:rsid w:val="006D6FF8"/>
    <w:rsid w:val="006E5E42"/>
    <w:rsid w:val="006F63F7"/>
    <w:rsid w:val="00701FB9"/>
    <w:rsid w:val="007025C7"/>
    <w:rsid w:val="0070395F"/>
    <w:rsid w:val="00706D7A"/>
    <w:rsid w:val="00722F0D"/>
    <w:rsid w:val="00737842"/>
    <w:rsid w:val="0074420E"/>
    <w:rsid w:val="0075551E"/>
    <w:rsid w:val="007653BA"/>
    <w:rsid w:val="007661FA"/>
    <w:rsid w:val="00773E30"/>
    <w:rsid w:val="00783E26"/>
    <w:rsid w:val="0078546D"/>
    <w:rsid w:val="007928FD"/>
    <w:rsid w:val="007940D2"/>
    <w:rsid w:val="007A36EF"/>
    <w:rsid w:val="007A60FA"/>
    <w:rsid w:val="007B0AA0"/>
    <w:rsid w:val="007B3BBB"/>
    <w:rsid w:val="007B4EA6"/>
    <w:rsid w:val="007C156F"/>
    <w:rsid w:val="007C3BC7"/>
    <w:rsid w:val="007C3BCD"/>
    <w:rsid w:val="007C4B7E"/>
    <w:rsid w:val="007D4ACF"/>
    <w:rsid w:val="007E45B4"/>
    <w:rsid w:val="007E4B13"/>
    <w:rsid w:val="007E7649"/>
    <w:rsid w:val="007F0787"/>
    <w:rsid w:val="007F4E53"/>
    <w:rsid w:val="007F771B"/>
    <w:rsid w:val="00810B7B"/>
    <w:rsid w:val="008118A9"/>
    <w:rsid w:val="00821689"/>
    <w:rsid w:val="0082358A"/>
    <w:rsid w:val="008235CD"/>
    <w:rsid w:val="008247DE"/>
    <w:rsid w:val="00825223"/>
    <w:rsid w:val="00833356"/>
    <w:rsid w:val="008339C0"/>
    <w:rsid w:val="00840B10"/>
    <w:rsid w:val="008507A5"/>
    <w:rsid w:val="008513CB"/>
    <w:rsid w:val="00853649"/>
    <w:rsid w:val="0087171D"/>
    <w:rsid w:val="008845F2"/>
    <w:rsid w:val="00890BEC"/>
    <w:rsid w:val="008A7F84"/>
    <w:rsid w:val="008B79AC"/>
    <w:rsid w:val="008C2F5C"/>
    <w:rsid w:val="008D6B50"/>
    <w:rsid w:val="008D7597"/>
    <w:rsid w:val="008F277D"/>
    <w:rsid w:val="00907B08"/>
    <w:rsid w:val="00907FD4"/>
    <w:rsid w:val="0091702E"/>
    <w:rsid w:val="00921947"/>
    <w:rsid w:val="00923B0C"/>
    <w:rsid w:val="0094021C"/>
    <w:rsid w:val="00952F86"/>
    <w:rsid w:val="00962891"/>
    <w:rsid w:val="00974B51"/>
    <w:rsid w:val="00982B28"/>
    <w:rsid w:val="009C5160"/>
    <w:rsid w:val="009D313F"/>
    <w:rsid w:val="009D4B31"/>
    <w:rsid w:val="009D53B0"/>
    <w:rsid w:val="009E2586"/>
    <w:rsid w:val="009E5137"/>
    <w:rsid w:val="009E6C10"/>
    <w:rsid w:val="00A00B67"/>
    <w:rsid w:val="00A01DA6"/>
    <w:rsid w:val="00A106EE"/>
    <w:rsid w:val="00A2377E"/>
    <w:rsid w:val="00A32109"/>
    <w:rsid w:val="00A357D9"/>
    <w:rsid w:val="00A36F7D"/>
    <w:rsid w:val="00A47A5A"/>
    <w:rsid w:val="00A6683B"/>
    <w:rsid w:val="00A7011F"/>
    <w:rsid w:val="00A7220E"/>
    <w:rsid w:val="00A75F46"/>
    <w:rsid w:val="00A763B5"/>
    <w:rsid w:val="00A97F94"/>
    <w:rsid w:val="00AA7EA2"/>
    <w:rsid w:val="00AE22F5"/>
    <w:rsid w:val="00B03099"/>
    <w:rsid w:val="00B05BC8"/>
    <w:rsid w:val="00B244A9"/>
    <w:rsid w:val="00B34D3C"/>
    <w:rsid w:val="00B42469"/>
    <w:rsid w:val="00B42961"/>
    <w:rsid w:val="00B46D71"/>
    <w:rsid w:val="00B52C7B"/>
    <w:rsid w:val="00B6080B"/>
    <w:rsid w:val="00B64B47"/>
    <w:rsid w:val="00B65563"/>
    <w:rsid w:val="00B75B22"/>
    <w:rsid w:val="00B80B0C"/>
    <w:rsid w:val="00B91B14"/>
    <w:rsid w:val="00B9270E"/>
    <w:rsid w:val="00B95654"/>
    <w:rsid w:val="00B95A65"/>
    <w:rsid w:val="00BA783D"/>
    <w:rsid w:val="00BC12B7"/>
    <w:rsid w:val="00BC2430"/>
    <w:rsid w:val="00BC3741"/>
    <w:rsid w:val="00BD4442"/>
    <w:rsid w:val="00BE3572"/>
    <w:rsid w:val="00C0021A"/>
    <w:rsid w:val="00C002DE"/>
    <w:rsid w:val="00C049FB"/>
    <w:rsid w:val="00C12191"/>
    <w:rsid w:val="00C16717"/>
    <w:rsid w:val="00C51744"/>
    <w:rsid w:val="00C53B70"/>
    <w:rsid w:val="00C53BF8"/>
    <w:rsid w:val="00C629FA"/>
    <w:rsid w:val="00C65941"/>
    <w:rsid w:val="00C66157"/>
    <w:rsid w:val="00C674FE"/>
    <w:rsid w:val="00C67501"/>
    <w:rsid w:val="00C71F3D"/>
    <w:rsid w:val="00C75633"/>
    <w:rsid w:val="00CA050F"/>
    <w:rsid w:val="00CA346D"/>
    <w:rsid w:val="00CA72B6"/>
    <w:rsid w:val="00CC06E4"/>
    <w:rsid w:val="00CC391C"/>
    <w:rsid w:val="00CD0A41"/>
    <w:rsid w:val="00CD758E"/>
    <w:rsid w:val="00CE2EE1"/>
    <w:rsid w:val="00CE3349"/>
    <w:rsid w:val="00CE34E5"/>
    <w:rsid w:val="00CE36E5"/>
    <w:rsid w:val="00CE464C"/>
    <w:rsid w:val="00CF1783"/>
    <w:rsid w:val="00CF27F5"/>
    <w:rsid w:val="00CF3FFD"/>
    <w:rsid w:val="00D10CCF"/>
    <w:rsid w:val="00D13941"/>
    <w:rsid w:val="00D17B66"/>
    <w:rsid w:val="00D21BDA"/>
    <w:rsid w:val="00D3408A"/>
    <w:rsid w:val="00D43BD1"/>
    <w:rsid w:val="00D51570"/>
    <w:rsid w:val="00D566FF"/>
    <w:rsid w:val="00D63735"/>
    <w:rsid w:val="00D6514E"/>
    <w:rsid w:val="00D676E7"/>
    <w:rsid w:val="00D72AD8"/>
    <w:rsid w:val="00D77D0F"/>
    <w:rsid w:val="00D845B3"/>
    <w:rsid w:val="00DA1CF0"/>
    <w:rsid w:val="00DC1E02"/>
    <w:rsid w:val="00DC24B4"/>
    <w:rsid w:val="00DC2A1E"/>
    <w:rsid w:val="00DC40E6"/>
    <w:rsid w:val="00DC5FB0"/>
    <w:rsid w:val="00DD0F10"/>
    <w:rsid w:val="00DD786F"/>
    <w:rsid w:val="00DF16DC"/>
    <w:rsid w:val="00DF5903"/>
    <w:rsid w:val="00E03843"/>
    <w:rsid w:val="00E2114F"/>
    <w:rsid w:val="00E31236"/>
    <w:rsid w:val="00E45211"/>
    <w:rsid w:val="00E473C5"/>
    <w:rsid w:val="00E5155C"/>
    <w:rsid w:val="00E52D14"/>
    <w:rsid w:val="00E61BE8"/>
    <w:rsid w:val="00E66B32"/>
    <w:rsid w:val="00E67CE3"/>
    <w:rsid w:val="00E70849"/>
    <w:rsid w:val="00E769E8"/>
    <w:rsid w:val="00E829D1"/>
    <w:rsid w:val="00E85A35"/>
    <w:rsid w:val="00E92010"/>
    <w:rsid w:val="00E92863"/>
    <w:rsid w:val="00E95327"/>
    <w:rsid w:val="00EA16DC"/>
    <w:rsid w:val="00EA41AA"/>
    <w:rsid w:val="00EB402E"/>
    <w:rsid w:val="00EB796D"/>
    <w:rsid w:val="00EC52D3"/>
    <w:rsid w:val="00ED18A3"/>
    <w:rsid w:val="00ED278D"/>
    <w:rsid w:val="00EF1A40"/>
    <w:rsid w:val="00F00F02"/>
    <w:rsid w:val="00F058DC"/>
    <w:rsid w:val="00F11167"/>
    <w:rsid w:val="00F24FC4"/>
    <w:rsid w:val="00F2676C"/>
    <w:rsid w:val="00F30C74"/>
    <w:rsid w:val="00F363FE"/>
    <w:rsid w:val="00F50E3F"/>
    <w:rsid w:val="00F727FC"/>
    <w:rsid w:val="00F73EE5"/>
    <w:rsid w:val="00F84366"/>
    <w:rsid w:val="00F85089"/>
    <w:rsid w:val="00F928AF"/>
    <w:rsid w:val="00F974C5"/>
    <w:rsid w:val="00FA1849"/>
    <w:rsid w:val="00FA6F46"/>
    <w:rsid w:val="00FC4592"/>
    <w:rsid w:val="00FD3F8A"/>
    <w:rsid w:val="00FD4770"/>
    <w:rsid w:val="00FD527F"/>
    <w:rsid w:val="00FE5872"/>
    <w:rsid w:val="00FE5E32"/>
    <w:rsid w:val="00FE6C37"/>
    <w:rsid w:val="00FE7FCA"/>
    <w:rsid w:val="00FF5B68"/>
    <w:rsid w:val="00FF7B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9D507"/>
  <w15:chartTrackingRefBased/>
  <w15:docId w15:val="{CD6BC210-9C82-47D0-BE98-33557BC3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FollowedHyperlink">
    <w:name w:val="FollowedHyperlink"/>
    <w:basedOn w:val="DefaultParagraphFont"/>
    <w:unhideWhenUsed/>
    <w:rsid w:val="003610EC"/>
    <w:rPr>
      <w:color w:val="954F72" w:themeColor="followedHyperlink"/>
      <w:u w:val="single"/>
    </w:rPr>
  </w:style>
  <w:style w:type="character" w:styleId="UnresolvedMention">
    <w:name w:val="Unresolved Mention"/>
    <w:basedOn w:val="DefaultParagraphFont"/>
    <w:uiPriority w:val="99"/>
    <w:semiHidden/>
    <w:unhideWhenUsed/>
    <w:rsid w:val="00FA1849"/>
    <w:rPr>
      <w:color w:val="605E5C"/>
      <w:shd w:val="clear" w:color="auto" w:fill="E1DFDD"/>
    </w:rPr>
  </w:style>
  <w:style w:type="paragraph" w:styleId="Index7">
    <w:name w:val="index 7"/>
    <w:basedOn w:val="Normal"/>
    <w:next w:val="Normal"/>
    <w:rsid w:val="004C358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698"/>
      <w:jc w:val="left"/>
      <w:textAlignment w:val="baseline"/>
    </w:pPr>
    <w:rPr>
      <w:rFonts w:ascii="Times New Roman" w:eastAsia="Times New Roman" w:hAnsi="CG Times" w:cs="Simplified Arabic" w:hint="cs"/>
      <w:sz w:val="24"/>
      <w:szCs w:val="30"/>
    </w:rPr>
  </w:style>
  <w:style w:type="paragraph" w:styleId="Index6">
    <w:name w:val="index 6"/>
    <w:basedOn w:val="Normal"/>
    <w:next w:val="Normal"/>
    <w:rsid w:val="004C358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415"/>
      <w:jc w:val="left"/>
      <w:textAlignment w:val="baseline"/>
    </w:pPr>
    <w:rPr>
      <w:rFonts w:ascii="Times New Roman" w:eastAsia="Times New Roman" w:hAnsi="CG Times" w:cs="Simplified Arabic" w:hint="cs"/>
      <w:sz w:val="24"/>
      <w:szCs w:val="30"/>
    </w:rPr>
  </w:style>
  <w:style w:type="paragraph" w:styleId="Index5">
    <w:name w:val="index 5"/>
    <w:basedOn w:val="Normal"/>
    <w:next w:val="Normal"/>
    <w:rsid w:val="004C358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132"/>
      <w:jc w:val="left"/>
      <w:textAlignment w:val="baseline"/>
    </w:pPr>
    <w:rPr>
      <w:rFonts w:ascii="Times New Roman" w:eastAsia="Times New Roman" w:hAnsi="CG Times" w:cs="Simplified Arabic" w:hint="cs"/>
      <w:sz w:val="24"/>
      <w:szCs w:val="30"/>
    </w:rPr>
  </w:style>
  <w:style w:type="paragraph" w:styleId="Index4">
    <w:name w:val="index 4"/>
    <w:basedOn w:val="Normal"/>
    <w:next w:val="Normal"/>
    <w:rsid w:val="004C358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849"/>
      <w:jc w:val="left"/>
      <w:textAlignment w:val="baseline"/>
    </w:pPr>
    <w:rPr>
      <w:rFonts w:ascii="Times New Roman" w:eastAsia="Times New Roman" w:hAnsi="CG Times" w:cs="Simplified Arabic" w:hint="cs"/>
      <w:sz w:val="24"/>
      <w:szCs w:val="30"/>
    </w:rPr>
  </w:style>
  <w:style w:type="paragraph" w:styleId="Index3">
    <w:name w:val="index 3"/>
    <w:basedOn w:val="Normal"/>
    <w:next w:val="Normal"/>
    <w:rsid w:val="004C358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6"/>
      <w:jc w:val="left"/>
      <w:textAlignment w:val="baseline"/>
    </w:pPr>
    <w:rPr>
      <w:rFonts w:ascii="Times New Roman" w:eastAsia="Times New Roman" w:hAnsi="CG Times" w:cs="Simplified Arabic" w:hint="cs"/>
      <w:sz w:val="24"/>
      <w:szCs w:val="30"/>
    </w:rPr>
  </w:style>
  <w:style w:type="paragraph" w:styleId="Index2">
    <w:name w:val="index 2"/>
    <w:basedOn w:val="Normal"/>
    <w:next w:val="Normal"/>
    <w:rsid w:val="004C358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283"/>
      <w:jc w:val="left"/>
      <w:textAlignment w:val="baseline"/>
    </w:pPr>
    <w:rPr>
      <w:rFonts w:ascii="Times New Roman" w:eastAsia="Times New Roman" w:hAnsi="CG Times" w:cs="Simplified Arabic" w:hint="cs"/>
      <w:sz w:val="24"/>
      <w:szCs w:val="30"/>
    </w:rPr>
  </w:style>
  <w:style w:type="paragraph" w:styleId="Index1">
    <w:name w:val="index 1"/>
    <w:basedOn w:val="Normal"/>
    <w:next w:val="Normal"/>
    <w:rsid w:val="004C358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 w:val="24"/>
      <w:szCs w:val="30"/>
    </w:rPr>
  </w:style>
  <w:style w:type="character" w:styleId="LineNumber">
    <w:name w:val="line number"/>
    <w:basedOn w:val="DefaultParagraphFont"/>
    <w:rsid w:val="004C358C"/>
  </w:style>
  <w:style w:type="paragraph" w:styleId="IndexHeading">
    <w:name w:val="index heading"/>
    <w:basedOn w:val="Normal"/>
    <w:next w:val="Index1"/>
    <w:rsid w:val="004C358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 w:val="24"/>
      <w:szCs w:val="30"/>
    </w:rPr>
  </w:style>
  <w:style w:type="paragraph" w:styleId="NormalIndent">
    <w:name w:val="Normal Indent"/>
    <w:basedOn w:val="Normal"/>
    <w:rsid w:val="004C358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7"/>
      <w:jc w:val="left"/>
      <w:textAlignment w:val="baseline"/>
    </w:pPr>
    <w:rPr>
      <w:rFonts w:ascii="Times New Roman" w:eastAsia="Times New Roman" w:hAnsi="CG Times" w:cs="Simplified Arabic" w:hint="cs"/>
      <w:sz w:val="24"/>
      <w:szCs w:val="30"/>
    </w:rPr>
  </w:style>
  <w:style w:type="paragraph" w:customStyle="1" w:styleId="enumlev10">
    <w:name w:val="enumlev1"/>
    <w:basedOn w:val="Normal"/>
    <w:rsid w:val="004C358C"/>
    <w:pPr>
      <w:tabs>
        <w:tab w:val="clear" w:pos="794"/>
        <w:tab w:val="left" w:pos="567"/>
        <w:tab w:val="left" w:pos="1134"/>
        <w:tab w:val="left" w:pos="1701"/>
        <w:tab w:val="left" w:pos="2268"/>
        <w:tab w:val="left" w:pos="2835"/>
      </w:tabs>
      <w:overflowPunct w:val="0"/>
      <w:autoSpaceDE w:val="0"/>
      <w:autoSpaceDN w:val="0"/>
      <w:bidi w:val="0"/>
      <w:adjustRightInd w:val="0"/>
      <w:spacing w:before="86" w:line="240" w:lineRule="auto"/>
      <w:ind w:left="567" w:hanging="567"/>
      <w:jc w:val="left"/>
      <w:textAlignment w:val="baseline"/>
    </w:pPr>
    <w:rPr>
      <w:rFonts w:ascii="Times New Roman" w:eastAsia="Times New Roman" w:hAnsi="CG Times" w:cs="Simplified Arabic" w:hint="cs"/>
      <w:sz w:val="24"/>
      <w:szCs w:val="30"/>
    </w:rPr>
  </w:style>
  <w:style w:type="paragraph" w:customStyle="1" w:styleId="enumlev20">
    <w:name w:val="enumlev2"/>
    <w:basedOn w:val="enumlev10"/>
    <w:rsid w:val="004C358C"/>
    <w:pPr>
      <w:ind w:left="1134"/>
    </w:pPr>
  </w:style>
  <w:style w:type="paragraph" w:customStyle="1" w:styleId="enumlev30">
    <w:name w:val="enumlev3"/>
    <w:basedOn w:val="enumlev20"/>
    <w:rsid w:val="004C358C"/>
    <w:pPr>
      <w:ind w:left="1701"/>
    </w:pPr>
  </w:style>
  <w:style w:type="paragraph" w:customStyle="1" w:styleId="Head">
    <w:name w:val="Head"/>
    <w:basedOn w:val="Normal"/>
    <w:rsid w:val="004C358C"/>
    <w:pPr>
      <w:tabs>
        <w:tab w:val="clear" w:pos="794"/>
        <w:tab w:val="left" w:pos="567"/>
        <w:tab w:val="left" w:pos="1134"/>
        <w:tab w:val="left" w:pos="1701"/>
        <w:tab w:val="left" w:pos="2268"/>
        <w:tab w:val="left" w:pos="2835"/>
        <w:tab w:val="left" w:pos="6663"/>
      </w:tabs>
      <w:bidi w:val="0"/>
      <w:spacing w:before="0" w:line="240" w:lineRule="auto"/>
      <w:jc w:val="left"/>
    </w:pPr>
    <w:rPr>
      <w:rFonts w:ascii="Times New Roman" w:eastAsia="Times New Roman" w:hAnsi="CG Times" w:cs="Simplified Arabic" w:hint="cs"/>
      <w:sz w:val="24"/>
      <w:szCs w:val="30"/>
    </w:rPr>
  </w:style>
  <w:style w:type="paragraph" w:customStyle="1" w:styleId="toc0">
    <w:name w:val="toc 0"/>
    <w:basedOn w:val="Normal"/>
    <w:next w:val="TOC1"/>
    <w:rsid w:val="004C358C"/>
    <w:pPr>
      <w:tabs>
        <w:tab w:val="clear" w:pos="794"/>
        <w:tab w:val="right" w:pos="9781"/>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b/>
      <w:sz w:val="24"/>
      <w:szCs w:val="30"/>
    </w:rPr>
  </w:style>
  <w:style w:type="paragraph" w:styleId="List">
    <w:name w:val="List"/>
    <w:basedOn w:val="Normal"/>
    <w:rsid w:val="004C358C"/>
    <w:pPr>
      <w:tabs>
        <w:tab w:val="clear" w:pos="794"/>
        <w:tab w:val="left" w:pos="567"/>
        <w:tab w:val="left" w:pos="1134"/>
        <w:tab w:val="left" w:pos="1701"/>
        <w:tab w:val="left" w:pos="2127"/>
        <w:tab w:val="left" w:pos="2268"/>
        <w:tab w:val="left" w:pos="2835"/>
      </w:tabs>
      <w:overflowPunct w:val="0"/>
      <w:autoSpaceDE w:val="0"/>
      <w:autoSpaceDN w:val="0"/>
      <w:bidi w:val="0"/>
      <w:adjustRightInd w:val="0"/>
      <w:spacing w:line="240" w:lineRule="auto"/>
      <w:ind w:left="2127" w:hanging="2127"/>
      <w:jc w:val="left"/>
      <w:textAlignment w:val="baseline"/>
    </w:pPr>
    <w:rPr>
      <w:rFonts w:ascii="Times New Roman" w:eastAsia="Times New Roman" w:hAnsi="CG Times" w:cs="Simplified Arabic" w:hint="cs"/>
      <w:sz w:val="24"/>
      <w:szCs w:val="30"/>
    </w:rPr>
  </w:style>
  <w:style w:type="paragraph" w:customStyle="1" w:styleId="Part">
    <w:name w:val="Part"/>
    <w:basedOn w:val="Normal"/>
    <w:next w:val="Normal"/>
    <w:rsid w:val="004C358C"/>
    <w:pPr>
      <w:tabs>
        <w:tab w:val="clear" w:pos="794"/>
      </w:tabs>
      <w:overflowPunct w:val="0"/>
      <w:autoSpaceDE w:val="0"/>
      <w:autoSpaceDN w:val="0"/>
      <w:bidi w:val="0"/>
      <w:adjustRightInd w:val="0"/>
      <w:spacing w:before="600" w:line="240" w:lineRule="auto"/>
      <w:jc w:val="center"/>
      <w:textAlignment w:val="baseline"/>
    </w:pPr>
    <w:rPr>
      <w:rFonts w:ascii="Times New Roman" w:eastAsia="Times New Roman" w:hAnsi="CG Times" w:cs="Simplified Arabic" w:hint="cs"/>
      <w:sz w:val="28"/>
      <w:szCs w:val="30"/>
    </w:rPr>
  </w:style>
  <w:style w:type="paragraph" w:customStyle="1" w:styleId="meeting">
    <w:name w:val="meeting"/>
    <w:basedOn w:val="Head"/>
    <w:next w:val="Head"/>
    <w:rsid w:val="004C358C"/>
    <w:pPr>
      <w:tabs>
        <w:tab w:val="left" w:pos="7371"/>
      </w:tabs>
      <w:spacing w:after="567"/>
    </w:pPr>
  </w:style>
  <w:style w:type="paragraph" w:customStyle="1" w:styleId="Subject">
    <w:name w:val="Subject"/>
    <w:basedOn w:val="Normal"/>
    <w:next w:val="Source"/>
    <w:rsid w:val="004C358C"/>
    <w:pPr>
      <w:tabs>
        <w:tab w:val="clear" w:pos="794"/>
        <w:tab w:val="left" w:pos="567"/>
        <w:tab w:val="left" w:pos="1134"/>
        <w:tab w:val="left" w:pos="1701"/>
        <w:tab w:val="left" w:pos="2268"/>
        <w:tab w:val="left" w:pos="2835"/>
      </w:tabs>
      <w:overflowPunct w:val="0"/>
      <w:autoSpaceDE w:val="0"/>
      <w:autoSpaceDN w:val="0"/>
      <w:bidi w:val="0"/>
      <w:adjustRightInd w:val="0"/>
      <w:spacing w:before="0" w:line="240" w:lineRule="auto"/>
      <w:ind w:left="1134" w:hanging="1134"/>
      <w:jc w:val="left"/>
      <w:textAlignment w:val="baseline"/>
    </w:pPr>
    <w:rPr>
      <w:rFonts w:ascii="Times New Roman" w:eastAsia="Times New Roman" w:hAnsi="CG Times" w:cs="Simplified Arabic" w:hint="cs"/>
      <w:sz w:val="24"/>
      <w:szCs w:val="30"/>
    </w:rPr>
  </w:style>
  <w:style w:type="paragraph" w:customStyle="1" w:styleId="Object">
    <w:name w:val="Object"/>
    <w:basedOn w:val="Subject"/>
    <w:next w:val="Subject"/>
    <w:rsid w:val="004C358C"/>
  </w:style>
  <w:style w:type="paragraph" w:customStyle="1" w:styleId="Data">
    <w:name w:val="Data"/>
    <w:basedOn w:val="Subject"/>
    <w:next w:val="Subject"/>
    <w:rsid w:val="004C358C"/>
  </w:style>
  <w:style w:type="paragraph" w:customStyle="1" w:styleId="FirstFooter">
    <w:name w:val="FirstFooter"/>
    <w:basedOn w:val="Footer"/>
    <w:rsid w:val="004C358C"/>
    <w:pPr>
      <w:tabs>
        <w:tab w:val="clear" w:pos="794"/>
        <w:tab w:val="clear" w:pos="4153"/>
        <w:tab w:val="clear" w:pos="8306"/>
        <w:tab w:val="left" w:pos="5954"/>
        <w:tab w:val="right" w:pos="9639"/>
      </w:tabs>
      <w:overflowPunct w:val="0"/>
      <w:autoSpaceDE w:val="0"/>
      <w:autoSpaceDN w:val="0"/>
      <w:adjustRightInd w:val="0"/>
      <w:textAlignment w:val="baseline"/>
    </w:pPr>
    <w:rPr>
      <w:rFonts w:ascii="Times New Roman" w:hAnsi="CG Times" w:cs="Simplified Arabic" w:hint="cs"/>
      <w:noProof/>
      <w:sz w:val="16"/>
      <w:szCs w:val="30"/>
      <w:lang w:eastAsia="zh-CN"/>
    </w:rPr>
  </w:style>
  <w:style w:type="paragraph" w:customStyle="1" w:styleId="Headingb0">
    <w:name w:val="Heading_b"/>
    <w:basedOn w:val="Heading3"/>
    <w:next w:val="Normal"/>
    <w:rsid w:val="004C358C"/>
    <w:pPr>
      <w:tabs>
        <w:tab w:val="clear" w:pos="794"/>
        <w:tab w:val="left" w:pos="567"/>
        <w:tab w:val="left" w:pos="1134"/>
        <w:tab w:val="left" w:pos="1701"/>
        <w:tab w:val="left" w:pos="2268"/>
        <w:tab w:val="left" w:pos="2835"/>
      </w:tabs>
      <w:overflowPunct w:val="0"/>
      <w:autoSpaceDE w:val="0"/>
      <w:autoSpaceDN w:val="0"/>
      <w:bidi w:val="0"/>
      <w:adjustRightInd w:val="0"/>
      <w:spacing w:before="160" w:line="240" w:lineRule="auto"/>
      <w:ind w:left="567" w:hanging="567"/>
      <w:jc w:val="left"/>
      <w:textAlignment w:val="baseline"/>
      <w:outlineLvl w:val="0"/>
    </w:pPr>
    <w:rPr>
      <w:rFonts w:ascii="Times New Roman" w:eastAsia="Times New Roman" w:hAnsi="CG Times" w:cs="Simplified Arabic" w:hint="cs"/>
      <w:bCs w:val="0"/>
      <w:sz w:val="24"/>
      <w:szCs w:val="25"/>
    </w:rPr>
  </w:style>
  <w:style w:type="paragraph" w:customStyle="1" w:styleId="Title4">
    <w:name w:val="Title 4"/>
    <w:basedOn w:val="Title3"/>
    <w:next w:val="Heading1"/>
    <w:rsid w:val="004C358C"/>
    <w:pPr>
      <w:keepNext w:val="0"/>
      <w:framePr w:hSpace="180" w:wrap="around" w:vAnchor="page" w:hAnchor="page" w:x="1821" w:y="2317"/>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b/>
      <w:sz w:val="32"/>
      <w:szCs w:val="32"/>
    </w:rPr>
  </w:style>
  <w:style w:type="paragraph" w:customStyle="1" w:styleId="dnum">
    <w:name w:val="dnum"/>
    <w:basedOn w:val="Normal"/>
    <w:rsid w:val="004C358C"/>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b/>
      <w:bCs/>
      <w:sz w:val="24"/>
      <w:szCs w:val="30"/>
    </w:rPr>
  </w:style>
  <w:style w:type="paragraph" w:customStyle="1" w:styleId="ddate">
    <w:name w:val="ddate"/>
    <w:basedOn w:val="Normal"/>
    <w:rsid w:val="004C358C"/>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line="240" w:lineRule="auto"/>
      <w:jc w:val="left"/>
      <w:textAlignment w:val="baseline"/>
    </w:pPr>
    <w:rPr>
      <w:rFonts w:ascii="Times New Roman" w:eastAsia="Times New Roman" w:hAnsi="CG Times" w:cs="Simplified Arabic" w:hint="cs"/>
      <w:b/>
      <w:bCs/>
      <w:sz w:val="24"/>
      <w:szCs w:val="30"/>
    </w:rPr>
  </w:style>
  <w:style w:type="paragraph" w:customStyle="1" w:styleId="dorlang">
    <w:name w:val="dorlang"/>
    <w:basedOn w:val="Normal"/>
    <w:rsid w:val="004C358C"/>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line="240" w:lineRule="auto"/>
      <w:jc w:val="left"/>
      <w:textAlignment w:val="baseline"/>
    </w:pPr>
    <w:rPr>
      <w:rFonts w:ascii="Times New Roman" w:eastAsia="Times New Roman" w:hAnsi="CG Times" w:cs="Simplified Arabic" w:hint="cs"/>
      <w:b/>
      <w:bCs/>
      <w:sz w:val="24"/>
      <w:szCs w:val="30"/>
    </w:rPr>
  </w:style>
  <w:style w:type="paragraph" w:customStyle="1" w:styleId="AnnexNo0">
    <w:name w:val="Annex_No"/>
    <w:basedOn w:val="Normal"/>
    <w:next w:val="Annexref"/>
    <w:rsid w:val="004C358C"/>
    <w:pPr>
      <w:tabs>
        <w:tab w:val="clear" w:pos="794"/>
        <w:tab w:val="left" w:pos="567"/>
        <w:tab w:val="left" w:pos="1134"/>
        <w:tab w:val="left" w:pos="1701"/>
        <w:tab w:val="left" w:pos="2268"/>
        <w:tab w:val="left" w:pos="2835"/>
      </w:tabs>
      <w:overflowPunct w:val="0"/>
      <w:autoSpaceDE w:val="0"/>
      <w:autoSpaceDN w:val="0"/>
      <w:bidi w:val="0"/>
      <w:adjustRightInd w:val="0"/>
      <w:spacing w:before="720" w:line="240" w:lineRule="auto"/>
      <w:jc w:val="center"/>
      <w:textAlignment w:val="baseline"/>
    </w:pPr>
    <w:rPr>
      <w:rFonts w:ascii="Times New Roman" w:eastAsia="Times New Roman" w:hAnsi="CG Times" w:cs="Simplified Arabic" w:hint="cs"/>
      <w:sz w:val="28"/>
      <w:szCs w:val="30"/>
    </w:rPr>
  </w:style>
  <w:style w:type="paragraph" w:customStyle="1" w:styleId="Annextitle0">
    <w:name w:val="Annex_title"/>
    <w:basedOn w:val="Normal"/>
    <w:next w:val="Normal"/>
    <w:rsid w:val="004C358C"/>
    <w:pPr>
      <w:tabs>
        <w:tab w:val="clear" w:pos="794"/>
        <w:tab w:val="left" w:pos="567"/>
        <w:tab w:val="left" w:pos="1134"/>
        <w:tab w:val="left" w:pos="1701"/>
        <w:tab w:val="left" w:pos="2268"/>
        <w:tab w:val="left" w:pos="2835"/>
      </w:tabs>
      <w:overflowPunct w:val="0"/>
      <w:autoSpaceDE w:val="0"/>
      <w:autoSpaceDN w:val="0"/>
      <w:bidi w:val="0"/>
      <w:adjustRightInd w:val="0"/>
      <w:spacing w:before="240" w:after="240" w:line="240" w:lineRule="auto"/>
      <w:jc w:val="center"/>
      <w:textAlignment w:val="baseline"/>
    </w:pPr>
    <w:rPr>
      <w:rFonts w:ascii="Times New Roman" w:eastAsia="Times New Roman" w:hAnsi="CG Times" w:cs="Simplified Arabic" w:hint="cs"/>
      <w:b/>
      <w:sz w:val="28"/>
      <w:szCs w:val="30"/>
    </w:rPr>
  </w:style>
  <w:style w:type="paragraph" w:customStyle="1" w:styleId="Annexref">
    <w:name w:val="Annex_ref"/>
    <w:basedOn w:val="Normal"/>
    <w:next w:val="Annextitle0"/>
    <w:rsid w:val="004C358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ascii="Times New Roman" w:eastAsia="Times New Roman" w:hAnsi="CG Times" w:cs="Simplified Arabic" w:hint="cs"/>
      <w:sz w:val="24"/>
      <w:szCs w:val="30"/>
    </w:rPr>
  </w:style>
  <w:style w:type="paragraph" w:customStyle="1" w:styleId="AppendixNo0">
    <w:name w:val="Appendix_No"/>
    <w:basedOn w:val="AnnexNo0"/>
    <w:next w:val="Appendixref"/>
    <w:rsid w:val="004C358C"/>
  </w:style>
  <w:style w:type="paragraph" w:customStyle="1" w:styleId="Appendixtitle0">
    <w:name w:val="Appendix_title"/>
    <w:basedOn w:val="Annextitle0"/>
    <w:next w:val="Normal"/>
    <w:rsid w:val="004C358C"/>
  </w:style>
  <w:style w:type="paragraph" w:customStyle="1" w:styleId="Appendixref">
    <w:name w:val="Appendix_ref"/>
    <w:basedOn w:val="Annexref"/>
    <w:next w:val="Appendixtitle0"/>
    <w:rsid w:val="004C358C"/>
  </w:style>
  <w:style w:type="paragraph" w:customStyle="1" w:styleId="Figure">
    <w:name w:val="Figure"/>
    <w:basedOn w:val="Normal"/>
    <w:next w:val="Figuretitle0"/>
    <w:rsid w:val="004C358C"/>
    <w:pPr>
      <w:keepNext/>
      <w:keepLines/>
      <w:tabs>
        <w:tab w:val="clear" w:pos="794"/>
        <w:tab w:val="left" w:pos="567"/>
        <w:tab w:val="left" w:pos="1134"/>
        <w:tab w:val="left" w:pos="1701"/>
        <w:tab w:val="left" w:pos="2268"/>
        <w:tab w:val="left" w:pos="2835"/>
      </w:tabs>
      <w:overflowPunct w:val="0"/>
      <w:autoSpaceDE w:val="0"/>
      <w:autoSpaceDN w:val="0"/>
      <w:bidi w:val="0"/>
      <w:adjustRightInd w:val="0"/>
      <w:spacing w:after="120" w:line="240" w:lineRule="auto"/>
      <w:jc w:val="center"/>
      <w:textAlignment w:val="baseline"/>
    </w:pPr>
    <w:rPr>
      <w:rFonts w:ascii="Times New Roman" w:eastAsia="Times New Roman" w:hAnsi="CG Times" w:cs="Simplified Arabic" w:hint="cs"/>
      <w:sz w:val="24"/>
      <w:szCs w:val="30"/>
    </w:rPr>
  </w:style>
  <w:style w:type="paragraph" w:customStyle="1" w:styleId="Figuretitle0">
    <w:name w:val="Figure_title"/>
    <w:basedOn w:val="Tabletitle0"/>
    <w:next w:val="Normalaftertitle"/>
    <w:rsid w:val="004C358C"/>
    <w:pPr>
      <w:spacing w:before="240" w:after="480"/>
    </w:pPr>
  </w:style>
  <w:style w:type="paragraph" w:customStyle="1" w:styleId="Tabletitle0">
    <w:name w:val="Table_title"/>
    <w:basedOn w:val="TableNo0"/>
    <w:next w:val="Tabletext"/>
    <w:rsid w:val="004C358C"/>
    <w:pPr>
      <w:tabs>
        <w:tab w:val="clear" w:pos="567"/>
        <w:tab w:val="clear" w:pos="1134"/>
        <w:tab w:val="clear" w:pos="1701"/>
        <w:tab w:val="clear" w:pos="2268"/>
        <w:tab w:val="clear" w:pos="2835"/>
        <w:tab w:val="left" w:pos="2948"/>
        <w:tab w:val="left" w:pos="4082"/>
      </w:tabs>
      <w:spacing w:before="0"/>
    </w:pPr>
    <w:rPr>
      <w:b/>
    </w:rPr>
  </w:style>
  <w:style w:type="paragraph" w:customStyle="1" w:styleId="TableNo0">
    <w:name w:val="Table_No"/>
    <w:basedOn w:val="Normal"/>
    <w:next w:val="Tabletitle0"/>
    <w:rsid w:val="004C358C"/>
    <w:pPr>
      <w:keepNext/>
      <w:tabs>
        <w:tab w:val="clear" w:pos="794"/>
        <w:tab w:val="left" w:pos="567"/>
        <w:tab w:val="left" w:pos="1134"/>
        <w:tab w:val="left" w:pos="1701"/>
        <w:tab w:val="left" w:pos="2268"/>
        <w:tab w:val="left" w:pos="2835"/>
      </w:tabs>
      <w:overflowPunct w:val="0"/>
      <w:autoSpaceDE w:val="0"/>
      <w:autoSpaceDN w:val="0"/>
      <w:bidi w:val="0"/>
      <w:adjustRightInd w:val="0"/>
      <w:spacing w:before="560" w:after="120" w:line="240" w:lineRule="auto"/>
      <w:jc w:val="center"/>
      <w:textAlignment w:val="baseline"/>
    </w:pPr>
    <w:rPr>
      <w:rFonts w:ascii="Times New Roman" w:eastAsia="Times New Roman" w:hAnsi="CG Times" w:cs="Simplified Arabic" w:hint="cs"/>
      <w:sz w:val="24"/>
      <w:szCs w:val="30"/>
    </w:rPr>
  </w:style>
  <w:style w:type="paragraph" w:customStyle="1" w:styleId="Tabletext">
    <w:name w:val="Table_text"/>
    <w:basedOn w:val="Normal"/>
    <w:rsid w:val="004C358C"/>
    <w:pPr>
      <w:tabs>
        <w:tab w:val="clear" w:pos="794"/>
      </w:tabs>
      <w:overflowPunct w:val="0"/>
      <w:autoSpaceDE w:val="0"/>
      <w:autoSpaceDN w:val="0"/>
      <w:bidi w:val="0"/>
      <w:adjustRightInd w:val="0"/>
      <w:spacing w:before="60" w:after="60" w:line="240" w:lineRule="auto"/>
      <w:jc w:val="left"/>
      <w:textAlignment w:val="baseline"/>
    </w:pPr>
    <w:rPr>
      <w:rFonts w:ascii="Times New Roman" w:eastAsia="Times New Roman" w:hAnsi="CG Times" w:cs="Simplified Arabic" w:hint="cs"/>
      <w:szCs w:val="30"/>
    </w:rPr>
  </w:style>
  <w:style w:type="paragraph" w:customStyle="1" w:styleId="Figurelegend0">
    <w:name w:val="Figure_legend"/>
    <w:basedOn w:val="Normal"/>
    <w:rsid w:val="004C358C"/>
    <w:pPr>
      <w:keepNext/>
      <w:keepLines/>
      <w:tabs>
        <w:tab w:val="clear" w:pos="794"/>
        <w:tab w:val="left" w:pos="567"/>
        <w:tab w:val="left" w:pos="1134"/>
        <w:tab w:val="left" w:pos="1701"/>
        <w:tab w:val="left" w:pos="2268"/>
        <w:tab w:val="left" w:pos="2835"/>
      </w:tabs>
      <w:overflowPunct w:val="0"/>
      <w:autoSpaceDE w:val="0"/>
      <w:autoSpaceDN w:val="0"/>
      <w:bidi w:val="0"/>
      <w:adjustRightInd w:val="0"/>
      <w:spacing w:before="20" w:after="20" w:line="240" w:lineRule="auto"/>
      <w:jc w:val="left"/>
      <w:textAlignment w:val="baseline"/>
    </w:pPr>
    <w:rPr>
      <w:rFonts w:ascii="Times New Roman" w:eastAsia="Times New Roman" w:hAnsi="CG Times" w:cs="Simplified Arabic" w:hint="cs"/>
      <w:sz w:val="18"/>
      <w:szCs w:val="30"/>
    </w:rPr>
  </w:style>
  <w:style w:type="paragraph" w:customStyle="1" w:styleId="FigureNo0">
    <w:name w:val="Figure_No"/>
    <w:basedOn w:val="Normal"/>
    <w:next w:val="Figuretitle0"/>
    <w:rsid w:val="004C358C"/>
    <w:pPr>
      <w:keepNext/>
      <w:keepLines/>
      <w:tabs>
        <w:tab w:val="clear" w:pos="794"/>
        <w:tab w:val="left" w:pos="567"/>
        <w:tab w:val="left" w:pos="1134"/>
        <w:tab w:val="left" w:pos="1701"/>
        <w:tab w:val="left" w:pos="2268"/>
        <w:tab w:val="left" w:pos="2835"/>
      </w:tabs>
      <w:overflowPunct w:val="0"/>
      <w:autoSpaceDE w:val="0"/>
      <w:autoSpaceDN w:val="0"/>
      <w:bidi w:val="0"/>
      <w:adjustRightInd w:val="0"/>
      <w:spacing w:before="240" w:after="120" w:line="240" w:lineRule="auto"/>
      <w:jc w:val="center"/>
      <w:textAlignment w:val="baseline"/>
    </w:pPr>
    <w:rPr>
      <w:rFonts w:ascii="Times New Roman" w:eastAsia="Times New Roman" w:hAnsi="CG Times" w:cs="Simplified Arabic" w:hint="cs"/>
      <w:sz w:val="24"/>
      <w:szCs w:val="30"/>
    </w:rPr>
  </w:style>
  <w:style w:type="paragraph" w:customStyle="1" w:styleId="Figurewithouttitle">
    <w:name w:val="Figure_without_title"/>
    <w:basedOn w:val="Figure"/>
    <w:next w:val="Normalaftertitle"/>
    <w:rsid w:val="004C358C"/>
    <w:pPr>
      <w:keepNext w:val="0"/>
      <w:spacing w:after="240"/>
    </w:pPr>
  </w:style>
  <w:style w:type="paragraph" w:customStyle="1" w:styleId="Headingi0">
    <w:name w:val="Heading_i"/>
    <w:basedOn w:val="Heading3"/>
    <w:next w:val="Normal"/>
    <w:rsid w:val="004C358C"/>
    <w:pPr>
      <w:tabs>
        <w:tab w:val="clear" w:pos="794"/>
        <w:tab w:val="left" w:pos="567"/>
        <w:tab w:val="left" w:pos="1134"/>
        <w:tab w:val="left" w:pos="1701"/>
        <w:tab w:val="left" w:pos="2268"/>
        <w:tab w:val="left" w:pos="2835"/>
      </w:tabs>
      <w:overflowPunct w:val="0"/>
      <w:autoSpaceDE w:val="0"/>
      <w:autoSpaceDN w:val="0"/>
      <w:bidi w:val="0"/>
      <w:adjustRightInd w:val="0"/>
      <w:spacing w:before="160" w:line="240" w:lineRule="auto"/>
      <w:ind w:left="567" w:hanging="567"/>
      <w:jc w:val="left"/>
      <w:textAlignment w:val="baseline"/>
      <w:outlineLvl w:val="0"/>
    </w:pPr>
    <w:rPr>
      <w:rFonts w:asciiTheme="minorHAnsi" w:eastAsia="Times New Roman" w:hAnsiTheme="minorHAnsi" w:cs="Simplified Arabic" w:hint="cs"/>
      <w:b w:val="0"/>
      <w:bCs w:val="0"/>
      <w:i/>
      <w:sz w:val="24"/>
      <w:szCs w:val="25"/>
    </w:rPr>
  </w:style>
  <w:style w:type="character" w:styleId="PageNumber">
    <w:name w:val="page number"/>
    <w:basedOn w:val="DefaultParagraphFont"/>
    <w:rsid w:val="004C358C"/>
    <w:rPr>
      <w:rFonts w:ascii="Calibri" w:hAnsi="Calibri"/>
    </w:rPr>
  </w:style>
  <w:style w:type="paragraph" w:customStyle="1" w:styleId="PartNo0">
    <w:name w:val="Part_No"/>
    <w:basedOn w:val="AnnexNo0"/>
    <w:next w:val="Parttitle0"/>
    <w:rsid w:val="004C358C"/>
  </w:style>
  <w:style w:type="paragraph" w:customStyle="1" w:styleId="Parttitle0">
    <w:name w:val="Part_title"/>
    <w:basedOn w:val="Annextitle0"/>
    <w:next w:val="Partref"/>
    <w:rsid w:val="004C358C"/>
  </w:style>
  <w:style w:type="paragraph" w:customStyle="1" w:styleId="Partref">
    <w:name w:val="Part_ref"/>
    <w:basedOn w:val="Annexref"/>
    <w:next w:val="Normalaftertitle"/>
    <w:rsid w:val="004C358C"/>
  </w:style>
  <w:style w:type="paragraph" w:customStyle="1" w:styleId="Recref">
    <w:name w:val="Rec_ref"/>
    <w:basedOn w:val="Rectitle"/>
    <w:next w:val="Recdate"/>
    <w:rsid w:val="004C358C"/>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textAlignment w:val="baseline"/>
    </w:pPr>
    <w:rPr>
      <w:rFonts w:ascii="Times New Roman" w:eastAsia="Times New Roman" w:hAnsi="Times New Roman" w:cs="Simplified Arabic" w:hint="cs"/>
      <w:b w:val="0"/>
      <w:bCs w:val="0"/>
      <w:sz w:val="24"/>
      <w:szCs w:val="30"/>
    </w:rPr>
  </w:style>
  <w:style w:type="paragraph" w:customStyle="1" w:styleId="Recdate">
    <w:name w:val="Rec_date"/>
    <w:basedOn w:val="Recref"/>
    <w:next w:val="Normalaftertitle"/>
    <w:rsid w:val="004C358C"/>
    <w:pPr>
      <w:jc w:val="right"/>
    </w:pPr>
    <w:rPr>
      <w:sz w:val="22"/>
    </w:rPr>
  </w:style>
  <w:style w:type="paragraph" w:customStyle="1" w:styleId="Questiondate">
    <w:name w:val="Question_date"/>
    <w:basedOn w:val="Recdate"/>
    <w:next w:val="Normalaftertitle"/>
    <w:rsid w:val="004C358C"/>
  </w:style>
  <w:style w:type="paragraph" w:customStyle="1" w:styleId="QuestionNo">
    <w:name w:val="Question_No"/>
    <w:basedOn w:val="RecNo"/>
    <w:next w:val="Questiontitle"/>
    <w:rsid w:val="004C358C"/>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720" w:after="0" w:line="240" w:lineRule="auto"/>
      <w:textAlignment w:val="baseline"/>
    </w:pPr>
    <w:rPr>
      <w:rFonts w:ascii="Times New Roman" w:eastAsia="Times New Roman" w:hAnsi="CG Times" w:cs="Simplified Arabic" w:hint="cs"/>
      <w:sz w:val="28"/>
      <w:szCs w:val="30"/>
    </w:rPr>
  </w:style>
  <w:style w:type="paragraph" w:customStyle="1" w:styleId="Questionref">
    <w:name w:val="Question_ref"/>
    <w:basedOn w:val="Recref"/>
    <w:next w:val="Questiondate"/>
    <w:rsid w:val="004C358C"/>
  </w:style>
  <w:style w:type="paragraph" w:customStyle="1" w:styleId="Questiontitle">
    <w:name w:val="Question_title"/>
    <w:basedOn w:val="Rectitle"/>
    <w:next w:val="Questionref"/>
    <w:rsid w:val="004C358C"/>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240" w:after="0" w:line="240" w:lineRule="auto"/>
      <w:textAlignment w:val="baseline"/>
    </w:pPr>
    <w:rPr>
      <w:rFonts w:ascii="Times New Roman" w:eastAsia="Times New Roman" w:hAnsi="CG Times" w:cs="Simplified Arabic" w:hint="cs"/>
      <w:bCs w:val="0"/>
      <w:szCs w:val="30"/>
    </w:rPr>
  </w:style>
  <w:style w:type="paragraph" w:customStyle="1" w:styleId="Reftext">
    <w:name w:val="Ref_text"/>
    <w:basedOn w:val="Normal"/>
    <w:rsid w:val="004C358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7" w:hanging="567"/>
      <w:jc w:val="left"/>
      <w:textAlignment w:val="baseline"/>
    </w:pPr>
    <w:rPr>
      <w:rFonts w:ascii="Times New Roman" w:eastAsia="Times New Roman" w:hAnsi="CG Times" w:cs="Simplified Arabic" w:hint="cs"/>
      <w:sz w:val="24"/>
      <w:szCs w:val="30"/>
    </w:rPr>
  </w:style>
  <w:style w:type="paragraph" w:customStyle="1" w:styleId="Resdate">
    <w:name w:val="Res_date"/>
    <w:basedOn w:val="Recdate"/>
    <w:next w:val="Normalaftertitle"/>
    <w:rsid w:val="004C358C"/>
  </w:style>
  <w:style w:type="paragraph" w:customStyle="1" w:styleId="Resref">
    <w:name w:val="Res_ref"/>
    <w:basedOn w:val="Recref"/>
    <w:next w:val="Resdate"/>
    <w:rsid w:val="004C358C"/>
  </w:style>
  <w:style w:type="paragraph" w:customStyle="1" w:styleId="SectionNo0">
    <w:name w:val="Section_No"/>
    <w:basedOn w:val="AnnexNo0"/>
    <w:next w:val="Sectiontitle0"/>
    <w:rsid w:val="004C358C"/>
  </w:style>
  <w:style w:type="paragraph" w:customStyle="1" w:styleId="Sectiontitle0">
    <w:name w:val="Section_title"/>
    <w:basedOn w:val="Normal"/>
    <w:next w:val="Normalaftertitle"/>
    <w:rsid w:val="004C358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 w:val="28"/>
      <w:szCs w:val="30"/>
    </w:rPr>
  </w:style>
  <w:style w:type="paragraph" w:customStyle="1" w:styleId="Tablehead0">
    <w:name w:val="Table_head"/>
    <w:basedOn w:val="Tabletext"/>
    <w:rsid w:val="004C358C"/>
    <w:pPr>
      <w:spacing w:before="120" w:after="120"/>
      <w:jc w:val="center"/>
    </w:pPr>
    <w:rPr>
      <w:b/>
    </w:rPr>
  </w:style>
  <w:style w:type="paragraph" w:customStyle="1" w:styleId="Tablelegend0">
    <w:name w:val="Table_legend"/>
    <w:basedOn w:val="Tabletext"/>
    <w:rsid w:val="004C358C"/>
    <w:pPr>
      <w:spacing w:before="120"/>
    </w:pPr>
  </w:style>
  <w:style w:type="paragraph" w:customStyle="1" w:styleId="Tableref">
    <w:name w:val="Table_ref"/>
    <w:basedOn w:val="Normal"/>
    <w:next w:val="Tabletitle0"/>
    <w:rsid w:val="004C358C"/>
    <w:pPr>
      <w:keepNext/>
      <w:tabs>
        <w:tab w:val="clear" w:pos="794"/>
        <w:tab w:val="left" w:pos="567"/>
        <w:tab w:val="left" w:pos="1134"/>
        <w:tab w:val="left" w:pos="1701"/>
        <w:tab w:val="left" w:pos="2268"/>
        <w:tab w:val="left" w:pos="2835"/>
      </w:tabs>
      <w:overflowPunct w:val="0"/>
      <w:autoSpaceDE w:val="0"/>
      <w:autoSpaceDN w:val="0"/>
      <w:bidi w:val="0"/>
      <w:adjustRightInd w:val="0"/>
      <w:spacing w:before="567" w:line="240" w:lineRule="auto"/>
      <w:jc w:val="center"/>
      <w:textAlignment w:val="baseline"/>
    </w:pPr>
    <w:rPr>
      <w:rFonts w:ascii="Times New Roman" w:eastAsia="Times New Roman" w:hAnsi="CG Times" w:cs="Simplified Arabic" w:hint="cs"/>
      <w:sz w:val="24"/>
      <w:szCs w:val="30"/>
    </w:rPr>
  </w:style>
  <w:style w:type="paragraph" w:customStyle="1" w:styleId="Artheading">
    <w:name w:val="Art_heading"/>
    <w:basedOn w:val="Normal"/>
    <w:next w:val="Normalaftertitle"/>
    <w:rsid w:val="004C358C"/>
    <w:pPr>
      <w:tabs>
        <w:tab w:val="clear" w:pos="794"/>
      </w:tabs>
      <w:overflowPunct w:val="0"/>
      <w:autoSpaceDE w:val="0"/>
      <w:autoSpaceDN w:val="0"/>
      <w:bidi w:val="0"/>
      <w:adjustRightInd w:val="0"/>
      <w:spacing w:before="480" w:line="240" w:lineRule="auto"/>
      <w:jc w:val="center"/>
      <w:textAlignment w:val="baseline"/>
    </w:pPr>
    <w:rPr>
      <w:rFonts w:ascii="Times New Roman" w:eastAsia="Times New Roman" w:hAnsi="CG Times" w:cs="Simplified Arabic" w:hint="cs"/>
      <w:b/>
      <w:sz w:val="24"/>
      <w:szCs w:val="30"/>
    </w:rPr>
  </w:style>
  <w:style w:type="paragraph" w:customStyle="1" w:styleId="ArtNo">
    <w:name w:val="Art_No"/>
    <w:basedOn w:val="Normal"/>
    <w:next w:val="Arttitle"/>
    <w:rsid w:val="004C358C"/>
    <w:pPr>
      <w:tabs>
        <w:tab w:val="clear" w:pos="794"/>
      </w:tabs>
      <w:overflowPunct w:val="0"/>
      <w:autoSpaceDE w:val="0"/>
      <w:autoSpaceDN w:val="0"/>
      <w:bidi w:val="0"/>
      <w:adjustRightInd w:val="0"/>
      <w:spacing w:before="600" w:line="240" w:lineRule="auto"/>
      <w:jc w:val="center"/>
      <w:textAlignment w:val="baseline"/>
    </w:pPr>
    <w:rPr>
      <w:rFonts w:ascii="Times New Roman" w:eastAsia="Times New Roman" w:hAnsi="CG Times" w:cs="Simplified Arabic" w:hint="cs"/>
      <w:sz w:val="28"/>
      <w:szCs w:val="30"/>
    </w:rPr>
  </w:style>
  <w:style w:type="paragraph" w:customStyle="1" w:styleId="Arttitle">
    <w:name w:val="Art_title"/>
    <w:basedOn w:val="Normal"/>
    <w:next w:val="Normal"/>
    <w:rsid w:val="004C358C"/>
    <w:pPr>
      <w:tabs>
        <w:tab w:val="clear" w:pos="794"/>
      </w:tabs>
      <w:overflowPunct w:val="0"/>
      <w:autoSpaceDE w:val="0"/>
      <w:autoSpaceDN w:val="0"/>
      <w:bidi w:val="0"/>
      <w:adjustRightInd w:val="0"/>
      <w:spacing w:before="240" w:after="240" w:line="240" w:lineRule="auto"/>
      <w:jc w:val="center"/>
      <w:textAlignment w:val="baseline"/>
    </w:pPr>
    <w:rPr>
      <w:rFonts w:ascii="Times New Roman" w:eastAsia="Times New Roman" w:hAnsi="CG Times" w:cs="Simplified Arabic" w:hint="cs"/>
      <w:b/>
      <w:sz w:val="28"/>
      <w:szCs w:val="30"/>
    </w:rPr>
  </w:style>
  <w:style w:type="paragraph" w:customStyle="1" w:styleId="ChapNo">
    <w:name w:val="Chap_No"/>
    <w:basedOn w:val="ArtNo"/>
    <w:next w:val="Chaptitle"/>
    <w:rsid w:val="004C358C"/>
  </w:style>
  <w:style w:type="paragraph" w:customStyle="1" w:styleId="Chaptitle">
    <w:name w:val="Chap_title"/>
    <w:basedOn w:val="Arttitle"/>
    <w:next w:val="Normal"/>
    <w:rsid w:val="004C358C"/>
  </w:style>
  <w:style w:type="character" w:styleId="CommentReference">
    <w:name w:val="annotation reference"/>
    <w:basedOn w:val="DefaultParagraphFont"/>
    <w:uiPriority w:val="99"/>
    <w:semiHidden/>
    <w:unhideWhenUsed/>
    <w:qFormat/>
    <w:rsid w:val="004C358C"/>
    <w:rPr>
      <w:sz w:val="16"/>
      <w:szCs w:val="16"/>
    </w:rPr>
  </w:style>
  <w:style w:type="paragraph" w:styleId="CommentText">
    <w:name w:val="annotation text"/>
    <w:basedOn w:val="Normal"/>
    <w:link w:val="CommentTextChar"/>
    <w:unhideWhenUsed/>
    <w:rsid w:val="004C358C"/>
    <w:pPr>
      <w:tabs>
        <w:tab w:val="clear" w:pos="794"/>
        <w:tab w:val="left" w:pos="567"/>
        <w:tab w:val="left" w:pos="1134"/>
        <w:tab w:val="left" w:pos="1701"/>
        <w:tab w:val="left" w:pos="2268"/>
        <w:tab w:val="left" w:pos="2835"/>
      </w:tabs>
      <w:suppressAutoHyphens/>
      <w:bidi w:val="0"/>
      <w:spacing w:line="240" w:lineRule="auto"/>
      <w:jc w:val="left"/>
      <w:textAlignment w:val="baseline"/>
    </w:pPr>
    <w:rPr>
      <w:rFonts w:ascii="Times New Roman" w:eastAsia="Times New Roman" w:hAnsi="CG Times" w:cs="Simplified Arabic" w:hint="cs"/>
      <w:sz w:val="20"/>
      <w:szCs w:val="30"/>
    </w:rPr>
  </w:style>
  <w:style w:type="character" w:customStyle="1" w:styleId="CommentTextChar">
    <w:name w:val="Comment Text Char"/>
    <w:basedOn w:val="DefaultParagraphFont"/>
    <w:link w:val="CommentText"/>
    <w:rsid w:val="004C358C"/>
    <w:rPr>
      <w:rFonts w:ascii="Times New Roman" w:eastAsia="Times New Roman" w:hAnsi="CG Times" w:cs="Simplified Arabic"/>
      <w:sz w:val="20"/>
      <w:szCs w:val="30"/>
    </w:rPr>
  </w:style>
  <w:style w:type="character" w:customStyle="1" w:styleId="apple-converted-space">
    <w:name w:val="apple-converted-space"/>
    <w:basedOn w:val="DefaultParagraphFont"/>
    <w:rsid w:val="004C358C"/>
  </w:style>
  <w:style w:type="paragraph" w:styleId="CommentSubject">
    <w:name w:val="annotation subject"/>
    <w:basedOn w:val="CommentText"/>
    <w:next w:val="CommentText"/>
    <w:link w:val="CommentSubjectChar"/>
    <w:semiHidden/>
    <w:unhideWhenUsed/>
    <w:rsid w:val="004C358C"/>
    <w:pPr>
      <w:suppressAutoHyphens w:val="0"/>
      <w:overflowPunct w:val="0"/>
      <w:autoSpaceDE w:val="0"/>
      <w:autoSpaceDN w:val="0"/>
      <w:adjustRightInd w:val="0"/>
    </w:pPr>
    <w:rPr>
      <w:b/>
      <w:bCs/>
    </w:rPr>
  </w:style>
  <w:style w:type="character" w:customStyle="1" w:styleId="CommentSubjectChar">
    <w:name w:val="Comment Subject Char"/>
    <w:basedOn w:val="CommentTextChar"/>
    <w:link w:val="CommentSubject"/>
    <w:semiHidden/>
    <w:rsid w:val="004C358C"/>
    <w:rPr>
      <w:rFonts w:ascii="Times New Roman" w:eastAsia="Times New Roman" w:hAnsi="CG Times" w:cs="Simplified Arabic"/>
      <w:b/>
      <w:bCs/>
      <w:sz w:val="20"/>
      <w:szCs w:val="30"/>
    </w:rPr>
  </w:style>
  <w:style w:type="character" w:styleId="Mention">
    <w:name w:val="Mention"/>
    <w:basedOn w:val="DefaultParagraphFont"/>
    <w:uiPriority w:val="99"/>
    <w:unhideWhenUsed/>
    <w:rsid w:val="004C35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08/en" TargetMode="External"/><Relationship Id="rId13" Type="http://schemas.openxmlformats.org/officeDocument/2006/relationships/hyperlink" Target="https://www.itu.int/md/S24-CL-C-0008/en" TargetMode="External"/><Relationship Id="rId18" Type="http://schemas.openxmlformats.org/officeDocument/2006/relationships/hyperlink" Target="https://www.itu.int/md/S24-CL-C-0102/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4-CL-C-0102/en" TargetMode="External"/><Relationship Id="rId17" Type="http://schemas.openxmlformats.org/officeDocument/2006/relationships/hyperlink" Target="https://www.itu.int/md/S24-CL-C-0015/en" TargetMode="External"/><Relationship Id="rId2" Type="http://schemas.openxmlformats.org/officeDocument/2006/relationships/numbering" Target="numbering.xml"/><Relationship Id="rId16" Type="http://schemas.openxmlformats.org/officeDocument/2006/relationships/hyperlink" Target="https://www.itu.int/md/S24-CL-INF-0018/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15/en" TargetMode="External"/><Relationship Id="rId5" Type="http://schemas.openxmlformats.org/officeDocument/2006/relationships/webSettings" Target="webSettings.xml"/><Relationship Id="rId15" Type="http://schemas.openxmlformats.org/officeDocument/2006/relationships/hyperlink" Target="https://www.itu.int/md/S24-CL-C-0082/en" TargetMode="External"/><Relationship Id="rId23" Type="http://schemas.openxmlformats.org/officeDocument/2006/relationships/theme" Target="theme/theme1.xml"/><Relationship Id="rId10" Type="http://schemas.openxmlformats.org/officeDocument/2006/relationships/hyperlink" Target="https://www.itu.int/md/S24-CL-C-0082/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4-CL-C-0060/en" TargetMode="External"/><Relationship Id="rId14" Type="http://schemas.openxmlformats.org/officeDocument/2006/relationships/hyperlink" Target="https://www.itu.int/md/S24-CL-C-0060/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dc:title>
  <dc:subject>ITU Council 2024</dc:subject>
  <cp:keywords>C24, Council-24</cp:keywords>
  <dc:description/>
  <cp:revision>2</cp:revision>
  <dcterms:created xsi:type="dcterms:W3CDTF">2024-09-05T16:33:00Z</dcterms:created>
  <dcterms:modified xsi:type="dcterms:W3CDTF">2024-09-05T16:33:00Z</dcterms:modified>
  <cp:category>Conference document</cp:category>
</cp:coreProperties>
</file>