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24413C90" w14:textId="77777777" w:rsidTr="00E31DCE">
        <w:trPr>
          <w:cantSplit/>
          <w:trHeight w:val="23"/>
        </w:trPr>
        <w:tc>
          <w:tcPr>
            <w:tcW w:w="3969" w:type="dxa"/>
            <w:vMerge w:val="restart"/>
            <w:tcMar>
              <w:left w:w="0" w:type="dxa"/>
            </w:tcMar>
          </w:tcPr>
          <w:p w14:paraId="64520800" w14:textId="32BB118C" w:rsidR="00E24D59" w:rsidRPr="00E24D59" w:rsidRDefault="00E24D59" w:rsidP="00E31DCE">
            <w:pPr>
              <w:tabs>
                <w:tab w:val="left" w:pos="851"/>
              </w:tabs>
              <w:spacing w:before="0" w:line="240" w:lineRule="atLeast"/>
              <w:rPr>
                <w:b/>
                <w:bCs/>
              </w:rPr>
            </w:pPr>
            <w:bookmarkStart w:id="0" w:name="dmeeting" w:colFirst="0" w:colLast="0"/>
            <w:bookmarkStart w:id="1" w:name="dnum" w:colFirst="1" w:colLast="1"/>
            <w:bookmarkStart w:id="2" w:name="_Hlk133421839"/>
          </w:p>
        </w:tc>
        <w:tc>
          <w:tcPr>
            <w:tcW w:w="5245" w:type="dxa"/>
          </w:tcPr>
          <w:p w14:paraId="3A09C7C2" w14:textId="41809CDD" w:rsidR="00E24D59" w:rsidRPr="00E24D59" w:rsidRDefault="00E24D59" w:rsidP="00E31DC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r w:rsidRPr="00E24D59">
              <w:rPr>
                <w:b/>
                <w:lang w:val="fr-CH"/>
              </w:rPr>
              <w:t>C2</w:t>
            </w:r>
            <w:r w:rsidR="00B93453">
              <w:rPr>
                <w:b/>
                <w:lang w:val="fr-CH"/>
              </w:rPr>
              <w:t>4</w:t>
            </w:r>
            <w:r w:rsidRPr="00E24D59">
              <w:rPr>
                <w:b/>
                <w:lang w:val="fr-CH"/>
              </w:rPr>
              <w:t>/</w:t>
            </w:r>
            <w:r w:rsidR="001125E8">
              <w:rPr>
                <w:b/>
                <w:lang w:val="fr-CH"/>
              </w:rPr>
              <w:t>1</w:t>
            </w:r>
            <w:r w:rsidR="006A5E99">
              <w:rPr>
                <w:b/>
                <w:lang w:val="fr-CH"/>
              </w:rPr>
              <w:t>14</w:t>
            </w:r>
            <w:r w:rsidRPr="00E24D59">
              <w:rPr>
                <w:b/>
                <w:lang w:val="fr-CH"/>
              </w:rPr>
              <w:t>-C</w:t>
            </w:r>
          </w:p>
        </w:tc>
      </w:tr>
      <w:tr w:rsidR="00E24D59" w:rsidRPr="00813E5E" w14:paraId="494B8673" w14:textId="77777777" w:rsidTr="00E31DCE">
        <w:trPr>
          <w:cantSplit/>
        </w:trPr>
        <w:tc>
          <w:tcPr>
            <w:tcW w:w="3969" w:type="dxa"/>
            <w:vMerge/>
          </w:tcPr>
          <w:p w14:paraId="75BD270B"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748FBCD1" w14:textId="070B7386" w:rsidR="00E24D59" w:rsidRPr="00E85629" w:rsidRDefault="00E24D59" w:rsidP="00E31DCE">
            <w:pPr>
              <w:tabs>
                <w:tab w:val="left" w:pos="851"/>
              </w:tabs>
              <w:spacing w:before="0"/>
              <w:jc w:val="right"/>
              <w:rPr>
                <w:b/>
              </w:rPr>
            </w:pPr>
            <w:r>
              <w:rPr>
                <w:b/>
              </w:rPr>
              <w:t>202</w:t>
            </w:r>
            <w:r w:rsidR="00B93453">
              <w:rPr>
                <w:b/>
              </w:rPr>
              <w:t>4</w:t>
            </w:r>
            <w:r w:rsidR="00C45EB2">
              <w:rPr>
                <w:rFonts w:hint="eastAsia"/>
                <w:b/>
                <w:lang w:eastAsia="zh-CN"/>
              </w:rPr>
              <w:t>年</w:t>
            </w:r>
            <w:r w:rsidR="003979C1">
              <w:rPr>
                <w:b/>
                <w:lang w:eastAsia="zh-CN"/>
              </w:rPr>
              <w:t>8</w:t>
            </w:r>
            <w:r w:rsidR="00C45EB2">
              <w:rPr>
                <w:rFonts w:hint="eastAsia"/>
                <w:b/>
                <w:lang w:eastAsia="zh-CN"/>
              </w:rPr>
              <w:t>月</w:t>
            </w:r>
            <w:r w:rsidR="003979C1">
              <w:rPr>
                <w:b/>
                <w:lang w:eastAsia="zh-CN"/>
              </w:rPr>
              <w:t>29</w:t>
            </w:r>
            <w:r w:rsidR="00C45EB2">
              <w:rPr>
                <w:rFonts w:hint="eastAsia"/>
                <w:b/>
                <w:lang w:eastAsia="zh-CN"/>
              </w:rPr>
              <w:t>日</w:t>
            </w:r>
          </w:p>
        </w:tc>
      </w:tr>
      <w:tr w:rsidR="00E24D59" w:rsidRPr="00813E5E" w14:paraId="15778437" w14:textId="77777777" w:rsidTr="00E31DCE">
        <w:trPr>
          <w:cantSplit/>
          <w:trHeight w:val="23"/>
        </w:trPr>
        <w:tc>
          <w:tcPr>
            <w:tcW w:w="3969" w:type="dxa"/>
            <w:vMerge/>
          </w:tcPr>
          <w:p w14:paraId="7171D299"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36A93C35" w14:textId="1050468A" w:rsidR="00E24D59" w:rsidRPr="00E85629" w:rsidRDefault="00E24D59" w:rsidP="00E31DCE">
            <w:pPr>
              <w:tabs>
                <w:tab w:val="left" w:pos="851"/>
              </w:tabs>
              <w:spacing w:before="0" w:line="240" w:lineRule="atLeast"/>
              <w:jc w:val="right"/>
              <w:rPr>
                <w:b/>
                <w:lang w:eastAsia="zh-CN"/>
              </w:rPr>
            </w:pPr>
            <w:proofErr w:type="spellStart"/>
            <w:r w:rsidRPr="00E24D59">
              <w:rPr>
                <w:rFonts w:cstheme="minorHAnsi"/>
                <w:b/>
                <w:bCs/>
                <w:lang w:val="ru-RU"/>
              </w:rPr>
              <w:t>原文</w:t>
            </w:r>
            <w:proofErr w:type="spellEnd"/>
            <w:r w:rsidRPr="00E24D59">
              <w:rPr>
                <w:rFonts w:cstheme="minorHAnsi"/>
                <w:b/>
                <w:bCs/>
                <w:lang w:val="ru-RU"/>
              </w:rPr>
              <w:t>：</w:t>
            </w:r>
            <w:r w:rsidR="001125E8">
              <w:rPr>
                <w:rFonts w:cstheme="minorHAnsi" w:hint="eastAsia"/>
                <w:b/>
                <w:bCs/>
                <w:lang w:val="ru-RU" w:eastAsia="zh-CN"/>
              </w:rPr>
              <w:t>英文</w:t>
            </w:r>
          </w:p>
        </w:tc>
      </w:tr>
      <w:tr w:rsidR="00E24D59" w:rsidRPr="00813E5E" w14:paraId="1936FBF9" w14:textId="77777777" w:rsidTr="00E31DCE">
        <w:trPr>
          <w:cantSplit/>
          <w:trHeight w:val="23"/>
        </w:trPr>
        <w:tc>
          <w:tcPr>
            <w:tcW w:w="3969" w:type="dxa"/>
          </w:tcPr>
          <w:p w14:paraId="2517E5FC" w14:textId="77777777" w:rsidR="00E24D59" w:rsidRPr="00813E5E" w:rsidRDefault="00E24D59" w:rsidP="00E31DCE">
            <w:pPr>
              <w:tabs>
                <w:tab w:val="left" w:pos="851"/>
              </w:tabs>
              <w:spacing w:line="240" w:lineRule="atLeast"/>
              <w:rPr>
                <w:b/>
              </w:rPr>
            </w:pPr>
          </w:p>
        </w:tc>
        <w:tc>
          <w:tcPr>
            <w:tcW w:w="5245" w:type="dxa"/>
          </w:tcPr>
          <w:p w14:paraId="20DEAA46" w14:textId="77777777" w:rsidR="00E24D59" w:rsidRDefault="00E24D59" w:rsidP="00E31DCE">
            <w:pPr>
              <w:tabs>
                <w:tab w:val="left" w:pos="851"/>
              </w:tabs>
              <w:spacing w:before="0" w:line="240" w:lineRule="atLeast"/>
              <w:jc w:val="right"/>
              <w:rPr>
                <w:b/>
              </w:rPr>
            </w:pPr>
          </w:p>
        </w:tc>
      </w:tr>
      <w:bookmarkEnd w:id="2"/>
      <w:bookmarkEnd w:id="4"/>
      <w:tr w:rsidR="001125E8" w:rsidRPr="00813E5E" w14:paraId="79164C6A" w14:textId="77777777" w:rsidTr="00EF7951">
        <w:trPr>
          <w:cantSplit/>
          <w:trHeight w:val="23"/>
        </w:trPr>
        <w:tc>
          <w:tcPr>
            <w:tcW w:w="9214" w:type="dxa"/>
            <w:gridSpan w:val="2"/>
          </w:tcPr>
          <w:p w14:paraId="406EE364" w14:textId="7F6D85B1" w:rsidR="001125E8" w:rsidRPr="0045094D" w:rsidRDefault="006A5E99" w:rsidP="001125E8">
            <w:pPr>
              <w:overflowPunct/>
              <w:autoSpaceDE/>
              <w:autoSpaceDN/>
              <w:adjustRightInd/>
              <w:spacing w:before="240" w:after="240"/>
              <w:jc w:val="center"/>
              <w:textAlignment w:val="auto"/>
              <w:rPr>
                <w:b/>
                <w:bCs/>
                <w:sz w:val="28"/>
                <w:szCs w:val="28"/>
                <w:lang w:eastAsia="zh-CN"/>
              </w:rPr>
            </w:pPr>
            <w:r>
              <w:rPr>
                <w:rFonts w:hint="eastAsia"/>
                <w:b/>
                <w:bCs/>
                <w:sz w:val="28"/>
                <w:szCs w:val="28"/>
                <w:lang w:val="zh-CN" w:eastAsia="zh-CN"/>
              </w:rPr>
              <w:t>第四次全体会议的</w:t>
            </w:r>
            <w:r w:rsidR="001125E8" w:rsidRPr="00863638">
              <w:rPr>
                <w:b/>
                <w:bCs/>
                <w:sz w:val="28"/>
                <w:szCs w:val="28"/>
                <w:lang w:val="zh-CN" w:eastAsia="zh-CN"/>
              </w:rPr>
              <w:br/>
            </w:r>
            <w:r w:rsidR="001125E8" w:rsidRPr="0045094D">
              <w:rPr>
                <w:b/>
                <w:bCs/>
                <w:sz w:val="28"/>
                <w:szCs w:val="28"/>
                <w:lang w:val="zh-CN" w:eastAsia="zh-CN"/>
              </w:rPr>
              <w:t>摘要记录</w:t>
            </w:r>
          </w:p>
        </w:tc>
      </w:tr>
      <w:tr w:rsidR="001125E8" w:rsidRPr="00813E5E" w14:paraId="1D5C336A" w14:textId="77777777" w:rsidTr="00EF7951">
        <w:trPr>
          <w:cantSplit/>
          <w:trHeight w:val="23"/>
        </w:trPr>
        <w:tc>
          <w:tcPr>
            <w:tcW w:w="9214" w:type="dxa"/>
            <w:gridSpan w:val="2"/>
          </w:tcPr>
          <w:p w14:paraId="677E7D96" w14:textId="4D7662A1" w:rsidR="001125E8" w:rsidRPr="007244B9" w:rsidRDefault="001125E8" w:rsidP="00EF7951">
            <w:pPr>
              <w:overflowPunct/>
              <w:autoSpaceDE/>
              <w:autoSpaceDN/>
              <w:adjustRightInd/>
              <w:spacing w:after="240"/>
              <w:jc w:val="center"/>
              <w:textAlignment w:val="auto"/>
            </w:pPr>
            <w:r w:rsidRPr="001F1F75">
              <w:t>2024</w:t>
            </w:r>
            <w:r>
              <w:rPr>
                <w:lang w:val="zh-CN"/>
              </w:rPr>
              <w:t>年</w:t>
            </w:r>
            <w:r w:rsidRPr="001F1F75">
              <w:t>6</w:t>
            </w:r>
            <w:r>
              <w:rPr>
                <w:lang w:val="zh-CN"/>
              </w:rPr>
              <w:t>月</w:t>
            </w:r>
            <w:r w:rsidR="006A5E99">
              <w:t>7</w:t>
            </w:r>
            <w:proofErr w:type="spellStart"/>
            <w:r>
              <w:rPr>
                <w:lang w:val="zh-CN"/>
              </w:rPr>
              <w:t>日</w:t>
            </w:r>
            <w:r w:rsidRPr="001F1F75">
              <w:t>（</w:t>
            </w:r>
            <w:r>
              <w:rPr>
                <w:lang w:val="zh-CN"/>
              </w:rPr>
              <w:t>星期五</w:t>
            </w:r>
            <w:proofErr w:type="spellEnd"/>
            <w:r w:rsidRPr="001F1F75">
              <w:t>），</w:t>
            </w:r>
            <w:r w:rsidR="006A5E99">
              <w:t>09</w:t>
            </w:r>
            <w:r>
              <w:t>:</w:t>
            </w:r>
            <w:r w:rsidR="006A5E99">
              <w:t>05</w:t>
            </w:r>
            <w:r w:rsidRPr="001F1F75">
              <w:t>-1</w:t>
            </w:r>
            <w:r w:rsidR="006A5E99">
              <w:t>0</w:t>
            </w:r>
            <w:r>
              <w:t>:</w:t>
            </w:r>
            <w:r w:rsidR="006A5E99">
              <w:t>45</w:t>
            </w:r>
          </w:p>
          <w:p w14:paraId="7AA4BFBA" w14:textId="06E24AB1" w:rsidR="001125E8" w:rsidRDefault="001125E8" w:rsidP="00EF7951">
            <w:pPr>
              <w:tabs>
                <w:tab w:val="left" w:pos="851"/>
              </w:tabs>
              <w:spacing w:after="240" w:line="240" w:lineRule="atLeast"/>
              <w:jc w:val="center"/>
              <w:rPr>
                <w:b/>
              </w:rPr>
            </w:pPr>
            <w:proofErr w:type="spellStart"/>
            <w:r w:rsidRPr="001F1F75">
              <w:rPr>
                <w:rFonts w:hint="eastAsia"/>
                <w:b/>
                <w:bCs/>
              </w:rPr>
              <w:t>主席</w:t>
            </w:r>
            <w:proofErr w:type="spellEnd"/>
            <w:r w:rsidRPr="001F1F75">
              <w:rPr>
                <w:rFonts w:hint="eastAsia"/>
                <w:b/>
                <w:bCs/>
              </w:rPr>
              <w:t>：</w:t>
            </w:r>
            <w:r w:rsidRPr="007244B9">
              <w:t>F. SAUVAGE</w:t>
            </w:r>
            <w:proofErr w:type="spellStart"/>
            <w:r>
              <w:rPr>
                <w:lang w:val="zh-CN"/>
              </w:rPr>
              <w:t>先生（法国</w:t>
            </w:r>
            <w:proofErr w:type="spellEnd"/>
            <w:r>
              <w:rPr>
                <w:lang w:val="zh-CN"/>
              </w:rPr>
              <w:t>）</w:t>
            </w:r>
          </w:p>
        </w:tc>
      </w:tr>
    </w:tbl>
    <w:tbl>
      <w:tblPr>
        <w:tblpPr w:leftFromText="181" w:rightFromText="181" w:vertAnchor="text" w:horzAnchor="page" w:tblpX="1821" w:tblpY="1"/>
        <w:tblOverlap w:val="never"/>
        <w:tblW w:w="9214" w:type="dxa"/>
        <w:tblLayout w:type="fixed"/>
        <w:tblLook w:val="04A0" w:firstRow="1" w:lastRow="0" w:firstColumn="1" w:lastColumn="0" w:noHBand="0" w:noVBand="1"/>
      </w:tblPr>
      <w:tblGrid>
        <w:gridCol w:w="446"/>
        <w:gridCol w:w="6597"/>
        <w:gridCol w:w="2171"/>
      </w:tblGrid>
      <w:tr w:rsidR="001125E8" w14:paraId="3B1665DA" w14:textId="77777777" w:rsidTr="00EF7951">
        <w:tc>
          <w:tcPr>
            <w:tcW w:w="242" w:type="pct"/>
          </w:tcPr>
          <w:p w14:paraId="752D3243" w14:textId="77777777" w:rsidR="001125E8" w:rsidRPr="003A3BDC" w:rsidRDefault="001125E8" w:rsidP="0045094D">
            <w:pPr>
              <w:spacing w:before="360" w:after="120"/>
              <w:rPr>
                <w:b/>
                <w:bCs/>
                <w:szCs w:val="24"/>
                <w:lang w:val="en-CA"/>
              </w:rPr>
            </w:pPr>
            <w:bookmarkStart w:id="5" w:name="_Hlk141438382"/>
            <w:r w:rsidRPr="003A3BDC">
              <w:rPr>
                <w:b/>
                <w:bCs/>
                <w:szCs w:val="24"/>
                <w:lang w:val="en-CA"/>
              </w:rPr>
              <w:br w:type="page"/>
            </w:r>
            <w:r w:rsidRPr="003A3BDC">
              <w:rPr>
                <w:b/>
                <w:bCs/>
                <w:szCs w:val="24"/>
                <w:lang w:val="en-CA"/>
              </w:rPr>
              <w:br w:type="page"/>
            </w:r>
          </w:p>
        </w:tc>
        <w:tc>
          <w:tcPr>
            <w:tcW w:w="3580" w:type="pct"/>
            <w:hideMark/>
          </w:tcPr>
          <w:p w14:paraId="61EE1C7D" w14:textId="77777777" w:rsidR="001125E8" w:rsidRPr="003A3BDC" w:rsidRDefault="001125E8" w:rsidP="0045094D">
            <w:pPr>
              <w:spacing w:before="360" w:after="120"/>
              <w:rPr>
                <w:b/>
                <w:bCs/>
                <w:szCs w:val="24"/>
              </w:rPr>
            </w:pPr>
            <w:proofErr w:type="spellStart"/>
            <w:r>
              <w:rPr>
                <w:b/>
                <w:bCs/>
                <w:lang w:val="zh-CN"/>
              </w:rPr>
              <w:t>讨论的议题</w:t>
            </w:r>
            <w:proofErr w:type="spellEnd"/>
          </w:p>
        </w:tc>
        <w:tc>
          <w:tcPr>
            <w:tcW w:w="1178" w:type="pct"/>
            <w:hideMark/>
          </w:tcPr>
          <w:p w14:paraId="06C7D3D6" w14:textId="77777777" w:rsidR="001125E8" w:rsidRPr="003A3BDC" w:rsidRDefault="001125E8" w:rsidP="0045094D">
            <w:pPr>
              <w:spacing w:before="360" w:after="120"/>
              <w:jc w:val="center"/>
              <w:rPr>
                <w:b/>
                <w:bCs/>
                <w:szCs w:val="24"/>
              </w:rPr>
            </w:pPr>
            <w:proofErr w:type="spellStart"/>
            <w:r>
              <w:rPr>
                <w:b/>
                <w:bCs/>
                <w:lang w:val="zh-CN"/>
              </w:rPr>
              <w:t>文件</w:t>
            </w:r>
            <w:proofErr w:type="spellEnd"/>
          </w:p>
        </w:tc>
      </w:tr>
      <w:tr w:rsidR="00F4638C" w:rsidRPr="003A3BDC" w14:paraId="12C5AE0E" w14:textId="77777777" w:rsidTr="00EF7951">
        <w:trPr>
          <w:trHeight w:val="20"/>
        </w:trPr>
        <w:tc>
          <w:tcPr>
            <w:tcW w:w="242" w:type="pct"/>
            <w:hideMark/>
          </w:tcPr>
          <w:p w14:paraId="654E1D02" w14:textId="77777777" w:rsidR="00F4638C" w:rsidRPr="00CF2CF9" w:rsidRDefault="00F4638C" w:rsidP="00F4638C">
            <w:pPr>
              <w:spacing w:before="80" w:after="80"/>
              <w:rPr>
                <w:sz w:val="22"/>
                <w:szCs w:val="22"/>
              </w:rPr>
            </w:pPr>
            <w:r w:rsidRPr="00CF2CF9">
              <w:rPr>
                <w:sz w:val="22"/>
                <w:szCs w:val="22"/>
                <w:lang w:val="zh-CN"/>
              </w:rPr>
              <w:t>1</w:t>
            </w:r>
          </w:p>
        </w:tc>
        <w:tc>
          <w:tcPr>
            <w:tcW w:w="3580" w:type="pct"/>
          </w:tcPr>
          <w:p w14:paraId="00BBB424" w14:textId="23293A97" w:rsidR="00F4638C" w:rsidRPr="00CF2CF9" w:rsidRDefault="006A5E99" w:rsidP="00F4638C">
            <w:pPr>
              <w:spacing w:before="80" w:after="80"/>
              <w:rPr>
                <w:sz w:val="22"/>
                <w:szCs w:val="22"/>
                <w:lang w:eastAsia="zh-CN"/>
              </w:rPr>
            </w:pPr>
            <w:r w:rsidRPr="00863638">
              <w:rPr>
                <w:rFonts w:hint="eastAsia"/>
                <w:sz w:val="22"/>
                <w:szCs w:val="22"/>
                <w:lang w:val="zh-CN" w:eastAsia="zh-CN"/>
              </w:rPr>
              <w:t>有关人工智能技术和</w:t>
            </w:r>
            <w:r w:rsidRPr="00863638">
              <w:rPr>
                <w:sz w:val="22"/>
                <w:szCs w:val="22"/>
                <w:lang w:val="zh-CN" w:eastAsia="zh-CN"/>
              </w:rPr>
              <w:t>信息通信技术</w:t>
            </w:r>
            <w:r w:rsidRPr="00863638">
              <w:rPr>
                <w:rFonts w:hint="eastAsia"/>
                <w:sz w:val="22"/>
                <w:szCs w:val="22"/>
                <w:lang w:val="zh-CN" w:eastAsia="zh-CN"/>
              </w:rPr>
              <w:t>（</w:t>
            </w:r>
            <w:r w:rsidRPr="00863638">
              <w:rPr>
                <w:rFonts w:hint="eastAsia"/>
                <w:sz w:val="22"/>
                <w:szCs w:val="22"/>
                <w:lang w:val="zh-CN" w:eastAsia="zh-CN"/>
              </w:rPr>
              <w:t>ICT</w:t>
            </w:r>
            <w:r w:rsidRPr="00863638">
              <w:rPr>
                <w:rFonts w:hint="eastAsia"/>
                <w:sz w:val="22"/>
                <w:szCs w:val="22"/>
                <w:lang w:val="zh-CN" w:eastAsia="zh-CN"/>
              </w:rPr>
              <w:t>）的全权代表大会第</w:t>
            </w:r>
            <w:r w:rsidRPr="00863638">
              <w:rPr>
                <w:rFonts w:hint="eastAsia"/>
                <w:sz w:val="22"/>
                <w:szCs w:val="22"/>
                <w:lang w:val="zh-CN" w:eastAsia="zh-CN"/>
              </w:rPr>
              <w:t>214</w:t>
            </w:r>
            <w:r w:rsidRPr="00863638">
              <w:rPr>
                <w:rFonts w:hint="eastAsia"/>
                <w:sz w:val="22"/>
                <w:szCs w:val="22"/>
                <w:lang w:val="zh-CN" w:eastAsia="zh-CN"/>
              </w:rPr>
              <w:t>号决议（</w:t>
            </w:r>
            <w:r w:rsidRPr="00863638">
              <w:rPr>
                <w:rFonts w:hint="eastAsia"/>
                <w:sz w:val="22"/>
                <w:szCs w:val="22"/>
                <w:lang w:val="zh-CN" w:eastAsia="zh-CN"/>
              </w:rPr>
              <w:t>2022</w:t>
            </w:r>
            <w:r w:rsidRPr="00863638">
              <w:rPr>
                <w:rFonts w:hint="eastAsia"/>
                <w:sz w:val="22"/>
                <w:szCs w:val="22"/>
                <w:lang w:val="zh-CN" w:eastAsia="zh-CN"/>
              </w:rPr>
              <w:t>年，布加勒斯特）的报告</w:t>
            </w:r>
          </w:p>
        </w:tc>
        <w:tc>
          <w:tcPr>
            <w:tcW w:w="1178" w:type="pct"/>
          </w:tcPr>
          <w:p w14:paraId="3BFA7776" w14:textId="557A5AFF" w:rsidR="00F4638C" w:rsidRPr="00CF2CF9" w:rsidRDefault="00FF7983" w:rsidP="00F4638C">
            <w:pPr>
              <w:spacing w:before="80" w:after="80"/>
              <w:jc w:val="center"/>
              <w:rPr>
                <w:sz w:val="22"/>
                <w:szCs w:val="22"/>
              </w:rPr>
            </w:pPr>
            <w:hyperlink r:id="rId8" w:history="1">
              <w:r w:rsidR="006A5E99" w:rsidRPr="006A5E99">
                <w:rPr>
                  <w:rStyle w:val="Hyperlink"/>
                  <w:lang w:val="en-CA"/>
                </w:rPr>
                <w:t>C24/67</w:t>
              </w:r>
            </w:hyperlink>
            <w:r w:rsidR="006A5E99" w:rsidRPr="00863638">
              <w:rPr>
                <w:rFonts w:hint="eastAsia"/>
                <w:lang w:val="en-CA" w:eastAsia="zh-CN"/>
              </w:rPr>
              <w:t>、</w:t>
            </w:r>
            <w:hyperlink r:id="rId9">
              <w:r w:rsidR="006A5E99" w:rsidRPr="006A5E99">
                <w:rPr>
                  <w:rStyle w:val="Hyperlink"/>
                  <w:lang w:val="en-CA"/>
                </w:rPr>
                <w:t>C24/85</w:t>
              </w:r>
            </w:hyperlink>
          </w:p>
        </w:tc>
      </w:tr>
      <w:bookmarkEnd w:id="5"/>
    </w:tbl>
    <w:p w14:paraId="4673BD7A" w14:textId="77777777" w:rsidR="00E24D59" w:rsidRDefault="00E24D59">
      <w:pPr>
        <w:tabs>
          <w:tab w:val="clear" w:pos="794"/>
          <w:tab w:val="clear" w:pos="1191"/>
          <w:tab w:val="clear" w:pos="1588"/>
          <w:tab w:val="clear" w:pos="1985"/>
        </w:tabs>
        <w:overflowPunct/>
        <w:autoSpaceDE/>
        <w:autoSpaceDN/>
        <w:adjustRightInd/>
        <w:spacing w:before="0"/>
        <w:textAlignment w:val="auto"/>
      </w:pPr>
    </w:p>
    <w:p w14:paraId="6138C251" w14:textId="77777777" w:rsidR="00E24D59" w:rsidRDefault="00E24D59">
      <w:pPr>
        <w:tabs>
          <w:tab w:val="clear" w:pos="794"/>
          <w:tab w:val="clear" w:pos="1191"/>
          <w:tab w:val="clear" w:pos="1588"/>
          <w:tab w:val="clear" w:pos="1985"/>
        </w:tabs>
        <w:overflowPunct/>
        <w:autoSpaceDE/>
        <w:autoSpaceDN/>
        <w:adjustRightInd/>
        <w:spacing w:before="0"/>
        <w:textAlignment w:val="auto"/>
      </w:pPr>
      <w:r>
        <w:br w:type="page"/>
      </w:r>
    </w:p>
    <w:p w14:paraId="1309D230" w14:textId="20A861D5" w:rsidR="001125E8" w:rsidRPr="006A5E99" w:rsidRDefault="001125E8" w:rsidP="006A5E99">
      <w:pPr>
        <w:pStyle w:val="Heading1"/>
        <w:rPr>
          <w:rFonts w:asciiTheme="minorHAnsi" w:eastAsiaTheme="majorEastAsia" w:hAnsiTheme="minorHAnsi" w:cstheme="minorHAnsi"/>
          <w:bCs/>
          <w:kern w:val="2"/>
          <w:szCs w:val="28"/>
          <w:lang w:eastAsia="zh-CN"/>
          <w14:ligatures w14:val="standardContextual"/>
        </w:rPr>
      </w:pPr>
      <w:r w:rsidRPr="00365D05">
        <w:rPr>
          <w:rFonts w:asciiTheme="minorHAnsi" w:hAnsiTheme="minorHAnsi" w:cstheme="minorHAnsi"/>
          <w:bCs/>
          <w:szCs w:val="28"/>
          <w:lang w:val="zh-CN" w:eastAsia="zh-CN"/>
        </w:rPr>
        <w:lastRenderedPageBreak/>
        <w:t>1</w:t>
      </w:r>
      <w:r w:rsidRPr="00365D05">
        <w:rPr>
          <w:rFonts w:asciiTheme="minorHAnsi" w:hAnsiTheme="minorHAnsi" w:cstheme="minorHAnsi"/>
          <w:bCs/>
          <w:szCs w:val="28"/>
          <w:lang w:val="zh-CN" w:eastAsia="zh-CN"/>
        </w:rPr>
        <w:tab/>
      </w:r>
      <w:r w:rsidR="006A5E99" w:rsidRPr="006A5E99">
        <w:rPr>
          <w:rFonts w:asciiTheme="minorHAnsi" w:eastAsiaTheme="majorEastAsia" w:hAnsiTheme="minorHAnsi" w:cstheme="minorHAnsi" w:hint="eastAsia"/>
          <w:bCs/>
          <w:szCs w:val="28"/>
          <w:lang w:eastAsia="zh-CN"/>
        </w:rPr>
        <w:t>有关全权代表大会第</w:t>
      </w:r>
      <w:r w:rsidR="006A5E99" w:rsidRPr="006A5E99">
        <w:rPr>
          <w:rFonts w:asciiTheme="minorHAnsi" w:eastAsiaTheme="majorEastAsia" w:hAnsiTheme="minorHAnsi" w:cstheme="minorHAnsi" w:hint="eastAsia"/>
          <w:bCs/>
          <w:szCs w:val="28"/>
          <w:lang w:eastAsia="zh-CN"/>
        </w:rPr>
        <w:t>214</w:t>
      </w:r>
      <w:r w:rsidR="006A5E99" w:rsidRPr="006A5E99">
        <w:rPr>
          <w:rFonts w:asciiTheme="minorHAnsi" w:eastAsiaTheme="majorEastAsia" w:hAnsiTheme="minorHAnsi" w:cstheme="minorHAnsi" w:hint="eastAsia"/>
          <w:bCs/>
          <w:szCs w:val="28"/>
          <w:lang w:eastAsia="zh-CN"/>
        </w:rPr>
        <w:t>号决议（</w:t>
      </w:r>
      <w:r w:rsidR="006A5E99" w:rsidRPr="006A5E99">
        <w:rPr>
          <w:rFonts w:asciiTheme="minorHAnsi" w:eastAsiaTheme="majorEastAsia" w:hAnsiTheme="minorHAnsi" w:cstheme="minorHAnsi" w:hint="eastAsia"/>
          <w:bCs/>
          <w:szCs w:val="28"/>
          <w:lang w:eastAsia="zh-CN"/>
        </w:rPr>
        <w:t>2022</w:t>
      </w:r>
      <w:r w:rsidR="006A5E99" w:rsidRPr="006A5E99">
        <w:rPr>
          <w:rFonts w:asciiTheme="minorHAnsi" w:eastAsiaTheme="majorEastAsia" w:hAnsiTheme="minorHAnsi" w:cstheme="minorHAnsi" w:hint="eastAsia"/>
          <w:bCs/>
          <w:szCs w:val="28"/>
          <w:lang w:eastAsia="zh-CN"/>
        </w:rPr>
        <w:t>年，布加勒斯特）</w:t>
      </w:r>
      <w:r w:rsidR="006A5E99" w:rsidRPr="006A5E99">
        <w:rPr>
          <w:rFonts w:asciiTheme="minorHAnsi" w:eastAsiaTheme="majorEastAsia" w:hAnsiTheme="minorHAnsi" w:cstheme="minorHAnsi" w:hint="eastAsia"/>
          <w:bCs/>
          <w:szCs w:val="28"/>
          <w:lang w:val="en-US" w:eastAsia="zh-CN"/>
        </w:rPr>
        <w:t>人工智能技术和</w:t>
      </w:r>
      <w:r w:rsidR="006A5E99" w:rsidRPr="006A5E99">
        <w:rPr>
          <w:rFonts w:asciiTheme="minorHAnsi" w:eastAsiaTheme="majorEastAsia" w:hAnsiTheme="minorHAnsi" w:cstheme="minorHAnsi" w:hint="eastAsia"/>
          <w:bCs/>
          <w:szCs w:val="28"/>
          <w:lang w:val="en-US" w:eastAsia="zh-CN"/>
        </w:rPr>
        <w:t>ICT</w:t>
      </w:r>
      <w:r w:rsidR="006A5E99" w:rsidRPr="006A5E99">
        <w:rPr>
          <w:rFonts w:asciiTheme="minorHAnsi" w:eastAsiaTheme="majorEastAsia" w:hAnsiTheme="minorHAnsi" w:cstheme="minorHAnsi" w:hint="eastAsia"/>
          <w:bCs/>
          <w:szCs w:val="28"/>
          <w:lang w:eastAsia="zh-CN"/>
        </w:rPr>
        <w:t>的报告（</w:t>
      </w:r>
      <w:hyperlink r:id="rId10" w:history="1">
        <w:r w:rsidR="006A5E99" w:rsidRPr="006A5E99">
          <w:rPr>
            <w:rStyle w:val="Hyperlink"/>
            <w:rFonts w:asciiTheme="minorHAnsi" w:eastAsiaTheme="majorEastAsia" w:hAnsiTheme="minorHAnsi" w:cstheme="minorHAnsi"/>
            <w:bCs/>
            <w:szCs w:val="28"/>
            <w:lang w:eastAsia="zh-CN"/>
          </w:rPr>
          <w:t>C24/67</w:t>
        </w:r>
      </w:hyperlink>
      <w:r w:rsidR="006A5E99" w:rsidRPr="006A5E99">
        <w:rPr>
          <w:rFonts w:asciiTheme="minorHAnsi" w:eastAsiaTheme="majorEastAsia" w:hAnsiTheme="minorHAnsi" w:cstheme="minorHAnsi" w:hint="eastAsia"/>
          <w:bCs/>
          <w:szCs w:val="28"/>
          <w:lang w:eastAsia="zh-CN"/>
        </w:rPr>
        <w:t>和</w:t>
      </w:r>
      <w:hyperlink r:id="rId11" w:history="1">
        <w:r w:rsidR="006A5E99" w:rsidRPr="006A5E99">
          <w:rPr>
            <w:rStyle w:val="Hyperlink"/>
            <w:rFonts w:asciiTheme="minorHAnsi" w:eastAsiaTheme="majorEastAsia" w:hAnsiTheme="minorHAnsi" w:cstheme="minorHAnsi"/>
            <w:bCs/>
            <w:szCs w:val="28"/>
            <w:lang w:eastAsia="zh-CN"/>
          </w:rPr>
          <w:t>C24/85</w:t>
        </w:r>
      </w:hyperlink>
      <w:r w:rsidR="006A5E99" w:rsidRPr="006A5E99">
        <w:rPr>
          <w:rFonts w:asciiTheme="minorHAnsi" w:eastAsiaTheme="majorEastAsia" w:hAnsiTheme="minorHAnsi" w:cstheme="minorHAnsi" w:hint="eastAsia"/>
          <w:bCs/>
          <w:szCs w:val="28"/>
          <w:lang w:eastAsia="zh-CN"/>
        </w:rPr>
        <w:t>号文件）</w:t>
      </w:r>
    </w:p>
    <w:p w14:paraId="202816CD" w14:textId="77777777" w:rsidR="006A5E99" w:rsidRPr="006A5E99" w:rsidRDefault="006A5E99" w:rsidP="006A5E99">
      <w:pPr>
        <w:rPr>
          <w:lang w:eastAsia="zh-CN"/>
        </w:rPr>
      </w:pPr>
      <w:r w:rsidRPr="006A5E99">
        <w:rPr>
          <w:rFonts w:hint="eastAsia"/>
          <w:lang w:eastAsia="zh-CN"/>
        </w:rPr>
        <w:t>1.1</w:t>
      </w:r>
      <w:r w:rsidRPr="006A5E99">
        <w:rPr>
          <w:lang w:eastAsia="zh-CN"/>
        </w:rPr>
        <w:tab/>
      </w:r>
      <w:r w:rsidRPr="006A5E99">
        <w:rPr>
          <w:rFonts w:hint="eastAsia"/>
          <w:lang w:eastAsia="zh-CN"/>
        </w:rPr>
        <w:t>电信标准化局（</w:t>
      </w:r>
      <w:r w:rsidRPr="006A5E99">
        <w:rPr>
          <w:rFonts w:hint="eastAsia"/>
          <w:lang w:eastAsia="zh-CN"/>
        </w:rPr>
        <w:t>TSB</w:t>
      </w:r>
      <w:r w:rsidRPr="006A5E99">
        <w:rPr>
          <w:rFonts w:hint="eastAsia"/>
          <w:lang w:eastAsia="zh-CN"/>
        </w:rPr>
        <w:t>）的一位代表介绍了</w:t>
      </w:r>
      <w:r w:rsidRPr="006A5E99">
        <w:rPr>
          <w:rFonts w:hint="eastAsia"/>
          <w:lang w:eastAsia="zh-CN"/>
        </w:rPr>
        <w:t>C24/67</w:t>
      </w:r>
      <w:r w:rsidRPr="006A5E99">
        <w:rPr>
          <w:rFonts w:hint="eastAsia"/>
          <w:lang w:eastAsia="zh-CN"/>
        </w:rPr>
        <w:t>号文件，该文件不仅反映了人工智能（</w:t>
      </w:r>
      <w:r w:rsidRPr="006A5E99">
        <w:rPr>
          <w:rFonts w:hint="eastAsia"/>
          <w:lang w:eastAsia="zh-CN"/>
        </w:rPr>
        <w:t>AI</w:t>
      </w:r>
      <w:r w:rsidRPr="006A5E99">
        <w:rPr>
          <w:rFonts w:hint="eastAsia"/>
          <w:lang w:eastAsia="zh-CN"/>
        </w:rPr>
        <w:t>）的快速发展以及成员国和利益攸关方对人工智能日益增长的需求，还全面概述了国际电联在与标准、治理、能力开发、联合国系统协调和思想领导力相关方面的人工智能活动，这些活动由人工智能惠及人类平台和一年一度的人工智能惠及人类全球峰会牵头。</w:t>
      </w:r>
      <w:hyperlink r:id="rId12" w:history="1">
        <w:r w:rsidRPr="006A5E99">
          <w:rPr>
            <w:rStyle w:val="Hyperlink"/>
            <w:rFonts w:hint="eastAsia"/>
            <w:lang w:eastAsia="zh-CN"/>
          </w:rPr>
          <w:t>C24/INF/15</w:t>
        </w:r>
      </w:hyperlink>
      <w:r w:rsidRPr="006A5E99">
        <w:rPr>
          <w:rFonts w:hint="eastAsia"/>
          <w:lang w:eastAsia="zh-CN"/>
        </w:rPr>
        <w:t>号文件提供了详细资料，对报告进行了补充。</w:t>
      </w:r>
    </w:p>
    <w:p w14:paraId="3CFF79C2" w14:textId="77777777" w:rsidR="006A5E99" w:rsidRPr="006A5E99" w:rsidRDefault="006A5E99" w:rsidP="006A5E99">
      <w:pPr>
        <w:rPr>
          <w:lang w:eastAsia="zh-CN"/>
        </w:rPr>
      </w:pPr>
      <w:r w:rsidRPr="006A5E99">
        <w:rPr>
          <w:lang w:eastAsia="zh-CN"/>
        </w:rPr>
        <w:t>1.2</w:t>
      </w:r>
      <w:r w:rsidRPr="006A5E99">
        <w:rPr>
          <w:lang w:eastAsia="zh-CN"/>
        </w:rPr>
        <w:tab/>
      </w:r>
      <w:r w:rsidRPr="006A5E99">
        <w:rPr>
          <w:rFonts w:hint="eastAsia"/>
          <w:lang w:eastAsia="zh-CN"/>
        </w:rPr>
        <w:t>随后，他展示了有关</w:t>
      </w:r>
      <w:r w:rsidRPr="006A5E99">
        <w:rPr>
          <w:rFonts w:hint="eastAsia"/>
          <w:lang w:eastAsia="zh-CN"/>
        </w:rPr>
        <w:t>2024</w:t>
      </w:r>
      <w:r w:rsidRPr="006A5E99">
        <w:rPr>
          <w:rFonts w:hint="eastAsia"/>
          <w:lang w:eastAsia="zh-CN"/>
        </w:rPr>
        <w:t>年</w:t>
      </w:r>
      <w:r w:rsidRPr="006A5E99">
        <w:rPr>
          <w:rFonts w:hint="eastAsia"/>
          <w:lang w:eastAsia="zh-CN"/>
        </w:rPr>
        <w:t>5</w:t>
      </w:r>
      <w:r w:rsidRPr="006A5E99">
        <w:rPr>
          <w:rFonts w:hint="eastAsia"/>
          <w:lang w:eastAsia="zh-CN"/>
        </w:rPr>
        <w:t>月</w:t>
      </w:r>
      <w:r w:rsidRPr="006A5E99">
        <w:rPr>
          <w:rFonts w:hint="eastAsia"/>
          <w:lang w:eastAsia="zh-CN"/>
        </w:rPr>
        <w:t>30</w:t>
      </w:r>
      <w:r w:rsidRPr="006A5E99">
        <w:rPr>
          <w:rFonts w:hint="eastAsia"/>
          <w:lang w:eastAsia="zh-CN"/>
        </w:rPr>
        <w:t>日至</w:t>
      </w:r>
      <w:r w:rsidRPr="006A5E99">
        <w:rPr>
          <w:rFonts w:hint="eastAsia"/>
          <w:lang w:eastAsia="zh-CN"/>
        </w:rPr>
        <w:t>31</w:t>
      </w:r>
      <w:r w:rsidRPr="006A5E99">
        <w:rPr>
          <w:rFonts w:hint="eastAsia"/>
          <w:lang w:eastAsia="zh-CN"/>
        </w:rPr>
        <w:t>日在日内瓦举办的人工智能惠及人类峰会的幻灯片。该活动取得了巨大的成功，汇集了来自业界、成员国和其他联合国机构的利益攸关方，就人工智能技术和标准进行了讨论和合作。</w:t>
      </w:r>
    </w:p>
    <w:p w14:paraId="2FEEE5AA" w14:textId="77777777" w:rsidR="006A5E99" w:rsidRPr="006A5E99" w:rsidRDefault="006A5E99" w:rsidP="006A5E99">
      <w:pPr>
        <w:rPr>
          <w:lang w:eastAsia="zh-CN"/>
        </w:rPr>
      </w:pPr>
      <w:r w:rsidRPr="006A5E99">
        <w:rPr>
          <w:lang w:eastAsia="zh-CN"/>
        </w:rPr>
        <w:t>1.3</w:t>
      </w:r>
      <w:r w:rsidRPr="006A5E99">
        <w:rPr>
          <w:lang w:eastAsia="zh-CN"/>
        </w:rPr>
        <w:tab/>
      </w:r>
      <w:r w:rsidRPr="006A5E99">
        <w:rPr>
          <w:rFonts w:hint="eastAsia"/>
          <w:lang w:eastAsia="zh-CN"/>
        </w:rPr>
        <w:t>来自中国的理事介绍了一份代表四个成员国意见的多国文稿。该文稿载于</w:t>
      </w:r>
      <w:r w:rsidRPr="006A5E99">
        <w:rPr>
          <w:rFonts w:hint="eastAsia"/>
          <w:lang w:eastAsia="zh-CN"/>
        </w:rPr>
        <w:t>C24/85</w:t>
      </w:r>
      <w:r w:rsidRPr="006A5E99">
        <w:rPr>
          <w:rFonts w:hint="eastAsia"/>
          <w:lang w:eastAsia="zh-CN"/>
        </w:rPr>
        <w:t>号文件，提议成立理事会人工智能（</w:t>
      </w:r>
      <w:r w:rsidRPr="006A5E99">
        <w:rPr>
          <w:rFonts w:hint="eastAsia"/>
          <w:lang w:eastAsia="zh-CN"/>
        </w:rPr>
        <w:t>AI</w:t>
      </w:r>
      <w:r w:rsidRPr="006A5E99">
        <w:rPr>
          <w:rFonts w:hint="eastAsia"/>
          <w:lang w:eastAsia="zh-CN"/>
        </w:rPr>
        <w:t>）工作组（</w:t>
      </w:r>
      <w:r w:rsidRPr="006A5E99">
        <w:rPr>
          <w:rFonts w:hint="eastAsia"/>
          <w:lang w:eastAsia="zh-CN"/>
        </w:rPr>
        <w:t>CWG</w:t>
      </w:r>
      <w:r w:rsidRPr="006A5E99">
        <w:rPr>
          <w:rFonts w:hint="eastAsia"/>
          <w:lang w:eastAsia="zh-CN"/>
        </w:rPr>
        <w:t>）。毫无疑问，人工智能现在和未来都是国际电联的一个重要工作领域，由于缺乏由成员国推动的机制，很难就国际电联在人工智能领域工作的战略问题和优先事项进行讨论。联合国开展的人工智能治理工作缺乏成员国的参与，这也限制了国际电联交付成果的权威性和影响力。鉴于人工智能技术的爆炸性增长可能导致数字鸿沟进一步扩大，当务之急是建立一个国际电联人工智能机制，让所有成员国，特别是发展中国家的主管部门充分参与。如果提议的人工智能工作组得以成立，那么在即将举行的理事会工作组集中会议，就可以讨论未来峰会成果的执行情况。提议的工作组将为人工智能工作提供战略方向，并被赋予多项责任和目标，包括加强国际电联内部的协调并增加在能力建设方面的投资，以实现人工智能惠及人类活动的目标。她强调了人工智能发展和治理对所有国家未来的重要性，任何国家都不应被落下。</w:t>
      </w:r>
    </w:p>
    <w:p w14:paraId="7AED6A98" w14:textId="77777777" w:rsidR="006A5E99" w:rsidRPr="006A5E99" w:rsidRDefault="006A5E99" w:rsidP="006A5E99">
      <w:pPr>
        <w:rPr>
          <w:lang w:eastAsia="zh-CN"/>
        </w:rPr>
      </w:pPr>
      <w:r w:rsidRPr="006A5E99">
        <w:rPr>
          <w:rFonts w:hint="eastAsia"/>
          <w:lang w:eastAsia="zh-CN"/>
        </w:rPr>
        <w:t>1.4</w:t>
      </w:r>
      <w:r w:rsidRPr="006A5E99">
        <w:rPr>
          <w:lang w:eastAsia="zh-CN"/>
        </w:rPr>
        <w:tab/>
      </w:r>
      <w:r w:rsidRPr="006A5E99">
        <w:rPr>
          <w:rFonts w:hint="eastAsia"/>
          <w:lang w:eastAsia="zh-CN"/>
        </w:rPr>
        <w:t>许多理事和一位观察员感谢秘书处对人工智能的全面报告，包括前一天的信息会议，并热烈祝贺国际电联根据第</w:t>
      </w:r>
      <w:r w:rsidRPr="006A5E99">
        <w:rPr>
          <w:rFonts w:hint="eastAsia"/>
          <w:lang w:eastAsia="zh-CN"/>
        </w:rPr>
        <w:t>214</w:t>
      </w:r>
      <w:r w:rsidRPr="006A5E99">
        <w:rPr>
          <w:rFonts w:hint="eastAsia"/>
          <w:lang w:eastAsia="zh-CN"/>
        </w:rPr>
        <w:t>号决议（</w:t>
      </w:r>
      <w:r w:rsidRPr="006A5E99">
        <w:rPr>
          <w:rFonts w:hint="eastAsia"/>
          <w:lang w:eastAsia="zh-CN"/>
        </w:rPr>
        <w:t>2022</w:t>
      </w:r>
      <w:r w:rsidRPr="006A5E99">
        <w:rPr>
          <w:rFonts w:hint="eastAsia"/>
          <w:lang w:eastAsia="zh-CN"/>
        </w:rPr>
        <w:t>年，布加勒斯特）在人工智能方面取得的成就，特别是最近举行的人工智能惠及人类全球峰会取得了巨大成功。该峰会展示了利用人工智能实现联合国可持续发展目标的潜力，并为环境、文化、教育和健康等领域做出了贡献。峰会极大地提升了国际电联的形象。</w:t>
      </w:r>
    </w:p>
    <w:p w14:paraId="011F4022" w14:textId="4EDFDA2E" w:rsidR="006A5E99" w:rsidRPr="006A5E99" w:rsidRDefault="006A5E99" w:rsidP="006A5E99">
      <w:pPr>
        <w:rPr>
          <w:lang w:eastAsia="zh-CN"/>
        </w:rPr>
      </w:pPr>
      <w:r w:rsidRPr="006A5E99">
        <w:rPr>
          <w:lang w:eastAsia="zh-CN"/>
        </w:rPr>
        <w:t>1.5</w:t>
      </w:r>
      <w:r w:rsidRPr="006A5E99">
        <w:rPr>
          <w:lang w:eastAsia="zh-CN"/>
        </w:rPr>
        <w:tab/>
      </w:r>
      <w:r w:rsidRPr="006A5E99">
        <w:rPr>
          <w:lang w:eastAsia="zh-CN"/>
        </w:rPr>
        <w:t>理事们提到，治理、标准化、安全、隐私和信任是</w:t>
      </w:r>
      <w:r w:rsidRPr="006A5E99">
        <w:rPr>
          <w:rFonts w:hint="eastAsia"/>
          <w:lang w:eastAsia="zh-CN"/>
        </w:rPr>
        <w:t>人工智能</w:t>
      </w:r>
      <w:r w:rsidRPr="006A5E99">
        <w:rPr>
          <w:lang w:eastAsia="zh-CN"/>
        </w:rPr>
        <w:t>需要解决的关键</w:t>
      </w:r>
      <w:r w:rsidRPr="006A5E99">
        <w:rPr>
          <w:rFonts w:hint="eastAsia"/>
          <w:lang w:eastAsia="zh-CN"/>
        </w:rPr>
        <w:t>问题</w:t>
      </w:r>
      <w:r w:rsidRPr="006A5E99">
        <w:rPr>
          <w:lang w:eastAsia="zh-CN"/>
        </w:rPr>
        <w:t>。重要的是不仅要考虑</w:t>
      </w:r>
      <w:r w:rsidRPr="006A5E99">
        <w:rPr>
          <w:rFonts w:hint="eastAsia"/>
          <w:lang w:eastAsia="zh-CN"/>
        </w:rPr>
        <w:t>人工智能</w:t>
      </w:r>
      <w:r w:rsidRPr="006A5E99">
        <w:rPr>
          <w:lang w:eastAsia="zh-CN"/>
        </w:rPr>
        <w:t>的好处，还要考虑可能</w:t>
      </w:r>
      <w:r w:rsidRPr="006A5E99">
        <w:rPr>
          <w:rFonts w:hint="eastAsia"/>
          <w:lang w:eastAsia="zh-CN"/>
        </w:rPr>
        <w:t>被</w:t>
      </w:r>
      <w:r w:rsidRPr="006A5E99">
        <w:rPr>
          <w:lang w:eastAsia="zh-CN"/>
        </w:rPr>
        <w:t>滥用风险，因此需要在这方面进行治理，</w:t>
      </w:r>
      <w:r w:rsidRPr="006A5E99">
        <w:rPr>
          <w:rFonts w:hint="eastAsia"/>
          <w:lang w:eastAsia="zh-CN"/>
        </w:rPr>
        <w:t>特别是以联合国大会（</w:t>
      </w:r>
      <w:r w:rsidRPr="006A5E99">
        <w:rPr>
          <w:lang w:eastAsia="zh-CN"/>
        </w:rPr>
        <w:t>UNGA</w:t>
      </w:r>
      <w:r w:rsidRPr="006A5E99">
        <w:rPr>
          <w:rFonts w:hint="eastAsia"/>
          <w:lang w:eastAsia="zh-CN"/>
        </w:rPr>
        <w:t>）</w:t>
      </w:r>
      <w:hyperlink r:id="rId13" w:history="1">
        <w:r w:rsidR="000804AC" w:rsidRPr="00341775">
          <w:rPr>
            <w:rStyle w:val="Hyperlink"/>
            <w:lang w:eastAsia="zh-CN"/>
          </w:rPr>
          <w:t>A/78/L.49</w:t>
        </w:r>
      </w:hyperlink>
      <w:r w:rsidRPr="006A5E99">
        <w:rPr>
          <w:rFonts w:hint="eastAsia"/>
          <w:lang w:eastAsia="zh-CN"/>
        </w:rPr>
        <w:t>号文件中的联合国大会决议为基础，改善全球范围内的人工智能治理。</w:t>
      </w:r>
      <w:r w:rsidRPr="006A5E99">
        <w:rPr>
          <w:lang w:eastAsia="zh-CN"/>
        </w:rPr>
        <w:t>希望</w:t>
      </w:r>
      <w:r w:rsidRPr="006A5E99">
        <w:rPr>
          <w:rFonts w:hint="eastAsia"/>
          <w:lang w:eastAsia="zh-CN"/>
        </w:rPr>
        <w:t>国际电联在人工智能治理方面的领导作用将在联合国《全球数字契约》（</w:t>
      </w:r>
      <w:r w:rsidRPr="006A5E99">
        <w:rPr>
          <w:lang w:eastAsia="zh-CN"/>
        </w:rPr>
        <w:t>GDC</w:t>
      </w:r>
      <w:r w:rsidRPr="006A5E99">
        <w:rPr>
          <w:rFonts w:hint="eastAsia"/>
          <w:lang w:eastAsia="zh-CN"/>
        </w:rPr>
        <w:t>）中得到强调。国际电联</w:t>
      </w:r>
      <w:r w:rsidRPr="006A5E99">
        <w:rPr>
          <w:lang w:eastAsia="zh-CN"/>
        </w:rPr>
        <w:t>不仅</w:t>
      </w:r>
      <w:r w:rsidRPr="006A5E99">
        <w:rPr>
          <w:rFonts w:hint="eastAsia"/>
          <w:lang w:eastAsia="zh-CN"/>
        </w:rPr>
        <w:t>可以</w:t>
      </w:r>
      <w:r w:rsidRPr="006A5E99">
        <w:rPr>
          <w:lang w:eastAsia="zh-CN"/>
        </w:rPr>
        <w:t>在</w:t>
      </w:r>
      <w:r w:rsidRPr="006A5E99">
        <w:rPr>
          <w:rFonts w:hint="eastAsia"/>
          <w:lang w:eastAsia="zh-CN"/>
        </w:rPr>
        <w:t>人工智能</w:t>
      </w:r>
      <w:r w:rsidRPr="006A5E99">
        <w:rPr>
          <w:lang w:eastAsia="zh-CN"/>
        </w:rPr>
        <w:t>的技术方面</w:t>
      </w:r>
      <w:r w:rsidRPr="006A5E99">
        <w:rPr>
          <w:rFonts w:hint="eastAsia"/>
          <w:lang w:eastAsia="zh-CN"/>
        </w:rPr>
        <w:t>发挥作用</w:t>
      </w:r>
      <w:r w:rsidRPr="006A5E99">
        <w:rPr>
          <w:lang w:eastAsia="zh-CN"/>
        </w:rPr>
        <w:t>，</w:t>
      </w:r>
      <w:r w:rsidRPr="006A5E99">
        <w:rPr>
          <w:rFonts w:hint="eastAsia"/>
          <w:lang w:eastAsia="zh-CN"/>
        </w:rPr>
        <w:t>还</w:t>
      </w:r>
      <w:r w:rsidRPr="006A5E99">
        <w:rPr>
          <w:lang w:eastAsia="zh-CN"/>
        </w:rPr>
        <w:t>在相关的伦理、经济、教育和网络安全方面都有重要作用。</w:t>
      </w:r>
      <w:r w:rsidRPr="006A5E99">
        <w:rPr>
          <w:rFonts w:hint="eastAsia"/>
          <w:lang w:eastAsia="zh-CN"/>
        </w:rPr>
        <w:t>全球日益要求国际电联为包括发展中国家在内的各利益攸关方提供一个平台，以参与有关人工智能的讨论。</w:t>
      </w:r>
      <w:r w:rsidRPr="006A5E99">
        <w:rPr>
          <w:lang w:eastAsia="zh-CN"/>
        </w:rPr>
        <w:t>多位理事也呼应了多利益</w:t>
      </w:r>
      <w:r w:rsidRPr="006A5E99">
        <w:rPr>
          <w:rFonts w:hint="eastAsia"/>
          <w:lang w:eastAsia="zh-CN"/>
        </w:rPr>
        <w:t>攸关</w:t>
      </w:r>
      <w:r w:rsidRPr="006A5E99">
        <w:rPr>
          <w:lang w:eastAsia="zh-CN"/>
        </w:rPr>
        <w:t>方讨论</w:t>
      </w:r>
      <w:r w:rsidRPr="006A5E99">
        <w:rPr>
          <w:rFonts w:hint="eastAsia"/>
          <w:lang w:eastAsia="zh-CN"/>
        </w:rPr>
        <w:t>人工智能</w:t>
      </w:r>
      <w:r w:rsidRPr="006A5E99">
        <w:rPr>
          <w:lang w:eastAsia="zh-CN"/>
        </w:rPr>
        <w:t>的必要性。一位观察员强调了区域合作对更有效地融入全球数字经济的重要性</w:t>
      </w:r>
      <w:r w:rsidRPr="006A5E99">
        <w:rPr>
          <w:rFonts w:hint="eastAsia"/>
          <w:lang w:eastAsia="zh-CN"/>
        </w:rPr>
        <w:t>。</w:t>
      </w:r>
    </w:p>
    <w:p w14:paraId="26EC1605" w14:textId="77777777" w:rsidR="006A5E99" w:rsidRPr="006A5E99" w:rsidRDefault="006A5E99" w:rsidP="006A5E99">
      <w:pPr>
        <w:rPr>
          <w:lang w:eastAsia="zh-CN"/>
        </w:rPr>
      </w:pPr>
      <w:r w:rsidRPr="006A5E99">
        <w:rPr>
          <w:lang w:eastAsia="zh-CN"/>
        </w:rPr>
        <w:t>1.6</w:t>
      </w:r>
      <w:r w:rsidRPr="006A5E99">
        <w:rPr>
          <w:lang w:eastAsia="zh-CN"/>
        </w:rPr>
        <w:tab/>
      </w:r>
      <w:r w:rsidRPr="006A5E99">
        <w:rPr>
          <w:lang w:eastAsia="zh-CN"/>
        </w:rPr>
        <w:t>几位理事强调了</w:t>
      </w:r>
      <w:r w:rsidRPr="006A5E99">
        <w:rPr>
          <w:rFonts w:hint="eastAsia"/>
          <w:lang w:eastAsia="zh-CN"/>
        </w:rPr>
        <w:t>人工智能</w:t>
      </w:r>
      <w:r w:rsidRPr="006A5E99">
        <w:rPr>
          <w:lang w:eastAsia="zh-CN"/>
        </w:rPr>
        <w:t>对发展中国家的重要性，必须考虑</w:t>
      </w:r>
      <w:r w:rsidRPr="006A5E99">
        <w:rPr>
          <w:rFonts w:hint="eastAsia"/>
          <w:lang w:eastAsia="zh-CN"/>
        </w:rPr>
        <w:t>这些国家</w:t>
      </w:r>
      <w:r w:rsidRPr="006A5E99">
        <w:rPr>
          <w:lang w:eastAsia="zh-CN"/>
        </w:rPr>
        <w:t>的需求，确保</w:t>
      </w:r>
      <w:r w:rsidRPr="006A5E99">
        <w:rPr>
          <w:rFonts w:hint="eastAsia"/>
          <w:lang w:eastAsia="zh-CN"/>
        </w:rPr>
        <w:t>人工智能</w:t>
      </w:r>
      <w:r w:rsidRPr="006A5E99">
        <w:rPr>
          <w:lang w:eastAsia="zh-CN"/>
        </w:rPr>
        <w:t>有助于弥合数字鸿沟，而不是创造新的</w:t>
      </w:r>
      <w:r w:rsidRPr="006A5E99">
        <w:rPr>
          <w:rFonts w:hint="eastAsia"/>
          <w:lang w:eastAsia="zh-CN"/>
        </w:rPr>
        <w:t>人工智能</w:t>
      </w:r>
      <w:r w:rsidRPr="006A5E99">
        <w:rPr>
          <w:lang w:eastAsia="zh-CN"/>
        </w:rPr>
        <w:t>差距。一位理事认可</w:t>
      </w:r>
      <w:r w:rsidRPr="006A5E99">
        <w:rPr>
          <w:rFonts w:hint="eastAsia"/>
          <w:lang w:eastAsia="zh-CN"/>
        </w:rPr>
        <w:t>电信发展局（</w:t>
      </w:r>
      <w:r w:rsidRPr="006A5E99">
        <w:rPr>
          <w:lang w:eastAsia="zh-CN"/>
        </w:rPr>
        <w:t>ITU-D</w:t>
      </w:r>
      <w:r w:rsidRPr="006A5E99">
        <w:rPr>
          <w:rFonts w:hint="eastAsia"/>
          <w:lang w:eastAsia="zh-CN"/>
        </w:rPr>
        <w:t>）</w:t>
      </w:r>
      <w:r w:rsidRPr="006A5E99">
        <w:rPr>
          <w:lang w:eastAsia="zh-CN"/>
        </w:rPr>
        <w:t>在与</w:t>
      </w:r>
      <w:r w:rsidRPr="006A5E99">
        <w:rPr>
          <w:rFonts w:hint="eastAsia"/>
          <w:lang w:eastAsia="zh-CN"/>
        </w:rPr>
        <w:t>人工智能</w:t>
      </w:r>
      <w:r w:rsidRPr="006A5E99">
        <w:rPr>
          <w:lang w:eastAsia="zh-CN"/>
        </w:rPr>
        <w:t>能力建设相关的工作对发展中国家的重要性，另一位</w:t>
      </w:r>
      <w:r w:rsidRPr="006A5E99">
        <w:rPr>
          <w:rFonts w:hint="eastAsia"/>
          <w:lang w:eastAsia="zh-CN"/>
        </w:rPr>
        <w:t>理事</w:t>
      </w:r>
      <w:r w:rsidRPr="006A5E99">
        <w:rPr>
          <w:lang w:eastAsia="zh-CN"/>
        </w:rPr>
        <w:t>则建议利用</w:t>
      </w:r>
      <w:r w:rsidRPr="006A5E99">
        <w:rPr>
          <w:rFonts w:hint="eastAsia"/>
          <w:lang w:eastAsia="zh-CN"/>
        </w:rPr>
        <w:t>区域代表处</w:t>
      </w:r>
      <w:r w:rsidRPr="006A5E99">
        <w:rPr>
          <w:lang w:eastAsia="zh-CN"/>
        </w:rPr>
        <w:t>作为传播信息和</w:t>
      </w:r>
      <w:r w:rsidRPr="006A5E99">
        <w:rPr>
          <w:rFonts w:hint="eastAsia"/>
          <w:lang w:eastAsia="zh-CN"/>
        </w:rPr>
        <w:t>人工智能</w:t>
      </w:r>
      <w:r w:rsidRPr="006A5E99">
        <w:rPr>
          <w:lang w:eastAsia="zh-CN"/>
        </w:rPr>
        <w:t>能力建设的工具</w:t>
      </w:r>
      <w:r w:rsidRPr="006A5E99">
        <w:rPr>
          <w:rFonts w:hint="eastAsia"/>
          <w:lang w:eastAsia="zh-CN"/>
        </w:rPr>
        <w:t>，特别是在标准方面。</w:t>
      </w:r>
    </w:p>
    <w:p w14:paraId="4A15841A" w14:textId="77777777" w:rsidR="006A5E99" w:rsidRPr="006A5E99" w:rsidRDefault="006A5E99" w:rsidP="006A5E99">
      <w:pPr>
        <w:rPr>
          <w:lang w:eastAsia="zh-CN"/>
        </w:rPr>
      </w:pPr>
      <w:r w:rsidRPr="006A5E99">
        <w:rPr>
          <w:lang w:eastAsia="zh-CN"/>
        </w:rPr>
        <w:lastRenderedPageBreak/>
        <w:t>1.7</w:t>
      </w:r>
      <w:r w:rsidRPr="006A5E99">
        <w:rPr>
          <w:lang w:eastAsia="zh-CN"/>
        </w:rPr>
        <w:tab/>
      </w:r>
      <w:r w:rsidRPr="006A5E99">
        <w:rPr>
          <w:lang w:eastAsia="zh-CN"/>
        </w:rPr>
        <w:t>另一位理事主张应用</w:t>
      </w:r>
      <w:r w:rsidRPr="006A5E99">
        <w:rPr>
          <w:rFonts w:hint="eastAsia"/>
          <w:lang w:eastAsia="zh-CN"/>
        </w:rPr>
        <w:t>人工智能</w:t>
      </w:r>
      <w:r w:rsidRPr="006A5E99">
        <w:rPr>
          <w:lang w:eastAsia="zh-CN"/>
        </w:rPr>
        <w:t>来提升</w:t>
      </w:r>
      <w:r w:rsidRPr="006A5E99">
        <w:rPr>
          <w:rFonts w:hint="eastAsia"/>
          <w:lang w:eastAsia="zh-CN"/>
        </w:rPr>
        <w:t>国际电联</w:t>
      </w:r>
      <w:r w:rsidRPr="006A5E99">
        <w:rPr>
          <w:lang w:eastAsia="zh-CN"/>
        </w:rPr>
        <w:t>的内部流程和主流效率：</w:t>
      </w:r>
      <w:r w:rsidRPr="006A5E99">
        <w:rPr>
          <w:rFonts w:hint="eastAsia"/>
          <w:lang w:eastAsia="zh-CN"/>
        </w:rPr>
        <w:t>秘书处可在信息通信技术（</w:t>
      </w:r>
      <w:r w:rsidRPr="006A5E99">
        <w:rPr>
          <w:rFonts w:hint="eastAsia"/>
          <w:lang w:eastAsia="zh-CN"/>
        </w:rPr>
        <w:t>I</w:t>
      </w:r>
      <w:r w:rsidRPr="006A5E99">
        <w:rPr>
          <w:lang w:eastAsia="zh-CN"/>
        </w:rPr>
        <w:t>CT</w:t>
      </w:r>
      <w:r w:rsidRPr="006A5E99">
        <w:rPr>
          <w:rFonts w:hint="eastAsia"/>
          <w:lang w:eastAsia="zh-CN"/>
        </w:rPr>
        <w:t>）治理委员会的框架内，考虑建立一个跨部门的人工智能管理系统。</w:t>
      </w:r>
    </w:p>
    <w:p w14:paraId="3679A6F6" w14:textId="1A4C5D04" w:rsidR="006A5E99" w:rsidRPr="006A5E99" w:rsidRDefault="006A5E99" w:rsidP="006A5E99">
      <w:pPr>
        <w:rPr>
          <w:lang w:eastAsia="zh-CN"/>
        </w:rPr>
      </w:pPr>
      <w:r w:rsidRPr="006A5E99">
        <w:rPr>
          <w:lang w:eastAsia="zh-CN"/>
        </w:rPr>
        <w:t>1.8</w:t>
      </w:r>
      <w:r w:rsidRPr="006A5E99">
        <w:rPr>
          <w:lang w:eastAsia="zh-CN"/>
        </w:rPr>
        <w:tab/>
      </w:r>
      <w:r w:rsidRPr="006A5E99">
        <w:rPr>
          <w:rFonts w:hint="eastAsia"/>
          <w:lang w:eastAsia="zh-CN"/>
        </w:rPr>
        <w:t>理事会将</w:t>
      </w:r>
      <w:r w:rsidR="00833004" w:rsidRPr="008D70E8">
        <w:rPr>
          <w:lang w:eastAsia="zh-CN"/>
        </w:rPr>
        <w:t>C24/67</w:t>
      </w:r>
      <w:r w:rsidRPr="006A5E99">
        <w:rPr>
          <w:rFonts w:hint="eastAsia"/>
          <w:lang w:eastAsia="zh-CN"/>
        </w:rPr>
        <w:t>号文件</w:t>
      </w:r>
      <w:r w:rsidRPr="006A5E99">
        <w:rPr>
          <w:rFonts w:hint="eastAsia"/>
          <w:b/>
          <w:bCs/>
          <w:lang w:eastAsia="zh-CN"/>
        </w:rPr>
        <w:t>记录在案</w:t>
      </w:r>
      <w:r w:rsidRPr="006A5E99">
        <w:rPr>
          <w:rFonts w:hint="eastAsia"/>
          <w:lang w:eastAsia="zh-CN"/>
        </w:rPr>
        <w:t>。</w:t>
      </w:r>
    </w:p>
    <w:p w14:paraId="7406EE80" w14:textId="45E98AC6" w:rsidR="006A5E99" w:rsidRPr="006A5E99" w:rsidRDefault="006A5E99" w:rsidP="006A5E99">
      <w:pPr>
        <w:rPr>
          <w:lang w:eastAsia="zh-CN"/>
        </w:rPr>
      </w:pPr>
      <w:r w:rsidRPr="006A5E99">
        <w:rPr>
          <w:rFonts w:hint="eastAsia"/>
          <w:lang w:eastAsia="zh-CN"/>
        </w:rPr>
        <w:t>1.9</w:t>
      </w:r>
      <w:r w:rsidRPr="006A5E99">
        <w:rPr>
          <w:lang w:eastAsia="zh-CN"/>
        </w:rPr>
        <w:tab/>
      </w:r>
      <w:r w:rsidRPr="006A5E99">
        <w:rPr>
          <w:rFonts w:hint="eastAsia"/>
          <w:lang w:eastAsia="zh-CN"/>
        </w:rPr>
        <w:t>关于</w:t>
      </w:r>
      <w:r w:rsidRPr="006A5E99">
        <w:rPr>
          <w:rFonts w:hint="eastAsia"/>
          <w:lang w:eastAsia="zh-CN"/>
        </w:rPr>
        <w:t>C24/85</w:t>
      </w:r>
      <w:r w:rsidRPr="006A5E99">
        <w:rPr>
          <w:rFonts w:hint="eastAsia"/>
          <w:lang w:eastAsia="zh-CN"/>
        </w:rPr>
        <w:t>号文件中的提案，鉴于人工智能的重要性，多位委员和一位观察员赞成建立一个专门的理事会工作组。设立该小组完全符合理事会第</w:t>
      </w:r>
      <w:r w:rsidRPr="006A5E99">
        <w:rPr>
          <w:rFonts w:hint="eastAsia"/>
          <w:lang w:eastAsia="zh-CN"/>
        </w:rPr>
        <w:t>1333</w:t>
      </w:r>
      <w:r w:rsidRPr="006A5E99">
        <w:rPr>
          <w:rFonts w:hint="eastAsia"/>
          <w:lang w:eastAsia="zh-CN"/>
        </w:rPr>
        <w:t>号决议（</w:t>
      </w:r>
      <w:r w:rsidRPr="006A5E99">
        <w:rPr>
          <w:rFonts w:hint="eastAsia"/>
          <w:lang w:eastAsia="zh-CN"/>
        </w:rPr>
        <w:t>C11</w:t>
      </w:r>
      <w:r w:rsidRPr="006A5E99">
        <w:rPr>
          <w:rFonts w:hint="eastAsia"/>
          <w:lang w:eastAsia="zh-CN"/>
        </w:rPr>
        <w:t>，最后修正</w:t>
      </w:r>
      <w:r w:rsidRPr="006A5E99">
        <w:rPr>
          <w:rFonts w:hint="eastAsia"/>
          <w:lang w:eastAsia="zh-CN"/>
        </w:rPr>
        <w:t>C</w:t>
      </w:r>
      <w:r w:rsidRPr="006A5E99">
        <w:rPr>
          <w:lang w:eastAsia="zh-CN"/>
        </w:rPr>
        <w:t>16</w:t>
      </w:r>
      <w:r w:rsidRPr="006A5E99">
        <w:rPr>
          <w:rFonts w:hint="eastAsia"/>
          <w:lang w:eastAsia="zh-CN"/>
        </w:rPr>
        <w:t>）的规定。这一工作组将提供战略指导，加强国际电信联盟的作用，促进各利益攸关方的参与。该工作组有助于确保跨部门的协调，并有助于有效执行全权代表大会第</w:t>
      </w:r>
      <w:r w:rsidRPr="006A5E99">
        <w:rPr>
          <w:rFonts w:hint="eastAsia"/>
          <w:lang w:eastAsia="zh-CN"/>
        </w:rPr>
        <w:t>214</w:t>
      </w:r>
      <w:r w:rsidRPr="006A5E99">
        <w:rPr>
          <w:rFonts w:hint="eastAsia"/>
          <w:lang w:eastAsia="zh-CN"/>
        </w:rPr>
        <w:t>号决议（</w:t>
      </w:r>
      <w:r w:rsidRPr="006A5E99">
        <w:rPr>
          <w:rFonts w:hint="eastAsia"/>
          <w:lang w:eastAsia="zh-CN"/>
        </w:rPr>
        <w:t>2022</w:t>
      </w:r>
      <w:r w:rsidRPr="006A5E99">
        <w:rPr>
          <w:rFonts w:hint="eastAsia"/>
          <w:lang w:eastAsia="zh-CN"/>
        </w:rPr>
        <w:t>年，布加勒斯特）。鉴于有必要使人工智能民主化并确保其包容性，建立新的工作组非常重要。</w:t>
      </w:r>
    </w:p>
    <w:p w14:paraId="48F89B1C" w14:textId="77777777" w:rsidR="006A5E99" w:rsidRPr="006A5E99" w:rsidRDefault="006A5E99" w:rsidP="006A5E99">
      <w:pPr>
        <w:rPr>
          <w:lang w:eastAsia="zh-CN"/>
        </w:rPr>
      </w:pPr>
      <w:r w:rsidRPr="006A5E99">
        <w:rPr>
          <w:rFonts w:hint="eastAsia"/>
          <w:lang w:eastAsia="zh-CN"/>
        </w:rPr>
        <w:t>1.10</w:t>
      </w:r>
      <w:r w:rsidRPr="006A5E99">
        <w:rPr>
          <w:lang w:eastAsia="zh-CN"/>
        </w:rPr>
        <w:tab/>
      </w:r>
      <w:r w:rsidRPr="006A5E99">
        <w:rPr>
          <w:rFonts w:hint="eastAsia"/>
          <w:lang w:eastAsia="zh-CN"/>
        </w:rPr>
        <w:t>数量相当的委员反对在现阶段设立一个专门的工作组。根据全权代表大会第</w:t>
      </w:r>
      <w:r w:rsidRPr="006A5E99">
        <w:rPr>
          <w:rFonts w:hint="eastAsia"/>
          <w:lang w:eastAsia="zh-CN"/>
        </w:rPr>
        <w:t>214</w:t>
      </w:r>
      <w:r w:rsidRPr="006A5E99">
        <w:rPr>
          <w:rFonts w:hint="eastAsia"/>
          <w:lang w:eastAsia="zh-CN"/>
        </w:rPr>
        <w:t>号决议（</w:t>
      </w:r>
      <w:r w:rsidRPr="006A5E99">
        <w:rPr>
          <w:rFonts w:hint="eastAsia"/>
          <w:lang w:eastAsia="zh-CN"/>
        </w:rPr>
        <w:t>2022</w:t>
      </w:r>
      <w:r w:rsidRPr="006A5E99">
        <w:rPr>
          <w:rFonts w:hint="eastAsia"/>
          <w:lang w:eastAsia="zh-CN"/>
        </w:rPr>
        <w:t>年，布加勒斯特）并通过由副秘书长作为共同主席的跨机构人工智能工作组已建立了一个明确而充分的框架。各部门顾问组、国际电联各大会和全会以及理事会本身能够有效处理有关人工智能的工作，必须避免重叠、重复和分散工作的风险。现有的理事会工作组已经面临着繁忙甚至负担过重的日程安排，没有足够的时间。在职员已经感到超负荷的情况下，新的工作组将消耗成员国和秘书处的资源，并可能影响预算。最后，建议在考虑建立一个新的人工智能工作机制之前，等待</w:t>
      </w:r>
      <w:r w:rsidRPr="006A5E99">
        <w:rPr>
          <w:rFonts w:hint="eastAsia"/>
          <w:lang w:eastAsia="zh-CN"/>
        </w:rPr>
        <w:t>GDC</w:t>
      </w:r>
      <w:r w:rsidRPr="006A5E99">
        <w:rPr>
          <w:rFonts w:hint="eastAsia"/>
          <w:lang w:eastAsia="zh-CN"/>
        </w:rPr>
        <w:t>的结果。</w:t>
      </w:r>
    </w:p>
    <w:p w14:paraId="04636FB2" w14:textId="77777777" w:rsidR="006A5E99" w:rsidRPr="006A5E99" w:rsidRDefault="006A5E99" w:rsidP="006A5E99">
      <w:pPr>
        <w:rPr>
          <w:lang w:eastAsia="zh-CN"/>
        </w:rPr>
      </w:pPr>
      <w:r w:rsidRPr="006A5E99">
        <w:rPr>
          <w:lang w:eastAsia="zh-CN"/>
        </w:rPr>
        <w:t>1.11</w:t>
      </w:r>
      <w:r w:rsidRPr="006A5E99">
        <w:rPr>
          <w:lang w:eastAsia="zh-CN"/>
        </w:rPr>
        <w:tab/>
      </w:r>
      <w:r w:rsidRPr="006A5E99">
        <w:rPr>
          <w:rFonts w:hint="eastAsia"/>
          <w:lang w:eastAsia="zh-CN"/>
        </w:rPr>
        <w:t>根据</w:t>
      </w:r>
      <w:r w:rsidRPr="006A5E99">
        <w:rPr>
          <w:lang w:eastAsia="zh-CN"/>
        </w:rPr>
        <w:t>讨论的情况，</w:t>
      </w:r>
      <w:r w:rsidRPr="006A5E99">
        <w:rPr>
          <w:rFonts w:hint="eastAsia"/>
          <w:lang w:eastAsia="zh-CN"/>
        </w:rPr>
        <w:t>主席特别指出，虽然委员们一致认为国际电联在人工智能方面的工作十分重要，但在人工智能问题的处理方式上，包括在成立一个新的工作组是否可取的问题上，存在着不同意见，主席建议有关各方就</w:t>
      </w:r>
      <w:r w:rsidRPr="006A5E99">
        <w:rPr>
          <w:rFonts w:hint="eastAsia"/>
          <w:lang w:eastAsia="zh-CN"/>
        </w:rPr>
        <w:t>C24/85</w:t>
      </w:r>
      <w:r w:rsidRPr="006A5E99">
        <w:rPr>
          <w:rFonts w:hint="eastAsia"/>
          <w:lang w:eastAsia="zh-CN"/>
        </w:rPr>
        <w:t>号文件与中国进行非正式讨论，并在未来的全体会议上报告。</w:t>
      </w:r>
    </w:p>
    <w:p w14:paraId="75C0B011" w14:textId="77777777" w:rsidR="006A5E99" w:rsidRPr="006A5E99" w:rsidRDefault="006A5E99" w:rsidP="006A5E99">
      <w:pPr>
        <w:rPr>
          <w:lang w:eastAsia="zh-CN"/>
        </w:rPr>
      </w:pPr>
      <w:r w:rsidRPr="006A5E99">
        <w:rPr>
          <w:lang w:eastAsia="zh-CN"/>
        </w:rPr>
        <w:t>1.12</w:t>
      </w:r>
      <w:r w:rsidRPr="006A5E99">
        <w:rPr>
          <w:lang w:eastAsia="zh-CN"/>
        </w:rPr>
        <w:tab/>
      </w:r>
      <w:r w:rsidRPr="006A5E99">
        <w:rPr>
          <w:rFonts w:hint="eastAsia"/>
          <w:lang w:eastAsia="zh-CN"/>
        </w:rPr>
        <w:t>会议对此</w:t>
      </w:r>
      <w:r w:rsidRPr="006A5E99">
        <w:rPr>
          <w:rFonts w:hint="eastAsia"/>
          <w:b/>
          <w:bCs/>
          <w:lang w:eastAsia="zh-CN"/>
        </w:rPr>
        <w:t>表示同意</w:t>
      </w:r>
      <w:r w:rsidRPr="006A5E99">
        <w:rPr>
          <w:rFonts w:hint="eastAsia"/>
          <w:lang w:eastAsia="zh-CN"/>
        </w:rPr>
        <w:t>。</w:t>
      </w:r>
    </w:p>
    <w:p w14:paraId="7C2F630D" w14:textId="77777777" w:rsidR="006A5E99" w:rsidRPr="006A5E99" w:rsidRDefault="006A5E99" w:rsidP="006A5E99">
      <w:pPr>
        <w:rPr>
          <w:lang w:eastAsia="zh-CN"/>
        </w:rPr>
      </w:pPr>
      <w:r w:rsidRPr="006A5E99">
        <w:rPr>
          <w:lang w:eastAsia="zh-CN"/>
        </w:rPr>
        <w:t>1.13</w:t>
      </w:r>
      <w:r w:rsidRPr="006A5E99">
        <w:rPr>
          <w:lang w:eastAsia="zh-CN"/>
        </w:rPr>
        <w:tab/>
      </w:r>
      <w:r w:rsidRPr="006A5E99">
        <w:rPr>
          <w:rFonts w:hint="eastAsia"/>
          <w:lang w:eastAsia="zh-CN"/>
        </w:rPr>
        <w:t>两位理事建议，理事会不妨利用联合国秘书长下周访问国际电信联盟的机会，强调国际电联在人工智能领域的成就及其在人工智能治理方面的领导作用，未来的</w:t>
      </w:r>
      <w:r w:rsidRPr="006A5E99">
        <w:rPr>
          <w:rFonts w:hint="eastAsia"/>
          <w:lang w:eastAsia="zh-CN"/>
        </w:rPr>
        <w:t>GDC</w:t>
      </w:r>
      <w:r w:rsidRPr="006A5E99">
        <w:rPr>
          <w:rFonts w:hint="eastAsia"/>
          <w:lang w:eastAsia="zh-CN"/>
        </w:rPr>
        <w:t>也应考虑到这一点。主席表示，他将与他们就实现这一目标的最佳机制进行非正式磋商。</w:t>
      </w:r>
    </w:p>
    <w:p w14:paraId="1C0234D8" w14:textId="76A6DFFE" w:rsidR="00A94E45" w:rsidRDefault="00DC1570" w:rsidP="00DC1570">
      <w:pPr>
        <w:tabs>
          <w:tab w:val="clear" w:pos="794"/>
          <w:tab w:val="clear" w:pos="1191"/>
          <w:tab w:val="clear" w:pos="1588"/>
          <w:tab w:val="clear" w:pos="1985"/>
          <w:tab w:val="left" w:pos="6663"/>
        </w:tabs>
        <w:spacing w:before="360"/>
        <w:rPr>
          <w:szCs w:val="24"/>
          <w:lang w:eastAsia="zh-CN"/>
        </w:rPr>
      </w:pPr>
      <w:r>
        <w:rPr>
          <w:rFonts w:hint="eastAsia"/>
          <w:lang w:val="zh-CN" w:eastAsia="zh-CN"/>
        </w:rPr>
        <w:t>秘书长</w:t>
      </w:r>
      <w:r w:rsidR="00A94E45">
        <w:rPr>
          <w:lang w:val="zh-CN" w:eastAsia="zh-CN"/>
        </w:rPr>
        <w:tab/>
      </w:r>
      <w:r w:rsidR="001125E8" w:rsidRPr="005E2D55">
        <w:rPr>
          <w:lang w:val="zh-CN" w:eastAsia="zh-CN"/>
        </w:rPr>
        <w:t>主席：</w:t>
      </w:r>
    </w:p>
    <w:p w14:paraId="4CDD0E13" w14:textId="1321B7EC" w:rsidR="0063363E" w:rsidRPr="0063363E" w:rsidRDefault="00D81337" w:rsidP="0063363E">
      <w:pPr>
        <w:tabs>
          <w:tab w:val="clear" w:pos="1985"/>
          <w:tab w:val="left" w:pos="6663"/>
        </w:tabs>
        <w:spacing w:before="0"/>
        <w:rPr>
          <w:szCs w:val="24"/>
          <w:lang w:eastAsia="zh-CN"/>
        </w:rPr>
      </w:pPr>
      <w:r w:rsidRPr="00D81337">
        <w:rPr>
          <w:lang w:val="zh-CN" w:eastAsia="zh-CN"/>
        </w:rPr>
        <w:t>多琳</w:t>
      </w:r>
      <w:r w:rsidRPr="00D81337">
        <w:rPr>
          <w:lang w:val="zh-CN" w:eastAsia="zh-CN"/>
        </w:rPr>
        <w:t>·</w:t>
      </w:r>
      <w:r w:rsidRPr="00D81337">
        <w:rPr>
          <w:lang w:val="zh-CN" w:eastAsia="zh-CN"/>
        </w:rPr>
        <w:t>伯格丹</w:t>
      </w:r>
      <w:r w:rsidRPr="00D81337">
        <w:rPr>
          <w:lang w:val="zh-CN" w:eastAsia="zh-CN"/>
        </w:rPr>
        <w:t>-</w:t>
      </w:r>
      <w:r w:rsidRPr="00D81337">
        <w:rPr>
          <w:lang w:val="zh-CN" w:eastAsia="zh-CN"/>
        </w:rPr>
        <w:t>马</w:t>
      </w:r>
      <w:r w:rsidRPr="00D81337">
        <w:rPr>
          <w:rFonts w:hint="eastAsia"/>
          <w:lang w:val="zh-CN" w:eastAsia="zh-CN"/>
        </w:rPr>
        <w:t>丁</w:t>
      </w:r>
      <w:r w:rsidR="00A94E45">
        <w:rPr>
          <w:lang w:val="zh-CN" w:eastAsia="zh-CN"/>
        </w:rPr>
        <w:tab/>
      </w:r>
      <w:r w:rsidR="00B30C43">
        <w:t>F. SAUVAGE</w:t>
      </w:r>
    </w:p>
    <w:p w14:paraId="598384D3" w14:textId="66ABDF1A" w:rsidR="00AE195F" w:rsidRPr="00E24D59" w:rsidRDefault="0063363E" w:rsidP="001125E8">
      <w:pPr>
        <w:jc w:val="center"/>
      </w:pPr>
      <w:r>
        <w:t>______________</w:t>
      </w:r>
    </w:p>
    <w:sectPr w:rsidR="00AE195F" w:rsidRPr="00E24D59" w:rsidSect="00E24D59">
      <w:footerReference w:type="default" r:id="rId14"/>
      <w:headerReference w:type="first" r:id="rId15"/>
      <w:footerReference w:type="first" r:id="rId16"/>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CB686E" w14:textId="77777777" w:rsidR="00A475CD" w:rsidRDefault="00A475CD">
      <w:r>
        <w:separator/>
      </w:r>
    </w:p>
  </w:endnote>
  <w:endnote w:type="continuationSeparator" w:id="0">
    <w:p w14:paraId="7833BE14" w14:textId="77777777" w:rsidR="00A475CD" w:rsidRDefault="00A47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Avenir Nxt2 W1G Medium">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2124E162" w14:textId="77777777" w:rsidTr="00E31DCE">
      <w:trPr>
        <w:jc w:val="center"/>
      </w:trPr>
      <w:tc>
        <w:tcPr>
          <w:tcW w:w="1803" w:type="dxa"/>
          <w:vAlign w:val="center"/>
        </w:tcPr>
        <w:p w14:paraId="7C876FFD" w14:textId="328A8FAD" w:rsidR="00E24D59" w:rsidRPr="001125E8" w:rsidRDefault="00E24D59" w:rsidP="00E24D59">
          <w:pPr>
            <w:pStyle w:val="Header"/>
            <w:jc w:val="left"/>
            <w:rPr>
              <w:rFonts w:eastAsiaTheme="minorEastAsia"/>
              <w:noProof/>
              <w:lang w:eastAsia="zh-CN"/>
            </w:rPr>
          </w:pPr>
        </w:p>
      </w:tc>
      <w:tc>
        <w:tcPr>
          <w:tcW w:w="8261" w:type="dxa"/>
        </w:tcPr>
        <w:p w14:paraId="72E04786" w14:textId="611ADC05"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B93453">
            <w:rPr>
              <w:bCs/>
            </w:rPr>
            <w:t>4</w:t>
          </w:r>
          <w:r w:rsidRPr="00623AE3">
            <w:rPr>
              <w:bCs/>
            </w:rPr>
            <w:t>/</w:t>
          </w:r>
          <w:r w:rsidR="00EF1FD2">
            <w:rPr>
              <w:rFonts w:eastAsiaTheme="minorEastAsia" w:hint="eastAsia"/>
              <w:bCs/>
              <w:lang w:eastAsia="zh-CN"/>
            </w:rPr>
            <w:t>1</w:t>
          </w:r>
          <w:r w:rsidR="006A5E99">
            <w:rPr>
              <w:rFonts w:eastAsiaTheme="minorEastAsia"/>
              <w:bCs/>
              <w:lang w:eastAsia="zh-CN"/>
            </w:rPr>
            <w:t>14</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1EE73044"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4D1D65C6" w14:textId="77777777" w:rsidTr="00E31DCE">
      <w:trPr>
        <w:jc w:val="center"/>
      </w:trPr>
      <w:tc>
        <w:tcPr>
          <w:tcW w:w="1803" w:type="dxa"/>
          <w:vAlign w:val="center"/>
        </w:tcPr>
        <w:p w14:paraId="25556522" w14:textId="77777777" w:rsidR="00E24D59" w:rsidRDefault="00E24D59" w:rsidP="00E24D59">
          <w:pPr>
            <w:pStyle w:val="Header"/>
            <w:jc w:val="left"/>
            <w:rPr>
              <w:noProof/>
            </w:rPr>
          </w:pPr>
          <w:r w:rsidRPr="00B93453">
            <w:rPr>
              <w:color w:val="0563C1"/>
              <w:szCs w:val="14"/>
            </w:rPr>
            <w:t>www.itu.int/council</w:t>
          </w:r>
        </w:p>
      </w:tc>
      <w:tc>
        <w:tcPr>
          <w:tcW w:w="8261" w:type="dxa"/>
        </w:tcPr>
        <w:p w14:paraId="5815885E" w14:textId="07D8ADA4"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B93453">
            <w:rPr>
              <w:bCs/>
            </w:rPr>
            <w:t>4</w:t>
          </w:r>
          <w:r w:rsidRPr="00623AE3">
            <w:rPr>
              <w:bCs/>
            </w:rPr>
            <w:t>/</w:t>
          </w:r>
          <w:r w:rsidR="001125E8">
            <w:rPr>
              <w:rFonts w:eastAsiaTheme="minorEastAsia" w:hint="eastAsia"/>
              <w:bCs/>
              <w:lang w:eastAsia="zh-CN"/>
            </w:rPr>
            <w:t>1</w:t>
          </w:r>
          <w:r w:rsidR="006A5E99">
            <w:rPr>
              <w:rFonts w:eastAsiaTheme="minorEastAsia"/>
              <w:bCs/>
              <w:lang w:eastAsia="zh-CN"/>
            </w:rPr>
            <w:t>14</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7BD63EC8"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6A3FC" w14:textId="77777777" w:rsidR="00A475CD" w:rsidRDefault="00A475CD">
      <w:r>
        <w:t>____________________</w:t>
      </w:r>
    </w:p>
  </w:footnote>
  <w:footnote w:type="continuationSeparator" w:id="0">
    <w:p w14:paraId="2BABDF5E" w14:textId="77777777" w:rsidR="00A475CD" w:rsidRDefault="00A47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24D59" w:rsidRPr="00784011" w14:paraId="6E5B8B8F" w14:textId="77777777" w:rsidTr="00E31DCE">
      <w:trPr>
        <w:trHeight w:val="1104"/>
        <w:jc w:val="center"/>
      </w:trPr>
      <w:tc>
        <w:tcPr>
          <w:tcW w:w="4390" w:type="dxa"/>
          <w:vAlign w:val="center"/>
        </w:tcPr>
        <w:p w14:paraId="1A50D8F6" w14:textId="77777777" w:rsidR="00E24D59" w:rsidRPr="009621F8" w:rsidRDefault="00B93453" w:rsidP="00E24D59">
          <w:pPr>
            <w:pStyle w:val="Header"/>
            <w:jc w:val="left"/>
            <w:rPr>
              <w:rFonts w:ascii="Arial" w:hAnsi="Arial" w:cs="Arial"/>
              <w:b/>
              <w:bCs/>
              <w:color w:val="009CD6"/>
              <w:sz w:val="36"/>
              <w:szCs w:val="36"/>
            </w:rPr>
          </w:pPr>
          <w:bookmarkStart w:id="6" w:name="_Hlk133422111"/>
          <w:r>
            <w:rPr>
              <w:noProof/>
            </w:rPr>
            <w:drawing>
              <wp:inline distT="0" distB="0" distL="0" distR="0" wp14:anchorId="5D6D9B03" wp14:editId="50E0B6E7">
                <wp:extent cx="1987200" cy="558000"/>
                <wp:effectExtent l="0" t="0" r="0" b="0"/>
                <wp:docPr id="11897874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200" cy="558000"/>
                        </a:xfrm>
                        <a:prstGeom prst="rect">
                          <a:avLst/>
                        </a:prstGeom>
                        <a:noFill/>
                        <a:ln>
                          <a:noFill/>
                        </a:ln>
                      </pic:spPr>
                    </pic:pic>
                  </a:graphicData>
                </a:graphic>
              </wp:inline>
            </w:drawing>
          </w:r>
        </w:p>
      </w:tc>
      <w:tc>
        <w:tcPr>
          <w:tcW w:w="5630" w:type="dxa"/>
        </w:tcPr>
        <w:p w14:paraId="2AA027CA" w14:textId="77777777" w:rsidR="00E24D59" w:rsidRDefault="00E24D59" w:rsidP="00E24D59">
          <w:pPr>
            <w:pStyle w:val="Header"/>
            <w:jc w:val="right"/>
            <w:rPr>
              <w:rFonts w:ascii="Arial" w:hAnsi="Arial" w:cs="Arial"/>
              <w:b/>
              <w:bCs/>
              <w:color w:val="009CD6"/>
              <w:szCs w:val="18"/>
            </w:rPr>
          </w:pPr>
        </w:p>
        <w:p w14:paraId="5D2342BA" w14:textId="77777777" w:rsidR="00E24D59" w:rsidRDefault="00E24D59" w:rsidP="00E24D59">
          <w:pPr>
            <w:pStyle w:val="Header"/>
            <w:jc w:val="right"/>
            <w:rPr>
              <w:rFonts w:ascii="Arial" w:hAnsi="Arial" w:cs="Arial"/>
              <w:b/>
              <w:bCs/>
              <w:color w:val="009CD6"/>
              <w:szCs w:val="18"/>
            </w:rPr>
          </w:pPr>
        </w:p>
        <w:p w14:paraId="2CC3CB50"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6"/>
  <w:p w14:paraId="4905E270"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7D59C93" wp14:editId="38E49961">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4A1CD"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2"/>
  </w:num>
  <w:num w:numId="3" w16cid:durableId="371539808">
    <w:abstractNumId w:val="3"/>
  </w:num>
  <w:num w:numId="4" w16cid:durableId="1525828948">
    <w:abstractNumId w:val="4"/>
  </w:num>
  <w:num w:numId="5" w16cid:durableId="2033219779">
    <w:abstractNumId w:val="6"/>
  </w:num>
  <w:num w:numId="6" w16cid:durableId="349645790">
    <w:abstractNumId w:val="5"/>
  </w:num>
  <w:num w:numId="7" w16cid:durableId="1451586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DD5"/>
    <w:rsid w:val="00001B77"/>
    <w:rsid w:val="0000517A"/>
    <w:rsid w:val="00031E72"/>
    <w:rsid w:val="000404D2"/>
    <w:rsid w:val="000804AC"/>
    <w:rsid w:val="000853C0"/>
    <w:rsid w:val="0009409E"/>
    <w:rsid w:val="000A1C21"/>
    <w:rsid w:val="000C0BC5"/>
    <w:rsid w:val="000D15EA"/>
    <w:rsid w:val="00100D84"/>
    <w:rsid w:val="001125E8"/>
    <w:rsid w:val="00116677"/>
    <w:rsid w:val="00124C9D"/>
    <w:rsid w:val="001574F8"/>
    <w:rsid w:val="00157773"/>
    <w:rsid w:val="0018251A"/>
    <w:rsid w:val="00190272"/>
    <w:rsid w:val="00193244"/>
    <w:rsid w:val="00195C6C"/>
    <w:rsid w:val="00195FED"/>
    <w:rsid w:val="001A4BD6"/>
    <w:rsid w:val="001D5A18"/>
    <w:rsid w:val="00224449"/>
    <w:rsid w:val="00280EB8"/>
    <w:rsid w:val="002A6670"/>
    <w:rsid w:val="002C3520"/>
    <w:rsid w:val="00303502"/>
    <w:rsid w:val="00303A87"/>
    <w:rsid w:val="00325C25"/>
    <w:rsid w:val="00365D05"/>
    <w:rsid w:val="00372C8F"/>
    <w:rsid w:val="00380ECE"/>
    <w:rsid w:val="00393DDF"/>
    <w:rsid w:val="003979C1"/>
    <w:rsid w:val="00397F55"/>
    <w:rsid w:val="003B4454"/>
    <w:rsid w:val="003C2E37"/>
    <w:rsid w:val="003F1415"/>
    <w:rsid w:val="0040144C"/>
    <w:rsid w:val="00403EB7"/>
    <w:rsid w:val="00430BF0"/>
    <w:rsid w:val="0045094D"/>
    <w:rsid w:val="004672E6"/>
    <w:rsid w:val="00474ED1"/>
    <w:rsid w:val="00493085"/>
    <w:rsid w:val="004A36EC"/>
    <w:rsid w:val="004D163F"/>
    <w:rsid w:val="004E4BFF"/>
    <w:rsid w:val="004F2598"/>
    <w:rsid w:val="004F2EFC"/>
    <w:rsid w:val="005403F7"/>
    <w:rsid w:val="00540632"/>
    <w:rsid w:val="00541CF4"/>
    <w:rsid w:val="005451E8"/>
    <w:rsid w:val="005507F2"/>
    <w:rsid w:val="005759CC"/>
    <w:rsid w:val="005A72E1"/>
    <w:rsid w:val="005B71C4"/>
    <w:rsid w:val="005C6632"/>
    <w:rsid w:val="005D1C9E"/>
    <w:rsid w:val="006021AC"/>
    <w:rsid w:val="006268AE"/>
    <w:rsid w:val="00630DD5"/>
    <w:rsid w:val="0063363E"/>
    <w:rsid w:val="00654257"/>
    <w:rsid w:val="0065435A"/>
    <w:rsid w:val="006A2DD3"/>
    <w:rsid w:val="006A5AF8"/>
    <w:rsid w:val="006A5E99"/>
    <w:rsid w:val="006C36CD"/>
    <w:rsid w:val="00700D1F"/>
    <w:rsid w:val="00711EE8"/>
    <w:rsid w:val="007205CB"/>
    <w:rsid w:val="00726073"/>
    <w:rsid w:val="00734FE8"/>
    <w:rsid w:val="007360CE"/>
    <w:rsid w:val="00772315"/>
    <w:rsid w:val="00775157"/>
    <w:rsid w:val="007813AE"/>
    <w:rsid w:val="007A37DB"/>
    <w:rsid w:val="007E189D"/>
    <w:rsid w:val="007F0210"/>
    <w:rsid w:val="007F1FC1"/>
    <w:rsid w:val="00806E3F"/>
    <w:rsid w:val="00811259"/>
    <w:rsid w:val="00813AA2"/>
    <w:rsid w:val="008173A3"/>
    <w:rsid w:val="00833004"/>
    <w:rsid w:val="008418F5"/>
    <w:rsid w:val="0086059C"/>
    <w:rsid w:val="00863638"/>
    <w:rsid w:val="00864589"/>
    <w:rsid w:val="00874C82"/>
    <w:rsid w:val="00890AFB"/>
    <w:rsid w:val="00890FC4"/>
    <w:rsid w:val="00895905"/>
    <w:rsid w:val="008F64AD"/>
    <w:rsid w:val="00911867"/>
    <w:rsid w:val="009164A9"/>
    <w:rsid w:val="009258CB"/>
    <w:rsid w:val="0093362E"/>
    <w:rsid w:val="00944563"/>
    <w:rsid w:val="00953160"/>
    <w:rsid w:val="009625D8"/>
    <w:rsid w:val="0098459B"/>
    <w:rsid w:val="00997185"/>
    <w:rsid w:val="009A1240"/>
    <w:rsid w:val="009C2458"/>
    <w:rsid w:val="009C4A7B"/>
    <w:rsid w:val="009C6123"/>
    <w:rsid w:val="009F1E3E"/>
    <w:rsid w:val="00A1213C"/>
    <w:rsid w:val="00A272FF"/>
    <w:rsid w:val="00A475CD"/>
    <w:rsid w:val="00A5354B"/>
    <w:rsid w:val="00A6456F"/>
    <w:rsid w:val="00A71B57"/>
    <w:rsid w:val="00A94E45"/>
    <w:rsid w:val="00AB42C1"/>
    <w:rsid w:val="00AC516F"/>
    <w:rsid w:val="00AE195F"/>
    <w:rsid w:val="00AE2926"/>
    <w:rsid w:val="00B0184B"/>
    <w:rsid w:val="00B035CD"/>
    <w:rsid w:val="00B0769D"/>
    <w:rsid w:val="00B217F8"/>
    <w:rsid w:val="00B30C43"/>
    <w:rsid w:val="00B332EA"/>
    <w:rsid w:val="00B40A53"/>
    <w:rsid w:val="00B45365"/>
    <w:rsid w:val="00B46A65"/>
    <w:rsid w:val="00B60184"/>
    <w:rsid w:val="00B62D20"/>
    <w:rsid w:val="00B81E75"/>
    <w:rsid w:val="00B93453"/>
    <w:rsid w:val="00BC5B90"/>
    <w:rsid w:val="00BD0954"/>
    <w:rsid w:val="00BD1A5A"/>
    <w:rsid w:val="00BD7A9B"/>
    <w:rsid w:val="00BD7BE1"/>
    <w:rsid w:val="00BF416B"/>
    <w:rsid w:val="00C45EB2"/>
    <w:rsid w:val="00C64E4E"/>
    <w:rsid w:val="00C66E64"/>
    <w:rsid w:val="00C761A0"/>
    <w:rsid w:val="00C85480"/>
    <w:rsid w:val="00C85F7E"/>
    <w:rsid w:val="00C90D53"/>
    <w:rsid w:val="00CA0B2E"/>
    <w:rsid w:val="00CA6EF7"/>
    <w:rsid w:val="00CD47F0"/>
    <w:rsid w:val="00CD5566"/>
    <w:rsid w:val="00CD64D7"/>
    <w:rsid w:val="00CE3380"/>
    <w:rsid w:val="00CE6F22"/>
    <w:rsid w:val="00CF2226"/>
    <w:rsid w:val="00CF2CF9"/>
    <w:rsid w:val="00CF41F6"/>
    <w:rsid w:val="00CF7D3E"/>
    <w:rsid w:val="00D02B4E"/>
    <w:rsid w:val="00D21F11"/>
    <w:rsid w:val="00D329AF"/>
    <w:rsid w:val="00D36817"/>
    <w:rsid w:val="00D453EE"/>
    <w:rsid w:val="00D5666C"/>
    <w:rsid w:val="00D666BC"/>
    <w:rsid w:val="00D81337"/>
    <w:rsid w:val="00D83542"/>
    <w:rsid w:val="00D92F45"/>
    <w:rsid w:val="00D94637"/>
    <w:rsid w:val="00D9725C"/>
    <w:rsid w:val="00DA7006"/>
    <w:rsid w:val="00DB3621"/>
    <w:rsid w:val="00DC1570"/>
    <w:rsid w:val="00DC6427"/>
    <w:rsid w:val="00DD62F5"/>
    <w:rsid w:val="00DD66A1"/>
    <w:rsid w:val="00DE196D"/>
    <w:rsid w:val="00DF6B49"/>
    <w:rsid w:val="00E067C5"/>
    <w:rsid w:val="00E24D59"/>
    <w:rsid w:val="00E265BF"/>
    <w:rsid w:val="00E378D8"/>
    <w:rsid w:val="00E42142"/>
    <w:rsid w:val="00E43A12"/>
    <w:rsid w:val="00E67C67"/>
    <w:rsid w:val="00E77476"/>
    <w:rsid w:val="00E8228B"/>
    <w:rsid w:val="00EE5706"/>
    <w:rsid w:val="00EF1FD2"/>
    <w:rsid w:val="00EF373D"/>
    <w:rsid w:val="00F11595"/>
    <w:rsid w:val="00F13BC9"/>
    <w:rsid w:val="00F357B2"/>
    <w:rsid w:val="00F36556"/>
    <w:rsid w:val="00F4638C"/>
    <w:rsid w:val="00F705DF"/>
    <w:rsid w:val="00F70622"/>
    <w:rsid w:val="00F85624"/>
    <w:rsid w:val="00F85E1E"/>
    <w:rsid w:val="00F87C05"/>
    <w:rsid w:val="00F93191"/>
    <w:rsid w:val="00F93A17"/>
    <w:rsid w:val="00FA2AF6"/>
    <w:rsid w:val="00FB073D"/>
    <w:rsid w:val="00FB771F"/>
    <w:rsid w:val="00FC5386"/>
    <w:rsid w:val="00FF798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5F3AD8"/>
  <w15:docId w15:val="{C654A07E-FE61-43B1-8EBC-940CDE167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character" w:styleId="UnresolvedMention">
    <w:name w:val="Unresolved Mention"/>
    <w:basedOn w:val="DefaultParagraphFont"/>
    <w:uiPriority w:val="99"/>
    <w:semiHidden/>
    <w:unhideWhenUsed/>
    <w:rsid w:val="006A5E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4-CL-C-0067/en" TargetMode="External"/><Relationship Id="rId13" Type="http://schemas.openxmlformats.org/officeDocument/2006/relationships/hyperlink" Target="https://www.undocs.org/A/78/L.4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24-CL-INF-0015/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4-CL-C-0085/e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md/S24-CL-C-0067/en" TargetMode="External"/><Relationship Id="rId4" Type="http://schemas.openxmlformats.org/officeDocument/2006/relationships/settings" Target="settings.xml"/><Relationship Id="rId9" Type="http://schemas.openxmlformats.org/officeDocument/2006/relationships/hyperlink" Target="https://www.itu.int/md/S24-CL-C-0085/en"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2275</Words>
  <Characters>601</Characters>
  <Application>Microsoft Office Word</Application>
  <DocSecurity>0</DocSecurity>
  <Lines>5</Lines>
  <Paragraphs>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2871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fourth Plenary meeting</dc:title>
  <dc:subject>ITU Council 2024</dc:subject>
  <cp:keywords>C2024, C24 Council-24</cp:keywords>
  <dc:description/>
  <cp:revision>3</cp:revision>
  <cp:lastPrinted>2015-02-24T13:23:00Z</cp:lastPrinted>
  <dcterms:created xsi:type="dcterms:W3CDTF">2024-09-02T09:00:00Z</dcterms:created>
  <dcterms:modified xsi:type="dcterms:W3CDTF">2024-09-02T09:38:00Z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