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44BBA" w:rsidRPr="009B41B5" w14:paraId="78A6A31E" w14:textId="77777777" w:rsidTr="00E31DCE">
        <w:trPr>
          <w:cantSplit/>
          <w:trHeight w:val="23"/>
        </w:trPr>
        <w:tc>
          <w:tcPr>
            <w:tcW w:w="3969" w:type="dxa"/>
            <w:vMerge w:val="restart"/>
            <w:tcMar>
              <w:left w:w="0" w:type="dxa"/>
            </w:tcMar>
          </w:tcPr>
          <w:p w14:paraId="0A17511A" w14:textId="609DA82C" w:rsidR="00E44BBA" w:rsidRPr="009B41B5" w:rsidRDefault="00E44BBA" w:rsidP="00E44BB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B8F0459" w14:textId="5220D71D" w:rsidR="00E44BBA" w:rsidRPr="009B41B5" w:rsidRDefault="00E44BBA" w:rsidP="00E44BBA">
            <w:pPr>
              <w:tabs>
                <w:tab w:val="left" w:pos="851"/>
              </w:tabs>
              <w:spacing w:before="0" w:line="240" w:lineRule="atLeast"/>
              <w:jc w:val="right"/>
              <w:rPr>
                <w:b/>
                <w:lang w:val="ru-RU"/>
              </w:rPr>
            </w:pPr>
            <w:bookmarkStart w:id="3" w:name="lt_pId003"/>
            <w:r w:rsidRPr="009B41B5">
              <w:rPr>
                <w:b/>
                <w:bCs/>
                <w:lang w:val="ru-RU"/>
              </w:rPr>
              <w:t xml:space="preserve">Документ </w:t>
            </w:r>
            <w:proofErr w:type="spellStart"/>
            <w:r w:rsidRPr="009B41B5">
              <w:rPr>
                <w:b/>
                <w:bCs/>
                <w:lang w:val="ru-RU"/>
              </w:rPr>
              <w:t>C24</w:t>
            </w:r>
            <w:proofErr w:type="spellEnd"/>
            <w:r w:rsidRPr="009B41B5">
              <w:rPr>
                <w:b/>
                <w:bCs/>
                <w:lang w:val="ru-RU"/>
              </w:rPr>
              <w:t>/</w:t>
            </w:r>
            <w:r w:rsidR="00B82A26" w:rsidRPr="009B41B5">
              <w:rPr>
                <w:b/>
                <w:bCs/>
                <w:lang w:val="ru-RU"/>
              </w:rPr>
              <w:t>1</w:t>
            </w:r>
            <w:r w:rsidR="00C504E6">
              <w:rPr>
                <w:b/>
                <w:bCs/>
                <w:lang w:val="ru-RU"/>
              </w:rPr>
              <w:t>13</w:t>
            </w:r>
            <w:r w:rsidRPr="009B41B5">
              <w:rPr>
                <w:b/>
                <w:bCs/>
                <w:lang w:val="ru-RU"/>
              </w:rPr>
              <w:t>-R</w:t>
            </w:r>
            <w:bookmarkEnd w:id="3"/>
          </w:p>
        </w:tc>
      </w:tr>
      <w:tr w:rsidR="00E44BBA" w:rsidRPr="009B41B5" w14:paraId="13C86DA0" w14:textId="77777777" w:rsidTr="00E31DCE">
        <w:trPr>
          <w:cantSplit/>
        </w:trPr>
        <w:tc>
          <w:tcPr>
            <w:tcW w:w="3969" w:type="dxa"/>
            <w:vMerge/>
          </w:tcPr>
          <w:p w14:paraId="2BCCBF78" w14:textId="77777777" w:rsidR="00E44BBA" w:rsidRPr="009B41B5" w:rsidRDefault="00E44BBA" w:rsidP="00E44BBA">
            <w:pPr>
              <w:tabs>
                <w:tab w:val="left" w:pos="851"/>
              </w:tabs>
              <w:spacing w:line="240" w:lineRule="atLeast"/>
              <w:rPr>
                <w:b/>
                <w:lang w:val="ru-RU"/>
              </w:rPr>
            </w:pPr>
            <w:bookmarkStart w:id="4" w:name="ddate" w:colFirst="1" w:colLast="1"/>
            <w:bookmarkEnd w:id="0"/>
            <w:bookmarkEnd w:id="1"/>
          </w:p>
        </w:tc>
        <w:tc>
          <w:tcPr>
            <w:tcW w:w="5245" w:type="dxa"/>
          </w:tcPr>
          <w:p w14:paraId="68DA24F3" w14:textId="55AFCFEC" w:rsidR="00E44BBA" w:rsidRPr="009B41B5" w:rsidRDefault="003C15EB" w:rsidP="00E44BBA">
            <w:pPr>
              <w:tabs>
                <w:tab w:val="left" w:pos="851"/>
              </w:tabs>
              <w:spacing w:before="0"/>
              <w:jc w:val="right"/>
              <w:rPr>
                <w:b/>
                <w:lang w:val="ru-RU"/>
              </w:rPr>
            </w:pPr>
            <w:r w:rsidRPr="003C15EB">
              <w:rPr>
                <w:b/>
                <w:bCs/>
                <w:lang w:val="ru-RU"/>
              </w:rPr>
              <w:t xml:space="preserve">29 августа </w:t>
            </w:r>
            <w:r w:rsidR="00E44BBA" w:rsidRPr="009B41B5">
              <w:rPr>
                <w:b/>
                <w:bCs/>
                <w:lang w:val="ru-RU"/>
              </w:rPr>
              <w:t>2024 года</w:t>
            </w:r>
          </w:p>
        </w:tc>
      </w:tr>
      <w:bookmarkEnd w:id="4"/>
      <w:tr w:rsidR="00E44BBA" w:rsidRPr="009B41B5" w14:paraId="79364E60" w14:textId="77777777" w:rsidTr="00E31DCE">
        <w:trPr>
          <w:cantSplit/>
          <w:trHeight w:val="23"/>
        </w:trPr>
        <w:tc>
          <w:tcPr>
            <w:tcW w:w="3969" w:type="dxa"/>
            <w:vMerge/>
          </w:tcPr>
          <w:p w14:paraId="0B224375" w14:textId="77777777" w:rsidR="00E44BBA" w:rsidRPr="009B41B5" w:rsidRDefault="00E44BBA" w:rsidP="00E44BBA">
            <w:pPr>
              <w:tabs>
                <w:tab w:val="left" w:pos="851"/>
              </w:tabs>
              <w:spacing w:line="240" w:lineRule="atLeast"/>
              <w:rPr>
                <w:b/>
                <w:lang w:val="ru-RU"/>
              </w:rPr>
            </w:pPr>
          </w:p>
        </w:tc>
        <w:tc>
          <w:tcPr>
            <w:tcW w:w="5245" w:type="dxa"/>
          </w:tcPr>
          <w:p w14:paraId="3C82990D" w14:textId="0DEEA59F" w:rsidR="00E44BBA" w:rsidRPr="009B41B5" w:rsidRDefault="00E44BBA" w:rsidP="00E44BBA">
            <w:pPr>
              <w:tabs>
                <w:tab w:val="left" w:pos="851"/>
              </w:tabs>
              <w:spacing w:before="0" w:line="240" w:lineRule="atLeast"/>
              <w:jc w:val="right"/>
              <w:rPr>
                <w:b/>
                <w:lang w:val="ru-RU"/>
              </w:rPr>
            </w:pPr>
            <w:bookmarkStart w:id="5" w:name="lt_pId006"/>
            <w:r w:rsidRPr="009B41B5">
              <w:rPr>
                <w:b/>
                <w:bCs/>
                <w:lang w:val="ru-RU"/>
              </w:rPr>
              <w:t>Оригинал: английский</w:t>
            </w:r>
            <w:bookmarkEnd w:id="5"/>
          </w:p>
        </w:tc>
      </w:tr>
      <w:tr w:rsidR="00796BD3" w:rsidRPr="009B41B5" w14:paraId="0DDB2F40" w14:textId="77777777" w:rsidTr="00E31DCE">
        <w:trPr>
          <w:cantSplit/>
          <w:trHeight w:val="23"/>
        </w:trPr>
        <w:tc>
          <w:tcPr>
            <w:tcW w:w="3969" w:type="dxa"/>
          </w:tcPr>
          <w:p w14:paraId="3369C418" w14:textId="77777777" w:rsidR="00796BD3" w:rsidRPr="009B41B5" w:rsidRDefault="00796BD3" w:rsidP="00B82A26">
            <w:pPr>
              <w:tabs>
                <w:tab w:val="left" w:pos="851"/>
              </w:tabs>
              <w:spacing w:before="0"/>
              <w:rPr>
                <w:b/>
                <w:lang w:val="ru-RU"/>
              </w:rPr>
            </w:pPr>
            <w:bookmarkStart w:id="6" w:name="dorlang" w:colFirst="1" w:colLast="1"/>
          </w:p>
        </w:tc>
        <w:tc>
          <w:tcPr>
            <w:tcW w:w="5245" w:type="dxa"/>
          </w:tcPr>
          <w:p w14:paraId="7B949313" w14:textId="77777777" w:rsidR="00796BD3" w:rsidRPr="009B41B5" w:rsidRDefault="00796BD3" w:rsidP="00B82A26">
            <w:pPr>
              <w:tabs>
                <w:tab w:val="left" w:pos="851"/>
              </w:tabs>
              <w:spacing w:before="0"/>
              <w:jc w:val="right"/>
              <w:rPr>
                <w:b/>
                <w:lang w:val="ru-RU"/>
              </w:rPr>
            </w:pPr>
          </w:p>
        </w:tc>
      </w:tr>
      <w:tr w:rsidR="00E44BBA" w:rsidRPr="00E165CB" w14:paraId="04957F6B" w14:textId="77777777" w:rsidTr="00E31DCE">
        <w:trPr>
          <w:cantSplit/>
        </w:trPr>
        <w:tc>
          <w:tcPr>
            <w:tcW w:w="9214" w:type="dxa"/>
            <w:gridSpan w:val="2"/>
            <w:tcMar>
              <w:left w:w="0" w:type="dxa"/>
            </w:tcMar>
          </w:tcPr>
          <w:p w14:paraId="4D502148" w14:textId="77777777" w:rsidR="00B82A26" w:rsidRPr="009B41B5" w:rsidRDefault="00B82A26" w:rsidP="00B82A26">
            <w:pPr>
              <w:pStyle w:val="Source"/>
              <w:rPr>
                <w:bCs/>
                <w:sz w:val="32"/>
                <w:szCs w:val="32"/>
                <w:lang w:val="ru-RU"/>
              </w:rPr>
            </w:pPr>
            <w:bookmarkStart w:id="7" w:name="dsource" w:colFirst="0" w:colLast="0"/>
            <w:bookmarkEnd w:id="6"/>
            <w:r w:rsidRPr="009B41B5">
              <w:rPr>
                <w:bCs/>
                <w:sz w:val="32"/>
                <w:szCs w:val="32"/>
                <w:lang w:val="ru-RU"/>
              </w:rPr>
              <w:t>КРАТКИЙ ОТЧЕТ</w:t>
            </w:r>
          </w:p>
          <w:p w14:paraId="30E2C9D5" w14:textId="5695A4BA" w:rsidR="00526B34" w:rsidRPr="009B41B5" w:rsidRDefault="00B82A26" w:rsidP="00072A80">
            <w:pPr>
              <w:pStyle w:val="Source"/>
              <w:spacing w:before="120"/>
              <w:rPr>
                <w:bCs/>
                <w:sz w:val="32"/>
                <w:szCs w:val="32"/>
                <w:lang w:val="ru-RU"/>
              </w:rPr>
            </w:pPr>
            <w:r w:rsidRPr="009B41B5">
              <w:rPr>
                <w:bCs/>
                <w:sz w:val="32"/>
                <w:szCs w:val="32"/>
                <w:lang w:val="ru-RU"/>
              </w:rPr>
              <w:t>О</w:t>
            </w:r>
          </w:p>
          <w:p w14:paraId="2CB05ABB" w14:textId="7C7F1C86" w:rsidR="00072A80" w:rsidRPr="009B41B5" w:rsidRDefault="00C504E6" w:rsidP="00526B34">
            <w:pPr>
              <w:pStyle w:val="Source"/>
              <w:spacing w:before="120"/>
              <w:rPr>
                <w:lang w:val="ru-RU"/>
              </w:rPr>
            </w:pPr>
            <w:r>
              <w:rPr>
                <w:bCs/>
                <w:sz w:val="32"/>
                <w:szCs w:val="32"/>
                <w:lang w:val="ru-RU"/>
              </w:rPr>
              <w:t>ТРЕТЬЕМ</w:t>
            </w:r>
            <w:r w:rsidR="00526B34" w:rsidRPr="009B41B5">
              <w:rPr>
                <w:bCs/>
                <w:sz w:val="32"/>
                <w:szCs w:val="32"/>
                <w:lang w:val="ru-RU"/>
              </w:rPr>
              <w:t xml:space="preserve"> </w:t>
            </w:r>
            <w:r w:rsidR="00B82A26" w:rsidRPr="009B41B5">
              <w:rPr>
                <w:bCs/>
                <w:sz w:val="32"/>
                <w:szCs w:val="32"/>
                <w:lang w:val="ru-RU"/>
              </w:rPr>
              <w:t>ПЛЕНАРНОМ ЗАСЕДАНИИ</w:t>
            </w:r>
          </w:p>
        </w:tc>
      </w:tr>
      <w:tr w:rsidR="00B82A26" w:rsidRPr="00E165CB" w14:paraId="2EE9CEF7" w14:textId="77777777" w:rsidTr="00E31DCE">
        <w:trPr>
          <w:cantSplit/>
        </w:trPr>
        <w:tc>
          <w:tcPr>
            <w:tcW w:w="9214" w:type="dxa"/>
            <w:gridSpan w:val="2"/>
            <w:tcMar>
              <w:left w:w="0" w:type="dxa"/>
            </w:tcMar>
          </w:tcPr>
          <w:p w14:paraId="5ABFF538" w14:textId="162CF10B" w:rsidR="00B82A26" w:rsidRPr="009B41B5" w:rsidRDefault="00526B34" w:rsidP="00B82A26">
            <w:pPr>
              <w:pStyle w:val="Normalaftertitle"/>
              <w:jc w:val="center"/>
              <w:rPr>
                <w:lang w:val="ru-RU"/>
              </w:rPr>
            </w:pPr>
            <w:r w:rsidRPr="009B41B5">
              <w:rPr>
                <w:lang w:val="ru-RU"/>
              </w:rPr>
              <w:t>Четверг</w:t>
            </w:r>
            <w:r w:rsidR="00B82A26" w:rsidRPr="009B41B5">
              <w:rPr>
                <w:lang w:val="ru-RU"/>
              </w:rPr>
              <w:t xml:space="preserve">, </w:t>
            </w:r>
            <w:r w:rsidR="00C504E6">
              <w:rPr>
                <w:lang w:val="ru-RU"/>
              </w:rPr>
              <w:t>6</w:t>
            </w:r>
            <w:r w:rsidR="00B82A26" w:rsidRPr="009B41B5">
              <w:rPr>
                <w:lang w:val="ru-RU"/>
              </w:rPr>
              <w:t xml:space="preserve"> июня 2024 года, </w:t>
            </w:r>
            <w:r w:rsidRPr="009B41B5">
              <w:rPr>
                <w:lang w:val="ru-RU"/>
              </w:rPr>
              <w:t>1</w:t>
            </w:r>
            <w:r w:rsidR="00C504E6">
              <w:rPr>
                <w:lang w:val="ru-RU"/>
              </w:rPr>
              <w:t>4</w:t>
            </w:r>
            <w:r w:rsidR="00B82A26" w:rsidRPr="009B41B5">
              <w:rPr>
                <w:lang w:val="ru-RU"/>
              </w:rPr>
              <w:t xml:space="preserve"> час. </w:t>
            </w:r>
            <w:r w:rsidR="00C504E6">
              <w:rPr>
                <w:lang w:val="ru-RU"/>
              </w:rPr>
              <w:t>3</w:t>
            </w:r>
            <w:r w:rsidRPr="009B41B5">
              <w:rPr>
                <w:lang w:val="ru-RU"/>
              </w:rPr>
              <w:t>5</w:t>
            </w:r>
            <w:r w:rsidR="00B82A26" w:rsidRPr="009B41B5">
              <w:rPr>
                <w:lang w:val="ru-RU"/>
              </w:rPr>
              <w:t xml:space="preserve"> мин. − </w:t>
            </w:r>
            <w:r w:rsidR="00C504E6">
              <w:rPr>
                <w:lang w:val="ru-RU"/>
              </w:rPr>
              <w:t>17</w:t>
            </w:r>
            <w:r w:rsidR="00B82A26" w:rsidRPr="009B41B5">
              <w:rPr>
                <w:lang w:val="ru-RU"/>
              </w:rPr>
              <w:t xml:space="preserve"> час. </w:t>
            </w:r>
            <w:r w:rsidRPr="009B41B5">
              <w:rPr>
                <w:lang w:val="ru-RU"/>
              </w:rPr>
              <w:t>5</w:t>
            </w:r>
            <w:r w:rsidR="00C504E6">
              <w:rPr>
                <w:lang w:val="ru-RU"/>
              </w:rPr>
              <w:t>0</w:t>
            </w:r>
            <w:r w:rsidR="00B82A26" w:rsidRPr="009B41B5">
              <w:rPr>
                <w:lang w:val="ru-RU"/>
              </w:rPr>
              <w:t xml:space="preserve"> мин.</w:t>
            </w:r>
          </w:p>
          <w:p w14:paraId="0958CE2A" w14:textId="1CF63A30" w:rsidR="00B82A26" w:rsidRPr="009B41B5" w:rsidRDefault="00B82A26" w:rsidP="00B82A26">
            <w:pPr>
              <w:pStyle w:val="Normalaftertitle"/>
              <w:jc w:val="center"/>
              <w:rPr>
                <w:lang w:val="ru-RU"/>
              </w:rPr>
            </w:pPr>
            <w:r w:rsidRPr="009B41B5">
              <w:rPr>
                <w:b/>
                <w:bCs/>
                <w:lang w:val="ru-RU"/>
              </w:rPr>
              <w:t>Председатель</w:t>
            </w:r>
            <w:r w:rsidRPr="009B41B5">
              <w:rPr>
                <w:lang w:val="ru-RU"/>
              </w:rPr>
              <w:t xml:space="preserve">: г-н </w:t>
            </w:r>
            <w:r w:rsidR="00072A80" w:rsidRPr="009B41B5">
              <w:rPr>
                <w:lang w:val="ru-RU"/>
              </w:rPr>
              <w:t>Ф</w:t>
            </w:r>
            <w:r w:rsidR="00877B42" w:rsidRPr="009B41B5">
              <w:rPr>
                <w:lang w:val="ru-RU"/>
              </w:rPr>
              <w:t>.</w:t>
            </w:r>
            <w:r w:rsidRPr="009B41B5">
              <w:rPr>
                <w:lang w:val="ru-RU"/>
              </w:rPr>
              <w:t xml:space="preserve"> </w:t>
            </w:r>
            <w:proofErr w:type="spellStart"/>
            <w:r w:rsidRPr="009B41B5">
              <w:rPr>
                <w:lang w:val="ru-RU"/>
              </w:rPr>
              <w:t>СОВАЖ</w:t>
            </w:r>
            <w:proofErr w:type="spellEnd"/>
            <w:r w:rsidRPr="009B41B5">
              <w:rPr>
                <w:lang w:val="ru-RU"/>
              </w:rPr>
              <w:t xml:space="preserve"> (Франция)</w:t>
            </w:r>
          </w:p>
        </w:tc>
      </w:tr>
      <w:bookmarkEnd w:id="2"/>
      <w:bookmarkEnd w:id="7"/>
    </w:tbl>
    <w:p w14:paraId="3F03BE9C" w14:textId="77777777" w:rsidR="00796BD3" w:rsidRPr="009B41B5" w:rsidRDefault="00796BD3" w:rsidP="00B82A26">
      <w:pPr>
        <w:spacing w:before="0"/>
        <w:rPr>
          <w:lang w:val="ru-RU"/>
        </w:rPr>
      </w:pPr>
    </w:p>
    <w:p w14:paraId="652D4492" w14:textId="77777777" w:rsidR="00B82A26" w:rsidRPr="009B41B5" w:rsidRDefault="00B82A26" w:rsidP="00B82A26">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82A26" w:rsidRPr="009B41B5" w14:paraId="0A989A35" w14:textId="77777777" w:rsidTr="008B00F6">
        <w:tc>
          <w:tcPr>
            <w:tcW w:w="242" w:type="pct"/>
          </w:tcPr>
          <w:p w14:paraId="2EB27A49" w14:textId="77777777" w:rsidR="00B82A26" w:rsidRPr="009B41B5" w:rsidRDefault="00B82A26" w:rsidP="00B82A26">
            <w:pPr>
              <w:jc w:val="center"/>
              <w:rPr>
                <w:b/>
                <w:bCs/>
                <w:lang w:val="ru-RU"/>
              </w:rPr>
            </w:pPr>
            <w:bookmarkStart w:id="8" w:name="_Hlk141438382"/>
            <w:r w:rsidRPr="009B41B5">
              <w:rPr>
                <w:b/>
                <w:bCs/>
                <w:lang w:val="ru-RU"/>
              </w:rPr>
              <w:br w:type="page"/>
            </w:r>
            <w:r w:rsidRPr="009B41B5">
              <w:rPr>
                <w:b/>
                <w:bCs/>
                <w:lang w:val="ru-RU"/>
              </w:rPr>
              <w:br w:type="page"/>
            </w:r>
          </w:p>
        </w:tc>
        <w:tc>
          <w:tcPr>
            <w:tcW w:w="3580" w:type="pct"/>
            <w:hideMark/>
          </w:tcPr>
          <w:p w14:paraId="100A1B9D" w14:textId="77777777" w:rsidR="00B82A26" w:rsidRPr="009B41B5" w:rsidRDefault="00B82A26" w:rsidP="00FF54F7">
            <w:pPr>
              <w:rPr>
                <w:b/>
                <w:bCs/>
                <w:lang w:val="ru-RU"/>
              </w:rPr>
            </w:pPr>
            <w:r w:rsidRPr="009B41B5">
              <w:rPr>
                <w:b/>
                <w:bCs/>
                <w:lang w:val="ru-RU"/>
              </w:rPr>
              <w:t>Обсуждаемые вопросы</w:t>
            </w:r>
          </w:p>
        </w:tc>
        <w:tc>
          <w:tcPr>
            <w:tcW w:w="1178" w:type="pct"/>
            <w:hideMark/>
          </w:tcPr>
          <w:p w14:paraId="6ED20862" w14:textId="77777777" w:rsidR="00B82A26" w:rsidRPr="009B41B5" w:rsidRDefault="00B82A26" w:rsidP="00B82A26">
            <w:pPr>
              <w:jc w:val="center"/>
              <w:rPr>
                <w:b/>
                <w:bCs/>
                <w:lang w:val="ru-RU"/>
              </w:rPr>
            </w:pPr>
            <w:r w:rsidRPr="009B41B5">
              <w:rPr>
                <w:b/>
                <w:bCs/>
                <w:lang w:val="ru-RU"/>
              </w:rPr>
              <w:t>Документы</w:t>
            </w:r>
          </w:p>
        </w:tc>
      </w:tr>
      <w:tr w:rsidR="00C504E6" w:rsidRPr="009B41B5" w14:paraId="34235BE4" w14:textId="77777777" w:rsidTr="008B00F6">
        <w:trPr>
          <w:trHeight w:val="20"/>
        </w:trPr>
        <w:tc>
          <w:tcPr>
            <w:tcW w:w="242" w:type="pct"/>
            <w:hideMark/>
          </w:tcPr>
          <w:p w14:paraId="1B608772" w14:textId="41141475" w:rsidR="00C504E6" w:rsidRPr="009B41B5" w:rsidRDefault="00C504E6" w:rsidP="00C504E6">
            <w:pPr>
              <w:rPr>
                <w:lang w:val="ru-RU"/>
              </w:rPr>
            </w:pPr>
            <w:r w:rsidRPr="00E96375">
              <w:rPr>
                <w:lang w:val="ru-RU"/>
              </w:rPr>
              <w:t>1</w:t>
            </w:r>
          </w:p>
        </w:tc>
        <w:tc>
          <w:tcPr>
            <w:tcW w:w="3580" w:type="pct"/>
          </w:tcPr>
          <w:p w14:paraId="6138EFFC" w14:textId="4CBEEC18" w:rsidR="00C504E6" w:rsidRPr="009B41B5" w:rsidRDefault="00C504E6" w:rsidP="00C504E6">
            <w:pPr>
              <w:rPr>
                <w:lang w:val="ru-RU"/>
              </w:rPr>
            </w:pPr>
            <w:r w:rsidRPr="00E96375">
              <w:rPr>
                <w:lang w:val="ru-RU"/>
              </w:rPr>
              <w:t xml:space="preserve">"Зеленая" цифровая трансформация: деятельность МСЭ в области изменения климата и обеспечения экологической устойчивости </w:t>
            </w:r>
          </w:p>
        </w:tc>
        <w:tc>
          <w:tcPr>
            <w:tcW w:w="1178" w:type="pct"/>
          </w:tcPr>
          <w:p w14:paraId="605B9300" w14:textId="28FD4EB6" w:rsidR="00C504E6" w:rsidRPr="009B41B5" w:rsidRDefault="00E165CB" w:rsidP="00C504E6">
            <w:pPr>
              <w:jc w:val="center"/>
              <w:rPr>
                <w:lang w:val="ru-RU"/>
              </w:rPr>
            </w:pPr>
            <w:hyperlink r:id="rId8" w:history="1">
              <w:proofErr w:type="spellStart"/>
              <w:r w:rsidR="00C504E6" w:rsidRPr="00E96375">
                <w:rPr>
                  <w:rStyle w:val="Hyperlink"/>
                  <w:szCs w:val="24"/>
                  <w:lang w:val="ru-RU"/>
                </w:rPr>
                <w:t>C24</w:t>
              </w:r>
              <w:proofErr w:type="spellEnd"/>
              <w:r w:rsidR="00C504E6" w:rsidRPr="00E96375">
                <w:rPr>
                  <w:rStyle w:val="Hyperlink"/>
                  <w:szCs w:val="24"/>
                  <w:lang w:val="ru-RU"/>
                </w:rPr>
                <w:t>/72</w:t>
              </w:r>
            </w:hyperlink>
            <w:r w:rsidR="00C504E6" w:rsidRPr="00E96375">
              <w:rPr>
                <w:szCs w:val="24"/>
                <w:lang w:val="ru-RU"/>
              </w:rPr>
              <w:t xml:space="preserve">, </w:t>
            </w:r>
            <w:hyperlink r:id="rId9" w:history="1">
              <w:proofErr w:type="spellStart"/>
              <w:r w:rsidR="00C504E6" w:rsidRPr="00E96375">
                <w:rPr>
                  <w:rStyle w:val="Hyperlink"/>
                  <w:szCs w:val="24"/>
                  <w:lang w:val="ru-RU"/>
                </w:rPr>
                <w:t>C24</w:t>
              </w:r>
              <w:proofErr w:type="spellEnd"/>
              <w:r w:rsidR="00C504E6" w:rsidRPr="00E96375">
                <w:rPr>
                  <w:rStyle w:val="Hyperlink"/>
                  <w:szCs w:val="24"/>
                  <w:lang w:val="ru-RU"/>
                </w:rPr>
                <w:t>/88</w:t>
              </w:r>
            </w:hyperlink>
          </w:p>
        </w:tc>
      </w:tr>
      <w:tr w:rsidR="00C504E6" w:rsidRPr="009B41B5" w14:paraId="49ED7780" w14:textId="77777777" w:rsidTr="00B928DF">
        <w:trPr>
          <w:trHeight w:val="20"/>
        </w:trPr>
        <w:tc>
          <w:tcPr>
            <w:tcW w:w="242" w:type="pct"/>
          </w:tcPr>
          <w:p w14:paraId="33EA92B8" w14:textId="4FDA150E" w:rsidR="00C504E6" w:rsidRPr="009B41B5" w:rsidRDefault="00C504E6" w:rsidP="00C504E6">
            <w:pPr>
              <w:rPr>
                <w:lang w:val="ru-RU"/>
              </w:rPr>
            </w:pPr>
            <w:r w:rsidRPr="00E96375">
              <w:rPr>
                <w:lang w:val="ru-RU"/>
              </w:rPr>
              <w:t>2</w:t>
            </w:r>
          </w:p>
        </w:tc>
        <w:tc>
          <w:tcPr>
            <w:tcW w:w="3580" w:type="pct"/>
          </w:tcPr>
          <w:p w14:paraId="490B5F3B" w14:textId="08CF5F8C" w:rsidR="00C504E6" w:rsidRPr="009B41B5" w:rsidRDefault="00C504E6" w:rsidP="00C504E6">
            <w:pPr>
              <w:rPr>
                <w:lang w:val="ru-RU"/>
              </w:rPr>
            </w:pPr>
            <w:r w:rsidRPr="00E96375">
              <w:rPr>
                <w:lang w:val="ru-RU"/>
              </w:rPr>
              <w:t>Подготовка к Всемирному форуму по политике в области электросвязи/ИКТ (</w:t>
            </w:r>
            <w:proofErr w:type="spellStart"/>
            <w:r w:rsidRPr="00E96375">
              <w:rPr>
                <w:lang w:val="ru-RU"/>
              </w:rPr>
              <w:t>ВФПЭ</w:t>
            </w:r>
            <w:proofErr w:type="spellEnd"/>
            <w:r w:rsidRPr="00E96375">
              <w:rPr>
                <w:lang w:val="ru-RU"/>
              </w:rPr>
              <w:t xml:space="preserve">-26) </w:t>
            </w:r>
          </w:p>
        </w:tc>
        <w:tc>
          <w:tcPr>
            <w:tcW w:w="1178" w:type="pct"/>
            <w:vAlign w:val="center"/>
          </w:tcPr>
          <w:p w14:paraId="545131B9" w14:textId="5975150E" w:rsidR="00C504E6" w:rsidRPr="009B41B5" w:rsidRDefault="00E165CB" w:rsidP="00C504E6">
            <w:pPr>
              <w:jc w:val="center"/>
              <w:rPr>
                <w:lang w:val="ru-RU"/>
              </w:rPr>
            </w:pPr>
            <w:hyperlink r:id="rId10" w:history="1">
              <w:proofErr w:type="spellStart"/>
              <w:r w:rsidR="00C504E6" w:rsidRPr="00E96375">
                <w:rPr>
                  <w:rStyle w:val="Hyperlink"/>
                  <w:szCs w:val="24"/>
                  <w:lang w:val="ru-RU"/>
                </w:rPr>
                <w:t>C24</w:t>
              </w:r>
              <w:proofErr w:type="spellEnd"/>
              <w:r w:rsidR="00C504E6" w:rsidRPr="00E96375">
                <w:rPr>
                  <w:rStyle w:val="Hyperlink"/>
                  <w:szCs w:val="24"/>
                  <w:lang w:val="ru-RU"/>
                </w:rPr>
                <w:t>/5</w:t>
              </w:r>
            </w:hyperlink>
            <w:r w:rsidR="00C504E6" w:rsidRPr="00E96375">
              <w:rPr>
                <w:szCs w:val="24"/>
                <w:lang w:val="ru-RU"/>
              </w:rPr>
              <w:t xml:space="preserve">, </w:t>
            </w:r>
            <w:hyperlink r:id="rId11" w:history="1">
              <w:proofErr w:type="spellStart"/>
              <w:r w:rsidR="00C504E6" w:rsidRPr="00E96375">
                <w:rPr>
                  <w:rStyle w:val="Hyperlink"/>
                  <w:szCs w:val="24"/>
                  <w:lang w:val="ru-RU"/>
                </w:rPr>
                <w:t>C24</w:t>
              </w:r>
              <w:proofErr w:type="spellEnd"/>
              <w:r w:rsidR="00C504E6" w:rsidRPr="00E96375">
                <w:rPr>
                  <w:rStyle w:val="Hyperlink"/>
                  <w:szCs w:val="24"/>
                  <w:lang w:val="ru-RU"/>
                </w:rPr>
                <w:t>/75</w:t>
              </w:r>
            </w:hyperlink>
            <w:r w:rsidR="00C504E6" w:rsidRPr="00E96375">
              <w:rPr>
                <w:szCs w:val="24"/>
                <w:lang w:val="ru-RU"/>
              </w:rPr>
              <w:t xml:space="preserve">, </w:t>
            </w:r>
            <w:hyperlink r:id="rId12" w:history="1">
              <w:proofErr w:type="spellStart"/>
              <w:r w:rsidR="00C504E6" w:rsidRPr="00E96375">
                <w:rPr>
                  <w:rStyle w:val="Hyperlink"/>
                  <w:szCs w:val="24"/>
                  <w:lang w:val="ru-RU"/>
                </w:rPr>
                <w:t>C24</w:t>
              </w:r>
              <w:proofErr w:type="spellEnd"/>
              <w:r w:rsidR="00C504E6" w:rsidRPr="00E96375">
                <w:rPr>
                  <w:rStyle w:val="Hyperlink"/>
                  <w:szCs w:val="24"/>
                  <w:lang w:val="ru-RU"/>
                </w:rPr>
                <w:t>/76</w:t>
              </w:r>
            </w:hyperlink>
            <w:r w:rsidR="00C504E6" w:rsidRPr="00E96375">
              <w:rPr>
                <w:szCs w:val="24"/>
                <w:lang w:val="ru-RU"/>
              </w:rPr>
              <w:t xml:space="preserve">, </w:t>
            </w:r>
            <w:hyperlink r:id="rId13" w:history="1">
              <w:proofErr w:type="spellStart"/>
              <w:r w:rsidR="00C504E6" w:rsidRPr="00E96375">
                <w:rPr>
                  <w:rStyle w:val="Hyperlink"/>
                  <w:szCs w:val="24"/>
                  <w:lang w:val="ru-RU"/>
                </w:rPr>
                <w:t>C24</w:t>
              </w:r>
              <w:proofErr w:type="spellEnd"/>
              <w:r w:rsidR="00C504E6" w:rsidRPr="00E96375">
                <w:rPr>
                  <w:rStyle w:val="Hyperlink"/>
                  <w:szCs w:val="24"/>
                  <w:lang w:val="ru-RU"/>
                </w:rPr>
                <w:t>/93</w:t>
              </w:r>
            </w:hyperlink>
            <w:r w:rsidR="00C504E6" w:rsidRPr="00E96375">
              <w:rPr>
                <w:szCs w:val="24"/>
                <w:lang w:val="ru-RU"/>
              </w:rPr>
              <w:t xml:space="preserve">, </w:t>
            </w:r>
            <w:hyperlink r:id="rId14" w:history="1">
              <w:proofErr w:type="spellStart"/>
              <w:r w:rsidR="00C504E6" w:rsidRPr="00E96375">
                <w:rPr>
                  <w:rStyle w:val="Hyperlink"/>
                  <w:szCs w:val="24"/>
                  <w:lang w:val="ru-RU"/>
                </w:rPr>
                <w:t>C24</w:t>
              </w:r>
              <w:proofErr w:type="spellEnd"/>
              <w:r w:rsidR="00C504E6" w:rsidRPr="00E96375">
                <w:rPr>
                  <w:rStyle w:val="Hyperlink"/>
                  <w:szCs w:val="24"/>
                  <w:lang w:val="ru-RU"/>
                </w:rPr>
                <w:t>/95</w:t>
              </w:r>
            </w:hyperlink>
            <w:r w:rsidR="00C504E6" w:rsidRPr="00E96375">
              <w:rPr>
                <w:szCs w:val="24"/>
                <w:lang w:val="ru-RU"/>
              </w:rPr>
              <w:t xml:space="preserve">, </w:t>
            </w:r>
            <w:hyperlink r:id="rId15" w:history="1">
              <w:proofErr w:type="spellStart"/>
              <w:r w:rsidR="00C504E6" w:rsidRPr="00E96375">
                <w:rPr>
                  <w:rStyle w:val="Hyperlink"/>
                  <w:szCs w:val="24"/>
                  <w:lang w:val="ru-RU"/>
                </w:rPr>
                <w:t>C24</w:t>
              </w:r>
              <w:proofErr w:type="spellEnd"/>
              <w:r w:rsidR="00C504E6" w:rsidRPr="00E96375">
                <w:rPr>
                  <w:rStyle w:val="Hyperlink"/>
                  <w:szCs w:val="24"/>
                  <w:lang w:val="ru-RU"/>
                </w:rPr>
                <w:t>/96</w:t>
              </w:r>
            </w:hyperlink>
          </w:p>
        </w:tc>
      </w:tr>
      <w:tr w:rsidR="00C504E6" w:rsidRPr="009B41B5" w14:paraId="63372F78" w14:textId="77777777" w:rsidTr="008B00F6">
        <w:trPr>
          <w:trHeight w:val="20"/>
        </w:trPr>
        <w:tc>
          <w:tcPr>
            <w:tcW w:w="242" w:type="pct"/>
          </w:tcPr>
          <w:p w14:paraId="3EEBDEFE" w14:textId="7F520444" w:rsidR="00C504E6" w:rsidRPr="009B41B5" w:rsidRDefault="00C504E6" w:rsidP="00C504E6">
            <w:pPr>
              <w:rPr>
                <w:lang w:val="ru-RU"/>
              </w:rPr>
            </w:pPr>
            <w:r w:rsidRPr="00E96375">
              <w:rPr>
                <w:lang w:val="ru-RU"/>
              </w:rPr>
              <w:t>3</w:t>
            </w:r>
          </w:p>
        </w:tc>
        <w:tc>
          <w:tcPr>
            <w:tcW w:w="3580" w:type="pct"/>
          </w:tcPr>
          <w:p w14:paraId="79D67DD4" w14:textId="65571B8B" w:rsidR="00C504E6" w:rsidRPr="009B41B5" w:rsidRDefault="00C504E6" w:rsidP="00C504E6">
            <w:pPr>
              <w:rPr>
                <w:lang w:val="ru-RU"/>
              </w:rPr>
            </w:pPr>
            <w:r w:rsidRPr="00E96375">
              <w:rPr>
                <w:lang w:val="ru-RU"/>
              </w:rPr>
              <w:t>Результаты консультаций по предлагаемым мерам совершенствования Полномочной конференции</w:t>
            </w:r>
          </w:p>
        </w:tc>
        <w:tc>
          <w:tcPr>
            <w:tcW w:w="1178" w:type="pct"/>
          </w:tcPr>
          <w:p w14:paraId="34A619C3" w14:textId="7C4934BB" w:rsidR="00C504E6" w:rsidRPr="009B41B5" w:rsidRDefault="00E165CB" w:rsidP="00C504E6">
            <w:pPr>
              <w:jc w:val="center"/>
              <w:rPr>
                <w:lang w:val="ru-RU"/>
              </w:rPr>
            </w:pPr>
            <w:hyperlink r:id="rId16" w:history="1">
              <w:proofErr w:type="spellStart"/>
              <w:r w:rsidR="00C504E6" w:rsidRPr="00E96375">
                <w:rPr>
                  <w:rStyle w:val="Hyperlink"/>
                  <w:szCs w:val="24"/>
                  <w:lang w:val="ru-RU"/>
                </w:rPr>
                <w:t>C24</w:t>
              </w:r>
              <w:proofErr w:type="spellEnd"/>
              <w:r w:rsidR="00C504E6" w:rsidRPr="00E96375">
                <w:rPr>
                  <w:rStyle w:val="Hyperlink"/>
                  <w:szCs w:val="24"/>
                  <w:lang w:val="ru-RU"/>
                </w:rPr>
                <w:t>/4</w:t>
              </w:r>
            </w:hyperlink>
            <w:r w:rsidR="00C504E6" w:rsidRPr="00E96375">
              <w:rPr>
                <w:szCs w:val="24"/>
                <w:lang w:val="ru-RU"/>
              </w:rPr>
              <w:t xml:space="preserve">, </w:t>
            </w:r>
            <w:hyperlink r:id="rId17" w:history="1">
              <w:proofErr w:type="spellStart"/>
              <w:r w:rsidR="00C504E6" w:rsidRPr="00E96375">
                <w:rPr>
                  <w:rStyle w:val="Hyperlink"/>
                  <w:szCs w:val="24"/>
                  <w:lang w:val="ru-RU"/>
                </w:rPr>
                <w:t>C24</w:t>
              </w:r>
              <w:proofErr w:type="spellEnd"/>
              <w:r w:rsidR="00C504E6" w:rsidRPr="00E96375">
                <w:rPr>
                  <w:rStyle w:val="Hyperlink"/>
                  <w:szCs w:val="24"/>
                  <w:lang w:val="ru-RU"/>
                </w:rPr>
                <w:t>/86</w:t>
              </w:r>
            </w:hyperlink>
          </w:p>
        </w:tc>
      </w:tr>
      <w:tr w:rsidR="00C504E6" w:rsidRPr="009B41B5" w14:paraId="361360AF" w14:textId="77777777" w:rsidTr="008B00F6">
        <w:trPr>
          <w:trHeight w:val="20"/>
        </w:trPr>
        <w:tc>
          <w:tcPr>
            <w:tcW w:w="242" w:type="pct"/>
          </w:tcPr>
          <w:p w14:paraId="1F6A3421" w14:textId="790F1CAC" w:rsidR="00C504E6" w:rsidRPr="009B41B5" w:rsidRDefault="00C504E6" w:rsidP="00C504E6">
            <w:pPr>
              <w:rPr>
                <w:lang w:val="ru-RU"/>
              </w:rPr>
            </w:pPr>
            <w:r w:rsidRPr="00E96375">
              <w:rPr>
                <w:lang w:val="ru-RU"/>
              </w:rPr>
              <w:t>4</w:t>
            </w:r>
          </w:p>
        </w:tc>
        <w:tc>
          <w:tcPr>
            <w:tcW w:w="3580" w:type="pct"/>
          </w:tcPr>
          <w:p w14:paraId="485EA75C" w14:textId="52D3B421" w:rsidR="00C504E6" w:rsidRPr="009B41B5" w:rsidRDefault="00C504E6" w:rsidP="00C504E6">
            <w:pPr>
              <w:rPr>
                <w:lang w:val="ru-RU"/>
              </w:rPr>
            </w:pPr>
            <w:r>
              <w:rPr>
                <w:lang w:val="ru-RU"/>
              </w:rPr>
              <w:t xml:space="preserve">Отчет </w:t>
            </w:r>
            <w:r w:rsidRPr="000445C6">
              <w:rPr>
                <w:lang w:val="ru-RU"/>
              </w:rPr>
              <w:t>о состоянии дел с оказанием помощи и поддержки Палестине</w:t>
            </w:r>
          </w:p>
        </w:tc>
        <w:tc>
          <w:tcPr>
            <w:tcW w:w="1178" w:type="pct"/>
          </w:tcPr>
          <w:p w14:paraId="7247584C" w14:textId="34F5C8C8" w:rsidR="00C504E6" w:rsidRPr="009B41B5" w:rsidRDefault="00E165CB" w:rsidP="00C504E6">
            <w:pPr>
              <w:jc w:val="center"/>
              <w:rPr>
                <w:lang w:val="ru-RU"/>
              </w:rPr>
            </w:pPr>
            <w:hyperlink r:id="rId18" w:history="1">
              <w:proofErr w:type="spellStart"/>
              <w:r w:rsidR="00C504E6" w:rsidRPr="00E96375">
                <w:rPr>
                  <w:rStyle w:val="Hyperlink"/>
                  <w:szCs w:val="24"/>
                  <w:lang w:val="ru-RU"/>
                </w:rPr>
                <w:t>C24</w:t>
              </w:r>
              <w:proofErr w:type="spellEnd"/>
              <w:r w:rsidR="00C504E6" w:rsidRPr="00E96375">
                <w:rPr>
                  <w:rStyle w:val="Hyperlink"/>
                  <w:szCs w:val="24"/>
                  <w:lang w:val="ru-RU"/>
                </w:rPr>
                <w:t>/69</w:t>
              </w:r>
            </w:hyperlink>
            <w:r w:rsidR="00C504E6" w:rsidRPr="00E96375">
              <w:rPr>
                <w:szCs w:val="24"/>
                <w:lang w:val="ru-RU"/>
              </w:rPr>
              <w:t xml:space="preserve">, </w:t>
            </w:r>
            <w:hyperlink r:id="rId19" w:history="1">
              <w:proofErr w:type="spellStart"/>
              <w:r w:rsidR="00C504E6" w:rsidRPr="00E96375">
                <w:rPr>
                  <w:rStyle w:val="Hyperlink"/>
                  <w:szCs w:val="24"/>
                  <w:lang w:val="ru-RU"/>
                </w:rPr>
                <w:t>C24</w:t>
              </w:r>
              <w:proofErr w:type="spellEnd"/>
              <w:r w:rsidR="00C504E6" w:rsidRPr="00E96375">
                <w:rPr>
                  <w:rStyle w:val="Hyperlink"/>
                  <w:szCs w:val="24"/>
                  <w:lang w:val="ru-RU"/>
                </w:rPr>
                <w:t>/103</w:t>
              </w:r>
            </w:hyperlink>
          </w:p>
        </w:tc>
      </w:tr>
      <w:bookmarkEnd w:id="8"/>
    </w:tbl>
    <w:p w14:paraId="3A8A6CD8" w14:textId="77777777" w:rsidR="00B82A26" w:rsidRPr="009B41B5" w:rsidRDefault="00B82A26" w:rsidP="00B82A26">
      <w:pPr>
        <w:rPr>
          <w:lang w:val="ru-RU"/>
        </w:rPr>
      </w:pPr>
    </w:p>
    <w:p w14:paraId="0DB437E6" w14:textId="14AC8C2E" w:rsidR="00165D06" w:rsidRPr="009B41B5" w:rsidRDefault="00165D06" w:rsidP="00B82A26">
      <w:pPr>
        <w:rPr>
          <w:lang w:val="ru-RU"/>
        </w:rPr>
      </w:pPr>
      <w:r w:rsidRPr="009B41B5">
        <w:rPr>
          <w:lang w:val="ru-RU"/>
        </w:rPr>
        <w:br w:type="page"/>
      </w:r>
    </w:p>
    <w:p w14:paraId="4FAC0806" w14:textId="1511E452" w:rsidR="00526B34" w:rsidRPr="00526B34" w:rsidRDefault="00526B34" w:rsidP="00D42E3A">
      <w:pPr>
        <w:pStyle w:val="Heading1"/>
        <w:rPr>
          <w:lang w:val="ru-RU"/>
        </w:rPr>
      </w:pPr>
      <w:r w:rsidRPr="00526B34">
        <w:rPr>
          <w:lang w:val="ru-RU"/>
        </w:rPr>
        <w:lastRenderedPageBreak/>
        <w:t>1</w:t>
      </w:r>
      <w:r w:rsidRPr="00526B34">
        <w:rPr>
          <w:lang w:val="ru-RU"/>
        </w:rPr>
        <w:tab/>
      </w:r>
      <w:r w:rsidR="00C504E6" w:rsidRPr="00E96375">
        <w:rPr>
          <w:bCs/>
          <w:lang w:val="ru-RU"/>
        </w:rPr>
        <w:t xml:space="preserve">"Зеленая" цифровая трансформация: деятельность МСЭ в области изменения климата и обеспечения экологической устойчивости (Документы </w:t>
      </w:r>
      <w:hyperlink r:id="rId20" w:history="1">
        <w:proofErr w:type="spellStart"/>
        <w:r w:rsidR="00C504E6" w:rsidRPr="00E96375">
          <w:rPr>
            <w:rStyle w:val="Hyperlink"/>
            <w:bCs/>
            <w:lang w:val="ru-RU"/>
          </w:rPr>
          <w:t>C24</w:t>
        </w:r>
        <w:proofErr w:type="spellEnd"/>
        <w:r w:rsidR="00C504E6" w:rsidRPr="00E96375">
          <w:rPr>
            <w:rStyle w:val="Hyperlink"/>
            <w:bCs/>
            <w:lang w:val="ru-RU"/>
          </w:rPr>
          <w:t>/72</w:t>
        </w:r>
      </w:hyperlink>
      <w:r w:rsidR="00C504E6" w:rsidRPr="00E96375">
        <w:rPr>
          <w:bCs/>
          <w:lang w:val="ru-RU"/>
        </w:rPr>
        <w:t xml:space="preserve"> и </w:t>
      </w:r>
      <w:hyperlink r:id="rId21" w:history="1">
        <w:proofErr w:type="spellStart"/>
        <w:r w:rsidR="00C504E6" w:rsidRPr="00E96375">
          <w:rPr>
            <w:rStyle w:val="Hyperlink"/>
            <w:bCs/>
            <w:lang w:val="ru-RU"/>
          </w:rPr>
          <w:t>C24</w:t>
        </w:r>
        <w:proofErr w:type="spellEnd"/>
        <w:r w:rsidR="00C504E6" w:rsidRPr="00E96375">
          <w:rPr>
            <w:rStyle w:val="Hyperlink"/>
            <w:bCs/>
            <w:lang w:val="ru-RU"/>
          </w:rPr>
          <w:t>/88</w:t>
        </w:r>
      </w:hyperlink>
      <w:r w:rsidR="00C504E6" w:rsidRPr="00E96375">
        <w:rPr>
          <w:bCs/>
          <w:lang w:val="ru-RU"/>
        </w:rPr>
        <w:t>)</w:t>
      </w:r>
    </w:p>
    <w:p w14:paraId="0A593A5D" w14:textId="44CB46F9" w:rsidR="00C504E6" w:rsidRPr="005B7CB1" w:rsidRDefault="00C504E6" w:rsidP="00C504E6">
      <w:pPr>
        <w:rPr>
          <w:lang w:val="ru-RU"/>
        </w:rPr>
      </w:pPr>
      <w:r w:rsidRPr="00E96375">
        <w:rPr>
          <w:lang w:val="ru-RU"/>
        </w:rPr>
        <w:t>1.1</w:t>
      </w:r>
      <w:r w:rsidRPr="00E96375">
        <w:rPr>
          <w:lang w:val="ru-RU"/>
        </w:rPr>
        <w:tab/>
        <w:t xml:space="preserve">Представитель Генерального секретариата представляет Документ </w:t>
      </w:r>
      <w:proofErr w:type="spellStart"/>
      <w:r w:rsidRPr="00E96375">
        <w:rPr>
          <w:lang w:val="ru-RU"/>
        </w:rPr>
        <w:t>C24</w:t>
      </w:r>
      <w:proofErr w:type="spellEnd"/>
      <w:r w:rsidRPr="00E96375">
        <w:rPr>
          <w:lang w:val="ru-RU"/>
        </w:rPr>
        <w:t xml:space="preserve">/72, в котором в дополнение к информации, </w:t>
      </w:r>
      <w:r>
        <w:rPr>
          <w:lang w:val="ru-RU"/>
        </w:rPr>
        <w:t>приведенной</w:t>
      </w:r>
      <w:r w:rsidRPr="00E96375">
        <w:rPr>
          <w:lang w:val="ru-RU"/>
        </w:rPr>
        <w:t xml:space="preserve"> в нескольких отчетах, представленных Совету в других документах, содержится обзор состояния "зеленой" цифровой трансформации в МСЭ и кратко описывается деятельность Союза в области изменения климата и обеспечения экологической устойчивости, в частности инициатива </w:t>
      </w:r>
      <w:r w:rsidR="000C2749">
        <w:rPr>
          <w:rFonts w:cs="Calibri"/>
          <w:lang w:val="ru-RU"/>
        </w:rPr>
        <w:t>«</w:t>
      </w:r>
      <w:r w:rsidRPr="00E96375">
        <w:rPr>
          <w:lang w:val="ru-RU"/>
        </w:rPr>
        <w:t>"Зеленая" цифровая кампания</w:t>
      </w:r>
      <w:r w:rsidR="000C2749">
        <w:rPr>
          <w:rFonts w:cs="Calibri"/>
          <w:lang w:val="ru-RU"/>
        </w:rPr>
        <w:t>»</w:t>
      </w:r>
      <w:r w:rsidRPr="00E96375">
        <w:rPr>
          <w:lang w:val="ru-RU"/>
        </w:rPr>
        <w:t>.</w:t>
      </w:r>
    </w:p>
    <w:p w14:paraId="1C20B377" w14:textId="5B05263E" w:rsidR="00C504E6" w:rsidRPr="005B7CB1" w:rsidRDefault="00C504E6" w:rsidP="00C504E6">
      <w:pPr>
        <w:rPr>
          <w:lang w:val="ru-RU"/>
        </w:rPr>
      </w:pPr>
      <w:r w:rsidRPr="00E96375">
        <w:rPr>
          <w:lang w:val="ru-RU"/>
        </w:rPr>
        <w:t>1.2</w:t>
      </w:r>
      <w:r w:rsidRPr="00E96375">
        <w:rPr>
          <w:lang w:val="ru-RU"/>
        </w:rPr>
        <w:tab/>
        <w:t xml:space="preserve">Советник от Франции представляет Документ </w:t>
      </w:r>
      <w:proofErr w:type="spellStart"/>
      <w:r w:rsidRPr="00E96375">
        <w:rPr>
          <w:lang w:val="ru-RU"/>
        </w:rPr>
        <w:t>C24</w:t>
      </w:r>
      <w:proofErr w:type="spellEnd"/>
      <w:r w:rsidRPr="00E96375">
        <w:rPr>
          <w:lang w:val="ru-RU"/>
        </w:rPr>
        <w:t xml:space="preserve">/88, в котором содержится проект новой Резолюции Совета, предложенный пятью Государствами-Членами. В Резолюции признается, что МСЭ занимает уникальную позицию для рассмотрения вопроса о воздействии ИКТ на окружающую среду в ответ на ряд призывов к действиям, в частности со стороны Организации Объединенных Наций, и она направлена на усиление содействующей роли Союза в отношении вклада ИКТ в деятельность по адаптации к изменению климата и обеспечении экологической устойчивости. В ней определена прочная основа для действий МСЭ и трех его Секторов в контексте Стратегии обеспечения устойчивости в системе Организации Объединенных Наций (2020−2030 гг.) и инициативы </w:t>
      </w:r>
      <w:r w:rsidR="003C173C">
        <w:rPr>
          <w:rFonts w:cs="Calibri"/>
          <w:lang w:val="ru-RU"/>
        </w:rPr>
        <w:t>«</w:t>
      </w:r>
      <w:r w:rsidRPr="00E96375">
        <w:rPr>
          <w:lang w:val="ru-RU"/>
        </w:rPr>
        <w:t>"Зеленая" цифровая кампания</w:t>
      </w:r>
      <w:r w:rsidR="003C173C">
        <w:rPr>
          <w:rFonts w:cs="Calibri"/>
          <w:lang w:val="ru-RU"/>
        </w:rPr>
        <w:t>»</w:t>
      </w:r>
      <w:r w:rsidRPr="00E96375">
        <w:rPr>
          <w:lang w:val="ru-RU"/>
        </w:rPr>
        <w:t>, а также настоятельно рекомендуется Секторам и секретариату укреплять соответствующую координацию между Секторами и далее развивать знания о воздействии ИКТ на окружающую среду и отслеживать использование биотических и абиотических ресурсов в отрасли ИКТ, в целях оценки воздействия на окружающую среду на протяжении всего жизненного цикла.</w:t>
      </w:r>
    </w:p>
    <w:p w14:paraId="2D91A01E" w14:textId="77777777" w:rsidR="00C504E6" w:rsidRPr="005B7CB1" w:rsidRDefault="00C504E6" w:rsidP="00C504E6">
      <w:pPr>
        <w:rPr>
          <w:lang w:val="ru-RU"/>
        </w:rPr>
      </w:pPr>
      <w:r w:rsidRPr="00E96375">
        <w:rPr>
          <w:lang w:val="ru-RU"/>
        </w:rPr>
        <w:t>1.3</w:t>
      </w:r>
      <w:r w:rsidRPr="00E96375">
        <w:rPr>
          <w:lang w:val="ru-RU"/>
        </w:rPr>
        <w:tab/>
      </w:r>
      <w:r>
        <w:rPr>
          <w:lang w:val="ru-RU"/>
        </w:rPr>
        <w:t>Многие</w:t>
      </w:r>
      <w:r w:rsidRPr="00E96375">
        <w:rPr>
          <w:lang w:val="ru-RU"/>
        </w:rPr>
        <w:t xml:space="preserve"> Советник</w:t>
      </w:r>
      <w:r>
        <w:rPr>
          <w:lang w:val="ru-RU"/>
        </w:rPr>
        <w:t>и</w:t>
      </w:r>
      <w:r w:rsidRPr="00E96375">
        <w:rPr>
          <w:lang w:val="ru-RU"/>
        </w:rPr>
        <w:t xml:space="preserve"> выражают признательность за эти документы и поддерживают усилия, направленные на решение проблемы воздействия цифровой трансформации на окружающую среду, которая является важнейшим вопросом, требующим принятия целенаправленных мер. МСЭ действительно должен играть важнейшую роль в активизации деятельности в области климата и экологической устойчивости в секторе ИКТ. Следует приветствовать инициативы по совершенствованию взаимодействия между специализированными учреждениями Организации Объединенных Наций для достижения общих целей, и "зеленая" цифровая трансформация также весьма важна для достижения Целей Организации Объединенных Наций в области устойчивого развития. </w:t>
      </w:r>
    </w:p>
    <w:p w14:paraId="46B8681A" w14:textId="77777777" w:rsidR="00C504E6" w:rsidRPr="005B7CB1" w:rsidRDefault="00C504E6" w:rsidP="00C504E6">
      <w:pPr>
        <w:rPr>
          <w:lang w:val="ru-RU"/>
        </w:rPr>
      </w:pPr>
      <w:proofErr w:type="gramStart"/>
      <w:r w:rsidRPr="00E96375">
        <w:rPr>
          <w:lang w:val="ru-RU"/>
        </w:rPr>
        <w:t>1.4</w:t>
      </w:r>
      <w:r w:rsidRPr="00E96375">
        <w:rPr>
          <w:lang w:val="ru-RU"/>
        </w:rPr>
        <w:tab/>
        <w:t>В то время как</w:t>
      </w:r>
      <w:proofErr w:type="gramEnd"/>
      <w:r w:rsidRPr="00E96375">
        <w:rPr>
          <w:lang w:val="ru-RU"/>
        </w:rPr>
        <w:t xml:space="preserve"> </w:t>
      </w:r>
      <w:r>
        <w:rPr>
          <w:lang w:val="ru-RU"/>
        </w:rPr>
        <w:t>несколько</w:t>
      </w:r>
      <w:r w:rsidRPr="00E96375">
        <w:rPr>
          <w:lang w:val="ru-RU"/>
        </w:rPr>
        <w:t xml:space="preserve"> Советник</w:t>
      </w:r>
      <w:r>
        <w:rPr>
          <w:lang w:val="ru-RU"/>
        </w:rPr>
        <w:t>ов</w:t>
      </w:r>
      <w:r w:rsidRPr="00E96375">
        <w:rPr>
          <w:lang w:val="ru-RU"/>
        </w:rPr>
        <w:t xml:space="preserve"> выражают свою поддержку проекту Резолюции в Документе </w:t>
      </w:r>
      <w:proofErr w:type="spellStart"/>
      <w:r w:rsidRPr="00E96375">
        <w:rPr>
          <w:lang w:val="ru-RU"/>
        </w:rPr>
        <w:t>C24</w:t>
      </w:r>
      <w:proofErr w:type="spellEnd"/>
      <w:r w:rsidRPr="00E96375">
        <w:rPr>
          <w:lang w:val="ru-RU"/>
        </w:rPr>
        <w:t xml:space="preserve">/88 в его текущем виде, другие Советники считают, что ее содержание требует дальнейшего обсуждения. </w:t>
      </w:r>
      <w:r>
        <w:rPr>
          <w:lang w:val="ru-RU"/>
        </w:rPr>
        <w:t>Ряд</w:t>
      </w:r>
      <w:r w:rsidRPr="00E96375">
        <w:rPr>
          <w:lang w:val="ru-RU"/>
        </w:rPr>
        <w:t xml:space="preserve"> Советников говорят, что в проекте Резолюции следует принять во внимание большой объем работы по вопросам окружающей среды, которая уже выполняется в рамках существующих инструментов, таких как Резолюция 182 (</w:t>
      </w:r>
      <w:proofErr w:type="spellStart"/>
      <w:r w:rsidRPr="00E96375">
        <w:rPr>
          <w:lang w:val="ru-RU"/>
        </w:rPr>
        <w:t>Пересм</w:t>
      </w:r>
      <w:proofErr w:type="spellEnd"/>
      <w:r w:rsidRPr="00E96375">
        <w:rPr>
          <w:lang w:val="ru-RU"/>
        </w:rPr>
        <w:t>. Бухарест, 2022 г.). Некоторые Советники выражают обеспокоенность по поводу финансовых последствий проекта Резолюции и задают вопрос, имеются ли у МСЭ достаточные ресурсы для проведения такой работы, а также выражают сомнение в том, что предложения проекта относятся к сфере основного мандата и специальных знаний Совета.</w:t>
      </w:r>
    </w:p>
    <w:p w14:paraId="2B7E990B" w14:textId="77777777" w:rsidR="00C504E6" w:rsidRPr="005B7CB1" w:rsidRDefault="00C504E6" w:rsidP="00C504E6">
      <w:pPr>
        <w:rPr>
          <w:lang w:val="ru-RU"/>
        </w:rPr>
      </w:pPr>
      <w:r w:rsidRPr="00E96375">
        <w:rPr>
          <w:lang w:val="ru-RU"/>
        </w:rPr>
        <w:t>1.5</w:t>
      </w:r>
      <w:r w:rsidRPr="00E96375">
        <w:rPr>
          <w:lang w:val="ru-RU"/>
        </w:rPr>
        <w:tab/>
      </w:r>
      <w:r>
        <w:rPr>
          <w:lang w:val="ru-RU"/>
        </w:rPr>
        <w:t>Несколько</w:t>
      </w:r>
      <w:r w:rsidRPr="00E96375">
        <w:rPr>
          <w:lang w:val="ru-RU"/>
        </w:rPr>
        <w:t xml:space="preserve"> Советник</w:t>
      </w:r>
      <w:r>
        <w:rPr>
          <w:lang w:val="ru-RU"/>
        </w:rPr>
        <w:t>ов</w:t>
      </w:r>
      <w:r w:rsidRPr="00E96375">
        <w:rPr>
          <w:lang w:val="ru-RU"/>
        </w:rPr>
        <w:t xml:space="preserve"> говорят, что проект Резолюции должен отражать более широкую точку зрения, что экологическая устойчивость может быть достигнута только при учете также социально-экономических факторов, в то время как один из Советников говорит, что целесообразность предложений проекта требует дальнейшего обсуждения в свете разнообразия национальных законодательных основ, и что эти предложения должны соответствовать принципу общей, но дифференцированной ответственности. Другой Советник говорит, что в предложениях необходимо рассмотреть непропорциональное воздействие проблем, связанных с окружающей средой</w:t>
      </w:r>
      <w:r>
        <w:rPr>
          <w:lang w:val="ru-RU"/>
        </w:rPr>
        <w:t>,</w:t>
      </w:r>
      <w:r w:rsidRPr="00E96375">
        <w:rPr>
          <w:lang w:val="ru-RU"/>
        </w:rPr>
        <w:t xml:space="preserve"> на некоторые страны, в особенности наименее развитые страны. Одн</w:t>
      </w:r>
      <w:r>
        <w:rPr>
          <w:lang w:val="ru-RU"/>
        </w:rPr>
        <w:t>а</w:t>
      </w:r>
      <w:r w:rsidRPr="00E96375">
        <w:rPr>
          <w:lang w:val="ru-RU"/>
        </w:rPr>
        <w:t xml:space="preserve"> из наблюдателей отмечает, что, действительно, ее страна несет ответственность за лишь малую долю выбросов парниковых газов, но при этом относится к </w:t>
      </w:r>
      <w:r w:rsidRPr="00E96375">
        <w:rPr>
          <w:lang w:val="ru-RU"/>
        </w:rPr>
        <w:lastRenderedPageBreak/>
        <w:t>числу стран, в наибольшей степени пострадавших от резких изменений климата. Несколько Советников призывают расширить работу МСЭ по экологическим вопросам и включить в нее такие инициативы, как интеграция цифровых технологий в системы раннего предупреждения о связанных с климатом чрезвычайных ситуациях в рамках инициативы "Раннее предупреждение для всех", создание партнерского фонда для управления электронными отходами, а также поддерживать существующие инициативы, таки</w:t>
      </w:r>
      <w:r>
        <w:rPr>
          <w:lang w:val="ru-RU"/>
        </w:rPr>
        <w:t>е</w:t>
      </w:r>
      <w:r w:rsidRPr="00E96375">
        <w:rPr>
          <w:lang w:val="ru-RU"/>
        </w:rPr>
        <w:t xml:space="preserve"> как использование "углеродных кредитов". Один из Советников подчеркивает, что разработка комплексной основы для измерения углеродного следа цифровых технологий и соответствующей отчетности, а также создание глобальной платформы для обмена примерами передового опыта и инновационными решениями, касающимися "зеленых" цифровых технологий, принесли бы пользу, в частности, развивающимся странам, и поддерживает реализацию инициатив в области устойчивого городского планирования и "умных" городов на основе цифровых технологий. Одн</w:t>
      </w:r>
      <w:r>
        <w:rPr>
          <w:lang w:val="ru-RU"/>
        </w:rPr>
        <w:t>а</w:t>
      </w:r>
      <w:r w:rsidRPr="00E96375">
        <w:rPr>
          <w:lang w:val="ru-RU"/>
        </w:rPr>
        <w:t xml:space="preserve"> из Советников рассказывает о поддержке правительством ее страны мер по стимулированию молодых людей к тому, чтобы они управляли своим собственным будущим путем решения экологических вопросов.</w:t>
      </w:r>
      <w:r>
        <w:rPr>
          <w:lang w:val="ru-RU"/>
        </w:rPr>
        <w:t xml:space="preserve"> </w:t>
      </w:r>
    </w:p>
    <w:p w14:paraId="32C20E8B" w14:textId="38E9D609" w:rsidR="00C504E6" w:rsidRPr="005B7CB1" w:rsidRDefault="00C504E6" w:rsidP="00C504E6">
      <w:pPr>
        <w:rPr>
          <w:lang w:val="ru-RU"/>
        </w:rPr>
      </w:pPr>
      <w:r w:rsidRPr="00E96375">
        <w:rPr>
          <w:lang w:val="ru-RU"/>
        </w:rPr>
        <w:t>1.6</w:t>
      </w:r>
      <w:r w:rsidRPr="00E96375">
        <w:rPr>
          <w:lang w:val="ru-RU"/>
        </w:rPr>
        <w:tab/>
      </w:r>
      <w:r>
        <w:rPr>
          <w:lang w:val="ru-RU"/>
        </w:rPr>
        <w:t>Некоторые</w:t>
      </w:r>
      <w:r w:rsidRPr="00E96375">
        <w:rPr>
          <w:lang w:val="ru-RU"/>
        </w:rPr>
        <w:t xml:space="preserve"> Советников просят предоставить дополнительную информацию о базе данных МСЭ по выбросам парниковых газов и потреблению энергии, упомянутой в Документе </w:t>
      </w:r>
      <w:proofErr w:type="spellStart"/>
      <w:r w:rsidRPr="00E96375">
        <w:rPr>
          <w:lang w:val="ru-RU"/>
        </w:rPr>
        <w:t>C24</w:t>
      </w:r>
      <w:proofErr w:type="spellEnd"/>
      <w:r w:rsidRPr="00E96375">
        <w:rPr>
          <w:lang w:val="ru-RU"/>
        </w:rPr>
        <w:t>/72. Один Советник просит предоставить дополнительную информацию о сфере применения и внутренней реализации Систем</w:t>
      </w:r>
      <w:r w:rsidR="003C173C">
        <w:rPr>
          <w:lang w:val="ru-RU"/>
        </w:rPr>
        <w:t>ы</w:t>
      </w:r>
      <w:r w:rsidRPr="00E96375">
        <w:rPr>
          <w:lang w:val="ru-RU"/>
        </w:rPr>
        <w:t xml:space="preserve"> экологического менеджмента в рамках </w:t>
      </w:r>
      <w:r w:rsidR="00D502FF">
        <w:rPr>
          <w:lang w:val="ru-RU"/>
        </w:rPr>
        <w:t>о</w:t>
      </w:r>
      <w:r w:rsidRPr="00E96375">
        <w:rPr>
          <w:lang w:val="ru-RU"/>
        </w:rPr>
        <w:t>рганизации.</w:t>
      </w:r>
      <w:r>
        <w:rPr>
          <w:lang w:val="ru-RU"/>
        </w:rPr>
        <w:t xml:space="preserve"> </w:t>
      </w:r>
      <w:r w:rsidRPr="00E96375">
        <w:rPr>
          <w:lang w:val="ru-RU"/>
        </w:rPr>
        <w:t xml:space="preserve">Еще один Советник предлагает включать в будущие отчеты о работе МСЭ по вопросам окружающей среды подробные исследования конкретных ситуаций с успешными инициативами "зеленых" цифровых технологий, осуществляемыми Государствами-Членами, и более глубокий анализ препятствий на пути реализации инициативы </w:t>
      </w:r>
      <w:r w:rsidR="00D502FF">
        <w:rPr>
          <w:rFonts w:cs="Calibri"/>
          <w:lang w:val="ru-RU"/>
        </w:rPr>
        <w:t>«</w:t>
      </w:r>
      <w:r w:rsidRPr="00E96375">
        <w:rPr>
          <w:lang w:val="ru-RU"/>
        </w:rPr>
        <w:t>"Зеленая" цифровая кампания</w:t>
      </w:r>
      <w:r w:rsidR="00D502FF">
        <w:rPr>
          <w:rFonts w:cs="Calibri"/>
          <w:lang w:val="ru-RU"/>
        </w:rPr>
        <w:t>»</w:t>
      </w:r>
      <w:r w:rsidRPr="00E96375">
        <w:rPr>
          <w:lang w:val="ru-RU"/>
        </w:rPr>
        <w:t>.</w:t>
      </w:r>
    </w:p>
    <w:p w14:paraId="59B4B247" w14:textId="77777777" w:rsidR="00C504E6" w:rsidRPr="005B7CB1" w:rsidRDefault="00C504E6" w:rsidP="00C504E6">
      <w:pPr>
        <w:rPr>
          <w:lang w:val="ru-RU"/>
        </w:rPr>
      </w:pPr>
      <w:r w:rsidRPr="00E96375">
        <w:rPr>
          <w:lang w:val="ru-RU"/>
        </w:rPr>
        <w:t>1.7</w:t>
      </w:r>
      <w:r w:rsidRPr="00E96375">
        <w:rPr>
          <w:lang w:val="ru-RU"/>
        </w:rPr>
        <w:tab/>
      </w:r>
      <w:r>
        <w:rPr>
          <w:lang w:val="ru-RU"/>
        </w:rPr>
        <w:t>Ряд</w:t>
      </w:r>
      <w:r w:rsidRPr="00E96375">
        <w:rPr>
          <w:lang w:val="ru-RU"/>
        </w:rPr>
        <w:t xml:space="preserve"> Советников описывают деятельность, проводимую их правительствами в связи с вопросами ИКТ и окружающей среды. </w:t>
      </w:r>
    </w:p>
    <w:p w14:paraId="04282816" w14:textId="6CAEBF37" w:rsidR="00C504E6" w:rsidRPr="005B7CB1" w:rsidRDefault="00C504E6" w:rsidP="00C504E6">
      <w:pPr>
        <w:rPr>
          <w:lang w:val="ru-RU"/>
        </w:rPr>
      </w:pPr>
      <w:r w:rsidRPr="00E96375">
        <w:rPr>
          <w:lang w:val="ru-RU"/>
        </w:rPr>
        <w:t>1.8</w:t>
      </w:r>
      <w:r w:rsidRPr="00E96375">
        <w:rPr>
          <w:lang w:val="ru-RU"/>
        </w:rPr>
        <w:tab/>
        <w:t xml:space="preserve">Отвечая на замечания и вопросы коллег, Советник от Франции говорит, что предлагаемая Резолюция необходима, с тем чтобы до следующей Полномочной конференции можно было принять меры в отношении воздействия ИКТ на окружающую среду, которые учитывали бы последнюю информацию по таким вопросам, а также недавно выдвинутую инициативу </w:t>
      </w:r>
      <w:r w:rsidR="00D502FF">
        <w:rPr>
          <w:rFonts w:cs="Calibri"/>
          <w:lang w:val="ru-RU"/>
        </w:rPr>
        <w:t>«</w:t>
      </w:r>
      <w:r w:rsidR="00D502FF" w:rsidRPr="00E96375">
        <w:rPr>
          <w:lang w:val="ru-RU"/>
        </w:rPr>
        <w:t>"Зеленая" цифровая кампания</w:t>
      </w:r>
      <w:r w:rsidR="00D502FF">
        <w:rPr>
          <w:rFonts w:cs="Calibri"/>
          <w:lang w:val="ru-RU"/>
        </w:rPr>
        <w:t xml:space="preserve">» </w:t>
      </w:r>
      <w:r w:rsidRPr="00E96375">
        <w:rPr>
          <w:lang w:val="ru-RU"/>
        </w:rPr>
        <w:t>и связанные с ней меры,</w:t>
      </w:r>
      <w:r>
        <w:rPr>
          <w:lang w:val="ru-RU"/>
        </w:rPr>
        <w:t xml:space="preserve"> </w:t>
      </w:r>
      <w:r w:rsidRPr="00E96375">
        <w:rPr>
          <w:lang w:val="ru-RU"/>
        </w:rPr>
        <w:t>для обеспечения выполнения Резолюции 182 (</w:t>
      </w:r>
      <w:proofErr w:type="spellStart"/>
      <w:r w:rsidRPr="00E96375">
        <w:rPr>
          <w:lang w:val="ru-RU"/>
        </w:rPr>
        <w:t>Пересм</w:t>
      </w:r>
      <w:proofErr w:type="spellEnd"/>
      <w:r w:rsidRPr="00E96375">
        <w:rPr>
          <w:lang w:val="ru-RU"/>
        </w:rPr>
        <w:t xml:space="preserve">. Бухарест, 2022 г.). Резолюция также представляется своевременно с учетом предстоящего принятия Глобального цифрового договора. Принимая во внимание большое число участвующих сторон и инициатив по борьбе с изменением климата, осуществляемых во всех Секторах Союза, такая Резолюция необходима также для обеспечения синергии и предоставления руководящих указаний. </w:t>
      </w:r>
      <w:r>
        <w:rPr>
          <w:lang w:val="ru-RU"/>
        </w:rPr>
        <w:t xml:space="preserve">В отношении </w:t>
      </w:r>
      <w:r w:rsidRPr="00E96375">
        <w:rPr>
          <w:lang w:val="ru-RU"/>
        </w:rPr>
        <w:t>необходимых ресурсов</w:t>
      </w:r>
      <w:r>
        <w:rPr>
          <w:lang w:val="ru-RU"/>
        </w:rPr>
        <w:t xml:space="preserve"> </w:t>
      </w:r>
      <w:r w:rsidRPr="00E96375">
        <w:rPr>
          <w:lang w:val="ru-RU"/>
        </w:rPr>
        <w:t>выраж</w:t>
      </w:r>
      <w:r>
        <w:rPr>
          <w:lang w:val="ru-RU"/>
        </w:rPr>
        <w:t xml:space="preserve">ается </w:t>
      </w:r>
      <w:r w:rsidRPr="00E96375">
        <w:rPr>
          <w:lang w:val="ru-RU"/>
        </w:rPr>
        <w:t xml:space="preserve">надежда, что секретариат сможет определить существующие источники финансирования для сбора экологических данных, а также для отслеживания и оценки использования биотических и абиотических ресурсов в ожидании возможных добровольных взносов. </w:t>
      </w:r>
      <w:bookmarkStart w:id="9" w:name="_Hlk169089786"/>
      <w:bookmarkEnd w:id="9"/>
    </w:p>
    <w:p w14:paraId="139682C0" w14:textId="77777777" w:rsidR="00C504E6" w:rsidRPr="005B7CB1" w:rsidRDefault="00C504E6" w:rsidP="00C504E6">
      <w:pPr>
        <w:rPr>
          <w:lang w:val="ru-RU"/>
        </w:rPr>
      </w:pPr>
      <w:r w:rsidRPr="00E96375">
        <w:rPr>
          <w:lang w:val="ru-RU"/>
        </w:rPr>
        <w:t>1.9</w:t>
      </w:r>
      <w:r w:rsidRPr="00E96375">
        <w:rPr>
          <w:lang w:val="ru-RU"/>
        </w:rPr>
        <w:tab/>
        <w:t xml:space="preserve">Председатель предлагает Совету принять к сведению отчет, содержащийся в Документе </w:t>
      </w:r>
      <w:proofErr w:type="spellStart"/>
      <w:r w:rsidRPr="00E96375">
        <w:rPr>
          <w:lang w:val="ru-RU"/>
        </w:rPr>
        <w:t>C24</w:t>
      </w:r>
      <w:proofErr w:type="spellEnd"/>
      <w:r w:rsidRPr="00E96375">
        <w:rPr>
          <w:lang w:val="ru-RU"/>
        </w:rPr>
        <w:t xml:space="preserve">/72, и предложить Государствам-Членам, Членам Секторов и Академическим организациям активно поддерживать эту деятельность. </w:t>
      </w:r>
    </w:p>
    <w:p w14:paraId="1022C06B" w14:textId="77777777" w:rsidR="00C504E6" w:rsidRPr="005B7CB1" w:rsidRDefault="00C504E6" w:rsidP="00C504E6">
      <w:pPr>
        <w:rPr>
          <w:lang w:val="ru-RU"/>
        </w:rPr>
      </w:pPr>
      <w:r w:rsidRPr="00E96375">
        <w:rPr>
          <w:lang w:val="ru-RU"/>
        </w:rPr>
        <w:t>1.10</w:t>
      </w:r>
      <w:r w:rsidRPr="00E96375">
        <w:rPr>
          <w:lang w:val="ru-RU"/>
        </w:rPr>
        <w:tab/>
      </w:r>
      <w:r>
        <w:rPr>
          <w:lang w:val="ru-RU"/>
        </w:rPr>
        <w:t>Предложение</w:t>
      </w:r>
      <w:r w:rsidRPr="00E96375">
        <w:rPr>
          <w:lang w:val="ru-RU"/>
        </w:rPr>
        <w:t xml:space="preserve"> </w:t>
      </w:r>
      <w:r w:rsidRPr="00E96375">
        <w:rPr>
          <w:b/>
          <w:bCs/>
          <w:lang w:val="ru-RU"/>
        </w:rPr>
        <w:t>принимается</w:t>
      </w:r>
      <w:r w:rsidRPr="00E96375">
        <w:rPr>
          <w:lang w:val="ru-RU"/>
        </w:rPr>
        <w:t>.</w:t>
      </w:r>
    </w:p>
    <w:p w14:paraId="203C72FC" w14:textId="77777777" w:rsidR="00C504E6" w:rsidRPr="005B7CB1" w:rsidRDefault="00C504E6" w:rsidP="00C504E6">
      <w:pPr>
        <w:rPr>
          <w:lang w:val="ru-RU"/>
        </w:rPr>
      </w:pPr>
      <w:r w:rsidRPr="00E96375">
        <w:rPr>
          <w:lang w:val="ru-RU"/>
        </w:rPr>
        <w:t>1.11</w:t>
      </w:r>
      <w:r w:rsidRPr="00E96375">
        <w:rPr>
          <w:lang w:val="ru-RU"/>
        </w:rPr>
        <w:tab/>
        <w:t xml:space="preserve">В отношении Документа </w:t>
      </w:r>
      <w:proofErr w:type="spellStart"/>
      <w:r w:rsidRPr="00E96375">
        <w:rPr>
          <w:lang w:val="ru-RU"/>
        </w:rPr>
        <w:t>C24</w:t>
      </w:r>
      <w:proofErr w:type="spellEnd"/>
      <w:r w:rsidRPr="00E96375">
        <w:rPr>
          <w:lang w:val="ru-RU"/>
        </w:rPr>
        <w:t>/88 он также предлагает Франции возглавить неофициальную редакционную группу для внесения поправок в проект Резолюции и представления пересмотренного текста на будущем пленарном заседании.</w:t>
      </w:r>
    </w:p>
    <w:p w14:paraId="4A13E42B" w14:textId="77777777" w:rsidR="00C504E6" w:rsidRPr="005B7CB1" w:rsidRDefault="00C504E6" w:rsidP="00C504E6">
      <w:pPr>
        <w:rPr>
          <w:lang w:val="ru-RU"/>
        </w:rPr>
      </w:pPr>
      <w:r w:rsidRPr="00E96375">
        <w:rPr>
          <w:lang w:val="ru-RU"/>
        </w:rPr>
        <w:t>1.12</w:t>
      </w:r>
      <w:r w:rsidRPr="00E96375">
        <w:rPr>
          <w:lang w:val="ru-RU"/>
        </w:rPr>
        <w:tab/>
      </w:r>
      <w:r>
        <w:rPr>
          <w:lang w:val="ru-RU"/>
        </w:rPr>
        <w:t xml:space="preserve">Предложение </w:t>
      </w:r>
      <w:r w:rsidRPr="00E96375">
        <w:rPr>
          <w:b/>
          <w:bCs/>
          <w:lang w:val="ru-RU"/>
        </w:rPr>
        <w:t>принимается</w:t>
      </w:r>
      <w:r w:rsidRPr="00E96375">
        <w:rPr>
          <w:lang w:val="ru-RU"/>
        </w:rPr>
        <w:t>.</w:t>
      </w:r>
    </w:p>
    <w:p w14:paraId="058C0DCF" w14:textId="741F858E" w:rsidR="00526B34" w:rsidRPr="00526B34" w:rsidRDefault="00526B34" w:rsidP="003C15BB">
      <w:pPr>
        <w:pStyle w:val="Heading1"/>
        <w:rPr>
          <w:lang w:val="ru-RU"/>
        </w:rPr>
      </w:pPr>
      <w:r w:rsidRPr="00526B34">
        <w:rPr>
          <w:lang w:val="ru-RU"/>
        </w:rPr>
        <w:lastRenderedPageBreak/>
        <w:t>2</w:t>
      </w:r>
      <w:r w:rsidRPr="00526B34">
        <w:rPr>
          <w:lang w:val="ru-RU"/>
        </w:rPr>
        <w:tab/>
      </w:r>
      <w:r w:rsidR="00C504E6" w:rsidRPr="00E96375">
        <w:rPr>
          <w:bCs/>
          <w:lang w:val="ru-RU"/>
        </w:rPr>
        <w:t>Подготовка к Всемирному форуму по политике в области электросвязи/ИКТ (</w:t>
      </w:r>
      <w:proofErr w:type="spellStart"/>
      <w:r w:rsidR="00C504E6" w:rsidRPr="00E96375">
        <w:rPr>
          <w:bCs/>
          <w:lang w:val="ru-RU"/>
        </w:rPr>
        <w:t>ВФПЭ</w:t>
      </w:r>
      <w:proofErr w:type="spellEnd"/>
      <w:r w:rsidR="00C504E6" w:rsidRPr="00E96375">
        <w:rPr>
          <w:bCs/>
          <w:lang w:val="ru-RU"/>
        </w:rPr>
        <w:t xml:space="preserve">-26) (Документы </w:t>
      </w:r>
      <w:hyperlink r:id="rId22" w:history="1">
        <w:proofErr w:type="spellStart"/>
        <w:r w:rsidR="00C504E6" w:rsidRPr="00E96375">
          <w:rPr>
            <w:rStyle w:val="Hyperlink"/>
            <w:bCs/>
            <w:lang w:val="ru-RU"/>
          </w:rPr>
          <w:t>C24</w:t>
        </w:r>
        <w:proofErr w:type="spellEnd"/>
        <w:r w:rsidR="00C504E6" w:rsidRPr="00E96375">
          <w:rPr>
            <w:rStyle w:val="Hyperlink"/>
            <w:bCs/>
            <w:lang w:val="ru-RU"/>
          </w:rPr>
          <w:t>/5</w:t>
        </w:r>
      </w:hyperlink>
      <w:r w:rsidR="00C504E6" w:rsidRPr="00E96375">
        <w:rPr>
          <w:bCs/>
          <w:lang w:val="ru-RU"/>
        </w:rPr>
        <w:t xml:space="preserve">, </w:t>
      </w:r>
      <w:hyperlink r:id="rId23" w:history="1">
        <w:proofErr w:type="spellStart"/>
        <w:r w:rsidR="00C504E6" w:rsidRPr="00E96375">
          <w:rPr>
            <w:rStyle w:val="Hyperlink"/>
            <w:bCs/>
            <w:lang w:val="ru-RU"/>
          </w:rPr>
          <w:t>C24</w:t>
        </w:r>
        <w:proofErr w:type="spellEnd"/>
        <w:r w:rsidR="00C504E6" w:rsidRPr="00E96375">
          <w:rPr>
            <w:rStyle w:val="Hyperlink"/>
            <w:bCs/>
            <w:lang w:val="ru-RU"/>
          </w:rPr>
          <w:t>/75</w:t>
        </w:r>
      </w:hyperlink>
      <w:r w:rsidR="00C504E6" w:rsidRPr="00E96375">
        <w:rPr>
          <w:bCs/>
          <w:lang w:val="ru-RU"/>
        </w:rPr>
        <w:t xml:space="preserve">, </w:t>
      </w:r>
      <w:hyperlink r:id="rId24" w:history="1">
        <w:proofErr w:type="spellStart"/>
        <w:r w:rsidR="00C504E6" w:rsidRPr="00E96375">
          <w:rPr>
            <w:rStyle w:val="Hyperlink"/>
            <w:bCs/>
            <w:lang w:val="ru-RU"/>
          </w:rPr>
          <w:t>C24</w:t>
        </w:r>
        <w:proofErr w:type="spellEnd"/>
        <w:r w:rsidR="00C504E6" w:rsidRPr="00E96375">
          <w:rPr>
            <w:rStyle w:val="Hyperlink"/>
            <w:bCs/>
            <w:lang w:val="ru-RU"/>
          </w:rPr>
          <w:t>/76</w:t>
        </w:r>
      </w:hyperlink>
      <w:r w:rsidR="00C504E6" w:rsidRPr="00E96375">
        <w:rPr>
          <w:bCs/>
          <w:lang w:val="ru-RU"/>
        </w:rPr>
        <w:t xml:space="preserve">, </w:t>
      </w:r>
      <w:hyperlink r:id="rId25" w:history="1">
        <w:proofErr w:type="spellStart"/>
        <w:r w:rsidR="00C504E6" w:rsidRPr="00E96375">
          <w:rPr>
            <w:rStyle w:val="Hyperlink"/>
            <w:bCs/>
            <w:lang w:val="ru-RU"/>
          </w:rPr>
          <w:t>C24</w:t>
        </w:r>
        <w:proofErr w:type="spellEnd"/>
        <w:r w:rsidR="00C504E6" w:rsidRPr="00E96375">
          <w:rPr>
            <w:rStyle w:val="Hyperlink"/>
            <w:bCs/>
            <w:lang w:val="ru-RU"/>
          </w:rPr>
          <w:t>/93</w:t>
        </w:r>
      </w:hyperlink>
      <w:r w:rsidR="00C504E6" w:rsidRPr="00E96375">
        <w:rPr>
          <w:bCs/>
          <w:lang w:val="ru-RU"/>
        </w:rPr>
        <w:t xml:space="preserve">, </w:t>
      </w:r>
      <w:hyperlink r:id="rId26" w:history="1">
        <w:proofErr w:type="spellStart"/>
        <w:r w:rsidR="00C504E6" w:rsidRPr="00E96375">
          <w:rPr>
            <w:rStyle w:val="Hyperlink"/>
            <w:bCs/>
            <w:lang w:val="ru-RU"/>
          </w:rPr>
          <w:t>C24</w:t>
        </w:r>
        <w:proofErr w:type="spellEnd"/>
        <w:r w:rsidR="00C504E6" w:rsidRPr="00E96375">
          <w:rPr>
            <w:rStyle w:val="Hyperlink"/>
            <w:bCs/>
            <w:lang w:val="ru-RU"/>
          </w:rPr>
          <w:t>/95</w:t>
        </w:r>
      </w:hyperlink>
      <w:r w:rsidR="00C504E6" w:rsidRPr="00E96375">
        <w:rPr>
          <w:bCs/>
          <w:lang w:val="ru-RU"/>
        </w:rPr>
        <w:t xml:space="preserve"> и </w:t>
      </w:r>
      <w:hyperlink r:id="rId27" w:history="1">
        <w:proofErr w:type="spellStart"/>
        <w:r w:rsidR="00C504E6" w:rsidRPr="00E96375">
          <w:rPr>
            <w:rStyle w:val="Hyperlink"/>
            <w:bCs/>
            <w:lang w:val="ru-RU"/>
          </w:rPr>
          <w:t>C24</w:t>
        </w:r>
        <w:proofErr w:type="spellEnd"/>
        <w:r w:rsidR="00C504E6" w:rsidRPr="00E96375">
          <w:rPr>
            <w:rStyle w:val="Hyperlink"/>
            <w:bCs/>
            <w:lang w:val="ru-RU"/>
          </w:rPr>
          <w:t>/96</w:t>
        </w:r>
      </w:hyperlink>
      <w:r w:rsidR="00C504E6" w:rsidRPr="00E96375">
        <w:rPr>
          <w:bCs/>
          <w:lang w:val="ru-RU"/>
        </w:rPr>
        <w:t>)</w:t>
      </w:r>
    </w:p>
    <w:p w14:paraId="6A11C6D0" w14:textId="77777777" w:rsidR="00C504E6" w:rsidRPr="005B7CB1" w:rsidRDefault="00C504E6" w:rsidP="00C504E6">
      <w:pPr>
        <w:rPr>
          <w:lang w:val="ru-RU"/>
        </w:rPr>
      </w:pPr>
      <w:bookmarkStart w:id="10" w:name="lt_pId201"/>
      <w:r w:rsidRPr="00E96375">
        <w:rPr>
          <w:lang w:val="ru-RU"/>
        </w:rPr>
        <w:t>2.1</w:t>
      </w:r>
      <w:r w:rsidRPr="00E96375">
        <w:rPr>
          <w:lang w:val="ru-RU"/>
        </w:rPr>
        <w:tab/>
        <w:t xml:space="preserve">Представитель Генерального секретариата представляет Документ </w:t>
      </w:r>
      <w:proofErr w:type="spellStart"/>
      <w:r w:rsidRPr="00E96375">
        <w:rPr>
          <w:lang w:val="ru-RU"/>
        </w:rPr>
        <w:t>C24</w:t>
      </w:r>
      <w:proofErr w:type="spellEnd"/>
      <w:r w:rsidRPr="00E96375">
        <w:rPr>
          <w:lang w:val="ru-RU"/>
        </w:rPr>
        <w:t xml:space="preserve">/5, в котором содержится базовая информация о предстоящем </w:t>
      </w:r>
      <w:proofErr w:type="spellStart"/>
      <w:r w:rsidRPr="00E96375">
        <w:rPr>
          <w:lang w:val="ru-RU"/>
        </w:rPr>
        <w:t>ВФПЭ</w:t>
      </w:r>
      <w:proofErr w:type="spellEnd"/>
      <w:r w:rsidRPr="00E96375">
        <w:rPr>
          <w:lang w:val="ru-RU"/>
        </w:rPr>
        <w:t>-26, указаны предлагаемые сроки подготовки к Форуму и обращается внимание на содержащиеся в Резолюции 2 (</w:t>
      </w:r>
      <w:proofErr w:type="spellStart"/>
      <w:r w:rsidRPr="00E96375">
        <w:rPr>
          <w:lang w:val="ru-RU"/>
        </w:rPr>
        <w:t>Пересм</w:t>
      </w:r>
      <w:proofErr w:type="spellEnd"/>
      <w:r w:rsidRPr="00E96375">
        <w:rPr>
          <w:lang w:val="ru-RU"/>
        </w:rPr>
        <w:t xml:space="preserve">. Бухарест, 2022 </w:t>
      </w:r>
      <w:proofErr w:type="gramStart"/>
      <w:r w:rsidRPr="00E96375">
        <w:rPr>
          <w:lang w:val="ru-RU"/>
        </w:rPr>
        <w:t>г. )</w:t>
      </w:r>
      <w:proofErr w:type="gramEnd"/>
      <w:r w:rsidRPr="00E96375">
        <w:rPr>
          <w:lang w:val="ru-RU"/>
        </w:rPr>
        <w:t xml:space="preserve"> поручения Совету принять решение о продолжительности, дате, месте проведения, повестке дня и темах любого будущего </w:t>
      </w:r>
      <w:proofErr w:type="spellStart"/>
      <w:r w:rsidRPr="00E96375">
        <w:rPr>
          <w:lang w:val="ru-RU"/>
        </w:rPr>
        <w:t>ВФПЭ</w:t>
      </w:r>
      <w:proofErr w:type="spellEnd"/>
      <w:r w:rsidRPr="00E96375">
        <w:rPr>
          <w:lang w:val="ru-RU"/>
        </w:rPr>
        <w:t xml:space="preserve"> и принять процедуру подготовки отчета Генерального секретаря для </w:t>
      </w:r>
      <w:proofErr w:type="spellStart"/>
      <w:r w:rsidRPr="00E96375">
        <w:rPr>
          <w:lang w:val="ru-RU"/>
        </w:rPr>
        <w:t>ВФПЭ</w:t>
      </w:r>
      <w:proofErr w:type="spellEnd"/>
      <w:r w:rsidRPr="00E96375">
        <w:rPr>
          <w:lang w:val="ru-RU"/>
        </w:rPr>
        <w:t>.</w:t>
      </w:r>
      <w:bookmarkStart w:id="11" w:name="_Hlk168663687"/>
      <w:bookmarkEnd w:id="11"/>
    </w:p>
    <w:p w14:paraId="47051784" w14:textId="77777777" w:rsidR="00C504E6" w:rsidRPr="005B7CB1" w:rsidRDefault="00C504E6" w:rsidP="00C504E6">
      <w:pPr>
        <w:rPr>
          <w:lang w:val="ru-RU"/>
        </w:rPr>
      </w:pPr>
      <w:r w:rsidRPr="00E96375">
        <w:rPr>
          <w:lang w:val="ru-RU"/>
        </w:rPr>
        <w:t>2.2</w:t>
      </w:r>
      <w:r w:rsidRPr="00E96375">
        <w:rPr>
          <w:lang w:val="ru-RU"/>
        </w:rPr>
        <w:tab/>
        <w:t xml:space="preserve">Советник от Соединенного Королевства представляет Документ </w:t>
      </w:r>
      <w:proofErr w:type="spellStart"/>
      <w:r w:rsidRPr="00E96375">
        <w:rPr>
          <w:lang w:val="ru-RU"/>
        </w:rPr>
        <w:t>C24</w:t>
      </w:r>
      <w:proofErr w:type="spellEnd"/>
      <w:r w:rsidRPr="00E96375">
        <w:rPr>
          <w:lang w:val="ru-RU"/>
        </w:rPr>
        <w:t xml:space="preserve">/75, в котором содержится предложение пяти Государств-Членов, о том, чтобы Совет принял график, предложенный в Документе </w:t>
      </w:r>
      <w:proofErr w:type="spellStart"/>
      <w:r w:rsidRPr="00E96375">
        <w:rPr>
          <w:lang w:val="ru-RU"/>
        </w:rPr>
        <w:t>C24</w:t>
      </w:r>
      <w:proofErr w:type="spellEnd"/>
      <w:r w:rsidRPr="00E96375">
        <w:rPr>
          <w:lang w:val="ru-RU"/>
        </w:rPr>
        <w:t xml:space="preserve">/5, и утвердил тему </w:t>
      </w:r>
      <w:proofErr w:type="spellStart"/>
      <w:r w:rsidRPr="00E96375">
        <w:rPr>
          <w:lang w:val="ru-RU"/>
        </w:rPr>
        <w:t>ВФПЭ</w:t>
      </w:r>
      <w:proofErr w:type="spellEnd"/>
      <w:r w:rsidRPr="00E96375">
        <w:rPr>
          <w:lang w:val="ru-RU"/>
        </w:rPr>
        <w:t>-26 "</w:t>
      </w:r>
      <w:r w:rsidRPr="00ED5474">
        <w:rPr>
          <w:lang w:val="ru-RU"/>
        </w:rPr>
        <w:t>Политика в области электросвязи/ИКТ для достижения чистого нулевого уровня выбросов и решения экологических проблем</w:t>
      </w:r>
      <w:r w:rsidRPr="00E96375">
        <w:rPr>
          <w:lang w:val="ru-RU"/>
        </w:rPr>
        <w:t>".</w:t>
      </w:r>
      <w:bookmarkStart w:id="12" w:name="_Hlk168908095"/>
      <w:bookmarkStart w:id="13" w:name="_Hlk168651755"/>
      <w:bookmarkEnd w:id="12"/>
      <w:bookmarkEnd w:id="13"/>
    </w:p>
    <w:p w14:paraId="296409C2" w14:textId="77777777" w:rsidR="00C504E6" w:rsidRPr="005B7CB1" w:rsidRDefault="00C504E6" w:rsidP="00C504E6">
      <w:pPr>
        <w:rPr>
          <w:lang w:val="ru-RU"/>
        </w:rPr>
      </w:pPr>
      <w:r w:rsidRPr="00E96375">
        <w:rPr>
          <w:lang w:val="ru-RU"/>
        </w:rPr>
        <w:t>2.3</w:t>
      </w:r>
      <w:r w:rsidRPr="00E96375">
        <w:rPr>
          <w:lang w:val="ru-RU"/>
        </w:rPr>
        <w:tab/>
        <w:t xml:space="preserve">Советник от Австралии представляет Документ </w:t>
      </w:r>
      <w:proofErr w:type="spellStart"/>
      <w:r w:rsidRPr="00E96375">
        <w:rPr>
          <w:lang w:val="ru-RU"/>
        </w:rPr>
        <w:t>C24</w:t>
      </w:r>
      <w:proofErr w:type="spellEnd"/>
      <w:r w:rsidRPr="00E96375">
        <w:rPr>
          <w:lang w:val="ru-RU"/>
        </w:rPr>
        <w:t xml:space="preserve">/76, в котором содержится предложение о том, чтобы Совет принял график, предложенный в Документе </w:t>
      </w:r>
      <w:proofErr w:type="spellStart"/>
      <w:r w:rsidRPr="00E96375">
        <w:rPr>
          <w:lang w:val="ru-RU"/>
        </w:rPr>
        <w:t>С24</w:t>
      </w:r>
      <w:proofErr w:type="spellEnd"/>
      <w:r w:rsidRPr="00E96375">
        <w:rPr>
          <w:lang w:val="ru-RU"/>
        </w:rPr>
        <w:t>/5, и утвердил тему "</w:t>
      </w:r>
      <w:r w:rsidRPr="00ED5474">
        <w:rPr>
          <w:lang w:val="ru-RU"/>
        </w:rPr>
        <w:t>Политика повышения уровня цифровых навыков, направленная на расширение многообразия, содействие гендерному равенству и расширение прав и возможностей женщин в области образования, развития навыков и среди работников сферы ИКТ, а также на поощрение различных взглядов на развитие технологий и их стандартов</w:t>
      </w:r>
      <w:r w:rsidRPr="00E96375">
        <w:rPr>
          <w:lang w:val="ru-RU"/>
        </w:rPr>
        <w:t xml:space="preserve">". </w:t>
      </w:r>
    </w:p>
    <w:p w14:paraId="7DD7130B" w14:textId="77777777" w:rsidR="00C504E6" w:rsidRPr="005B7CB1" w:rsidRDefault="00C504E6" w:rsidP="00C504E6">
      <w:pPr>
        <w:rPr>
          <w:lang w:val="ru-RU"/>
        </w:rPr>
      </w:pPr>
      <w:r w:rsidRPr="00E96375">
        <w:rPr>
          <w:lang w:val="ru-RU"/>
        </w:rPr>
        <w:t>2.4</w:t>
      </w:r>
      <w:r w:rsidRPr="00E96375">
        <w:rPr>
          <w:lang w:val="ru-RU"/>
        </w:rPr>
        <w:tab/>
        <w:t xml:space="preserve">Советник от Соединенных Штатов представляет Документ </w:t>
      </w:r>
      <w:proofErr w:type="spellStart"/>
      <w:r w:rsidRPr="00E96375">
        <w:rPr>
          <w:lang w:val="ru-RU"/>
        </w:rPr>
        <w:t>C24</w:t>
      </w:r>
      <w:proofErr w:type="spellEnd"/>
      <w:r w:rsidRPr="00E96375">
        <w:rPr>
          <w:lang w:val="ru-RU"/>
        </w:rPr>
        <w:t>/93, в котором содержится предложение о том, чтобы Совет утвердил тему "Гендерное равенство и учет гендерных аспектов".</w:t>
      </w:r>
    </w:p>
    <w:p w14:paraId="3F027658" w14:textId="77777777" w:rsidR="00C504E6" w:rsidRPr="005B7CB1" w:rsidRDefault="00C504E6" w:rsidP="00C504E6">
      <w:pPr>
        <w:rPr>
          <w:lang w:val="ru-RU"/>
        </w:rPr>
      </w:pPr>
      <w:r w:rsidRPr="00E96375">
        <w:rPr>
          <w:lang w:val="ru-RU"/>
        </w:rPr>
        <w:t>2.5</w:t>
      </w:r>
      <w:r w:rsidRPr="00E96375">
        <w:rPr>
          <w:lang w:val="ru-RU"/>
        </w:rPr>
        <w:tab/>
        <w:t xml:space="preserve">Советник от Саудовской Аравии представляет Документы </w:t>
      </w:r>
      <w:proofErr w:type="spellStart"/>
      <w:r w:rsidRPr="00E96375">
        <w:rPr>
          <w:lang w:val="ru-RU"/>
        </w:rPr>
        <w:t>C24</w:t>
      </w:r>
      <w:proofErr w:type="spellEnd"/>
      <w:r w:rsidRPr="00E96375">
        <w:rPr>
          <w:lang w:val="ru-RU"/>
        </w:rPr>
        <w:t xml:space="preserve">/95 и </w:t>
      </w:r>
      <w:proofErr w:type="spellStart"/>
      <w:r w:rsidRPr="00E96375">
        <w:rPr>
          <w:lang w:val="ru-RU"/>
        </w:rPr>
        <w:t>C24</w:t>
      </w:r>
      <w:proofErr w:type="spellEnd"/>
      <w:r w:rsidRPr="00E96375">
        <w:rPr>
          <w:lang w:val="ru-RU"/>
        </w:rPr>
        <w:t>/96, в которых содержатся предложения 11 Государств-Членов, чтобы Совет рассмотрел и утвердил темы "</w:t>
      </w:r>
      <w:r w:rsidRPr="00ED5474">
        <w:rPr>
          <w:lang w:val="ru-RU"/>
        </w:rPr>
        <w:t>Использование космоса в интересах обеспечения возможности установления соединений и устойчивого развития</w:t>
      </w:r>
      <w:r w:rsidRPr="00E96375">
        <w:rPr>
          <w:lang w:val="ru-RU"/>
        </w:rPr>
        <w:t>" и "Создание устойчивых цифровых систем для поддержки цифровой экономики", соответственно.</w:t>
      </w:r>
    </w:p>
    <w:p w14:paraId="5C82F6CB" w14:textId="77777777" w:rsidR="00C504E6" w:rsidRPr="005B7CB1" w:rsidRDefault="00C504E6" w:rsidP="00C504E6">
      <w:pPr>
        <w:rPr>
          <w:lang w:val="ru-RU"/>
        </w:rPr>
      </w:pPr>
      <w:r w:rsidRPr="00E96375">
        <w:rPr>
          <w:lang w:val="ru-RU"/>
        </w:rPr>
        <w:t>2.6</w:t>
      </w:r>
      <w:r w:rsidRPr="00E96375">
        <w:rPr>
          <w:lang w:val="ru-RU"/>
        </w:rPr>
        <w:tab/>
      </w:r>
      <w:r>
        <w:rPr>
          <w:lang w:val="ru-RU"/>
        </w:rPr>
        <w:t>Ряд</w:t>
      </w:r>
      <w:r w:rsidRPr="00E96375">
        <w:rPr>
          <w:lang w:val="ru-RU"/>
        </w:rPr>
        <w:t xml:space="preserve"> Советников подчеркивают важность </w:t>
      </w:r>
      <w:proofErr w:type="spellStart"/>
      <w:r w:rsidRPr="00E96375">
        <w:rPr>
          <w:lang w:val="ru-RU"/>
        </w:rPr>
        <w:t>ВФПЭ</w:t>
      </w:r>
      <w:proofErr w:type="spellEnd"/>
      <w:r w:rsidRPr="00E96375">
        <w:rPr>
          <w:lang w:val="ru-RU"/>
        </w:rPr>
        <w:t xml:space="preserve"> и поддерживают график проведения </w:t>
      </w:r>
      <w:proofErr w:type="spellStart"/>
      <w:r w:rsidRPr="00E96375">
        <w:rPr>
          <w:lang w:val="ru-RU"/>
        </w:rPr>
        <w:t>ВФПЭ</w:t>
      </w:r>
      <w:proofErr w:type="spellEnd"/>
      <w:r w:rsidRPr="00E96375">
        <w:rPr>
          <w:lang w:val="ru-RU"/>
        </w:rPr>
        <w:t>-26, предложенный Секретариатом. Приурочивание мероприятия к Форуму Всемирной встречи на высшем уровне по вопросам информационного общества (</w:t>
      </w:r>
      <w:proofErr w:type="spellStart"/>
      <w:r w:rsidRPr="00E96375">
        <w:rPr>
          <w:lang w:val="ru-RU"/>
        </w:rPr>
        <w:t>ВВУИО</w:t>
      </w:r>
      <w:proofErr w:type="spellEnd"/>
      <w:r w:rsidRPr="00E96375">
        <w:rPr>
          <w:lang w:val="ru-RU"/>
        </w:rPr>
        <w:t>), что было обычной практикой до пандемии COVID-19, позволит участникам высокого уровня присутствовать на обоих мероприятиях. Одн</w:t>
      </w:r>
      <w:r>
        <w:rPr>
          <w:lang w:val="ru-RU"/>
        </w:rPr>
        <w:t>а</w:t>
      </w:r>
      <w:r w:rsidRPr="00E96375">
        <w:rPr>
          <w:lang w:val="ru-RU"/>
        </w:rPr>
        <w:t xml:space="preserve"> из Советников рекомендует провести виртуальный брифинг для обоих форумов и заблаговременно направить приглашения на оба форума. </w:t>
      </w:r>
    </w:p>
    <w:p w14:paraId="2742A802" w14:textId="77777777" w:rsidR="00C504E6" w:rsidRPr="005B7CB1" w:rsidRDefault="00C504E6" w:rsidP="00C504E6">
      <w:pPr>
        <w:rPr>
          <w:lang w:val="ru-RU"/>
        </w:rPr>
      </w:pPr>
      <w:r w:rsidRPr="00E96375">
        <w:rPr>
          <w:lang w:val="ru-RU"/>
        </w:rPr>
        <w:t>2.7</w:t>
      </w:r>
      <w:r w:rsidRPr="00E96375">
        <w:rPr>
          <w:lang w:val="ru-RU"/>
        </w:rPr>
        <w:tab/>
        <w:t xml:space="preserve">Несколько Советников высказываются в поддержку темы, предложенной в Документе </w:t>
      </w:r>
      <w:proofErr w:type="spellStart"/>
      <w:r w:rsidRPr="00E96375">
        <w:rPr>
          <w:lang w:val="ru-RU"/>
        </w:rPr>
        <w:t>C24</w:t>
      </w:r>
      <w:proofErr w:type="spellEnd"/>
      <w:r w:rsidRPr="00E96375">
        <w:rPr>
          <w:lang w:val="ru-RU"/>
        </w:rPr>
        <w:t xml:space="preserve">/75, которая является своевременной и достаточно широкой, чтобы быть совместимой с мнением высокого уровня, и в силу этого она соответствует характеру </w:t>
      </w:r>
      <w:proofErr w:type="spellStart"/>
      <w:r w:rsidRPr="00E96375">
        <w:rPr>
          <w:lang w:val="ru-RU"/>
        </w:rPr>
        <w:t>ВФПЭ</w:t>
      </w:r>
      <w:proofErr w:type="spellEnd"/>
      <w:r w:rsidRPr="00E96375">
        <w:rPr>
          <w:lang w:val="ru-RU"/>
        </w:rPr>
        <w:t xml:space="preserve">. Ряд Советников выражают поддержку темам, предложенным в Документах </w:t>
      </w:r>
      <w:proofErr w:type="spellStart"/>
      <w:r w:rsidRPr="00E96375">
        <w:rPr>
          <w:lang w:val="ru-RU"/>
        </w:rPr>
        <w:t>C24</w:t>
      </w:r>
      <w:proofErr w:type="spellEnd"/>
      <w:r w:rsidRPr="00E96375">
        <w:rPr>
          <w:lang w:val="ru-RU"/>
        </w:rPr>
        <w:t xml:space="preserve">/76 и </w:t>
      </w:r>
      <w:proofErr w:type="spellStart"/>
      <w:r w:rsidRPr="00E96375">
        <w:rPr>
          <w:lang w:val="ru-RU"/>
        </w:rPr>
        <w:t>C24</w:t>
      </w:r>
      <w:proofErr w:type="spellEnd"/>
      <w:r w:rsidRPr="00E96375">
        <w:rPr>
          <w:lang w:val="ru-RU"/>
        </w:rPr>
        <w:t>/93, подчеркивая важность усилий, направленных на содействие расширению охвата цифровыми технологиями. Одн</w:t>
      </w:r>
      <w:r>
        <w:rPr>
          <w:lang w:val="ru-RU"/>
        </w:rPr>
        <w:t>а</w:t>
      </w:r>
      <w:r w:rsidRPr="00E96375">
        <w:rPr>
          <w:lang w:val="ru-RU"/>
        </w:rPr>
        <w:t xml:space="preserve"> из Советников предлагает сформулировать всеобъемлющую тему, которая объединила бы предложения, представленные в Документах </w:t>
      </w:r>
      <w:proofErr w:type="spellStart"/>
      <w:r w:rsidRPr="00E96375">
        <w:rPr>
          <w:lang w:val="ru-RU"/>
        </w:rPr>
        <w:t>C24</w:t>
      </w:r>
      <w:proofErr w:type="spellEnd"/>
      <w:r w:rsidRPr="00E96375">
        <w:rPr>
          <w:lang w:val="ru-RU"/>
        </w:rPr>
        <w:t xml:space="preserve">/75, </w:t>
      </w:r>
      <w:proofErr w:type="spellStart"/>
      <w:r w:rsidRPr="00E96375">
        <w:rPr>
          <w:lang w:val="ru-RU"/>
        </w:rPr>
        <w:t>C24</w:t>
      </w:r>
      <w:proofErr w:type="spellEnd"/>
      <w:r w:rsidRPr="00E96375">
        <w:rPr>
          <w:lang w:val="ru-RU"/>
        </w:rPr>
        <w:t xml:space="preserve">/76 и </w:t>
      </w:r>
      <w:proofErr w:type="spellStart"/>
      <w:r w:rsidRPr="00E96375">
        <w:rPr>
          <w:lang w:val="ru-RU"/>
        </w:rPr>
        <w:t>C24</w:t>
      </w:r>
      <w:proofErr w:type="spellEnd"/>
      <w:r w:rsidRPr="00E96375">
        <w:rPr>
          <w:lang w:val="ru-RU"/>
        </w:rPr>
        <w:t xml:space="preserve">/93. Еще один Советник подчеркивает актуальность тем, касающихся возможности установления соединений и способности к восстановлению, предлагаемых в Документах </w:t>
      </w:r>
      <w:proofErr w:type="spellStart"/>
      <w:r w:rsidRPr="00E96375">
        <w:rPr>
          <w:lang w:val="ru-RU"/>
        </w:rPr>
        <w:t>C24</w:t>
      </w:r>
      <w:proofErr w:type="spellEnd"/>
      <w:r w:rsidRPr="00E96375">
        <w:rPr>
          <w:lang w:val="ru-RU"/>
        </w:rPr>
        <w:t xml:space="preserve">/95 и </w:t>
      </w:r>
      <w:proofErr w:type="spellStart"/>
      <w:r w:rsidRPr="00E96375">
        <w:rPr>
          <w:lang w:val="ru-RU"/>
        </w:rPr>
        <w:t>C24</w:t>
      </w:r>
      <w:proofErr w:type="spellEnd"/>
      <w:r w:rsidRPr="00E96375">
        <w:rPr>
          <w:lang w:val="ru-RU"/>
        </w:rPr>
        <w:t xml:space="preserve">/96, по сравнению с темами, которые предлагаются в Документах </w:t>
      </w:r>
      <w:proofErr w:type="spellStart"/>
      <w:r w:rsidRPr="00E96375">
        <w:rPr>
          <w:lang w:val="ru-RU"/>
        </w:rPr>
        <w:t>C24</w:t>
      </w:r>
      <w:proofErr w:type="spellEnd"/>
      <w:r w:rsidRPr="00E96375">
        <w:rPr>
          <w:lang w:val="ru-RU"/>
        </w:rPr>
        <w:t xml:space="preserve">/75, </w:t>
      </w:r>
      <w:proofErr w:type="spellStart"/>
      <w:r w:rsidRPr="00E96375">
        <w:rPr>
          <w:lang w:val="ru-RU"/>
        </w:rPr>
        <w:t>C24</w:t>
      </w:r>
      <w:proofErr w:type="spellEnd"/>
      <w:r w:rsidRPr="00E96375">
        <w:rPr>
          <w:lang w:val="ru-RU"/>
        </w:rPr>
        <w:t xml:space="preserve">/76 и </w:t>
      </w:r>
      <w:proofErr w:type="spellStart"/>
      <w:r w:rsidRPr="00E96375">
        <w:rPr>
          <w:lang w:val="ru-RU"/>
        </w:rPr>
        <w:t>C24</w:t>
      </w:r>
      <w:proofErr w:type="spellEnd"/>
      <w:r w:rsidRPr="00E96375">
        <w:rPr>
          <w:lang w:val="ru-RU"/>
        </w:rPr>
        <w:t xml:space="preserve">/93. Другой Советник выражает обеспокоенность в связи с тем, что темы, касающиеся окружающей среды и гендерного баланса, хотя и очень важны, могут быть несовместимы с целью </w:t>
      </w:r>
      <w:proofErr w:type="spellStart"/>
      <w:r w:rsidRPr="00E96375">
        <w:rPr>
          <w:lang w:val="ru-RU"/>
        </w:rPr>
        <w:t>ВФПЭ</w:t>
      </w:r>
      <w:proofErr w:type="spellEnd"/>
      <w:r w:rsidRPr="00E96375">
        <w:rPr>
          <w:lang w:val="ru-RU"/>
        </w:rPr>
        <w:t>, изложенной в Резолюции 2 (</w:t>
      </w:r>
      <w:proofErr w:type="spellStart"/>
      <w:r w:rsidRPr="00E96375">
        <w:rPr>
          <w:lang w:val="ru-RU"/>
        </w:rPr>
        <w:t>Пересм</w:t>
      </w:r>
      <w:proofErr w:type="spellEnd"/>
      <w:r w:rsidRPr="00E96375">
        <w:rPr>
          <w:lang w:val="ru-RU"/>
        </w:rPr>
        <w:t xml:space="preserve">. Бухарест, 2022 г.). Некоторые Советники предлагают определить </w:t>
      </w:r>
      <w:r w:rsidRPr="00E96375">
        <w:rPr>
          <w:lang w:val="ru-RU"/>
        </w:rPr>
        <w:lastRenderedPageBreak/>
        <w:t>широкую тему, которая охватывала бы все предложения и помогла бы всем сторонам достичь консенсуса.</w:t>
      </w:r>
      <w:bookmarkStart w:id="14" w:name="_Hlk168665834"/>
      <w:bookmarkEnd w:id="14"/>
    </w:p>
    <w:p w14:paraId="43341B89" w14:textId="77777777" w:rsidR="00C504E6" w:rsidRPr="005B7CB1" w:rsidRDefault="00C504E6" w:rsidP="00C504E6">
      <w:pPr>
        <w:rPr>
          <w:lang w:val="ru-RU"/>
        </w:rPr>
      </w:pPr>
      <w:r w:rsidRPr="00E96375">
        <w:rPr>
          <w:lang w:val="ru-RU"/>
        </w:rPr>
        <w:t>2.8</w:t>
      </w:r>
      <w:r w:rsidRPr="00E96375">
        <w:rPr>
          <w:lang w:val="ru-RU"/>
        </w:rPr>
        <w:tab/>
        <w:t xml:space="preserve">Представитель Генерального секретариата, отвечая на вопросы одного из Советников, говорит, что в процедурном плане Совет должен принять Решение Совета, устанавливающее порядок проведения </w:t>
      </w:r>
      <w:proofErr w:type="spellStart"/>
      <w:r w:rsidRPr="00E96375">
        <w:rPr>
          <w:lang w:val="ru-RU"/>
        </w:rPr>
        <w:t>ВФПЭ</w:t>
      </w:r>
      <w:proofErr w:type="spellEnd"/>
      <w:r w:rsidRPr="00E96375">
        <w:rPr>
          <w:lang w:val="ru-RU"/>
        </w:rPr>
        <w:t>-26, согласованный Советом. В соответствии с Резолюцией 2 (</w:t>
      </w:r>
      <w:proofErr w:type="spellStart"/>
      <w:r w:rsidRPr="00E96375">
        <w:rPr>
          <w:lang w:val="ru-RU"/>
        </w:rPr>
        <w:t>Пересм</w:t>
      </w:r>
      <w:proofErr w:type="spellEnd"/>
      <w:r w:rsidRPr="00E96375">
        <w:rPr>
          <w:lang w:val="ru-RU"/>
        </w:rPr>
        <w:t xml:space="preserve">. Бухарест, 2022 г.) Совету разрешается принимать решения по более чем одной теме, и он уже делал это ранее, например, в отношении </w:t>
      </w:r>
      <w:proofErr w:type="spellStart"/>
      <w:r w:rsidRPr="00E96375">
        <w:rPr>
          <w:lang w:val="ru-RU"/>
        </w:rPr>
        <w:t>ВФПЭ</w:t>
      </w:r>
      <w:proofErr w:type="spellEnd"/>
      <w:r w:rsidRPr="00E96375">
        <w:rPr>
          <w:lang w:val="ru-RU"/>
        </w:rPr>
        <w:t xml:space="preserve">-09. </w:t>
      </w:r>
      <w:proofErr w:type="gramStart"/>
      <w:r w:rsidRPr="00E96375">
        <w:rPr>
          <w:lang w:val="ru-RU"/>
        </w:rPr>
        <w:t>Вместе с тем,</w:t>
      </w:r>
      <w:proofErr w:type="gramEnd"/>
      <w:r w:rsidRPr="00E96375">
        <w:rPr>
          <w:lang w:val="ru-RU"/>
        </w:rPr>
        <w:t xml:space="preserve"> всеобъемлющая тема способствовала бы повышению согласованности обсуждений на форуме.</w:t>
      </w:r>
      <w:bookmarkStart w:id="15" w:name="_Hlk168664482"/>
      <w:bookmarkEnd w:id="15"/>
    </w:p>
    <w:p w14:paraId="41112332" w14:textId="77777777" w:rsidR="00C504E6" w:rsidRPr="005B7CB1" w:rsidRDefault="00C504E6" w:rsidP="00C504E6">
      <w:pPr>
        <w:rPr>
          <w:lang w:val="ru-RU"/>
        </w:rPr>
      </w:pPr>
      <w:r w:rsidRPr="00E96375">
        <w:rPr>
          <w:lang w:val="ru-RU"/>
        </w:rPr>
        <w:t>2.9</w:t>
      </w:r>
      <w:r w:rsidRPr="00E96375">
        <w:rPr>
          <w:lang w:val="ru-RU"/>
        </w:rPr>
        <w:tab/>
        <w:t>Председатель предлагает провести неофициальные консультации под руководством Советника от Бразилии с целью подготовки проекта решения Совета для рассмотрения на одном из последующих пленарных заседаний.</w:t>
      </w:r>
    </w:p>
    <w:p w14:paraId="4980197E" w14:textId="77777777" w:rsidR="00C504E6" w:rsidRPr="005B7CB1" w:rsidRDefault="00C504E6" w:rsidP="00C504E6">
      <w:pPr>
        <w:rPr>
          <w:lang w:val="ru-RU"/>
        </w:rPr>
      </w:pPr>
      <w:r w:rsidRPr="00E96375">
        <w:rPr>
          <w:lang w:val="ru-RU"/>
        </w:rPr>
        <w:t>2.10</w:t>
      </w:r>
      <w:r w:rsidRPr="00E96375">
        <w:rPr>
          <w:lang w:val="ru-RU"/>
        </w:rPr>
        <w:tab/>
      </w:r>
      <w:r>
        <w:rPr>
          <w:lang w:val="ru-RU"/>
        </w:rPr>
        <w:t>Предложение</w:t>
      </w:r>
      <w:r w:rsidRPr="00E96375">
        <w:rPr>
          <w:lang w:val="ru-RU"/>
        </w:rPr>
        <w:t xml:space="preserve"> </w:t>
      </w:r>
      <w:r w:rsidRPr="00E96375">
        <w:rPr>
          <w:b/>
          <w:bCs/>
          <w:lang w:val="ru-RU"/>
        </w:rPr>
        <w:t>принимается</w:t>
      </w:r>
      <w:r w:rsidRPr="00E96375">
        <w:rPr>
          <w:lang w:val="ru-RU"/>
        </w:rPr>
        <w:t>.</w:t>
      </w:r>
    </w:p>
    <w:bookmarkEnd w:id="10"/>
    <w:p w14:paraId="082632AD" w14:textId="202CA693" w:rsidR="00526B34" w:rsidRPr="00526B34" w:rsidRDefault="00526B34" w:rsidP="003C15BB">
      <w:pPr>
        <w:pStyle w:val="Heading1"/>
        <w:rPr>
          <w:lang w:val="ru-RU"/>
        </w:rPr>
      </w:pPr>
      <w:r w:rsidRPr="00526B34">
        <w:rPr>
          <w:lang w:val="ru-RU"/>
        </w:rPr>
        <w:t>3</w:t>
      </w:r>
      <w:r w:rsidRPr="00526B34">
        <w:rPr>
          <w:lang w:val="ru-RU"/>
        </w:rPr>
        <w:tab/>
      </w:r>
      <w:r w:rsidR="005A30BF" w:rsidRPr="00E96375">
        <w:rPr>
          <w:bCs/>
          <w:lang w:val="ru-RU"/>
        </w:rPr>
        <w:t xml:space="preserve">Результаты консультаций по предлагаемым мерам совершенствования Полномочной конференции (Документы </w:t>
      </w:r>
      <w:hyperlink r:id="rId28" w:history="1">
        <w:proofErr w:type="spellStart"/>
        <w:r w:rsidR="005A30BF" w:rsidRPr="00E96375">
          <w:rPr>
            <w:rStyle w:val="Hyperlink"/>
            <w:bCs/>
            <w:lang w:val="ru-RU"/>
          </w:rPr>
          <w:t>C24</w:t>
        </w:r>
        <w:proofErr w:type="spellEnd"/>
        <w:r w:rsidR="005A30BF" w:rsidRPr="00E96375">
          <w:rPr>
            <w:rStyle w:val="Hyperlink"/>
            <w:bCs/>
            <w:lang w:val="ru-RU"/>
          </w:rPr>
          <w:t>/4</w:t>
        </w:r>
      </w:hyperlink>
      <w:r w:rsidR="005A30BF" w:rsidRPr="00E96375">
        <w:rPr>
          <w:bCs/>
          <w:lang w:val="ru-RU"/>
        </w:rPr>
        <w:t xml:space="preserve"> и </w:t>
      </w:r>
      <w:hyperlink r:id="rId29" w:history="1">
        <w:proofErr w:type="spellStart"/>
        <w:r w:rsidR="005A30BF" w:rsidRPr="00E96375">
          <w:rPr>
            <w:rStyle w:val="Hyperlink"/>
            <w:bCs/>
            <w:lang w:val="ru-RU"/>
          </w:rPr>
          <w:t>C24</w:t>
        </w:r>
        <w:proofErr w:type="spellEnd"/>
        <w:r w:rsidR="005A30BF" w:rsidRPr="00E96375">
          <w:rPr>
            <w:rStyle w:val="Hyperlink"/>
            <w:bCs/>
            <w:lang w:val="ru-RU"/>
          </w:rPr>
          <w:t>/86</w:t>
        </w:r>
      </w:hyperlink>
      <w:r w:rsidR="005A30BF" w:rsidRPr="00E96375">
        <w:rPr>
          <w:bCs/>
          <w:lang w:val="ru-RU"/>
        </w:rPr>
        <w:t>)</w:t>
      </w:r>
    </w:p>
    <w:p w14:paraId="227FDEC6" w14:textId="77777777" w:rsidR="005A30BF" w:rsidRPr="005B7CB1" w:rsidRDefault="005A30BF" w:rsidP="005A30BF">
      <w:pPr>
        <w:rPr>
          <w:rFonts w:cs="Calibri"/>
          <w:lang w:val="ru-RU"/>
        </w:rPr>
      </w:pPr>
      <w:r w:rsidRPr="00E96375">
        <w:rPr>
          <w:lang w:val="ru-RU"/>
        </w:rPr>
        <w:t>3.1</w:t>
      </w:r>
      <w:r w:rsidRPr="00E96375">
        <w:rPr>
          <w:lang w:val="ru-RU"/>
        </w:rPr>
        <w:tab/>
        <w:t xml:space="preserve">Секретарь пленарного заседания представляет Документ </w:t>
      </w:r>
      <w:proofErr w:type="spellStart"/>
      <w:r w:rsidRPr="00E96375">
        <w:rPr>
          <w:lang w:val="ru-RU"/>
        </w:rPr>
        <w:t>C24</w:t>
      </w:r>
      <w:proofErr w:type="spellEnd"/>
      <w:r w:rsidRPr="00E96375">
        <w:rPr>
          <w:lang w:val="ru-RU"/>
        </w:rPr>
        <w:t xml:space="preserve">/4. В соответствии с просьбой, высказанной на Совете-23, секретариат изучил предложения по совершенствованию проведения конференций и провел консультации с Государствами-Членами относительно возможных улучшений. Ответы, полученные от 29 Государств-Членов, представлены в Документе </w:t>
      </w:r>
      <w:hyperlink r:id="rId30" w:history="1">
        <w:proofErr w:type="spellStart"/>
        <w:r w:rsidRPr="00E96375">
          <w:rPr>
            <w:rStyle w:val="Hyperlink"/>
            <w:lang w:val="ru-RU"/>
          </w:rPr>
          <w:t>C24</w:t>
        </w:r>
        <w:proofErr w:type="spellEnd"/>
        <w:r w:rsidRPr="00E96375">
          <w:rPr>
            <w:rStyle w:val="Hyperlink"/>
            <w:lang w:val="ru-RU"/>
          </w:rPr>
          <w:t>/</w:t>
        </w:r>
        <w:proofErr w:type="spellStart"/>
        <w:r w:rsidRPr="00E96375">
          <w:rPr>
            <w:rStyle w:val="Hyperlink"/>
            <w:lang w:val="ru-RU"/>
          </w:rPr>
          <w:t>INF</w:t>
        </w:r>
        <w:proofErr w:type="spellEnd"/>
        <w:r w:rsidRPr="00E96375">
          <w:rPr>
            <w:rStyle w:val="Hyperlink"/>
            <w:lang w:val="ru-RU"/>
          </w:rPr>
          <w:t>/13</w:t>
        </w:r>
      </w:hyperlink>
      <w:r w:rsidRPr="00E96375">
        <w:rPr>
          <w:lang w:val="ru-RU"/>
        </w:rPr>
        <w:t>. Государства</w:t>
      </w:r>
      <w:r>
        <w:rPr>
          <w:lang w:val="ru-RU"/>
        </w:rPr>
        <w:t>-</w:t>
      </w:r>
      <w:r w:rsidRPr="00E96375">
        <w:rPr>
          <w:lang w:val="ru-RU"/>
        </w:rPr>
        <w:t>Члены поддерживают уже принятые меры, в том числе неофициальные межрегиональные собрания</w:t>
      </w:r>
      <w:r>
        <w:rPr>
          <w:lang w:val="ru-RU"/>
        </w:rPr>
        <w:t>,</w:t>
      </w:r>
      <w:r w:rsidRPr="00E96375">
        <w:rPr>
          <w:lang w:val="ru-RU"/>
        </w:rPr>
        <w:t xml:space="preserve"> смешанные подготовительные собрания</w:t>
      </w:r>
      <w:r>
        <w:rPr>
          <w:lang w:val="ru-RU"/>
        </w:rPr>
        <w:t>,</w:t>
      </w:r>
      <w:r w:rsidRPr="00E96375">
        <w:rPr>
          <w:lang w:val="ru-RU"/>
        </w:rPr>
        <w:t xml:space="preserve"> поддержку в профессиональной подготовке делегатов и отказ от проведения собраний вечером или в выходные дни. Помимо этого, были получены новые предложения по таким темам, как цифровизация</w:t>
      </w:r>
      <w:r>
        <w:rPr>
          <w:lang w:val="ru-RU"/>
        </w:rPr>
        <w:t>,</w:t>
      </w:r>
      <w:r w:rsidRPr="00E96375">
        <w:rPr>
          <w:lang w:val="ru-RU"/>
        </w:rPr>
        <w:t xml:space="preserve"> участие министров</w:t>
      </w:r>
      <w:r>
        <w:rPr>
          <w:lang w:val="ru-RU"/>
        </w:rPr>
        <w:t>,</w:t>
      </w:r>
      <w:r w:rsidRPr="00E96375">
        <w:rPr>
          <w:lang w:val="ru-RU"/>
        </w:rPr>
        <w:t xml:space="preserve"> защита и безопасность делегатов</w:t>
      </w:r>
      <w:r>
        <w:rPr>
          <w:lang w:val="ru-RU"/>
        </w:rPr>
        <w:t>, а также</w:t>
      </w:r>
      <w:r w:rsidRPr="00E96375">
        <w:rPr>
          <w:lang w:val="ru-RU"/>
        </w:rPr>
        <w:t xml:space="preserve"> совершенствование процедур выборов. Некоторые из этих предложений могут быть реализованы секретариатом, но другие требуют более тщательного рассмотрения совместно с принимающей страной. Эти предложения представлены на рассмотрение Совета.</w:t>
      </w:r>
    </w:p>
    <w:p w14:paraId="1E920AF4" w14:textId="77777777" w:rsidR="005A30BF" w:rsidRPr="005B7CB1" w:rsidRDefault="005A30BF" w:rsidP="005A30BF">
      <w:pPr>
        <w:rPr>
          <w:rFonts w:cs="Calibri"/>
          <w:lang w:val="ru-RU"/>
        </w:rPr>
      </w:pPr>
      <w:r w:rsidRPr="00E96375">
        <w:rPr>
          <w:lang w:val="ru-RU"/>
        </w:rPr>
        <w:t>3.2</w:t>
      </w:r>
      <w:r w:rsidRPr="00E96375">
        <w:rPr>
          <w:lang w:val="ru-RU"/>
        </w:rPr>
        <w:tab/>
        <w:t xml:space="preserve">Советник от Китая представляет вклад Китая, Армении и Кубы, содержащийся в Документе </w:t>
      </w:r>
      <w:proofErr w:type="spellStart"/>
      <w:r w:rsidRPr="00E96375">
        <w:rPr>
          <w:lang w:val="ru-RU"/>
        </w:rPr>
        <w:t>C24</w:t>
      </w:r>
      <w:proofErr w:type="spellEnd"/>
      <w:r w:rsidRPr="00E96375">
        <w:rPr>
          <w:lang w:val="ru-RU"/>
        </w:rPr>
        <w:t>/86, который содержит пять предложений по дальнейшему совершенствованию процесса подготовки к Полномочной конференции. Предложения каса</w:t>
      </w:r>
      <w:r>
        <w:rPr>
          <w:lang w:val="ru-RU"/>
        </w:rPr>
        <w:t xml:space="preserve">ются </w:t>
      </w:r>
      <w:r w:rsidRPr="00E96375">
        <w:rPr>
          <w:lang w:val="ru-RU"/>
        </w:rPr>
        <w:t>укрепления регионального представительства, с тем чтобы обеспечить равноправное участие всех делегаций и содействовать всестороннему обсуждению Государствами</w:t>
      </w:r>
      <w:r>
        <w:rPr>
          <w:lang w:val="ru-RU"/>
        </w:rPr>
        <w:t>-</w:t>
      </w:r>
      <w:r w:rsidRPr="00E96375">
        <w:rPr>
          <w:lang w:val="ru-RU"/>
        </w:rPr>
        <w:t>Членами будущего развития и Стратегического плана МСЭ</w:t>
      </w:r>
      <w:r>
        <w:rPr>
          <w:lang w:val="ru-RU"/>
        </w:rPr>
        <w:t>,</w:t>
      </w:r>
      <w:r w:rsidRPr="00E96375">
        <w:rPr>
          <w:lang w:val="ru-RU"/>
        </w:rPr>
        <w:t xml:space="preserve"> сокращения количества сопутствующих мероприятий, с тем чтобы свести к минимуму отвлекающие факторы в ходе официальных заседаний</w:t>
      </w:r>
      <w:r>
        <w:rPr>
          <w:lang w:val="ru-RU"/>
        </w:rPr>
        <w:t>,</w:t>
      </w:r>
      <w:r w:rsidRPr="00E96375">
        <w:rPr>
          <w:lang w:val="ru-RU"/>
        </w:rPr>
        <w:t xml:space="preserve"> совершенствования электронного голосования и принятия решений на фоне роста рисков кибербезопасности</w:t>
      </w:r>
      <w:r>
        <w:rPr>
          <w:lang w:val="ru-RU"/>
        </w:rPr>
        <w:t>,</w:t>
      </w:r>
      <w:r w:rsidRPr="00E96375">
        <w:rPr>
          <w:lang w:val="ru-RU"/>
        </w:rPr>
        <w:t xml:space="preserve"> настоятельной рекомендации Государствам-Членам представлять вклады с уделением основного внимания повестке дня, не налагая жестких ограничений на объем вкладов</w:t>
      </w:r>
      <w:r>
        <w:rPr>
          <w:lang w:val="ru-RU"/>
        </w:rPr>
        <w:t>,</w:t>
      </w:r>
      <w:r w:rsidRPr="00E96375">
        <w:rPr>
          <w:lang w:val="ru-RU"/>
        </w:rPr>
        <w:t xml:space="preserve"> </w:t>
      </w:r>
      <w:r>
        <w:rPr>
          <w:lang w:val="ru-RU"/>
        </w:rPr>
        <w:t>а также</w:t>
      </w:r>
      <w:r w:rsidRPr="00E96375">
        <w:rPr>
          <w:lang w:val="ru-RU"/>
        </w:rPr>
        <w:t xml:space="preserve"> обеспечения профессиональной подготовки для делегатов. </w:t>
      </w:r>
    </w:p>
    <w:p w14:paraId="63BAEEE2" w14:textId="77777777" w:rsidR="005A30BF" w:rsidRPr="005B7CB1" w:rsidRDefault="005A30BF" w:rsidP="005A30BF">
      <w:pPr>
        <w:rPr>
          <w:rFonts w:cs="Calibri"/>
          <w:lang w:val="ru-RU"/>
        </w:rPr>
      </w:pPr>
      <w:r w:rsidRPr="00E96375">
        <w:rPr>
          <w:lang w:val="ru-RU"/>
        </w:rPr>
        <w:t>3.3</w:t>
      </w:r>
      <w:r w:rsidRPr="00E96375">
        <w:rPr>
          <w:lang w:val="ru-RU"/>
        </w:rPr>
        <w:tab/>
        <w:t>Председатель предлагает Совету поручить секретариату продолжить осуществление мер, принятых на ПК-22 в отношении распределения времени, профессиональной подготовки делегатов и совершенствования процессов, а также работать совместно с принимающей страной над реализацией любых возможных улучшений на ПК-26</w:t>
      </w:r>
      <w:r>
        <w:rPr>
          <w:lang w:val="ru-RU"/>
        </w:rPr>
        <w:t>,</w:t>
      </w:r>
      <w:r w:rsidRPr="00E96375">
        <w:rPr>
          <w:lang w:val="ru-RU"/>
        </w:rPr>
        <w:t xml:space="preserve"> предложить Рабочей группе Совета по разработке Стратегического и Финансового планов изучить предложения, выдвинутые Государствами-Членами в ходе консультаций (Документ </w:t>
      </w:r>
      <w:proofErr w:type="spellStart"/>
      <w:r w:rsidRPr="00E96375">
        <w:rPr>
          <w:lang w:val="ru-RU"/>
        </w:rPr>
        <w:t>C24</w:t>
      </w:r>
      <w:proofErr w:type="spellEnd"/>
      <w:r w:rsidRPr="00E96375">
        <w:rPr>
          <w:lang w:val="ru-RU"/>
        </w:rPr>
        <w:t xml:space="preserve">/4) и во вкладе группы стран (Документ </w:t>
      </w:r>
      <w:proofErr w:type="spellStart"/>
      <w:r w:rsidRPr="00E96375">
        <w:rPr>
          <w:lang w:val="ru-RU"/>
        </w:rPr>
        <w:t>C24</w:t>
      </w:r>
      <w:proofErr w:type="spellEnd"/>
      <w:r w:rsidRPr="00E96375">
        <w:rPr>
          <w:lang w:val="ru-RU"/>
        </w:rPr>
        <w:t>/86), в частности, по упорядочению резолюций и решений и их финансовым последствиям, и представить отчет Совету-25</w:t>
      </w:r>
      <w:r>
        <w:rPr>
          <w:lang w:val="ru-RU"/>
        </w:rPr>
        <w:t>,</w:t>
      </w:r>
      <w:r w:rsidRPr="00E96375">
        <w:rPr>
          <w:lang w:val="ru-RU"/>
        </w:rPr>
        <w:t xml:space="preserve"> а также предложить Государствам-Членам рассмотреть вопрос о финансировании программ, которые способствуют участию женщин и представителей молодежи в конференции. </w:t>
      </w:r>
    </w:p>
    <w:p w14:paraId="156B2F71" w14:textId="77777777" w:rsidR="005A30BF" w:rsidRDefault="005A30BF" w:rsidP="005A30BF">
      <w:pPr>
        <w:rPr>
          <w:lang w:val="ru-RU"/>
        </w:rPr>
      </w:pPr>
      <w:r w:rsidRPr="00E96375">
        <w:rPr>
          <w:lang w:val="ru-RU"/>
        </w:rPr>
        <w:lastRenderedPageBreak/>
        <w:t>3.4</w:t>
      </w:r>
      <w:r w:rsidRPr="00E96375">
        <w:rPr>
          <w:lang w:val="ru-RU"/>
        </w:rPr>
        <w:tab/>
      </w:r>
      <w:r>
        <w:rPr>
          <w:lang w:val="ru-RU"/>
        </w:rPr>
        <w:t>Предложение</w:t>
      </w:r>
      <w:r w:rsidRPr="00E96375">
        <w:rPr>
          <w:lang w:val="ru-RU"/>
        </w:rPr>
        <w:t xml:space="preserve"> </w:t>
      </w:r>
      <w:r w:rsidRPr="00E96375">
        <w:rPr>
          <w:b/>
          <w:bCs/>
          <w:lang w:val="ru-RU"/>
        </w:rPr>
        <w:t>принимается</w:t>
      </w:r>
      <w:r w:rsidRPr="00E96375">
        <w:rPr>
          <w:lang w:val="ru-RU"/>
        </w:rPr>
        <w:t>.</w:t>
      </w:r>
    </w:p>
    <w:p w14:paraId="74DB9C6A" w14:textId="4C07C5A3" w:rsidR="00526B34" w:rsidRPr="00526B34" w:rsidRDefault="005A30BF" w:rsidP="005A30BF">
      <w:pPr>
        <w:rPr>
          <w:lang w:val="ru-RU"/>
        </w:rPr>
      </w:pPr>
      <w:r w:rsidRPr="00E96375">
        <w:rPr>
          <w:lang w:val="ru-RU"/>
        </w:rPr>
        <w:t>3.5</w:t>
      </w:r>
      <w:r w:rsidRPr="00E96375">
        <w:rPr>
          <w:lang w:val="ru-RU"/>
        </w:rPr>
        <w:tab/>
        <w:t>Наблюдатель от Катара говорит, что ее страна, принимающая ПК-26, благодарна за полученные конструктивные замечания, которые, как она уверена, повысят эффективность и результативность работы Конференции.</w:t>
      </w:r>
    </w:p>
    <w:p w14:paraId="280C8C17" w14:textId="0D278B6E" w:rsidR="00526B34" w:rsidRPr="00526B34" w:rsidRDefault="00526B34" w:rsidP="003C15BB">
      <w:pPr>
        <w:pStyle w:val="Heading1"/>
        <w:rPr>
          <w:lang w:val="ru-RU"/>
        </w:rPr>
      </w:pPr>
      <w:r w:rsidRPr="00526B34">
        <w:rPr>
          <w:lang w:val="ru-RU"/>
        </w:rPr>
        <w:t>4</w:t>
      </w:r>
      <w:r w:rsidRPr="00526B34">
        <w:rPr>
          <w:lang w:val="ru-RU"/>
        </w:rPr>
        <w:tab/>
      </w:r>
      <w:r w:rsidR="005A30BF" w:rsidRPr="00E96375">
        <w:rPr>
          <w:bCs/>
          <w:lang w:val="ru-RU"/>
        </w:rPr>
        <w:t xml:space="preserve">Отчет о состоянии дел с оказанием помощи и поддержки Палестине (Документы </w:t>
      </w:r>
      <w:hyperlink r:id="rId31" w:history="1">
        <w:proofErr w:type="spellStart"/>
        <w:r w:rsidR="005A30BF" w:rsidRPr="00E96375">
          <w:rPr>
            <w:rStyle w:val="Hyperlink"/>
            <w:bCs/>
            <w:lang w:val="ru-RU"/>
          </w:rPr>
          <w:t>C24</w:t>
        </w:r>
        <w:proofErr w:type="spellEnd"/>
        <w:r w:rsidR="005A30BF" w:rsidRPr="00E96375">
          <w:rPr>
            <w:rStyle w:val="Hyperlink"/>
            <w:bCs/>
            <w:lang w:val="ru-RU"/>
          </w:rPr>
          <w:t>/69</w:t>
        </w:r>
      </w:hyperlink>
      <w:r w:rsidR="005A30BF" w:rsidRPr="00E96375">
        <w:rPr>
          <w:bCs/>
          <w:lang w:val="ru-RU"/>
        </w:rPr>
        <w:t xml:space="preserve"> и </w:t>
      </w:r>
      <w:hyperlink r:id="rId32" w:history="1">
        <w:proofErr w:type="spellStart"/>
        <w:r w:rsidR="005A30BF" w:rsidRPr="00E96375">
          <w:rPr>
            <w:rStyle w:val="Hyperlink"/>
            <w:bCs/>
            <w:lang w:val="ru-RU"/>
          </w:rPr>
          <w:t>C24</w:t>
        </w:r>
        <w:proofErr w:type="spellEnd"/>
        <w:r w:rsidR="005A30BF" w:rsidRPr="00E96375">
          <w:rPr>
            <w:rStyle w:val="Hyperlink"/>
            <w:bCs/>
            <w:lang w:val="ru-RU"/>
          </w:rPr>
          <w:t>/103</w:t>
        </w:r>
      </w:hyperlink>
      <w:r w:rsidR="005A30BF" w:rsidRPr="00E96375">
        <w:rPr>
          <w:bCs/>
          <w:lang w:val="ru-RU"/>
        </w:rPr>
        <w:t>)</w:t>
      </w:r>
    </w:p>
    <w:p w14:paraId="3E4C7F4D" w14:textId="5538A2AC" w:rsidR="005A30BF" w:rsidRPr="005B7CB1" w:rsidRDefault="005A30BF" w:rsidP="005A30BF">
      <w:pPr>
        <w:rPr>
          <w:rFonts w:cs="Calibri"/>
          <w:lang w:val="ru-RU"/>
        </w:rPr>
      </w:pPr>
      <w:r w:rsidRPr="00E96375">
        <w:rPr>
          <w:lang w:val="ru-RU"/>
        </w:rPr>
        <w:t>4.1</w:t>
      </w:r>
      <w:r w:rsidRPr="00E96375">
        <w:rPr>
          <w:lang w:val="ru-RU"/>
        </w:rPr>
        <w:tab/>
      </w:r>
      <w:r>
        <w:rPr>
          <w:lang w:val="ru-RU"/>
        </w:rPr>
        <w:t>Директор</w:t>
      </w:r>
      <w:r w:rsidRPr="00E96375">
        <w:rPr>
          <w:lang w:val="ru-RU"/>
        </w:rPr>
        <w:t xml:space="preserve"> регионального отделения для арабских государств представляет Документ </w:t>
      </w:r>
      <w:proofErr w:type="spellStart"/>
      <w:r w:rsidRPr="00E96375">
        <w:rPr>
          <w:lang w:val="ru-RU"/>
        </w:rPr>
        <w:t>C24</w:t>
      </w:r>
      <w:proofErr w:type="spellEnd"/>
      <w:r w:rsidRPr="00E96375">
        <w:rPr>
          <w:lang w:val="ru-RU"/>
        </w:rPr>
        <w:t>/69, содержащий отчет о выполнении Резолюции 125 (</w:t>
      </w:r>
      <w:proofErr w:type="spellStart"/>
      <w:r w:rsidRPr="00E96375">
        <w:rPr>
          <w:lang w:val="ru-RU"/>
        </w:rPr>
        <w:t>Пересм</w:t>
      </w:r>
      <w:proofErr w:type="spellEnd"/>
      <w:r w:rsidRPr="00E96375">
        <w:rPr>
          <w:lang w:val="ru-RU"/>
        </w:rPr>
        <w:t>. Бухарест, 2022 г.) Полномочной конференции, Резолюции 18 (</w:t>
      </w:r>
      <w:proofErr w:type="spellStart"/>
      <w:r w:rsidRPr="00E96375">
        <w:rPr>
          <w:lang w:val="ru-RU"/>
        </w:rPr>
        <w:t>Пересм</w:t>
      </w:r>
      <w:proofErr w:type="spellEnd"/>
      <w:r w:rsidRPr="00E96375">
        <w:rPr>
          <w:lang w:val="ru-RU"/>
        </w:rPr>
        <w:t xml:space="preserve">. Кигали, 2022 г.) </w:t>
      </w:r>
      <w:proofErr w:type="spellStart"/>
      <w:r w:rsidRPr="00E96375">
        <w:rPr>
          <w:lang w:val="ru-RU"/>
        </w:rPr>
        <w:t>ВКРЭ</w:t>
      </w:r>
      <w:proofErr w:type="spellEnd"/>
      <w:r w:rsidRPr="00E96375">
        <w:rPr>
          <w:lang w:val="ru-RU"/>
        </w:rPr>
        <w:t xml:space="preserve"> и Резолюции</w:t>
      </w:r>
      <w:r w:rsidR="00D502FF">
        <w:rPr>
          <w:lang w:val="ru-RU"/>
        </w:rPr>
        <w:t> </w:t>
      </w:r>
      <w:r w:rsidRPr="00E96375">
        <w:rPr>
          <w:lang w:val="ru-RU"/>
        </w:rPr>
        <w:t>12 (</w:t>
      </w:r>
      <w:proofErr w:type="spellStart"/>
      <w:r w:rsidRPr="00E96375">
        <w:rPr>
          <w:lang w:val="ru-RU"/>
        </w:rPr>
        <w:t>Пересм</w:t>
      </w:r>
      <w:proofErr w:type="spellEnd"/>
      <w:r w:rsidRPr="00E96375">
        <w:rPr>
          <w:lang w:val="ru-RU"/>
        </w:rPr>
        <w:t xml:space="preserve">. </w:t>
      </w:r>
      <w:r w:rsidR="003C15EB">
        <w:rPr>
          <w:lang w:val="ru-RU"/>
        </w:rPr>
        <w:t>ВКР-</w:t>
      </w:r>
      <w:r w:rsidRPr="00E96375">
        <w:rPr>
          <w:lang w:val="ru-RU"/>
        </w:rPr>
        <w:t xml:space="preserve">23), </w:t>
      </w:r>
      <w:r>
        <w:rPr>
          <w:lang w:val="ru-RU"/>
        </w:rPr>
        <w:t xml:space="preserve">которые </w:t>
      </w:r>
      <w:r w:rsidRPr="00E96375">
        <w:rPr>
          <w:lang w:val="ru-RU"/>
        </w:rPr>
        <w:t>направленн</w:t>
      </w:r>
      <w:r>
        <w:rPr>
          <w:lang w:val="ru-RU"/>
        </w:rPr>
        <w:t>ы</w:t>
      </w:r>
      <w:r w:rsidRPr="00E96375">
        <w:rPr>
          <w:lang w:val="ru-RU"/>
        </w:rPr>
        <w:t xml:space="preserve"> на </w:t>
      </w:r>
      <w:r>
        <w:rPr>
          <w:lang w:val="ru-RU"/>
        </w:rPr>
        <w:t>оказание</w:t>
      </w:r>
      <w:r w:rsidRPr="00E96375">
        <w:rPr>
          <w:lang w:val="ru-RU"/>
        </w:rPr>
        <w:t xml:space="preserve"> помощи и поддержки Палестине в восстановлении ее сети электросвязи. Он подробно рассказывает о мерах, осуществленных за предыдущий год, в том числе в области поддержки инфраструктуры электросвязи и цифровой </w:t>
      </w:r>
      <w:r>
        <w:rPr>
          <w:lang w:val="ru-RU"/>
        </w:rPr>
        <w:t xml:space="preserve">инфраструктуры </w:t>
      </w:r>
      <w:r w:rsidRPr="00E96375">
        <w:rPr>
          <w:lang w:val="ru-RU"/>
        </w:rPr>
        <w:t>Палестины</w:t>
      </w:r>
      <w:r>
        <w:rPr>
          <w:lang w:val="ru-RU"/>
        </w:rPr>
        <w:t>,</w:t>
      </w:r>
      <w:r w:rsidRPr="00E96375">
        <w:rPr>
          <w:lang w:val="ru-RU"/>
        </w:rPr>
        <w:t xml:space="preserve"> подключения школ к интернету в рамках программы </w:t>
      </w:r>
      <w:proofErr w:type="spellStart"/>
      <w:r w:rsidRPr="00E96375">
        <w:rPr>
          <w:lang w:val="ru-RU"/>
        </w:rPr>
        <w:t>Giga</w:t>
      </w:r>
      <w:proofErr w:type="spellEnd"/>
      <w:r>
        <w:rPr>
          <w:lang w:val="ru-RU"/>
        </w:rPr>
        <w:t>,</w:t>
      </w:r>
      <w:r w:rsidRPr="00E96375">
        <w:rPr>
          <w:lang w:val="ru-RU"/>
        </w:rPr>
        <w:t xml:space="preserve"> предоставления технической помощи, в частности по IPv6</w:t>
      </w:r>
      <w:r>
        <w:rPr>
          <w:lang w:val="ru-RU"/>
        </w:rPr>
        <w:t>,</w:t>
      </w:r>
      <w:r w:rsidRPr="00E96375">
        <w:rPr>
          <w:lang w:val="ru-RU"/>
        </w:rPr>
        <w:t xml:space="preserve"> программ по созданию потенциала, включая профессиональную подготовку по IPv6 и технологиям </w:t>
      </w:r>
      <w:proofErr w:type="spellStart"/>
      <w:r w:rsidRPr="00E96375">
        <w:rPr>
          <w:lang w:val="ru-RU"/>
        </w:rPr>
        <w:t>IoT</w:t>
      </w:r>
      <w:proofErr w:type="spellEnd"/>
      <w:r>
        <w:rPr>
          <w:lang w:val="ru-RU"/>
        </w:rPr>
        <w:t>,</w:t>
      </w:r>
      <w:r w:rsidRPr="00E96375">
        <w:rPr>
          <w:lang w:val="ru-RU"/>
        </w:rPr>
        <w:t xml:space="preserve"> поддержки в </w:t>
      </w:r>
      <w:r>
        <w:rPr>
          <w:lang w:val="ru-RU"/>
        </w:rPr>
        <w:t xml:space="preserve">сфере </w:t>
      </w:r>
      <w:r w:rsidRPr="00E96375">
        <w:rPr>
          <w:lang w:val="ru-RU"/>
        </w:rPr>
        <w:t>электросвязи в чрезвычайных ситуациях</w:t>
      </w:r>
      <w:r>
        <w:rPr>
          <w:lang w:val="ru-RU"/>
        </w:rPr>
        <w:t>,</w:t>
      </w:r>
      <w:r w:rsidRPr="00E96375">
        <w:rPr>
          <w:lang w:val="ru-RU"/>
        </w:rPr>
        <w:t xml:space="preserve"> а также помощи в пересмотре национальной таблицы распределения частот Палестины, обеспечении доступа к частотам, необходимым для подвижных служб, и содействии диалогу между Израилем и Палестиной в целях расширения доступа к электросвязи. </w:t>
      </w:r>
    </w:p>
    <w:p w14:paraId="17BC817F" w14:textId="3340D0C9" w:rsidR="005A30BF" w:rsidRPr="005B7CB1" w:rsidRDefault="005A30BF" w:rsidP="005A30BF">
      <w:pPr>
        <w:rPr>
          <w:rFonts w:cs="Calibri"/>
          <w:lang w:val="ru-RU"/>
        </w:rPr>
      </w:pPr>
      <w:r w:rsidRPr="00E96375">
        <w:rPr>
          <w:lang w:val="ru-RU"/>
        </w:rPr>
        <w:t>4.2</w:t>
      </w:r>
      <w:r w:rsidRPr="00E96375">
        <w:rPr>
          <w:lang w:val="ru-RU"/>
        </w:rPr>
        <w:tab/>
        <w:t xml:space="preserve">Советник от Саудовской Аравии представляет Документ </w:t>
      </w:r>
      <w:proofErr w:type="spellStart"/>
      <w:r w:rsidRPr="00E96375">
        <w:rPr>
          <w:lang w:val="ru-RU"/>
        </w:rPr>
        <w:t>C24</w:t>
      </w:r>
      <w:proofErr w:type="spellEnd"/>
      <w:r w:rsidRPr="00E96375">
        <w:rPr>
          <w:lang w:val="ru-RU"/>
        </w:rPr>
        <w:t>/103, в котором содержится проект Резолюции о</w:t>
      </w:r>
      <w:r>
        <w:rPr>
          <w:lang w:val="ru-RU"/>
        </w:rPr>
        <w:t>б оказании</w:t>
      </w:r>
      <w:r w:rsidRPr="00E96375">
        <w:rPr>
          <w:lang w:val="ru-RU"/>
        </w:rPr>
        <w:t xml:space="preserve"> помощи и поддержк</w:t>
      </w:r>
      <w:r>
        <w:rPr>
          <w:lang w:val="ru-RU"/>
        </w:rPr>
        <w:t>и</w:t>
      </w:r>
      <w:r w:rsidRPr="00E96375">
        <w:rPr>
          <w:lang w:val="ru-RU"/>
        </w:rPr>
        <w:t xml:space="preserve"> Палестине в восстановлении ее сектора электросвязи, соавторами которого выступили более 30</w:t>
      </w:r>
      <w:r>
        <w:rPr>
          <w:lang w:val="ru-RU"/>
        </w:rPr>
        <w:t> </w:t>
      </w:r>
      <w:r w:rsidRPr="00E96375">
        <w:rPr>
          <w:lang w:val="ru-RU"/>
        </w:rPr>
        <w:t xml:space="preserve">стран. С 7 октября 2023 года в секторе Газа страдают и погибают люди, и происходит разрушение критической инфраструктуры. Предоставление услуг электросвязи, в особенности подвижной связи, было прервано: было разрушено 80 процентов цифровой инфраструктуры и 70 процентов всех башен, поддерживающих сети подвижной связи. Растущие потери уже оцениваются более чем в 1,5 </w:t>
      </w:r>
      <w:proofErr w:type="gramStart"/>
      <w:r w:rsidRPr="00E96375">
        <w:rPr>
          <w:lang w:val="ru-RU"/>
        </w:rPr>
        <w:t>млрд.</w:t>
      </w:r>
      <w:proofErr w:type="gramEnd"/>
      <w:r w:rsidRPr="00E96375">
        <w:rPr>
          <w:lang w:val="ru-RU"/>
        </w:rPr>
        <w:t xml:space="preserve"> долл</w:t>
      </w:r>
      <w:r>
        <w:rPr>
          <w:lang w:val="ru-RU"/>
        </w:rPr>
        <w:t>аров</w:t>
      </w:r>
      <w:r w:rsidRPr="00E96375">
        <w:rPr>
          <w:lang w:val="ru-RU"/>
        </w:rPr>
        <w:t xml:space="preserve"> США. Крайне сложно поддерживать и предоставлять услуги, в том числе обеспечивать работу экстренных служб, поскольку предприятия в секторе Газа полностью неработоспособны. В проекте Резолюции напоминаются цели Союза, закрепленные в Статье</w:t>
      </w:r>
      <w:r w:rsidR="00D502FF">
        <w:rPr>
          <w:lang w:val="ru-RU"/>
        </w:rPr>
        <w:t> </w:t>
      </w:r>
      <w:r w:rsidRPr="00E96375">
        <w:rPr>
          <w:lang w:val="ru-RU"/>
        </w:rPr>
        <w:t xml:space="preserve">1 Устава МСЭ, и содержится призыв </w:t>
      </w:r>
      <w:r>
        <w:rPr>
          <w:lang w:val="ru-RU"/>
        </w:rPr>
        <w:t xml:space="preserve">приложить </w:t>
      </w:r>
      <w:r w:rsidRPr="00E96375">
        <w:rPr>
          <w:lang w:val="ru-RU"/>
        </w:rPr>
        <w:t xml:space="preserve">усилия </w:t>
      </w:r>
      <w:r>
        <w:rPr>
          <w:lang w:val="ru-RU"/>
        </w:rPr>
        <w:t>для</w:t>
      </w:r>
      <w:r w:rsidRPr="00E96375">
        <w:rPr>
          <w:lang w:val="ru-RU"/>
        </w:rPr>
        <w:t xml:space="preserve"> восстановлени</w:t>
      </w:r>
      <w:r>
        <w:rPr>
          <w:lang w:val="ru-RU"/>
        </w:rPr>
        <w:t>я</w:t>
      </w:r>
      <w:r w:rsidRPr="00E96375">
        <w:rPr>
          <w:lang w:val="ru-RU"/>
        </w:rPr>
        <w:t xml:space="preserve"> связи в секторе Газа</w:t>
      </w:r>
      <w:r>
        <w:rPr>
          <w:lang w:val="ru-RU"/>
        </w:rPr>
        <w:t>,</w:t>
      </w:r>
      <w:r w:rsidRPr="00E96375">
        <w:rPr>
          <w:lang w:val="ru-RU"/>
        </w:rPr>
        <w:t xml:space="preserve"> сохранени</w:t>
      </w:r>
      <w:r>
        <w:rPr>
          <w:lang w:val="ru-RU"/>
        </w:rPr>
        <w:t>я</w:t>
      </w:r>
      <w:r w:rsidRPr="00E96375">
        <w:rPr>
          <w:lang w:val="ru-RU"/>
        </w:rPr>
        <w:t xml:space="preserve"> инфраструктуры электросвязи в Палестине в целом и в секторе Газа в частности</w:t>
      </w:r>
      <w:r>
        <w:rPr>
          <w:lang w:val="ru-RU"/>
        </w:rPr>
        <w:t>,</w:t>
      </w:r>
      <w:r w:rsidRPr="00E96375">
        <w:rPr>
          <w:lang w:val="ru-RU"/>
        </w:rPr>
        <w:t xml:space="preserve"> предоставлени</w:t>
      </w:r>
      <w:r>
        <w:rPr>
          <w:lang w:val="ru-RU"/>
        </w:rPr>
        <w:t>я</w:t>
      </w:r>
      <w:r w:rsidRPr="00E96375">
        <w:rPr>
          <w:lang w:val="ru-RU"/>
        </w:rPr>
        <w:t xml:space="preserve"> необходимой поддержки </w:t>
      </w:r>
      <w:r>
        <w:rPr>
          <w:lang w:val="ru-RU"/>
        </w:rPr>
        <w:t xml:space="preserve">для </w:t>
      </w:r>
      <w:r w:rsidRPr="00E96375">
        <w:rPr>
          <w:lang w:val="ru-RU"/>
        </w:rPr>
        <w:t xml:space="preserve">создания и активизации служб </w:t>
      </w:r>
      <w:proofErr w:type="spellStart"/>
      <w:r w:rsidRPr="00E96375">
        <w:rPr>
          <w:lang w:val="ru-RU"/>
        </w:rPr>
        <w:t>4G</w:t>
      </w:r>
      <w:proofErr w:type="spellEnd"/>
      <w:r w:rsidRPr="00E96375">
        <w:rPr>
          <w:lang w:val="ru-RU"/>
        </w:rPr>
        <w:t xml:space="preserve"> и </w:t>
      </w:r>
      <w:proofErr w:type="spellStart"/>
      <w:r w:rsidRPr="00E96375">
        <w:rPr>
          <w:lang w:val="ru-RU"/>
        </w:rPr>
        <w:t>5G</w:t>
      </w:r>
      <w:proofErr w:type="spellEnd"/>
      <w:r w:rsidRPr="00E96375">
        <w:rPr>
          <w:lang w:val="ru-RU"/>
        </w:rPr>
        <w:t xml:space="preserve"> в секторе Газа</w:t>
      </w:r>
      <w:r>
        <w:rPr>
          <w:lang w:val="ru-RU"/>
        </w:rPr>
        <w:t>,</w:t>
      </w:r>
      <w:r w:rsidRPr="00E96375">
        <w:rPr>
          <w:lang w:val="ru-RU"/>
        </w:rPr>
        <w:t xml:space="preserve"> </w:t>
      </w:r>
      <w:r>
        <w:rPr>
          <w:lang w:val="ru-RU"/>
        </w:rPr>
        <w:t xml:space="preserve">а также </w:t>
      </w:r>
      <w:r w:rsidRPr="00E96375">
        <w:rPr>
          <w:lang w:val="ru-RU"/>
        </w:rPr>
        <w:t>предоставлени</w:t>
      </w:r>
      <w:r>
        <w:rPr>
          <w:lang w:val="ru-RU"/>
        </w:rPr>
        <w:t>я</w:t>
      </w:r>
      <w:r w:rsidRPr="00E96375">
        <w:rPr>
          <w:lang w:val="ru-RU"/>
        </w:rPr>
        <w:t xml:space="preserve"> помощи сектору Газа через региональное отделение МСЭ, </w:t>
      </w:r>
      <w:r>
        <w:rPr>
          <w:lang w:val="ru-RU"/>
        </w:rPr>
        <w:t xml:space="preserve">в том числе </w:t>
      </w:r>
      <w:r w:rsidRPr="00E96375">
        <w:rPr>
          <w:lang w:val="ru-RU"/>
        </w:rPr>
        <w:t>необходимого финансирования для восстановления служб электросвязи во исполнение этой Резолюции.</w:t>
      </w:r>
    </w:p>
    <w:p w14:paraId="35C0946B" w14:textId="77777777" w:rsidR="005A30BF" w:rsidRPr="005B7CB1" w:rsidRDefault="005A30BF" w:rsidP="005A30BF">
      <w:pPr>
        <w:rPr>
          <w:rFonts w:cs="Calibri"/>
          <w:lang w:val="ru-RU"/>
        </w:rPr>
      </w:pPr>
      <w:r w:rsidRPr="00E96375">
        <w:rPr>
          <w:lang w:val="ru-RU"/>
        </w:rPr>
        <w:t>4.3</w:t>
      </w:r>
      <w:r w:rsidRPr="00E96375">
        <w:rPr>
          <w:lang w:val="ru-RU"/>
        </w:rPr>
        <w:tab/>
        <w:t xml:space="preserve">Советники выражают глубокую признательность за проделанную МСЭ работу и отчет, содержащийся в Документе </w:t>
      </w:r>
      <w:proofErr w:type="spellStart"/>
      <w:r w:rsidRPr="00E96375">
        <w:rPr>
          <w:lang w:val="ru-RU"/>
        </w:rPr>
        <w:t>C24</w:t>
      </w:r>
      <w:proofErr w:type="spellEnd"/>
      <w:r w:rsidRPr="00E96375">
        <w:rPr>
          <w:lang w:val="ru-RU"/>
        </w:rPr>
        <w:t>/69.</w:t>
      </w:r>
    </w:p>
    <w:p w14:paraId="380A97F3" w14:textId="77777777" w:rsidR="005A30BF" w:rsidRPr="005B7CB1" w:rsidRDefault="005A30BF" w:rsidP="005A30BF">
      <w:pPr>
        <w:rPr>
          <w:rFonts w:cs="Calibri"/>
          <w:lang w:val="ru-RU"/>
        </w:rPr>
      </w:pPr>
      <w:r w:rsidRPr="00E96375">
        <w:rPr>
          <w:lang w:val="ru-RU"/>
        </w:rPr>
        <w:t>4.4</w:t>
      </w:r>
      <w:r w:rsidRPr="00E96375">
        <w:rPr>
          <w:lang w:val="ru-RU"/>
        </w:rPr>
        <w:tab/>
        <w:t xml:space="preserve">Многие Советники и наблюдатели приветствуют проект Резолюции, содержащийся в Документе </w:t>
      </w:r>
      <w:proofErr w:type="spellStart"/>
      <w:r w:rsidRPr="00E96375">
        <w:rPr>
          <w:lang w:val="ru-RU"/>
        </w:rPr>
        <w:t>C24</w:t>
      </w:r>
      <w:proofErr w:type="spellEnd"/>
      <w:r w:rsidRPr="00E96375">
        <w:rPr>
          <w:lang w:val="ru-RU"/>
        </w:rPr>
        <w:t xml:space="preserve">/103, и полагают, что восстановление инфраструктуры ИКТ предоставит палестинцам окно в современный мир и </w:t>
      </w:r>
      <w:r>
        <w:rPr>
          <w:lang w:val="ru-RU"/>
        </w:rPr>
        <w:t xml:space="preserve">позволит вновь обеспечить им </w:t>
      </w:r>
      <w:r w:rsidRPr="00E96375">
        <w:rPr>
          <w:lang w:val="ru-RU"/>
        </w:rPr>
        <w:t>досто</w:t>
      </w:r>
      <w:r>
        <w:rPr>
          <w:lang w:val="ru-RU"/>
        </w:rPr>
        <w:t>й</w:t>
      </w:r>
      <w:r w:rsidRPr="00E96375">
        <w:rPr>
          <w:lang w:val="ru-RU"/>
        </w:rPr>
        <w:t>н</w:t>
      </w:r>
      <w:r>
        <w:rPr>
          <w:lang w:val="ru-RU"/>
        </w:rPr>
        <w:t>ый уровень жизни</w:t>
      </w:r>
      <w:r w:rsidRPr="00E96375">
        <w:rPr>
          <w:lang w:val="ru-RU"/>
        </w:rPr>
        <w:t xml:space="preserve">. В проекте Резолюции подчеркивается важность выполнения технического мандата МСЭ путем обеспечения возможности установления соединений для оказания помощи наиболее уязвимым слоям населения. Электросвязь является важной опорой экономики, она способствует развитию специальных технических знаний и созданию рабочих мест, и поэтому она имеют особое значение для Палестины, где прерывание проектов в области развития еще более усугубило экономические условия. Электросвязь имеет основополагающее значение для </w:t>
      </w:r>
      <w:r w:rsidRPr="00E96375">
        <w:rPr>
          <w:lang w:val="ru-RU"/>
        </w:rPr>
        <w:lastRenderedPageBreak/>
        <w:t xml:space="preserve">оказания гуманитарной помощи и связи с больницами и службами экстренной помощи, а также между семьями и беженцами в различных частях Палестины. </w:t>
      </w:r>
    </w:p>
    <w:p w14:paraId="09741F45" w14:textId="77777777" w:rsidR="005A30BF" w:rsidRPr="005B7CB1" w:rsidRDefault="005A30BF" w:rsidP="005A30BF">
      <w:pPr>
        <w:rPr>
          <w:rFonts w:cs="Calibri"/>
          <w:lang w:val="ru-RU"/>
        </w:rPr>
      </w:pPr>
      <w:r w:rsidRPr="00E96375">
        <w:rPr>
          <w:lang w:val="ru-RU"/>
        </w:rPr>
        <w:t>4.5</w:t>
      </w:r>
      <w:r w:rsidRPr="00E96375">
        <w:rPr>
          <w:lang w:val="ru-RU"/>
        </w:rPr>
        <w:tab/>
        <w:t>Ряд Советников, одн</w:t>
      </w:r>
      <w:r>
        <w:rPr>
          <w:lang w:val="ru-RU"/>
        </w:rPr>
        <w:t>а</w:t>
      </w:r>
      <w:r w:rsidRPr="00E96375">
        <w:rPr>
          <w:lang w:val="ru-RU"/>
        </w:rPr>
        <w:t xml:space="preserve"> из которых выступает от имени 25 европейских стран, напоминает о неизменной поддержке помощи МСЭ на Западном берегу и в секторе Газа, и выражают пожелание, чтобы в формулировки проекта Резолюции был внесен ряд изменений. Они заявляют о своей готовности взаимодействовать с авторами проекта и достичь консенсуса, согласовав формулировки, основанные на существующих резолюциях Организации Объединенных Наций и МСЭ и согласованные с ними. </w:t>
      </w:r>
    </w:p>
    <w:p w14:paraId="54E28E74" w14:textId="195D1F1B" w:rsidR="003C15EB" w:rsidRDefault="005A30BF" w:rsidP="005A30BF">
      <w:pPr>
        <w:rPr>
          <w:lang w:val="ru-RU"/>
        </w:rPr>
      </w:pPr>
      <w:r w:rsidRPr="00E96375">
        <w:rPr>
          <w:lang w:val="ru-RU"/>
        </w:rPr>
        <w:t>4.6</w:t>
      </w:r>
      <w:r w:rsidRPr="00E96375">
        <w:rPr>
          <w:lang w:val="ru-RU"/>
        </w:rPr>
        <w:tab/>
        <w:t xml:space="preserve">Наблюдатель от Российской Федерации выступает со следующим заявлением: </w:t>
      </w:r>
      <w:r w:rsidR="00E165CB">
        <w:fldChar w:fldCharType="begin"/>
      </w:r>
      <w:r w:rsidR="00E165CB">
        <w:instrText>HYPERLINK</w:instrText>
      </w:r>
      <w:r w:rsidR="00E165CB" w:rsidRPr="00E165CB">
        <w:rPr>
          <w:lang w:val="ru-RU"/>
        </w:rPr>
        <w:instrText xml:space="preserve"> "</w:instrText>
      </w:r>
      <w:r w:rsidR="00E165CB">
        <w:instrText>http</w:instrText>
      </w:r>
      <w:r w:rsidR="00E165CB" w:rsidRPr="00E165CB">
        <w:rPr>
          <w:lang w:val="ru-RU"/>
        </w:rPr>
        <w:instrText>://</w:instrText>
      </w:r>
      <w:r w:rsidR="00E165CB">
        <w:instrText>council</w:instrText>
      </w:r>
      <w:r w:rsidR="00E165CB" w:rsidRPr="00E165CB">
        <w:rPr>
          <w:lang w:val="ru-RU"/>
        </w:rPr>
        <w:instrText>.</w:instrText>
      </w:r>
      <w:r w:rsidR="00E165CB">
        <w:instrText>itu</w:instrText>
      </w:r>
      <w:r w:rsidR="00E165CB" w:rsidRPr="00E165CB">
        <w:rPr>
          <w:lang w:val="ru-RU"/>
        </w:rPr>
        <w:instrText>.</w:instrText>
      </w:r>
      <w:r w:rsidR="00E165CB">
        <w:instrText>int</w:instrText>
      </w:r>
      <w:r w:rsidR="00E165CB" w:rsidRPr="00E165CB">
        <w:rPr>
          <w:lang w:val="ru-RU"/>
        </w:rPr>
        <w:instrText>/2024/</w:instrText>
      </w:r>
      <w:r w:rsidR="00E165CB">
        <w:instrText>wp</w:instrText>
      </w:r>
      <w:r w:rsidR="00E165CB" w:rsidRPr="00E165CB">
        <w:rPr>
          <w:lang w:val="ru-RU"/>
        </w:rPr>
        <w:instrText>-</w:instrText>
      </w:r>
      <w:r w:rsidR="00E165CB">
        <w:instrText>content</w:instrText>
      </w:r>
      <w:r w:rsidR="00E165CB" w:rsidRPr="00E165CB">
        <w:rPr>
          <w:lang w:val="ru-RU"/>
        </w:rPr>
        <w:instrText>/</w:instrText>
      </w:r>
      <w:r w:rsidR="00E165CB">
        <w:instrText>uploads</w:instrText>
      </w:r>
      <w:r w:rsidR="00E165CB" w:rsidRPr="00E165CB">
        <w:rPr>
          <w:lang w:val="ru-RU"/>
        </w:rPr>
        <w:instrText>/</w:instrText>
      </w:r>
      <w:r w:rsidR="00E165CB">
        <w:instrText>sites</w:instrText>
      </w:r>
      <w:r w:rsidR="00E165CB" w:rsidRPr="00E165CB">
        <w:rPr>
          <w:lang w:val="ru-RU"/>
        </w:rPr>
        <w:instrText>/4/2024/09/</w:instrText>
      </w:r>
      <w:r w:rsidR="00E165CB">
        <w:instrText>C</w:instrText>
      </w:r>
      <w:r w:rsidR="00E165CB" w:rsidRPr="00E165CB">
        <w:rPr>
          <w:lang w:val="ru-RU"/>
        </w:rPr>
        <w:instrText>24-</w:instrText>
      </w:r>
      <w:r w:rsidR="00E165CB">
        <w:instrText>Statement</w:instrText>
      </w:r>
      <w:r w:rsidR="00E165CB" w:rsidRPr="00E165CB">
        <w:rPr>
          <w:lang w:val="ru-RU"/>
        </w:rPr>
        <w:instrText>-</w:instrText>
      </w:r>
      <w:r w:rsidR="00E165CB">
        <w:instrText>Russian</w:instrText>
      </w:r>
      <w:r w:rsidR="00E165CB" w:rsidRPr="00E165CB">
        <w:rPr>
          <w:lang w:val="ru-RU"/>
        </w:rPr>
        <w:instrText>-</w:instrText>
      </w:r>
      <w:r w:rsidR="00E165CB">
        <w:instrText>Federation</w:instrText>
      </w:r>
      <w:r w:rsidR="00E165CB" w:rsidRPr="00E165CB">
        <w:rPr>
          <w:lang w:val="ru-RU"/>
        </w:rPr>
        <w:instrText>_</w:instrText>
      </w:r>
      <w:r w:rsidR="00E165CB">
        <w:instrText>PL</w:instrText>
      </w:r>
      <w:r w:rsidR="00E165CB" w:rsidRPr="00E165CB">
        <w:rPr>
          <w:lang w:val="ru-RU"/>
        </w:rPr>
        <w:instrText>3-</w:instrText>
      </w:r>
      <w:r w:rsidR="00E165CB">
        <w:instrText>r</w:instrText>
      </w:r>
      <w:r w:rsidR="00E165CB" w:rsidRPr="00E165CB">
        <w:rPr>
          <w:lang w:val="ru-RU"/>
        </w:rPr>
        <w:instrText>.</w:instrText>
      </w:r>
      <w:r w:rsidR="00E165CB">
        <w:instrText>docx</w:instrText>
      </w:r>
      <w:r w:rsidR="00E165CB" w:rsidRPr="00E165CB">
        <w:rPr>
          <w:lang w:val="ru-RU"/>
        </w:rPr>
        <w:instrText>"</w:instrText>
      </w:r>
      <w:r w:rsidR="00E165CB">
        <w:fldChar w:fldCharType="separate"/>
      </w:r>
      <w:r w:rsidR="00E165CB">
        <w:rPr>
          <w:rStyle w:val="Hyperlink"/>
          <w:lang w:val="ru-RU"/>
        </w:rPr>
        <w:t>http://council.itu.int/2024/wp-content/uploads/sites/4/2024/09/C24-Statement-Russian-Federation_PL3-r.docx</w:t>
      </w:r>
      <w:r w:rsidR="00E165CB">
        <w:rPr>
          <w:rStyle w:val="Hyperlink"/>
          <w:lang w:val="ru-RU"/>
        </w:rPr>
        <w:fldChar w:fldCharType="end"/>
      </w:r>
      <w:r w:rsidR="003C15EB">
        <w:rPr>
          <w:lang w:val="ru-RU"/>
        </w:rPr>
        <w:t>.</w:t>
      </w:r>
    </w:p>
    <w:p w14:paraId="26E8F536" w14:textId="074E2E49" w:rsidR="005A30BF" w:rsidRPr="005B7CB1" w:rsidRDefault="005A30BF" w:rsidP="005A30BF">
      <w:pPr>
        <w:rPr>
          <w:rFonts w:cs="Calibri"/>
          <w:lang w:val="ru-RU"/>
        </w:rPr>
      </w:pPr>
      <w:r w:rsidRPr="00E96375">
        <w:rPr>
          <w:lang w:val="ru-RU"/>
        </w:rPr>
        <w:t>4.7</w:t>
      </w:r>
      <w:r w:rsidRPr="00E96375">
        <w:rPr>
          <w:lang w:val="ru-RU"/>
        </w:rPr>
        <w:tab/>
      </w:r>
      <w:r w:rsidR="003C15EB">
        <w:rPr>
          <w:lang w:val="ru-RU"/>
        </w:rPr>
        <w:t>Н</w:t>
      </w:r>
      <w:r w:rsidRPr="00E96375">
        <w:rPr>
          <w:lang w:val="ru-RU"/>
        </w:rPr>
        <w:t>аблюдател</w:t>
      </w:r>
      <w:r w:rsidR="003C15EB">
        <w:rPr>
          <w:lang w:val="ru-RU"/>
        </w:rPr>
        <w:t xml:space="preserve">ь от Израиля </w:t>
      </w:r>
      <w:r w:rsidRPr="00E96375">
        <w:rPr>
          <w:lang w:val="ru-RU"/>
        </w:rPr>
        <w:t>отмечает</w:t>
      </w:r>
      <w:r>
        <w:rPr>
          <w:lang w:val="ru-RU"/>
        </w:rPr>
        <w:t xml:space="preserve"> </w:t>
      </w:r>
      <w:r w:rsidRPr="00E96375">
        <w:rPr>
          <w:lang w:val="ru-RU"/>
        </w:rPr>
        <w:t>несогласие ее страны с проектом Резолюции, котор</w:t>
      </w:r>
      <w:r>
        <w:rPr>
          <w:lang w:val="ru-RU"/>
        </w:rPr>
        <w:t>ый</w:t>
      </w:r>
      <w:r w:rsidRPr="00E96375">
        <w:rPr>
          <w:lang w:val="ru-RU"/>
        </w:rPr>
        <w:t>, по мнению</w:t>
      </w:r>
      <w:r>
        <w:rPr>
          <w:lang w:val="ru-RU"/>
        </w:rPr>
        <w:t xml:space="preserve"> этой страны</w:t>
      </w:r>
      <w:r w:rsidRPr="00E96375">
        <w:rPr>
          <w:lang w:val="ru-RU"/>
        </w:rPr>
        <w:t xml:space="preserve">, является политически мотивированным, основан на искажении реальности и </w:t>
      </w:r>
      <w:r>
        <w:rPr>
          <w:lang w:val="ru-RU"/>
        </w:rPr>
        <w:t xml:space="preserve">лишен </w:t>
      </w:r>
      <w:r w:rsidRPr="00E96375">
        <w:rPr>
          <w:lang w:val="ru-RU"/>
        </w:rPr>
        <w:t>гарантий для обеспечения надлежащего использования предлагаемых средств и помощи.</w:t>
      </w:r>
    </w:p>
    <w:p w14:paraId="5213E797" w14:textId="77777777" w:rsidR="005A30BF" w:rsidRPr="005B7CB1" w:rsidRDefault="005A30BF" w:rsidP="005A30BF">
      <w:pPr>
        <w:rPr>
          <w:rFonts w:cs="Calibri"/>
          <w:color w:val="000000"/>
          <w:szCs w:val="24"/>
          <w:lang w:val="ru-RU"/>
        </w:rPr>
      </w:pPr>
      <w:r w:rsidRPr="00E96375">
        <w:rPr>
          <w:lang w:val="ru-RU"/>
        </w:rPr>
        <w:t>4.8</w:t>
      </w:r>
      <w:r w:rsidRPr="00E96375">
        <w:rPr>
          <w:lang w:val="ru-RU"/>
        </w:rPr>
        <w:tab/>
        <w:t>В свете состоявшегося обсуждения Председатель предлагает продолжить неофициальные консультации под руководством Советника от Саудовской Аравии с целью выработки текста на основе консенсуса для рассмотрения на будущем пленарном заседании.</w:t>
      </w:r>
    </w:p>
    <w:p w14:paraId="60A876ED" w14:textId="77777777" w:rsidR="005A30BF" w:rsidRPr="005B7CB1" w:rsidRDefault="005A30BF" w:rsidP="005A30BF">
      <w:pPr>
        <w:rPr>
          <w:szCs w:val="24"/>
          <w:lang w:val="ru-RU"/>
        </w:rPr>
      </w:pPr>
      <w:r w:rsidRPr="00E96375">
        <w:rPr>
          <w:lang w:val="ru-RU"/>
        </w:rPr>
        <w:t>4.9</w:t>
      </w:r>
      <w:r w:rsidRPr="00E96375">
        <w:rPr>
          <w:lang w:val="ru-RU"/>
        </w:rPr>
        <w:tab/>
      </w:r>
      <w:r>
        <w:rPr>
          <w:lang w:val="ru-RU"/>
        </w:rPr>
        <w:t>Предложение</w:t>
      </w:r>
      <w:r w:rsidRPr="00E96375">
        <w:rPr>
          <w:lang w:val="ru-RU"/>
        </w:rPr>
        <w:t xml:space="preserve"> </w:t>
      </w:r>
      <w:r w:rsidRPr="00E96375">
        <w:rPr>
          <w:b/>
          <w:bCs/>
          <w:lang w:val="ru-RU"/>
        </w:rPr>
        <w:t>принимается</w:t>
      </w:r>
      <w:r w:rsidRPr="00E96375">
        <w:rPr>
          <w:lang w:val="ru-RU"/>
        </w:rPr>
        <w:t>.</w:t>
      </w:r>
    </w:p>
    <w:p w14:paraId="05D413B3" w14:textId="266E7C1E" w:rsidR="005A30BF" w:rsidRDefault="005A30BF" w:rsidP="005A30BF">
      <w:pPr>
        <w:rPr>
          <w:lang w:val="ru-RU"/>
        </w:rPr>
      </w:pPr>
      <w:r w:rsidRPr="00E96375">
        <w:rPr>
          <w:lang w:val="ru-RU"/>
        </w:rPr>
        <w:t>4.10</w:t>
      </w:r>
      <w:r w:rsidRPr="00E96375">
        <w:rPr>
          <w:lang w:val="ru-RU"/>
        </w:rPr>
        <w:tab/>
        <w:t xml:space="preserve">Совет </w:t>
      </w:r>
      <w:r w:rsidRPr="005A30BF">
        <w:rPr>
          <w:lang w:val="ru-RU"/>
        </w:rPr>
        <w:t>принимает</w:t>
      </w:r>
      <w:r w:rsidRPr="00E96375">
        <w:rPr>
          <w:b/>
          <w:bCs/>
          <w:lang w:val="ru-RU"/>
        </w:rPr>
        <w:t xml:space="preserve"> к сведению</w:t>
      </w:r>
      <w:r w:rsidRPr="00E96375">
        <w:rPr>
          <w:lang w:val="ru-RU"/>
        </w:rPr>
        <w:t xml:space="preserve"> отчет, содержащийся в Документе </w:t>
      </w:r>
      <w:proofErr w:type="spellStart"/>
      <w:r w:rsidRPr="00E96375">
        <w:rPr>
          <w:lang w:val="ru-RU"/>
        </w:rPr>
        <w:t>C24</w:t>
      </w:r>
      <w:proofErr w:type="spellEnd"/>
      <w:r w:rsidRPr="00E96375">
        <w:rPr>
          <w:lang w:val="ru-RU"/>
        </w:rPr>
        <w:t>/69</w:t>
      </w:r>
      <w:r>
        <w:rPr>
          <w:lang w:val="ru-RU"/>
        </w:rPr>
        <w:t>.</w:t>
      </w:r>
    </w:p>
    <w:p w14:paraId="55A86894" w14:textId="21E627B9" w:rsidR="00B82A26" w:rsidRPr="00211799" w:rsidRDefault="00B82A26" w:rsidP="00C24119">
      <w:pPr>
        <w:tabs>
          <w:tab w:val="clear" w:pos="794"/>
          <w:tab w:val="clear" w:pos="1191"/>
          <w:tab w:val="clear" w:pos="1588"/>
          <w:tab w:val="clear" w:pos="1985"/>
          <w:tab w:val="left" w:pos="6804"/>
        </w:tabs>
        <w:spacing w:before="1080"/>
        <w:rPr>
          <w:rFonts w:asciiTheme="minorHAnsi" w:hAnsiTheme="minorHAnsi"/>
          <w:szCs w:val="24"/>
          <w:lang w:val="ru-RU"/>
        </w:rPr>
      </w:pPr>
      <w:r w:rsidRPr="009B41B5">
        <w:rPr>
          <w:rFonts w:asciiTheme="minorHAnsi" w:hAnsiTheme="minorHAnsi"/>
          <w:szCs w:val="24"/>
          <w:lang w:val="ru-RU"/>
        </w:rPr>
        <w:t>Генеральный секретарь</w:t>
      </w:r>
      <w:r w:rsidRPr="009B41B5">
        <w:rPr>
          <w:rFonts w:asciiTheme="minorHAnsi" w:hAnsiTheme="minorHAnsi"/>
          <w:szCs w:val="24"/>
          <w:lang w:val="ru-RU"/>
        </w:rPr>
        <w:tab/>
        <w:t>Председатель:</w:t>
      </w:r>
      <w:r w:rsidRPr="009B41B5">
        <w:rPr>
          <w:rFonts w:asciiTheme="minorHAnsi" w:hAnsiTheme="minorHAnsi"/>
          <w:szCs w:val="24"/>
          <w:lang w:val="ru-RU"/>
        </w:rPr>
        <w:br/>
        <w:t>Д. БОГДАН-МАРТИН</w:t>
      </w:r>
      <w:r w:rsidRPr="009B41B5">
        <w:rPr>
          <w:rFonts w:asciiTheme="minorHAnsi" w:hAnsiTheme="minorHAnsi"/>
          <w:szCs w:val="24"/>
          <w:lang w:val="ru-RU"/>
        </w:rPr>
        <w:tab/>
        <w:t xml:space="preserve">Ф. </w:t>
      </w:r>
      <w:proofErr w:type="spellStart"/>
      <w:r w:rsidRPr="009B41B5">
        <w:rPr>
          <w:rFonts w:asciiTheme="minorHAnsi" w:hAnsiTheme="minorHAnsi"/>
          <w:szCs w:val="24"/>
          <w:lang w:val="ru-RU"/>
        </w:rPr>
        <w:t>СОВАЖ</w:t>
      </w:r>
      <w:proofErr w:type="spellEnd"/>
    </w:p>
    <w:p w14:paraId="0D3372A4" w14:textId="75B990C9" w:rsidR="00211799" w:rsidRPr="00211799" w:rsidRDefault="00211799" w:rsidP="00211799">
      <w:pPr>
        <w:tabs>
          <w:tab w:val="clear" w:pos="794"/>
          <w:tab w:val="clear" w:pos="1191"/>
          <w:tab w:val="clear" w:pos="1588"/>
          <w:tab w:val="clear" w:pos="1985"/>
          <w:tab w:val="left" w:pos="6804"/>
        </w:tabs>
        <w:spacing w:before="840"/>
        <w:jc w:val="center"/>
        <w:rPr>
          <w:rFonts w:asciiTheme="minorHAnsi" w:hAnsiTheme="minorHAnsi"/>
          <w:szCs w:val="24"/>
          <w:lang w:val="fr-CH"/>
        </w:rPr>
      </w:pPr>
      <w:r>
        <w:rPr>
          <w:rFonts w:asciiTheme="minorHAnsi" w:hAnsiTheme="minorHAnsi"/>
          <w:szCs w:val="24"/>
          <w:lang w:val="fr-CH"/>
        </w:rPr>
        <w:t>___________________</w:t>
      </w:r>
    </w:p>
    <w:sectPr w:rsidR="00211799" w:rsidRPr="00211799" w:rsidSect="00796BD3">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8652" w14:textId="77777777" w:rsidR="00770C19" w:rsidRDefault="00770C19">
      <w:r>
        <w:separator/>
      </w:r>
    </w:p>
  </w:endnote>
  <w:endnote w:type="continuationSeparator" w:id="0">
    <w:p w14:paraId="12A02498" w14:textId="77777777" w:rsidR="00770C19" w:rsidRDefault="0077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0F7A927" w14:textId="77777777" w:rsidTr="00E31DCE">
      <w:trPr>
        <w:jc w:val="center"/>
      </w:trPr>
      <w:tc>
        <w:tcPr>
          <w:tcW w:w="1803" w:type="dxa"/>
          <w:vAlign w:val="center"/>
        </w:tcPr>
        <w:p w14:paraId="29C1D8F5" w14:textId="3D886D3C" w:rsidR="00672F8A" w:rsidRDefault="00672F8A" w:rsidP="00672F8A">
          <w:pPr>
            <w:pStyle w:val="Header"/>
            <w:jc w:val="left"/>
            <w:rPr>
              <w:noProof/>
            </w:rPr>
          </w:pPr>
        </w:p>
      </w:tc>
      <w:tc>
        <w:tcPr>
          <w:tcW w:w="8261" w:type="dxa"/>
        </w:tcPr>
        <w:p w14:paraId="0CACEC73" w14:textId="0EBDC22F" w:rsidR="00672F8A" w:rsidRPr="00E06FD5" w:rsidRDefault="00672F8A" w:rsidP="007C26F8">
          <w:pPr>
            <w:pStyle w:val="Header"/>
            <w:tabs>
              <w:tab w:val="left" w:pos="6731"/>
              <w:tab w:val="right" w:pos="8505"/>
              <w:tab w:val="right" w:pos="9639"/>
            </w:tabs>
            <w:jc w:val="left"/>
            <w:rPr>
              <w:rFonts w:ascii="Arial" w:hAnsi="Arial" w:cs="Arial"/>
              <w:b/>
              <w:bCs/>
              <w:szCs w:val="18"/>
            </w:rPr>
          </w:pPr>
          <w:r>
            <w:rPr>
              <w:bCs/>
            </w:rPr>
            <w:tab/>
          </w:r>
          <w:proofErr w:type="spellStart"/>
          <w:r w:rsidR="0068162B" w:rsidRPr="00623AE3">
            <w:rPr>
              <w:bCs/>
            </w:rPr>
            <w:t>C</w:t>
          </w:r>
          <w:r w:rsidR="0068162B">
            <w:rPr>
              <w:bCs/>
            </w:rPr>
            <w:t>24</w:t>
          </w:r>
          <w:proofErr w:type="spellEnd"/>
          <w:r w:rsidR="0068162B" w:rsidRPr="00623AE3">
            <w:rPr>
              <w:bCs/>
            </w:rPr>
            <w:t>/</w:t>
          </w:r>
          <w:r w:rsidR="00B82A26">
            <w:rPr>
              <w:bCs/>
            </w:rPr>
            <w:t>1</w:t>
          </w:r>
          <w:r w:rsidR="003C173C">
            <w:rPr>
              <w:bCs/>
              <w:lang w:val="ru-RU"/>
            </w:rPr>
            <w:t>13</w:t>
          </w:r>
          <w:r w:rsidR="0068162B" w:rsidRPr="00623AE3">
            <w:rPr>
              <w:bCs/>
            </w:rPr>
            <w:t>-</w:t>
          </w:r>
          <w:r w:rsidR="0068162B">
            <w:rPr>
              <w:bCs/>
            </w:rPr>
            <w:t>R</w:t>
          </w:r>
          <w:r w:rsidR="0068162B">
            <w:rPr>
              <w:bCs/>
            </w:rPr>
            <w:tab/>
          </w:r>
          <w:r w:rsidR="0068162B">
            <w:fldChar w:fldCharType="begin"/>
          </w:r>
          <w:r w:rsidR="0068162B">
            <w:instrText>PAGE</w:instrText>
          </w:r>
          <w:r w:rsidR="0068162B">
            <w:fldChar w:fldCharType="separate"/>
          </w:r>
          <w:r w:rsidR="0068162B">
            <w:t>1</w:t>
          </w:r>
          <w:r w:rsidR="0068162B">
            <w:rPr>
              <w:noProof/>
            </w:rPr>
            <w:fldChar w:fldCharType="end"/>
          </w:r>
        </w:p>
      </w:tc>
    </w:tr>
  </w:tbl>
  <w:p w14:paraId="182131E9"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E475C41" w14:textId="77777777" w:rsidTr="00E31DCE">
      <w:trPr>
        <w:jc w:val="center"/>
      </w:trPr>
      <w:tc>
        <w:tcPr>
          <w:tcW w:w="1803" w:type="dxa"/>
          <w:vAlign w:val="center"/>
        </w:tcPr>
        <w:p w14:paraId="4A90EA55" w14:textId="77777777" w:rsidR="00672F8A" w:rsidRDefault="00672F8A" w:rsidP="00672F8A">
          <w:pPr>
            <w:pStyle w:val="Header"/>
            <w:jc w:val="left"/>
            <w:rPr>
              <w:noProof/>
            </w:rPr>
          </w:pPr>
          <w:proofErr w:type="spellStart"/>
          <w:r w:rsidRPr="00660449">
            <w:rPr>
              <w:color w:val="0563C1"/>
              <w:szCs w:val="14"/>
            </w:rPr>
            <w:t>www.itu.int</w:t>
          </w:r>
          <w:proofErr w:type="spellEnd"/>
          <w:r w:rsidRPr="00660449">
            <w:rPr>
              <w:color w:val="0563C1"/>
              <w:szCs w:val="14"/>
            </w:rPr>
            <w:t>/</w:t>
          </w:r>
          <w:proofErr w:type="spellStart"/>
          <w:r w:rsidRPr="00660449">
            <w:rPr>
              <w:color w:val="0563C1"/>
              <w:szCs w:val="14"/>
            </w:rPr>
            <w:t>council</w:t>
          </w:r>
          <w:proofErr w:type="spellEnd"/>
        </w:p>
      </w:tc>
      <w:tc>
        <w:tcPr>
          <w:tcW w:w="8261" w:type="dxa"/>
        </w:tcPr>
        <w:p w14:paraId="347A98DE" w14:textId="009E44C5" w:rsidR="00672F8A" w:rsidRPr="00E06FD5" w:rsidRDefault="00672F8A" w:rsidP="007C26F8">
          <w:pPr>
            <w:pStyle w:val="Header"/>
            <w:tabs>
              <w:tab w:val="left" w:pos="6731"/>
              <w:tab w:val="right" w:pos="8505"/>
              <w:tab w:val="right" w:pos="9639"/>
            </w:tabs>
            <w:jc w:val="left"/>
            <w:rPr>
              <w:rFonts w:ascii="Arial" w:hAnsi="Arial" w:cs="Arial"/>
              <w:b/>
              <w:bCs/>
              <w:szCs w:val="18"/>
            </w:rPr>
          </w:pPr>
          <w:r>
            <w:rPr>
              <w:bCs/>
            </w:rPr>
            <w:tab/>
          </w:r>
          <w:proofErr w:type="spellStart"/>
          <w:r w:rsidR="0068162B" w:rsidRPr="00623AE3">
            <w:rPr>
              <w:bCs/>
            </w:rPr>
            <w:t>C</w:t>
          </w:r>
          <w:r w:rsidR="0068162B">
            <w:rPr>
              <w:bCs/>
            </w:rPr>
            <w:t>24</w:t>
          </w:r>
          <w:proofErr w:type="spellEnd"/>
          <w:r w:rsidR="0068162B" w:rsidRPr="00623AE3">
            <w:rPr>
              <w:bCs/>
            </w:rPr>
            <w:t>/</w:t>
          </w:r>
          <w:r w:rsidR="00B82A26">
            <w:rPr>
              <w:bCs/>
            </w:rPr>
            <w:t>1</w:t>
          </w:r>
          <w:r w:rsidR="003C173C">
            <w:rPr>
              <w:bCs/>
              <w:lang w:val="ru-RU"/>
            </w:rPr>
            <w:t>13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2AB211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619C" w14:textId="77777777" w:rsidR="00770C19" w:rsidRDefault="00770C19">
      <w:r>
        <w:t>____________________</w:t>
      </w:r>
    </w:p>
  </w:footnote>
  <w:footnote w:type="continuationSeparator" w:id="0">
    <w:p w14:paraId="2E3C7013" w14:textId="77777777" w:rsidR="00770C19" w:rsidRDefault="0077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FE35EE5" w14:textId="77777777" w:rsidTr="00E31DCE">
      <w:trPr>
        <w:trHeight w:val="1104"/>
        <w:jc w:val="center"/>
      </w:trPr>
      <w:tc>
        <w:tcPr>
          <w:tcW w:w="4390" w:type="dxa"/>
          <w:vAlign w:val="center"/>
        </w:tcPr>
        <w:p w14:paraId="0F089632" w14:textId="77777777" w:rsidR="00796BD3" w:rsidRPr="009621F8" w:rsidRDefault="00660449" w:rsidP="00796BD3">
          <w:pPr>
            <w:pStyle w:val="Header"/>
            <w:jc w:val="left"/>
            <w:rPr>
              <w:rFonts w:ascii="Arial" w:hAnsi="Arial" w:cs="Arial"/>
              <w:b/>
              <w:bCs/>
              <w:color w:val="009CD6"/>
              <w:sz w:val="36"/>
              <w:szCs w:val="36"/>
            </w:rPr>
          </w:pPr>
          <w:bookmarkStart w:id="16" w:name="_Hlk133422111"/>
          <w:r>
            <w:rPr>
              <w:noProof/>
            </w:rPr>
            <w:drawing>
              <wp:inline distT="0" distB="0" distL="0" distR="0" wp14:anchorId="10E4BCE8" wp14:editId="322FC64E">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76B76E" w14:textId="77777777" w:rsidR="00796BD3" w:rsidRDefault="00796BD3" w:rsidP="00796BD3">
          <w:pPr>
            <w:pStyle w:val="Header"/>
            <w:jc w:val="right"/>
            <w:rPr>
              <w:rFonts w:ascii="Arial" w:hAnsi="Arial" w:cs="Arial"/>
              <w:b/>
              <w:bCs/>
              <w:color w:val="009CD6"/>
              <w:szCs w:val="18"/>
            </w:rPr>
          </w:pPr>
        </w:p>
        <w:p w14:paraId="0067EACE" w14:textId="77777777" w:rsidR="00796BD3" w:rsidRDefault="00796BD3" w:rsidP="00796BD3">
          <w:pPr>
            <w:pStyle w:val="Header"/>
            <w:jc w:val="right"/>
            <w:rPr>
              <w:rFonts w:ascii="Arial" w:hAnsi="Arial" w:cs="Arial"/>
              <w:b/>
              <w:bCs/>
              <w:color w:val="009CD6"/>
              <w:szCs w:val="18"/>
            </w:rPr>
          </w:pPr>
        </w:p>
        <w:p w14:paraId="2DA78D4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20BC3C5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D776C0" wp14:editId="7DF38A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7B96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E020B662">
      <w:start w:val="1"/>
      <w:numFmt w:val="bullet"/>
      <w:lvlText w:val=""/>
      <w:lvlJc w:val="left"/>
      <w:pPr>
        <w:ind w:left="927" w:hanging="360"/>
      </w:pPr>
      <w:rPr>
        <w:rFonts w:ascii="Wingdings" w:hAnsi="Wingdings" w:hint="default"/>
      </w:rPr>
    </w:lvl>
    <w:lvl w:ilvl="1" w:tplc="47E21E10" w:tentative="1">
      <w:start w:val="1"/>
      <w:numFmt w:val="bullet"/>
      <w:lvlText w:val="o"/>
      <w:lvlJc w:val="left"/>
      <w:pPr>
        <w:ind w:left="1440" w:hanging="360"/>
      </w:pPr>
      <w:rPr>
        <w:rFonts w:ascii="Courier New" w:hAnsi="Courier New" w:cs="Courier New" w:hint="default"/>
      </w:rPr>
    </w:lvl>
    <w:lvl w:ilvl="2" w:tplc="C9D6D3FA" w:tentative="1">
      <w:start w:val="1"/>
      <w:numFmt w:val="bullet"/>
      <w:lvlText w:val=""/>
      <w:lvlJc w:val="left"/>
      <w:pPr>
        <w:ind w:left="2160" w:hanging="360"/>
      </w:pPr>
      <w:rPr>
        <w:rFonts w:ascii="Wingdings" w:hAnsi="Wingdings" w:hint="default"/>
      </w:rPr>
    </w:lvl>
    <w:lvl w:ilvl="3" w:tplc="B86A71F6" w:tentative="1">
      <w:start w:val="1"/>
      <w:numFmt w:val="bullet"/>
      <w:lvlText w:val=""/>
      <w:lvlJc w:val="left"/>
      <w:pPr>
        <w:ind w:left="2880" w:hanging="360"/>
      </w:pPr>
      <w:rPr>
        <w:rFonts w:ascii="Symbol" w:hAnsi="Symbol" w:hint="default"/>
      </w:rPr>
    </w:lvl>
    <w:lvl w:ilvl="4" w:tplc="7E76E9CA" w:tentative="1">
      <w:start w:val="1"/>
      <w:numFmt w:val="bullet"/>
      <w:lvlText w:val="o"/>
      <w:lvlJc w:val="left"/>
      <w:pPr>
        <w:ind w:left="3600" w:hanging="360"/>
      </w:pPr>
      <w:rPr>
        <w:rFonts w:ascii="Courier New" w:hAnsi="Courier New" w:cs="Courier New" w:hint="default"/>
      </w:rPr>
    </w:lvl>
    <w:lvl w:ilvl="5" w:tplc="938E1828" w:tentative="1">
      <w:start w:val="1"/>
      <w:numFmt w:val="bullet"/>
      <w:lvlText w:val=""/>
      <w:lvlJc w:val="left"/>
      <w:pPr>
        <w:ind w:left="4320" w:hanging="360"/>
      </w:pPr>
      <w:rPr>
        <w:rFonts w:ascii="Wingdings" w:hAnsi="Wingdings" w:hint="default"/>
      </w:rPr>
    </w:lvl>
    <w:lvl w:ilvl="6" w:tplc="27BA6160" w:tentative="1">
      <w:start w:val="1"/>
      <w:numFmt w:val="bullet"/>
      <w:lvlText w:val=""/>
      <w:lvlJc w:val="left"/>
      <w:pPr>
        <w:ind w:left="5040" w:hanging="360"/>
      </w:pPr>
      <w:rPr>
        <w:rFonts w:ascii="Symbol" w:hAnsi="Symbol" w:hint="default"/>
      </w:rPr>
    </w:lvl>
    <w:lvl w:ilvl="7" w:tplc="2856C736" w:tentative="1">
      <w:start w:val="1"/>
      <w:numFmt w:val="bullet"/>
      <w:lvlText w:val="o"/>
      <w:lvlJc w:val="left"/>
      <w:pPr>
        <w:ind w:left="5760" w:hanging="360"/>
      </w:pPr>
      <w:rPr>
        <w:rFonts w:ascii="Courier New" w:hAnsi="Courier New" w:cs="Courier New" w:hint="default"/>
      </w:rPr>
    </w:lvl>
    <w:lvl w:ilvl="8" w:tplc="1AA0B890" w:tentative="1">
      <w:start w:val="1"/>
      <w:numFmt w:val="bullet"/>
      <w:lvlText w:val=""/>
      <w:lvlJc w:val="left"/>
      <w:pPr>
        <w:ind w:left="6480" w:hanging="360"/>
      </w:pPr>
      <w:rPr>
        <w:rFonts w:ascii="Wingdings" w:hAnsi="Wingdings" w:hint="default"/>
      </w:rPr>
    </w:lvl>
  </w:abstractNum>
  <w:abstractNum w:abstractNumId="2" w15:restartNumberingAfterBreak="0">
    <w:nsid w:val="215B683B"/>
    <w:multiLevelType w:val="hybridMultilevel"/>
    <w:tmpl w:val="BA4EF1BA"/>
    <w:lvl w:ilvl="0" w:tplc="303CF1C2">
      <w:start w:val="1"/>
      <w:numFmt w:val="bullet"/>
      <w:lvlText w:val=""/>
      <w:lvlJc w:val="left"/>
      <w:pPr>
        <w:ind w:left="720" w:hanging="360"/>
      </w:pPr>
      <w:rPr>
        <w:rFonts w:ascii="Symbol" w:hAnsi="Symbol" w:hint="default"/>
      </w:rPr>
    </w:lvl>
    <w:lvl w:ilvl="1" w:tplc="57F26E10" w:tentative="1">
      <w:start w:val="1"/>
      <w:numFmt w:val="bullet"/>
      <w:lvlText w:val="o"/>
      <w:lvlJc w:val="left"/>
      <w:pPr>
        <w:ind w:left="1440" w:hanging="360"/>
      </w:pPr>
      <w:rPr>
        <w:rFonts w:ascii="Courier New" w:hAnsi="Courier New" w:cs="Courier New" w:hint="default"/>
      </w:rPr>
    </w:lvl>
    <w:lvl w:ilvl="2" w:tplc="F5B47B2A" w:tentative="1">
      <w:start w:val="1"/>
      <w:numFmt w:val="bullet"/>
      <w:lvlText w:val=""/>
      <w:lvlJc w:val="left"/>
      <w:pPr>
        <w:ind w:left="2160" w:hanging="360"/>
      </w:pPr>
      <w:rPr>
        <w:rFonts w:ascii="Wingdings" w:hAnsi="Wingdings" w:hint="default"/>
      </w:rPr>
    </w:lvl>
    <w:lvl w:ilvl="3" w:tplc="76ECCEDA" w:tentative="1">
      <w:start w:val="1"/>
      <w:numFmt w:val="bullet"/>
      <w:lvlText w:val=""/>
      <w:lvlJc w:val="left"/>
      <w:pPr>
        <w:ind w:left="2880" w:hanging="360"/>
      </w:pPr>
      <w:rPr>
        <w:rFonts w:ascii="Symbol" w:hAnsi="Symbol" w:hint="default"/>
      </w:rPr>
    </w:lvl>
    <w:lvl w:ilvl="4" w:tplc="0A34C368" w:tentative="1">
      <w:start w:val="1"/>
      <w:numFmt w:val="bullet"/>
      <w:lvlText w:val="o"/>
      <w:lvlJc w:val="left"/>
      <w:pPr>
        <w:ind w:left="3600" w:hanging="360"/>
      </w:pPr>
      <w:rPr>
        <w:rFonts w:ascii="Courier New" w:hAnsi="Courier New" w:cs="Courier New" w:hint="default"/>
      </w:rPr>
    </w:lvl>
    <w:lvl w:ilvl="5" w:tplc="F8E6441A" w:tentative="1">
      <w:start w:val="1"/>
      <w:numFmt w:val="bullet"/>
      <w:lvlText w:val=""/>
      <w:lvlJc w:val="left"/>
      <w:pPr>
        <w:ind w:left="4320" w:hanging="360"/>
      </w:pPr>
      <w:rPr>
        <w:rFonts w:ascii="Wingdings" w:hAnsi="Wingdings" w:hint="default"/>
      </w:rPr>
    </w:lvl>
    <w:lvl w:ilvl="6" w:tplc="0DAE43FA" w:tentative="1">
      <w:start w:val="1"/>
      <w:numFmt w:val="bullet"/>
      <w:lvlText w:val=""/>
      <w:lvlJc w:val="left"/>
      <w:pPr>
        <w:ind w:left="5040" w:hanging="360"/>
      </w:pPr>
      <w:rPr>
        <w:rFonts w:ascii="Symbol" w:hAnsi="Symbol" w:hint="default"/>
      </w:rPr>
    </w:lvl>
    <w:lvl w:ilvl="7" w:tplc="1A8CDB96" w:tentative="1">
      <w:start w:val="1"/>
      <w:numFmt w:val="bullet"/>
      <w:lvlText w:val="o"/>
      <w:lvlJc w:val="left"/>
      <w:pPr>
        <w:ind w:left="5760" w:hanging="360"/>
      </w:pPr>
      <w:rPr>
        <w:rFonts w:ascii="Courier New" w:hAnsi="Courier New" w:cs="Courier New" w:hint="default"/>
      </w:rPr>
    </w:lvl>
    <w:lvl w:ilvl="8" w:tplc="BAD63602" w:tentative="1">
      <w:start w:val="1"/>
      <w:numFmt w:val="bullet"/>
      <w:lvlText w:val=""/>
      <w:lvlJc w:val="left"/>
      <w:pPr>
        <w:ind w:left="6480" w:hanging="360"/>
      </w:pPr>
      <w:rPr>
        <w:rFonts w:ascii="Wingdings" w:hAnsi="Wingdings" w:hint="default"/>
      </w:rPr>
    </w:lvl>
  </w:abstractNum>
  <w:abstractNum w:abstractNumId="3" w15:restartNumberingAfterBreak="0">
    <w:nsid w:val="225432B9"/>
    <w:multiLevelType w:val="hybridMultilevel"/>
    <w:tmpl w:val="4F7CADA8"/>
    <w:lvl w:ilvl="0" w:tplc="379A73B0">
      <w:start w:val="1"/>
      <w:numFmt w:val="bullet"/>
      <w:lvlText w:val=""/>
      <w:lvlJc w:val="left"/>
      <w:pPr>
        <w:ind w:left="720" w:hanging="360"/>
      </w:pPr>
      <w:rPr>
        <w:rFonts w:ascii="Symbol" w:hAnsi="Symbol" w:hint="default"/>
      </w:rPr>
    </w:lvl>
    <w:lvl w:ilvl="1" w:tplc="899A4250" w:tentative="1">
      <w:start w:val="1"/>
      <w:numFmt w:val="bullet"/>
      <w:lvlText w:val="o"/>
      <w:lvlJc w:val="left"/>
      <w:pPr>
        <w:ind w:left="1440" w:hanging="360"/>
      </w:pPr>
      <w:rPr>
        <w:rFonts w:ascii="Courier New" w:hAnsi="Courier New" w:cs="Courier New" w:hint="default"/>
      </w:rPr>
    </w:lvl>
    <w:lvl w:ilvl="2" w:tplc="8D9C3FEE" w:tentative="1">
      <w:start w:val="1"/>
      <w:numFmt w:val="bullet"/>
      <w:lvlText w:val=""/>
      <w:lvlJc w:val="left"/>
      <w:pPr>
        <w:ind w:left="2160" w:hanging="360"/>
      </w:pPr>
      <w:rPr>
        <w:rFonts w:ascii="Wingdings" w:hAnsi="Wingdings" w:hint="default"/>
      </w:rPr>
    </w:lvl>
    <w:lvl w:ilvl="3" w:tplc="DAC6836A" w:tentative="1">
      <w:start w:val="1"/>
      <w:numFmt w:val="bullet"/>
      <w:lvlText w:val=""/>
      <w:lvlJc w:val="left"/>
      <w:pPr>
        <w:ind w:left="2880" w:hanging="360"/>
      </w:pPr>
      <w:rPr>
        <w:rFonts w:ascii="Symbol" w:hAnsi="Symbol" w:hint="default"/>
      </w:rPr>
    </w:lvl>
    <w:lvl w:ilvl="4" w:tplc="D9CE686A" w:tentative="1">
      <w:start w:val="1"/>
      <w:numFmt w:val="bullet"/>
      <w:lvlText w:val="o"/>
      <w:lvlJc w:val="left"/>
      <w:pPr>
        <w:ind w:left="3600" w:hanging="360"/>
      </w:pPr>
      <w:rPr>
        <w:rFonts w:ascii="Courier New" w:hAnsi="Courier New" w:cs="Courier New" w:hint="default"/>
      </w:rPr>
    </w:lvl>
    <w:lvl w:ilvl="5" w:tplc="13C611DA" w:tentative="1">
      <w:start w:val="1"/>
      <w:numFmt w:val="bullet"/>
      <w:lvlText w:val=""/>
      <w:lvlJc w:val="left"/>
      <w:pPr>
        <w:ind w:left="4320" w:hanging="360"/>
      </w:pPr>
      <w:rPr>
        <w:rFonts w:ascii="Wingdings" w:hAnsi="Wingdings" w:hint="default"/>
      </w:rPr>
    </w:lvl>
    <w:lvl w:ilvl="6" w:tplc="55BEE6AC" w:tentative="1">
      <w:start w:val="1"/>
      <w:numFmt w:val="bullet"/>
      <w:lvlText w:val=""/>
      <w:lvlJc w:val="left"/>
      <w:pPr>
        <w:ind w:left="5040" w:hanging="360"/>
      </w:pPr>
      <w:rPr>
        <w:rFonts w:ascii="Symbol" w:hAnsi="Symbol" w:hint="default"/>
      </w:rPr>
    </w:lvl>
    <w:lvl w:ilvl="7" w:tplc="0C22F6F8" w:tentative="1">
      <w:start w:val="1"/>
      <w:numFmt w:val="bullet"/>
      <w:lvlText w:val="o"/>
      <w:lvlJc w:val="left"/>
      <w:pPr>
        <w:ind w:left="5760" w:hanging="360"/>
      </w:pPr>
      <w:rPr>
        <w:rFonts w:ascii="Courier New" w:hAnsi="Courier New" w:cs="Courier New" w:hint="default"/>
      </w:rPr>
    </w:lvl>
    <w:lvl w:ilvl="8" w:tplc="2C7A8C5C" w:tentative="1">
      <w:start w:val="1"/>
      <w:numFmt w:val="bullet"/>
      <w:lvlText w:val=""/>
      <w:lvlJc w:val="left"/>
      <w:pPr>
        <w:ind w:left="6480" w:hanging="360"/>
      </w:pPr>
      <w:rPr>
        <w:rFonts w:ascii="Wingdings" w:hAnsi="Wingdings" w:hint="default"/>
      </w:rPr>
    </w:lvl>
  </w:abstractNum>
  <w:abstractNum w:abstractNumId="4" w15:restartNumberingAfterBreak="0">
    <w:nsid w:val="2F0F0915"/>
    <w:multiLevelType w:val="hybridMultilevel"/>
    <w:tmpl w:val="52389F32"/>
    <w:lvl w:ilvl="0" w:tplc="9A4CECB2">
      <w:start w:val="1"/>
      <w:numFmt w:val="bullet"/>
      <w:lvlText w:val=""/>
      <w:lvlJc w:val="left"/>
      <w:pPr>
        <w:ind w:left="720" w:hanging="360"/>
      </w:pPr>
      <w:rPr>
        <w:rFonts w:ascii="Symbol" w:hAnsi="Symbol" w:hint="default"/>
      </w:rPr>
    </w:lvl>
    <w:lvl w:ilvl="1" w:tplc="225C77F4" w:tentative="1">
      <w:start w:val="1"/>
      <w:numFmt w:val="bullet"/>
      <w:lvlText w:val="o"/>
      <w:lvlJc w:val="left"/>
      <w:pPr>
        <w:ind w:left="1440" w:hanging="360"/>
      </w:pPr>
      <w:rPr>
        <w:rFonts w:ascii="Courier New" w:hAnsi="Courier New" w:cs="Courier New" w:hint="default"/>
      </w:rPr>
    </w:lvl>
    <w:lvl w:ilvl="2" w:tplc="590EE8FE" w:tentative="1">
      <w:start w:val="1"/>
      <w:numFmt w:val="bullet"/>
      <w:lvlText w:val=""/>
      <w:lvlJc w:val="left"/>
      <w:pPr>
        <w:ind w:left="2160" w:hanging="360"/>
      </w:pPr>
      <w:rPr>
        <w:rFonts w:ascii="Wingdings" w:hAnsi="Wingdings" w:hint="default"/>
      </w:rPr>
    </w:lvl>
    <w:lvl w:ilvl="3" w:tplc="D8826AE0" w:tentative="1">
      <w:start w:val="1"/>
      <w:numFmt w:val="bullet"/>
      <w:lvlText w:val=""/>
      <w:lvlJc w:val="left"/>
      <w:pPr>
        <w:ind w:left="2880" w:hanging="360"/>
      </w:pPr>
      <w:rPr>
        <w:rFonts w:ascii="Symbol" w:hAnsi="Symbol" w:hint="default"/>
      </w:rPr>
    </w:lvl>
    <w:lvl w:ilvl="4" w:tplc="733080F0" w:tentative="1">
      <w:start w:val="1"/>
      <w:numFmt w:val="bullet"/>
      <w:lvlText w:val="o"/>
      <w:lvlJc w:val="left"/>
      <w:pPr>
        <w:ind w:left="3600" w:hanging="360"/>
      </w:pPr>
      <w:rPr>
        <w:rFonts w:ascii="Courier New" w:hAnsi="Courier New" w:cs="Courier New" w:hint="default"/>
      </w:rPr>
    </w:lvl>
    <w:lvl w:ilvl="5" w:tplc="E0B4DCDC" w:tentative="1">
      <w:start w:val="1"/>
      <w:numFmt w:val="bullet"/>
      <w:lvlText w:val=""/>
      <w:lvlJc w:val="left"/>
      <w:pPr>
        <w:ind w:left="4320" w:hanging="360"/>
      </w:pPr>
      <w:rPr>
        <w:rFonts w:ascii="Wingdings" w:hAnsi="Wingdings" w:hint="default"/>
      </w:rPr>
    </w:lvl>
    <w:lvl w:ilvl="6" w:tplc="A7BA21FC" w:tentative="1">
      <w:start w:val="1"/>
      <w:numFmt w:val="bullet"/>
      <w:lvlText w:val=""/>
      <w:lvlJc w:val="left"/>
      <w:pPr>
        <w:ind w:left="5040" w:hanging="360"/>
      </w:pPr>
      <w:rPr>
        <w:rFonts w:ascii="Symbol" w:hAnsi="Symbol" w:hint="default"/>
      </w:rPr>
    </w:lvl>
    <w:lvl w:ilvl="7" w:tplc="35A0CD2A" w:tentative="1">
      <w:start w:val="1"/>
      <w:numFmt w:val="bullet"/>
      <w:lvlText w:val="o"/>
      <w:lvlJc w:val="left"/>
      <w:pPr>
        <w:ind w:left="5760" w:hanging="360"/>
      </w:pPr>
      <w:rPr>
        <w:rFonts w:ascii="Courier New" w:hAnsi="Courier New" w:cs="Courier New" w:hint="default"/>
      </w:rPr>
    </w:lvl>
    <w:lvl w:ilvl="8" w:tplc="410CB364" w:tentative="1">
      <w:start w:val="1"/>
      <w:numFmt w:val="bullet"/>
      <w:lvlText w:val=""/>
      <w:lvlJc w:val="left"/>
      <w:pPr>
        <w:ind w:left="6480" w:hanging="360"/>
      </w:pPr>
      <w:rPr>
        <w:rFonts w:ascii="Wingdings" w:hAnsi="Wingdings" w:hint="default"/>
      </w:rPr>
    </w:lvl>
  </w:abstractNum>
  <w:abstractNum w:abstractNumId="5" w15:restartNumberingAfterBreak="0">
    <w:nsid w:val="46CB299D"/>
    <w:multiLevelType w:val="hybridMultilevel"/>
    <w:tmpl w:val="66DC5D66"/>
    <w:lvl w:ilvl="0" w:tplc="18221002">
      <w:start w:val="1"/>
      <w:numFmt w:val="bullet"/>
      <w:lvlText w:val=""/>
      <w:lvlJc w:val="left"/>
      <w:pPr>
        <w:ind w:left="720" w:hanging="360"/>
      </w:pPr>
      <w:rPr>
        <w:rFonts w:ascii="Symbol" w:hAnsi="Symbol" w:hint="default"/>
      </w:rPr>
    </w:lvl>
    <w:lvl w:ilvl="1" w:tplc="74BE096A" w:tentative="1">
      <w:start w:val="1"/>
      <w:numFmt w:val="bullet"/>
      <w:lvlText w:val="o"/>
      <w:lvlJc w:val="left"/>
      <w:pPr>
        <w:ind w:left="1440" w:hanging="360"/>
      </w:pPr>
      <w:rPr>
        <w:rFonts w:ascii="Courier New" w:hAnsi="Courier New" w:cs="Courier New" w:hint="default"/>
      </w:rPr>
    </w:lvl>
    <w:lvl w:ilvl="2" w:tplc="6E8EB04E" w:tentative="1">
      <w:start w:val="1"/>
      <w:numFmt w:val="bullet"/>
      <w:lvlText w:val=""/>
      <w:lvlJc w:val="left"/>
      <w:pPr>
        <w:ind w:left="2160" w:hanging="360"/>
      </w:pPr>
      <w:rPr>
        <w:rFonts w:ascii="Wingdings" w:hAnsi="Wingdings" w:hint="default"/>
      </w:rPr>
    </w:lvl>
    <w:lvl w:ilvl="3" w:tplc="0B66B1D8" w:tentative="1">
      <w:start w:val="1"/>
      <w:numFmt w:val="bullet"/>
      <w:lvlText w:val=""/>
      <w:lvlJc w:val="left"/>
      <w:pPr>
        <w:ind w:left="2880" w:hanging="360"/>
      </w:pPr>
      <w:rPr>
        <w:rFonts w:ascii="Symbol" w:hAnsi="Symbol" w:hint="default"/>
      </w:rPr>
    </w:lvl>
    <w:lvl w:ilvl="4" w:tplc="1F28C798" w:tentative="1">
      <w:start w:val="1"/>
      <w:numFmt w:val="bullet"/>
      <w:lvlText w:val="o"/>
      <w:lvlJc w:val="left"/>
      <w:pPr>
        <w:ind w:left="3600" w:hanging="360"/>
      </w:pPr>
      <w:rPr>
        <w:rFonts w:ascii="Courier New" w:hAnsi="Courier New" w:cs="Courier New" w:hint="default"/>
      </w:rPr>
    </w:lvl>
    <w:lvl w:ilvl="5" w:tplc="B518F7AC" w:tentative="1">
      <w:start w:val="1"/>
      <w:numFmt w:val="bullet"/>
      <w:lvlText w:val=""/>
      <w:lvlJc w:val="left"/>
      <w:pPr>
        <w:ind w:left="4320" w:hanging="360"/>
      </w:pPr>
      <w:rPr>
        <w:rFonts w:ascii="Wingdings" w:hAnsi="Wingdings" w:hint="default"/>
      </w:rPr>
    </w:lvl>
    <w:lvl w:ilvl="6" w:tplc="33C69BEC" w:tentative="1">
      <w:start w:val="1"/>
      <w:numFmt w:val="bullet"/>
      <w:lvlText w:val=""/>
      <w:lvlJc w:val="left"/>
      <w:pPr>
        <w:ind w:left="5040" w:hanging="360"/>
      </w:pPr>
      <w:rPr>
        <w:rFonts w:ascii="Symbol" w:hAnsi="Symbol" w:hint="default"/>
      </w:rPr>
    </w:lvl>
    <w:lvl w:ilvl="7" w:tplc="3CC0EAE2" w:tentative="1">
      <w:start w:val="1"/>
      <w:numFmt w:val="bullet"/>
      <w:lvlText w:val="o"/>
      <w:lvlJc w:val="left"/>
      <w:pPr>
        <w:ind w:left="5760" w:hanging="360"/>
      </w:pPr>
      <w:rPr>
        <w:rFonts w:ascii="Courier New" w:hAnsi="Courier New" w:cs="Courier New" w:hint="default"/>
      </w:rPr>
    </w:lvl>
    <w:lvl w:ilvl="8" w:tplc="6096F65A" w:tentative="1">
      <w:start w:val="1"/>
      <w:numFmt w:val="bullet"/>
      <w:lvlText w:val=""/>
      <w:lvlJc w:val="left"/>
      <w:pPr>
        <w:ind w:left="6480" w:hanging="360"/>
      </w:pPr>
      <w:rPr>
        <w:rFonts w:ascii="Wingdings" w:hAnsi="Wingdings" w:hint="default"/>
      </w:rPr>
    </w:lvl>
  </w:abstractNum>
  <w:abstractNum w:abstractNumId="6" w15:restartNumberingAfterBreak="0">
    <w:nsid w:val="58E93A31"/>
    <w:multiLevelType w:val="hybridMultilevel"/>
    <w:tmpl w:val="6F349E06"/>
    <w:lvl w:ilvl="0" w:tplc="ACF48ED0">
      <w:start w:val="1"/>
      <w:numFmt w:val="bullet"/>
      <w:lvlText w:val=""/>
      <w:lvlJc w:val="left"/>
      <w:pPr>
        <w:ind w:left="720" w:hanging="360"/>
      </w:pPr>
      <w:rPr>
        <w:rFonts w:ascii="Symbol" w:hAnsi="Symbol" w:hint="default"/>
      </w:rPr>
    </w:lvl>
    <w:lvl w:ilvl="1" w:tplc="3468E7E0" w:tentative="1">
      <w:start w:val="1"/>
      <w:numFmt w:val="bullet"/>
      <w:lvlText w:val="o"/>
      <w:lvlJc w:val="left"/>
      <w:pPr>
        <w:ind w:left="1440" w:hanging="360"/>
      </w:pPr>
      <w:rPr>
        <w:rFonts w:ascii="Courier New" w:hAnsi="Courier New" w:cs="Courier New" w:hint="default"/>
      </w:rPr>
    </w:lvl>
    <w:lvl w:ilvl="2" w:tplc="41860944" w:tentative="1">
      <w:start w:val="1"/>
      <w:numFmt w:val="bullet"/>
      <w:lvlText w:val=""/>
      <w:lvlJc w:val="left"/>
      <w:pPr>
        <w:ind w:left="2160" w:hanging="360"/>
      </w:pPr>
      <w:rPr>
        <w:rFonts w:ascii="Wingdings" w:hAnsi="Wingdings" w:hint="default"/>
      </w:rPr>
    </w:lvl>
    <w:lvl w:ilvl="3" w:tplc="E62010FC" w:tentative="1">
      <w:start w:val="1"/>
      <w:numFmt w:val="bullet"/>
      <w:lvlText w:val=""/>
      <w:lvlJc w:val="left"/>
      <w:pPr>
        <w:ind w:left="2880" w:hanging="360"/>
      </w:pPr>
      <w:rPr>
        <w:rFonts w:ascii="Symbol" w:hAnsi="Symbol" w:hint="default"/>
      </w:rPr>
    </w:lvl>
    <w:lvl w:ilvl="4" w:tplc="051C5A7E" w:tentative="1">
      <w:start w:val="1"/>
      <w:numFmt w:val="bullet"/>
      <w:lvlText w:val="o"/>
      <w:lvlJc w:val="left"/>
      <w:pPr>
        <w:ind w:left="3600" w:hanging="360"/>
      </w:pPr>
      <w:rPr>
        <w:rFonts w:ascii="Courier New" w:hAnsi="Courier New" w:cs="Courier New" w:hint="default"/>
      </w:rPr>
    </w:lvl>
    <w:lvl w:ilvl="5" w:tplc="F53A616C" w:tentative="1">
      <w:start w:val="1"/>
      <w:numFmt w:val="bullet"/>
      <w:lvlText w:val=""/>
      <w:lvlJc w:val="left"/>
      <w:pPr>
        <w:ind w:left="4320" w:hanging="360"/>
      </w:pPr>
      <w:rPr>
        <w:rFonts w:ascii="Wingdings" w:hAnsi="Wingdings" w:hint="default"/>
      </w:rPr>
    </w:lvl>
    <w:lvl w:ilvl="6" w:tplc="C318269E" w:tentative="1">
      <w:start w:val="1"/>
      <w:numFmt w:val="bullet"/>
      <w:lvlText w:val=""/>
      <w:lvlJc w:val="left"/>
      <w:pPr>
        <w:ind w:left="5040" w:hanging="360"/>
      </w:pPr>
      <w:rPr>
        <w:rFonts w:ascii="Symbol" w:hAnsi="Symbol" w:hint="default"/>
      </w:rPr>
    </w:lvl>
    <w:lvl w:ilvl="7" w:tplc="CDA8568A" w:tentative="1">
      <w:start w:val="1"/>
      <w:numFmt w:val="bullet"/>
      <w:lvlText w:val="o"/>
      <w:lvlJc w:val="left"/>
      <w:pPr>
        <w:ind w:left="5760" w:hanging="360"/>
      </w:pPr>
      <w:rPr>
        <w:rFonts w:ascii="Courier New" w:hAnsi="Courier New" w:cs="Courier New" w:hint="default"/>
      </w:rPr>
    </w:lvl>
    <w:lvl w:ilvl="8" w:tplc="6522661E" w:tentative="1">
      <w:start w:val="1"/>
      <w:numFmt w:val="bullet"/>
      <w:lvlText w:val=""/>
      <w:lvlJc w:val="left"/>
      <w:pPr>
        <w:ind w:left="6480" w:hanging="360"/>
      </w:pPr>
      <w:rPr>
        <w:rFonts w:ascii="Wingdings" w:hAnsi="Wingdings" w:hint="default"/>
      </w:rPr>
    </w:lvl>
  </w:abstractNum>
  <w:abstractNum w:abstractNumId="7" w15:restartNumberingAfterBreak="0">
    <w:nsid w:val="59D75057"/>
    <w:multiLevelType w:val="hybridMultilevel"/>
    <w:tmpl w:val="CA8AA51E"/>
    <w:lvl w:ilvl="0" w:tplc="DCFAE88C">
      <w:start w:val="1"/>
      <w:numFmt w:val="bullet"/>
      <w:lvlText w:val=""/>
      <w:lvlJc w:val="left"/>
      <w:pPr>
        <w:ind w:left="2160" w:hanging="360"/>
      </w:pPr>
      <w:rPr>
        <w:rFonts w:ascii="Symbol" w:hAnsi="Symbol"/>
      </w:rPr>
    </w:lvl>
    <w:lvl w:ilvl="1" w:tplc="C51A072C">
      <w:start w:val="1"/>
      <w:numFmt w:val="bullet"/>
      <w:lvlText w:val=""/>
      <w:lvlJc w:val="left"/>
      <w:pPr>
        <w:ind w:left="2160" w:hanging="360"/>
      </w:pPr>
      <w:rPr>
        <w:rFonts w:ascii="Symbol" w:hAnsi="Symbol"/>
      </w:rPr>
    </w:lvl>
    <w:lvl w:ilvl="2" w:tplc="814A832E">
      <w:start w:val="1"/>
      <w:numFmt w:val="bullet"/>
      <w:lvlText w:val=""/>
      <w:lvlJc w:val="left"/>
      <w:pPr>
        <w:ind w:left="2160" w:hanging="360"/>
      </w:pPr>
      <w:rPr>
        <w:rFonts w:ascii="Symbol" w:hAnsi="Symbol"/>
      </w:rPr>
    </w:lvl>
    <w:lvl w:ilvl="3" w:tplc="126E627C">
      <w:start w:val="1"/>
      <w:numFmt w:val="bullet"/>
      <w:lvlText w:val=""/>
      <w:lvlJc w:val="left"/>
      <w:pPr>
        <w:ind w:left="2160" w:hanging="360"/>
      </w:pPr>
      <w:rPr>
        <w:rFonts w:ascii="Symbol" w:hAnsi="Symbol"/>
      </w:rPr>
    </w:lvl>
    <w:lvl w:ilvl="4" w:tplc="9DDEEE86">
      <w:start w:val="1"/>
      <w:numFmt w:val="bullet"/>
      <w:lvlText w:val=""/>
      <w:lvlJc w:val="left"/>
      <w:pPr>
        <w:ind w:left="2160" w:hanging="360"/>
      </w:pPr>
      <w:rPr>
        <w:rFonts w:ascii="Symbol" w:hAnsi="Symbol"/>
      </w:rPr>
    </w:lvl>
    <w:lvl w:ilvl="5" w:tplc="3C4811D0">
      <w:start w:val="1"/>
      <w:numFmt w:val="bullet"/>
      <w:lvlText w:val=""/>
      <w:lvlJc w:val="left"/>
      <w:pPr>
        <w:ind w:left="2160" w:hanging="360"/>
      </w:pPr>
      <w:rPr>
        <w:rFonts w:ascii="Symbol" w:hAnsi="Symbol"/>
      </w:rPr>
    </w:lvl>
    <w:lvl w:ilvl="6" w:tplc="AC84E5D4">
      <w:start w:val="1"/>
      <w:numFmt w:val="bullet"/>
      <w:lvlText w:val=""/>
      <w:lvlJc w:val="left"/>
      <w:pPr>
        <w:ind w:left="2160" w:hanging="360"/>
      </w:pPr>
      <w:rPr>
        <w:rFonts w:ascii="Symbol" w:hAnsi="Symbol"/>
      </w:rPr>
    </w:lvl>
    <w:lvl w:ilvl="7" w:tplc="B51203E8">
      <w:start w:val="1"/>
      <w:numFmt w:val="bullet"/>
      <w:lvlText w:val=""/>
      <w:lvlJc w:val="left"/>
      <w:pPr>
        <w:ind w:left="2160" w:hanging="360"/>
      </w:pPr>
      <w:rPr>
        <w:rFonts w:ascii="Symbol" w:hAnsi="Symbol"/>
      </w:rPr>
    </w:lvl>
    <w:lvl w:ilvl="8" w:tplc="254898CA">
      <w:start w:val="1"/>
      <w:numFmt w:val="bullet"/>
      <w:lvlText w:val=""/>
      <w:lvlJc w:val="left"/>
      <w:pPr>
        <w:ind w:left="2160" w:hanging="360"/>
      </w:pPr>
      <w:rPr>
        <w:rFonts w:ascii="Symbol" w:hAnsi="Symbol"/>
      </w:rPr>
    </w:lvl>
  </w:abstractNum>
  <w:abstractNum w:abstractNumId="8" w15:restartNumberingAfterBreak="0">
    <w:nsid w:val="5E715829"/>
    <w:multiLevelType w:val="hybridMultilevel"/>
    <w:tmpl w:val="ED14CF36"/>
    <w:lvl w:ilvl="0" w:tplc="A7D0492E">
      <w:start w:val="1"/>
      <w:numFmt w:val="bullet"/>
      <w:lvlText w:val=""/>
      <w:lvlJc w:val="left"/>
      <w:pPr>
        <w:ind w:left="720" w:hanging="360"/>
      </w:pPr>
      <w:rPr>
        <w:rFonts w:ascii="Symbol" w:hAnsi="Symbol" w:hint="default"/>
      </w:rPr>
    </w:lvl>
    <w:lvl w:ilvl="1" w:tplc="D14288C8" w:tentative="1">
      <w:start w:val="1"/>
      <w:numFmt w:val="bullet"/>
      <w:lvlText w:val="o"/>
      <w:lvlJc w:val="left"/>
      <w:pPr>
        <w:ind w:left="1440" w:hanging="360"/>
      </w:pPr>
      <w:rPr>
        <w:rFonts w:ascii="Courier New" w:hAnsi="Courier New" w:cs="Courier New" w:hint="default"/>
      </w:rPr>
    </w:lvl>
    <w:lvl w:ilvl="2" w:tplc="F65229C0" w:tentative="1">
      <w:start w:val="1"/>
      <w:numFmt w:val="bullet"/>
      <w:lvlText w:val=""/>
      <w:lvlJc w:val="left"/>
      <w:pPr>
        <w:ind w:left="2160" w:hanging="360"/>
      </w:pPr>
      <w:rPr>
        <w:rFonts w:ascii="Wingdings" w:hAnsi="Wingdings" w:hint="default"/>
      </w:rPr>
    </w:lvl>
    <w:lvl w:ilvl="3" w:tplc="133AE65C" w:tentative="1">
      <w:start w:val="1"/>
      <w:numFmt w:val="bullet"/>
      <w:lvlText w:val=""/>
      <w:lvlJc w:val="left"/>
      <w:pPr>
        <w:ind w:left="2880" w:hanging="360"/>
      </w:pPr>
      <w:rPr>
        <w:rFonts w:ascii="Symbol" w:hAnsi="Symbol" w:hint="default"/>
      </w:rPr>
    </w:lvl>
    <w:lvl w:ilvl="4" w:tplc="08562B0C" w:tentative="1">
      <w:start w:val="1"/>
      <w:numFmt w:val="bullet"/>
      <w:lvlText w:val="o"/>
      <w:lvlJc w:val="left"/>
      <w:pPr>
        <w:ind w:left="3600" w:hanging="360"/>
      </w:pPr>
      <w:rPr>
        <w:rFonts w:ascii="Courier New" w:hAnsi="Courier New" w:cs="Courier New" w:hint="default"/>
      </w:rPr>
    </w:lvl>
    <w:lvl w:ilvl="5" w:tplc="CA024B72" w:tentative="1">
      <w:start w:val="1"/>
      <w:numFmt w:val="bullet"/>
      <w:lvlText w:val=""/>
      <w:lvlJc w:val="left"/>
      <w:pPr>
        <w:ind w:left="4320" w:hanging="360"/>
      </w:pPr>
      <w:rPr>
        <w:rFonts w:ascii="Wingdings" w:hAnsi="Wingdings" w:hint="default"/>
      </w:rPr>
    </w:lvl>
    <w:lvl w:ilvl="6" w:tplc="D846AB44" w:tentative="1">
      <w:start w:val="1"/>
      <w:numFmt w:val="bullet"/>
      <w:lvlText w:val=""/>
      <w:lvlJc w:val="left"/>
      <w:pPr>
        <w:ind w:left="5040" w:hanging="360"/>
      </w:pPr>
      <w:rPr>
        <w:rFonts w:ascii="Symbol" w:hAnsi="Symbol" w:hint="default"/>
      </w:rPr>
    </w:lvl>
    <w:lvl w:ilvl="7" w:tplc="E8387258" w:tentative="1">
      <w:start w:val="1"/>
      <w:numFmt w:val="bullet"/>
      <w:lvlText w:val="o"/>
      <w:lvlJc w:val="left"/>
      <w:pPr>
        <w:ind w:left="5760" w:hanging="360"/>
      </w:pPr>
      <w:rPr>
        <w:rFonts w:ascii="Courier New" w:hAnsi="Courier New" w:cs="Courier New" w:hint="default"/>
      </w:rPr>
    </w:lvl>
    <w:lvl w:ilvl="8" w:tplc="1DC43BAE"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F29283DC">
      <w:start w:val="1"/>
      <w:numFmt w:val="bullet"/>
      <w:lvlText w:val=""/>
      <w:lvlJc w:val="left"/>
      <w:pPr>
        <w:ind w:left="720" w:hanging="360"/>
      </w:pPr>
      <w:rPr>
        <w:rFonts w:ascii="Symbol" w:hAnsi="Symbol" w:hint="default"/>
      </w:rPr>
    </w:lvl>
    <w:lvl w:ilvl="1" w:tplc="1512B672" w:tentative="1">
      <w:start w:val="1"/>
      <w:numFmt w:val="bullet"/>
      <w:lvlText w:val="o"/>
      <w:lvlJc w:val="left"/>
      <w:pPr>
        <w:ind w:left="1440" w:hanging="360"/>
      </w:pPr>
      <w:rPr>
        <w:rFonts w:ascii="Courier New" w:hAnsi="Courier New" w:cs="Courier New" w:hint="default"/>
      </w:rPr>
    </w:lvl>
    <w:lvl w:ilvl="2" w:tplc="BA98CF0C" w:tentative="1">
      <w:start w:val="1"/>
      <w:numFmt w:val="bullet"/>
      <w:lvlText w:val=""/>
      <w:lvlJc w:val="left"/>
      <w:pPr>
        <w:ind w:left="2160" w:hanging="360"/>
      </w:pPr>
      <w:rPr>
        <w:rFonts w:ascii="Wingdings" w:hAnsi="Wingdings" w:hint="default"/>
      </w:rPr>
    </w:lvl>
    <w:lvl w:ilvl="3" w:tplc="AC5A97DA" w:tentative="1">
      <w:start w:val="1"/>
      <w:numFmt w:val="bullet"/>
      <w:lvlText w:val=""/>
      <w:lvlJc w:val="left"/>
      <w:pPr>
        <w:ind w:left="2880" w:hanging="360"/>
      </w:pPr>
      <w:rPr>
        <w:rFonts w:ascii="Symbol" w:hAnsi="Symbol" w:hint="default"/>
      </w:rPr>
    </w:lvl>
    <w:lvl w:ilvl="4" w:tplc="336C1A4A" w:tentative="1">
      <w:start w:val="1"/>
      <w:numFmt w:val="bullet"/>
      <w:lvlText w:val="o"/>
      <w:lvlJc w:val="left"/>
      <w:pPr>
        <w:ind w:left="3600" w:hanging="360"/>
      </w:pPr>
      <w:rPr>
        <w:rFonts w:ascii="Courier New" w:hAnsi="Courier New" w:cs="Courier New" w:hint="default"/>
      </w:rPr>
    </w:lvl>
    <w:lvl w:ilvl="5" w:tplc="00621C56" w:tentative="1">
      <w:start w:val="1"/>
      <w:numFmt w:val="bullet"/>
      <w:lvlText w:val=""/>
      <w:lvlJc w:val="left"/>
      <w:pPr>
        <w:ind w:left="4320" w:hanging="360"/>
      </w:pPr>
      <w:rPr>
        <w:rFonts w:ascii="Wingdings" w:hAnsi="Wingdings" w:hint="default"/>
      </w:rPr>
    </w:lvl>
    <w:lvl w:ilvl="6" w:tplc="97F66116" w:tentative="1">
      <w:start w:val="1"/>
      <w:numFmt w:val="bullet"/>
      <w:lvlText w:val=""/>
      <w:lvlJc w:val="left"/>
      <w:pPr>
        <w:ind w:left="5040" w:hanging="360"/>
      </w:pPr>
      <w:rPr>
        <w:rFonts w:ascii="Symbol" w:hAnsi="Symbol" w:hint="default"/>
      </w:rPr>
    </w:lvl>
    <w:lvl w:ilvl="7" w:tplc="E0DAAF2E" w:tentative="1">
      <w:start w:val="1"/>
      <w:numFmt w:val="bullet"/>
      <w:lvlText w:val="o"/>
      <w:lvlJc w:val="left"/>
      <w:pPr>
        <w:ind w:left="5760" w:hanging="360"/>
      </w:pPr>
      <w:rPr>
        <w:rFonts w:ascii="Courier New" w:hAnsi="Courier New" w:cs="Courier New" w:hint="default"/>
      </w:rPr>
    </w:lvl>
    <w:lvl w:ilvl="8" w:tplc="20220E78"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6E308C8E">
      <w:start w:val="1"/>
      <w:numFmt w:val="bullet"/>
      <w:lvlText w:val=""/>
      <w:lvlJc w:val="left"/>
      <w:pPr>
        <w:ind w:left="720" w:hanging="360"/>
      </w:pPr>
      <w:rPr>
        <w:rFonts w:ascii="Symbol" w:hAnsi="Symbol" w:hint="default"/>
      </w:rPr>
    </w:lvl>
    <w:lvl w:ilvl="1" w:tplc="A60208EC" w:tentative="1">
      <w:start w:val="1"/>
      <w:numFmt w:val="bullet"/>
      <w:lvlText w:val="o"/>
      <w:lvlJc w:val="left"/>
      <w:pPr>
        <w:ind w:left="1440" w:hanging="360"/>
      </w:pPr>
      <w:rPr>
        <w:rFonts w:ascii="Courier New" w:hAnsi="Courier New" w:cs="Courier New" w:hint="default"/>
      </w:rPr>
    </w:lvl>
    <w:lvl w:ilvl="2" w:tplc="83B67FB6" w:tentative="1">
      <w:start w:val="1"/>
      <w:numFmt w:val="bullet"/>
      <w:lvlText w:val=""/>
      <w:lvlJc w:val="left"/>
      <w:pPr>
        <w:ind w:left="2160" w:hanging="360"/>
      </w:pPr>
      <w:rPr>
        <w:rFonts w:ascii="Wingdings" w:hAnsi="Wingdings" w:hint="default"/>
      </w:rPr>
    </w:lvl>
    <w:lvl w:ilvl="3" w:tplc="F50EA92A" w:tentative="1">
      <w:start w:val="1"/>
      <w:numFmt w:val="bullet"/>
      <w:lvlText w:val=""/>
      <w:lvlJc w:val="left"/>
      <w:pPr>
        <w:ind w:left="2880" w:hanging="360"/>
      </w:pPr>
      <w:rPr>
        <w:rFonts w:ascii="Symbol" w:hAnsi="Symbol" w:hint="default"/>
      </w:rPr>
    </w:lvl>
    <w:lvl w:ilvl="4" w:tplc="6128A0D6" w:tentative="1">
      <w:start w:val="1"/>
      <w:numFmt w:val="bullet"/>
      <w:lvlText w:val="o"/>
      <w:lvlJc w:val="left"/>
      <w:pPr>
        <w:ind w:left="3600" w:hanging="360"/>
      </w:pPr>
      <w:rPr>
        <w:rFonts w:ascii="Courier New" w:hAnsi="Courier New" w:cs="Courier New" w:hint="default"/>
      </w:rPr>
    </w:lvl>
    <w:lvl w:ilvl="5" w:tplc="CFE89B54" w:tentative="1">
      <w:start w:val="1"/>
      <w:numFmt w:val="bullet"/>
      <w:lvlText w:val=""/>
      <w:lvlJc w:val="left"/>
      <w:pPr>
        <w:ind w:left="4320" w:hanging="360"/>
      </w:pPr>
      <w:rPr>
        <w:rFonts w:ascii="Wingdings" w:hAnsi="Wingdings" w:hint="default"/>
      </w:rPr>
    </w:lvl>
    <w:lvl w:ilvl="6" w:tplc="4C18B4DC" w:tentative="1">
      <w:start w:val="1"/>
      <w:numFmt w:val="bullet"/>
      <w:lvlText w:val=""/>
      <w:lvlJc w:val="left"/>
      <w:pPr>
        <w:ind w:left="5040" w:hanging="360"/>
      </w:pPr>
      <w:rPr>
        <w:rFonts w:ascii="Symbol" w:hAnsi="Symbol" w:hint="default"/>
      </w:rPr>
    </w:lvl>
    <w:lvl w:ilvl="7" w:tplc="105280EA" w:tentative="1">
      <w:start w:val="1"/>
      <w:numFmt w:val="bullet"/>
      <w:lvlText w:val="o"/>
      <w:lvlJc w:val="left"/>
      <w:pPr>
        <w:ind w:left="5760" w:hanging="360"/>
      </w:pPr>
      <w:rPr>
        <w:rFonts w:ascii="Courier New" w:hAnsi="Courier New" w:cs="Courier New" w:hint="default"/>
      </w:rPr>
    </w:lvl>
    <w:lvl w:ilvl="8" w:tplc="2C5ADC08"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D32601F4">
      <w:start w:val="1"/>
      <w:numFmt w:val="bullet"/>
      <w:lvlText w:val=""/>
      <w:lvlJc w:val="left"/>
      <w:pPr>
        <w:ind w:left="720" w:hanging="360"/>
      </w:pPr>
      <w:rPr>
        <w:rFonts w:ascii="Symbol" w:hAnsi="Symbol" w:hint="default"/>
      </w:rPr>
    </w:lvl>
    <w:lvl w:ilvl="1" w:tplc="62E2F5F4" w:tentative="1">
      <w:start w:val="1"/>
      <w:numFmt w:val="bullet"/>
      <w:lvlText w:val="o"/>
      <w:lvlJc w:val="left"/>
      <w:pPr>
        <w:ind w:left="1440" w:hanging="360"/>
      </w:pPr>
      <w:rPr>
        <w:rFonts w:ascii="Courier New" w:hAnsi="Courier New" w:cs="Courier New" w:hint="default"/>
      </w:rPr>
    </w:lvl>
    <w:lvl w:ilvl="2" w:tplc="57F0E4E6" w:tentative="1">
      <w:start w:val="1"/>
      <w:numFmt w:val="bullet"/>
      <w:lvlText w:val=""/>
      <w:lvlJc w:val="left"/>
      <w:pPr>
        <w:ind w:left="2160" w:hanging="360"/>
      </w:pPr>
      <w:rPr>
        <w:rFonts w:ascii="Wingdings" w:hAnsi="Wingdings" w:hint="default"/>
      </w:rPr>
    </w:lvl>
    <w:lvl w:ilvl="3" w:tplc="04F0DFCA" w:tentative="1">
      <w:start w:val="1"/>
      <w:numFmt w:val="bullet"/>
      <w:lvlText w:val=""/>
      <w:lvlJc w:val="left"/>
      <w:pPr>
        <w:ind w:left="2880" w:hanging="360"/>
      </w:pPr>
      <w:rPr>
        <w:rFonts w:ascii="Symbol" w:hAnsi="Symbol" w:hint="default"/>
      </w:rPr>
    </w:lvl>
    <w:lvl w:ilvl="4" w:tplc="C7DCEC10" w:tentative="1">
      <w:start w:val="1"/>
      <w:numFmt w:val="bullet"/>
      <w:lvlText w:val="o"/>
      <w:lvlJc w:val="left"/>
      <w:pPr>
        <w:ind w:left="3600" w:hanging="360"/>
      </w:pPr>
      <w:rPr>
        <w:rFonts w:ascii="Courier New" w:hAnsi="Courier New" w:cs="Courier New" w:hint="default"/>
      </w:rPr>
    </w:lvl>
    <w:lvl w:ilvl="5" w:tplc="D9B8F710" w:tentative="1">
      <w:start w:val="1"/>
      <w:numFmt w:val="bullet"/>
      <w:lvlText w:val=""/>
      <w:lvlJc w:val="left"/>
      <w:pPr>
        <w:ind w:left="4320" w:hanging="360"/>
      </w:pPr>
      <w:rPr>
        <w:rFonts w:ascii="Wingdings" w:hAnsi="Wingdings" w:hint="default"/>
      </w:rPr>
    </w:lvl>
    <w:lvl w:ilvl="6" w:tplc="CF6CE306" w:tentative="1">
      <w:start w:val="1"/>
      <w:numFmt w:val="bullet"/>
      <w:lvlText w:val=""/>
      <w:lvlJc w:val="left"/>
      <w:pPr>
        <w:ind w:left="5040" w:hanging="360"/>
      </w:pPr>
      <w:rPr>
        <w:rFonts w:ascii="Symbol" w:hAnsi="Symbol" w:hint="default"/>
      </w:rPr>
    </w:lvl>
    <w:lvl w:ilvl="7" w:tplc="02EC5472" w:tentative="1">
      <w:start w:val="1"/>
      <w:numFmt w:val="bullet"/>
      <w:lvlText w:val="o"/>
      <w:lvlJc w:val="left"/>
      <w:pPr>
        <w:ind w:left="5760" w:hanging="360"/>
      </w:pPr>
      <w:rPr>
        <w:rFonts w:ascii="Courier New" w:hAnsi="Courier New" w:cs="Courier New" w:hint="default"/>
      </w:rPr>
    </w:lvl>
    <w:lvl w:ilvl="8" w:tplc="252EB1B0"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F80EEEF8">
      <w:start w:val="1"/>
      <w:numFmt w:val="bullet"/>
      <w:lvlText w:val=""/>
      <w:lvlJc w:val="left"/>
      <w:pPr>
        <w:ind w:left="720" w:hanging="360"/>
      </w:pPr>
      <w:rPr>
        <w:rFonts w:ascii="Symbol" w:hAnsi="Symbol" w:hint="default"/>
      </w:rPr>
    </w:lvl>
    <w:lvl w:ilvl="1" w:tplc="23640C28" w:tentative="1">
      <w:start w:val="1"/>
      <w:numFmt w:val="bullet"/>
      <w:lvlText w:val="o"/>
      <w:lvlJc w:val="left"/>
      <w:pPr>
        <w:ind w:left="1440" w:hanging="360"/>
      </w:pPr>
      <w:rPr>
        <w:rFonts w:ascii="Courier New" w:hAnsi="Courier New" w:cs="Courier New" w:hint="default"/>
      </w:rPr>
    </w:lvl>
    <w:lvl w:ilvl="2" w:tplc="CBDE9832" w:tentative="1">
      <w:start w:val="1"/>
      <w:numFmt w:val="bullet"/>
      <w:lvlText w:val=""/>
      <w:lvlJc w:val="left"/>
      <w:pPr>
        <w:ind w:left="2160" w:hanging="360"/>
      </w:pPr>
      <w:rPr>
        <w:rFonts w:ascii="Wingdings" w:hAnsi="Wingdings" w:hint="default"/>
      </w:rPr>
    </w:lvl>
    <w:lvl w:ilvl="3" w:tplc="1B946BB8" w:tentative="1">
      <w:start w:val="1"/>
      <w:numFmt w:val="bullet"/>
      <w:lvlText w:val=""/>
      <w:lvlJc w:val="left"/>
      <w:pPr>
        <w:ind w:left="2880" w:hanging="360"/>
      </w:pPr>
      <w:rPr>
        <w:rFonts w:ascii="Symbol" w:hAnsi="Symbol" w:hint="default"/>
      </w:rPr>
    </w:lvl>
    <w:lvl w:ilvl="4" w:tplc="FAE48D60" w:tentative="1">
      <w:start w:val="1"/>
      <w:numFmt w:val="bullet"/>
      <w:lvlText w:val="o"/>
      <w:lvlJc w:val="left"/>
      <w:pPr>
        <w:ind w:left="3600" w:hanging="360"/>
      </w:pPr>
      <w:rPr>
        <w:rFonts w:ascii="Courier New" w:hAnsi="Courier New" w:cs="Courier New" w:hint="default"/>
      </w:rPr>
    </w:lvl>
    <w:lvl w:ilvl="5" w:tplc="103066C8" w:tentative="1">
      <w:start w:val="1"/>
      <w:numFmt w:val="bullet"/>
      <w:lvlText w:val=""/>
      <w:lvlJc w:val="left"/>
      <w:pPr>
        <w:ind w:left="4320" w:hanging="360"/>
      </w:pPr>
      <w:rPr>
        <w:rFonts w:ascii="Wingdings" w:hAnsi="Wingdings" w:hint="default"/>
      </w:rPr>
    </w:lvl>
    <w:lvl w:ilvl="6" w:tplc="98C40C8C" w:tentative="1">
      <w:start w:val="1"/>
      <w:numFmt w:val="bullet"/>
      <w:lvlText w:val=""/>
      <w:lvlJc w:val="left"/>
      <w:pPr>
        <w:ind w:left="5040" w:hanging="360"/>
      </w:pPr>
      <w:rPr>
        <w:rFonts w:ascii="Symbol" w:hAnsi="Symbol" w:hint="default"/>
      </w:rPr>
    </w:lvl>
    <w:lvl w:ilvl="7" w:tplc="BE4E6E86" w:tentative="1">
      <w:start w:val="1"/>
      <w:numFmt w:val="bullet"/>
      <w:lvlText w:val="o"/>
      <w:lvlJc w:val="left"/>
      <w:pPr>
        <w:ind w:left="5760" w:hanging="360"/>
      </w:pPr>
      <w:rPr>
        <w:rFonts w:ascii="Courier New" w:hAnsi="Courier New" w:cs="Courier New" w:hint="default"/>
      </w:rPr>
    </w:lvl>
    <w:lvl w:ilvl="8" w:tplc="6AFA7AEA"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427C0EB0">
      <w:start w:val="1"/>
      <w:numFmt w:val="bullet"/>
      <w:lvlText w:val=""/>
      <w:lvlJc w:val="left"/>
      <w:pPr>
        <w:ind w:left="720" w:hanging="360"/>
      </w:pPr>
      <w:rPr>
        <w:rFonts w:ascii="Symbol" w:hAnsi="Symbol" w:hint="default"/>
      </w:rPr>
    </w:lvl>
    <w:lvl w:ilvl="1" w:tplc="CD48C1D6" w:tentative="1">
      <w:start w:val="1"/>
      <w:numFmt w:val="bullet"/>
      <w:lvlText w:val="o"/>
      <w:lvlJc w:val="left"/>
      <w:pPr>
        <w:ind w:left="1440" w:hanging="360"/>
      </w:pPr>
      <w:rPr>
        <w:rFonts w:ascii="Courier New" w:hAnsi="Courier New" w:cs="Courier New" w:hint="default"/>
      </w:rPr>
    </w:lvl>
    <w:lvl w:ilvl="2" w:tplc="A796BAB6" w:tentative="1">
      <w:start w:val="1"/>
      <w:numFmt w:val="bullet"/>
      <w:lvlText w:val=""/>
      <w:lvlJc w:val="left"/>
      <w:pPr>
        <w:ind w:left="2160" w:hanging="360"/>
      </w:pPr>
      <w:rPr>
        <w:rFonts w:ascii="Wingdings" w:hAnsi="Wingdings" w:hint="default"/>
      </w:rPr>
    </w:lvl>
    <w:lvl w:ilvl="3" w:tplc="5E64B3D2" w:tentative="1">
      <w:start w:val="1"/>
      <w:numFmt w:val="bullet"/>
      <w:lvlText w:val=""/>
      <w:lvlJc w:val="left"/>
      <w:pPr>
        <w:ind w:left="2880" w:hanging="360"/>
      </w:pPr>
      <w:rPr>
        <w:rFonts w:ascii="Symbol" w:hAnsi="Symbol" w:hint="default"/>
      </w:rPr>
    </w:lvl>
    <w:lvl w:ilvl="4" w:tplc="F9E44948" w:tentative="1">
      <w:start w:val="1"/>
      <w:numFmt w:val="bullet"/>
      <w:lvlText w:val="o"/>
      <w:lvlJc w:val="left"/>
      <w:pPr>
        <w:ind w:left="3600" w:hanging="360"/>
      </w:pPr>
      <w:rPr>
        <w:rFonts w:ascii="Courier New" w:hAnsi="Courier New" w:cs="Courier New" w:hint="default"/>
      </w:rPr>
    </w:lvl>
    <w:lvl w:ilvl="5" w:tplc="BE1A65B0" w:tentative="1">
      <w:start w:val="1"/>
      <w:numFmt w:val="bullet"/>
      <w:lvlText w:val=""/>
      <w:lvlJc w:val="left"/>
      <w:pPr>
        <w:ind w:left="4320" w:hanging="360"/>
      </w:pPr>
      <w:rPr>
        <w:rFonts w:ascii="Wingdings" w:hAnsi="Wingdings" w:hint="default"/>
      </w:rPr>
    </w:lvl>
    <w:lvl w:ilvl="6" w:tplc="7FA8C608" w:tentative="1">
      <w:start w:val="1"/>
      <w:numFmt w:val="bullet"/>
      <w:lvlText w:val=""/>
      <w:lvlJc w:val="left"/>
      <w:pPr>
        <w:ind w:left="5040" w:hanging="360"/>
      </w:pPr>
      <w:rPr>
        <w:rFonts w:ascii="Symbol" w:hAnsi="Symbol" w:hint="default"/>
      </w:rPr>
    </w:lvl>
    <w:lvl w:ilvl="7" w:tplc="D49CFA68" w:tentative="1">
      <w:start w:val="1"/>
      <w:numFmt w:val="bullet"/>
      <w:lvlText w:val="o"/>
      <w:lvlJc w:val="left"/>
      <w:pPr>
        <w:ind w:left="5760" w:hanging="360"/>
      </w:pPr>
      <w:rPr>
        <w:rFonts w:ascii="Courier New" w:hAnsi="Courier New" w:cs="Courier New" w:hint="default"/>
      </w:rPr>
    </w:lvl>
    <w:lvl w:ilvl="8" w:tplc="F4EE1418"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5F42DFA2">
      <w:start w:val="1"/>
      <w:numFmt w:val="bullet"/>
      <w:lvlText w:val=""/>
      <w:lvlJc w:val="left"/>
      <w:pPr>
        <w:ind w:left="720" w:hanging="360"/>
      </w:pPr>
      <w:rPr>
        <w:rFonts w:ascii="Symbol" w:hAnsi="Symbol" w:hint="default"/>
      </w:rPr>
    </w:lvl>
    <w:lvl w:ilvl="1" w:tplc="E47E3672" w:tentative="1">
      <w:start w:val="1"/>
      <w:numFmt w:val="bullet"/>
      <w:lvlText w:val="o"/>
      <w:lvlJc w:val="left"/>
      <w:pPr>
        <w:ind w:left="1440" w:hanging="360"/>
      </w:pPr>
      <w:rPr>
        <w:rFonts w:ascii="Courier New" w:hAnsi="Courier New" w:cs="Courier New" w:hint="default"/>
      </w:rPr>
    </w:lvl>
    <w:lvl w:ilvl="2" w:tplc="17B039DA" w:tentative="1">
      <w:start w:val="1"/>
      <w:numFmt w:val="bullet"/>
      <w:lvlText w:val=""/>
      <w:lvlJc w:val="left"/>
      <w:pPr>
        <w:ind w:left="2160" w:hanging="360"/>
      </w:pPr>
      <w:rPr>
        <w:rFonts w:ascii="Wingdings" w:hAnsi="Wingdings" w:hint="default"/>
      </w:rPr>
    </w:lvl>
    <w:lvl w:ilvl="3" w:tplc="D6EEEBDA" w:tentative="1">
      <w:start w:val="1"/>
      <w:numFmt w:val="bullet"/>
      <w:lvlText w:val=""/>
      <w:lvlJc w:val="left"/>
      <w:pPr>
        <w:ind w:left="2880" w:hanging="360"/>
      </w:pPr>
      <w:rPr>
        <w:rFonts w:ascii="Symbol" w:hAnsi="Symbol" w:hint="default"/>
      </w:rPr>
    </w:lvl>
    <w:lvl w:ilvl="4" w:tplc="8A52CC28" w:tentative="1">
      <w:start w:val="1"/>
      <w:numFmt w:val="bullet"/>
      <w:lvlText w:val="o"/>
      <w:lvlJc w:val="left"/>
      <w:pPr>
        <w:ind w:left="3600" w:hanging="360"/>
      </w:pPr>
      <w:rPr>
        <w:rFonts w:ascii="Courier New" w:hAnsi="Courier New" w:cs="Courier New" w:hint="default"/>
      </w:rPr>
    </w:lvl>
    <w:lvl w:ilvl="5" w:tplc="925A097E" w:tentative="1">
      <w:start w:val="1"/>
      <w:numFmt w:val="bullet"/>
      <w:lvlText w:val=""/>
      <w:lvlJc w:val="left"/>
      <w:pPr>
        <w:ind w:left="4320" w:hanging="360"/>
      </w:pPr>
      <w:rPr>
        <w:rFonts w:ascii="Wingdings" w:hAnsi="Wingdings" w:hint="default"/>
      </w:rPr>
    </w:lvl>
    <w:lvl w:ilvl="6" w:tplc="A4FA98BE" w:tentative="1">
      <w:start w:val="1"/>
      <w:numFmt w:val="bullet"/>
      <w:lvlText w:val=""/>
      <w:lvlJc w:val="left"/>
      <w:pPr>
        <w:ind w:left="5040" w:hanging="360"/>
      </w:pPr>
      <w:rPr>
        <w:rFonts w:ascii="Symbol" w:hAnsi="Symbol" w:hint="default"/>
      </w:rPr>
    </w:lvl>
    <w:lvl w:ilvl="7" w:tplc="4AF864FA" w:tentative="1">
      <w:start w:val="1"/>
      <w:numFmt w:val="bullet"/>
      <w:lvlText w:val="o"/>
      <w:lvlJc w:val="left"/>
      <w:pPr>
        <w:ind w:left="5760" w:hanging="360"/>
      </w:pPr>
      <w:rPr>
        <w:rFonts w:ascii="Courier New" w:hAnsi="Courier New" w:cs="Courier New" w:hint="default"/>
      </w:rPr>
    </w:lvl>
    <w:lvl w:ilvl="8" w:tplc="5FAE20B4"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138524148">
    <w:abstractNumId w:val="7"/>
  </w:num>
  <w:num w:numId="3" w16cid:durableId="1384254741">
    <w:abstractNumId w:val="1"/>
  </w:num>
  <w:num w:numId="4" w16cid:durableId="201870172">
    <w:abstractNumId w:val="13"/>
  </w:num>
  <w:num w:numId="5" w16cid:durableId="1405301420">
    <w:abstractNumId w:val="5"/>
  </w:num>
  <w:num w:numId="6" w16cid:durableId="820384917">
    <w:abstractNumId w:val="6"/>
  </w:num>
  <w:num w:numId="7" w16cid:durableId="1523935803">
    <w:abstractNumId w:val="12"/>
  </w:num>
  <w:num w:numId="8" w16cid:durableId="398093110">
    <w:abstractNumId w:val="4"/>
  </w:num>
  <w:num w:numId="9" w16cid:durableId="1317494247">
    <w:abstractNumId w:val="10"/>
  </w:num>
  <w:num w:numId="10" w16cid:durableId="670379140">
    <w:abstractNumId w:val="14"/>
  </w:num>
  <w:num w:numId="11" w16cid:durableId="281769139">
    <w:abstractNumId w:val="2"/>
  </w:num>
  <w:num w:numId="12" w16cid:durableId="1336884042">
    <w:abstractNumId w:val="8"/>
  </w:num>
  <w:num w:numId="13" w16cid:durableId="1351682659">
    <w:abstractNumId w:val="11"/>
  </w:num>
  <w:num w:numId="14" w16cid:durableId="513111755">
    <w:abstractNumId w:val="3"/>
  </w:num>
  <w:num w:numId="15" w16cid:durableId="382339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72A80"/>
    <w:rsid w:val="00080E82"/>
    <w:rsid w:val="000B2DE7"/>
    <w:rsid w:val="000C2749"/>
    <w:rsid w:val="000D214A"/>
    <w:rsid w:val="000D7F2F"/>
    <w:rsid w:val="000E568E"/>
    <w:rsid w:val="00123A1D"/>
    <w:rsid w:val="0014734F"/>
    <w:rsid w:val="0015710D"/>
    <w:rsid w:val="00163A32"/>
    <w:rsid w:val="00165D06"/>
    <w:rsid w:val="00192B41"/>
    <w:rsid w:val="001A5454"/>
    <w:rsid w:val="001B7827"/>
    <w:rsid w:val="001B7B09"/>
    <w:rsid w:val="001E6719"/>
    <w:rsid w:val="001E7F50"/>
    <w:rsid w:val="00207D6B"/>
    <w:rsid w:val="00210513"/>
    <w:rsid w:val="00211799"/>
    <w:rsid w:val="00225368"/>
    <w:rsid w:val="00227FF0"/>
    <w:rsid w:val="00236C8D"/>
    <w:rsid w:val="00291EB6"/>
    <w:rsid w:val="002B60B6"/>
    <w:rsid w:val="002D2F57"/>
    <w:rsid w:val="002D48C5"/>
    <w:rsid w:val="002F352C"/>
    <w:rsid w:val="0033025A"/>
    <w:rsid w:val="00340135"/>
    <w:rsid w:val="00344DC9"/>
    <w:rsid w:val="003C15BB"/>
    <w:rsid w:val="003C15EB"/>
    <w:rsid w:val="003C173C"/>
    <w:rsid w:val="003F099E"/>
    <w:rsid w:val="003F235E"/>
    <w:rsid w:val="004023E0"/>
    <w:rsid w:val="00403DD8"/>
    <w:rsid w:val="004410DF"/>
    <w:rsid w:val="00442515"/>
    <w:rsid w:val="0045535E"/>
    <w:rsid w:val="0045686C"/>
    <w:rsid w:val="00470072"/>
    <w:rsid w:val="004918C4"/>
    <w:rsid w:val="00497703"/>
    <w:rsid w:val="004A0374"/>
    <w:rsid w:val="004A45B5"/>
    <w:rsid w:val="004B345D"/>
    <w:rsid w:val="004D0129"/>
    <w:rsid w:val="00526B34"/>
    <w:rsid w:val="00562C3B"/>
    <w:rsid w:val="005A30BF"/>
    <w:rsid w:val="005A64D5"/>
    <w:rsid w:val="005B3DEC"/>
    <w:rsid w:val="005C12AD"/>
    <w:rsid w:val="005C6439"/>
    <w:rsid w:val="005F7504"/>
    <w:rsid w:val="00601994"/>
    <w:rsid w:val="006573E1"/>
    <w:rsid w:val="00660449"/>
    <w:rsid w:val="00672F8A"/>
    <w:rsid w:val="0068162B"/>
    <w:rsid w:val="006E2D42"/>
    <w:rsid w:val="00702269"/>
    <w:rsid w:val="00703676"/>
    <w:rsid w:val="00707304"/>
    <w:rsid w:val="00712173"/>
    <w:rsid w:val="00714FFE"/>
    <w:rsid w:val="00732269"/>
    <w:rsid w:val="00760161"/>
    <w:rsid w:val="00762555"/>
    <w:rsid w:val="0077010B"/>
    <w:rsid w:val="00770C19"/>
    <w:rsid w:val="00785ABD"/>
    <w:rsid w:val="0079631D"/>
    <w:rsid w:val="00796BD3"/>
    <w:rsid w:val="007A2DD4"/>
    <w:rsid w:val="007C26F8"/>
    <w:rsid w:val="007D38B5"/>
    <w:rsid w:val="007E7EA0"/>
    <w:rsid w:val="00807255"/>
    <w:rsid w:val="0081023E"/>
    <w:rsid w:val="008173AA"/>
    <w:rsid w:val="00840A14"/>
    <w:rsid w:val="00867C0B"/>
    <w:rsid w:val="00877B42"/>
    <w:rsid w:val="008B62B4"/>
    <w:rsid w:val="008D2D7B"/>
    <w:rsid w:val="008E0737"/>
    <w:rsid w:val="008F7C2C"/>
    <w:rsid w:val="00940E96"/>
    <w:rsid w:val="009B0BAE"/>
    <w:rsid w:val="009B41B5"/>
    <w:rsid w:val="009C1C89"/>
    <w:rsid w:val="009F3448"/>
    <w:rsid w:val="00A01CF9"/>
    <w:rsid w:val="00A71773"/>
    <w:rsid w:val="00A83312"/>
    <w:rsid w:val="00AE217D"/>
    <w:rsid w:val="00AE2C85"/>
    <w:rsid w:val="00B058FA"/>
    <w:rsid w:val="00B12A37"/>
    <w:rsid w:val="00B221C7"/>
    <w:rsid w:val="00B41837"/>
    <w:rsid w:val="00B63EF2"/>
    <w:rsid w:val="00B82A26"/>
    <w:rsid w:val="00BA7D89"/>
    <w:rsid w:val="00BC0D39"/>
    <w:rsid w:val="00BC7BC0"/>
    <w:rsid w:val="00BD57B7"/>
    <w:rsid w:val="00BE63E2"/>
    <w:rsid w:val="00C24119"/>
    <w:rsid w:val="00C504E6"/>
    <w:rsid w:val="00CD2009"/>
    <w:rsid w:val="00CF629C"/>
    <w:rsid w:val="00D42E3A"/>
    <w:rsid w:val="00D502FF"/>
    <w:rsid w:val="00D82C09"/>
    <w:rsid w:val="00D856FB"/>
    <w:rsid w:val="00D92EEA"/>
    <w:rsid w:val="00DA5D4E"/>
    <w:rsid w:val="00E165CB"/>
    <w:rsid w:val="00E176BA"/>
    <w:rsid w:val="00E30A0D"/>
    <w:rsid w:val="00E364A7"/>
    <w:rsid w:val="00E423EC"/>
    <w:rsid w:val="00E43BD7"/>
    <w:rsid w:val="00E44BBA"/>
    <w:rsid w:val="00E55121"/>
    <w:rsid w:val="00E55355"/>
    <w:rsid w:val="00E56CE4"/>
    <w:rsid w:val="00E8324F"/>
    <w:rsid w:val="00EB4FCB"/>
    <w:rsid w:val="00EC6BC5"/>
    <w:rsid w:val="00F35898"/>
    <w:rsid w:val="00F5225B"/>
    <w:rsid w:val="00F80D1B"/>
    <w:rsid w:val="00FB0B50"/>
    <w:rsid w:val="00FD66D0"/>
    <w:rsid w:val="00FE570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A89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562C3B"/>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45535E"/>
    <w:pPr>
      <w:tabs>
        <w:tab w:val="clear" w:pos="1191"/>
        <w:tab w:val="clear" w:pos="1588"/>
        <w:tab w:val="clear" w:pos="1985"/>
        <w:tab w:val="left" w:pos="2127"/>
        <w:tab w:val="left" w:pos="2410"/>
        <w:tab w:val="left" w:pos="2921"/>
        <w:tab w:val="left" w:pos="3261"/>
      </w:tabs>
      <w:overflowPunct/>
      <w:autoSpaceDE/>
      <w:autoSpaceDN/>
      <w:adjustRightInd/>
      <w:spacing w:before="160"/>
      <w:ind w:left="794" w:hanging="794"/>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AnnexNO0">
    <w:name w:val="Annex_NO"/>
    <w:basedOn w:val="Normal"/>
    <w:rsid w:val="00E44BBA"/>
    <w:pPr>
      <w:tabs>
        <w:tab w:val="clear" w:pos="794"/>
        <w:tab w:val="clear" w:pos="1191"/>
        <w:tab w:val="clear" w:pos="1588"/>
        <w:tab w:val="clear" w:pos="1985"/>
        <w:tab w:val="left" w:pos="567"/>
        <w:tab w:val="left" w:pos="1134"/>
        <w:tab w:val="left" w:pos="1701"/>
        <w:tab w:val="left" w:pos="2268"/>
        <w:tab w:val="left" w:pos="2835"/>
      </w:tabs>
      <w:spacing w:before="0"/>
      <w:jc w:val="center"/>
    </w:pPr>
    <w:rPr>
      <w:rFonts w:asciiTheme="minorHAnsi" w:hAnsiTheme="minorHAnsi"/>
      <w:b/>
      <w:sz w:val="28"/>
      <w:u w:val="single"/>
    </w:rPr>
  </w:style>
  <w:style w:type="paragraph" w:customStyle="1" w:styleId="AnnexTitle0">
    <w:name w:val="Annex_Title"/>
    <w:basedOn w:val="Normal"/>
    <w:rsid w:val="00E44BBA"/>
    <w:pPr>
      <w:tabs>
        <w:tab w:val="clear" w:pos="794"/>
        <w:tab w:val="clear" w:pos="1191"/>
        <w:tab w:val="clear" w:pos="1588"/>
        <w:tab w:val="clear" w:pos="1985"/>
        <w:tab w:val="left" w:pos="567"/>
        <w:tab w:val="left" w:pos="1134"/>
        <w:tab w:val="left" w:pos="1701"/>
        <w:tab w:val="left" w:pos="2268"/>
        <w:tab w:val="left" w:pos="2835"/>
      </w:tabs>
      <w:jc w:val="center"/>
    </w:pPr>
    <w:rPr>
      <w:sz w:val="24"/>
    </w:rPr>
  </w:style>
  <w:style w:type="character" w:styleId="UnresolvedMention">
    <w:name w:val="Unresolved Mention"/>
    <w:basedOn w:val="DefaultParagraphFont"/>
    <w:uiPriority w:val="99"/>
    <w:semiHidden/>
    <w:unhideWhenUsed/>
    <w:rsid w:val="00207D6B"/>
    <w:rPr>
      <w:color w:val="605E5C"/>
      <w:shd w:val="clear" w:color="auto" w:fill="E1DFDD"/>
    </w:rPr>
  </w:style>
  <w:style w:type="character" w:styleId="CommentReference">
    <w:name w:val="annotation reference"/>
    <w:basedOn w:val="DefaultParagraphFont"/>
    <w:semiHidden/>
    <w:unhideWhenUsed/>
    <w:rsid w:val="00526B34"/>
    <w:rPr>
      <w:sz w:val="16"/>
      <w:szCs w:val="16"/>
    </w:rPr>
  </w:style>
  <w:style w:type="paragraph" w:styleId="CommentText">
    <w:name w:val="annotation text"/>
    <w:basedOn w:val="Normal"/>
    <w:link w:val="CommentTextChar"/>
    <w:unhideWhenUsed/>
    <w:rsid w:val="00526B34"/>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526B34"/>
    <w:rPr>
      <w:rFonts w:ascii="Calibri" w:hAnsi="Calibri"/>
      <w:lang w:val="en-GB" w:eastAsia="en-US"/>
    </w:rPr>
  </w:style>
  <w:style w:type="character" w:customStyle="1" w:styleId="normaltextrun">
    <w:name w:val="normaltextrun"/>
    <w:basedOn w:val="DefaultParagraphFont"/>
    <w:rsid w:val="00526B34"/>
  </w:style>
  <w:style w:type="paragraph" w:styleId="NoSpacing">
    <w:name w:val="No Spacing"/>
    <w:uiPriority w:val="1"/>
    <w:qFormat/>
    <w:rsid w:val="005A30BF"/>
    <w:rPr>
      <w:rFonts w:asciiTheme="minorHAnsi" w:eastAsiaTheme="minorHAnsi" w:hAnsiTheme="minorHAnsi" w:cstheme="minorBidi"/>
      <w:kern w:val="2"/>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93/en" TargetMode="External"/><Relationship Id="rId18" Type="http://schemas.openxmlformats.org/officeDocument/2006/relationships/hyperlink" Target="https://www.itu.int/md/S24-CL-C-0069/en" TargetMode="External"/><Relationship Id="rId26" Type="http://schemas.openxmlformats.org/officeDocument/2006/relationships/hyperlink" Target="https://www.itu.int/md/S24-CL-C-0095/en" TargetMode="External"/><Relationship Id="rId21" Type="http://schemas.openxmlformats.org/officeDocument/2006/relationships/hyperlink" Target="https://www.itu.int/md/S24-CL-C-008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4-CL-C-0076/en" TargetMode="External"/><Relationship Id="rId17" Type="http://schemas.openxmlformats.org/officeDocument/2006/relationships/hyperlink" Target="https://www.itu.int/md/S24-CL-C-0086/en" TargetMode="External"/><Relationship Id="rId25" Type="http://schemas.openxmlformats.org/officeDocument/2006/relationships/hyperlink" Target="https://www.itu.int/md/S24-CL-C-0093/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4-CL-C-0004/en" TargetMode="External"/><Relationship Id="rId20" Type="http://schemas.openxmlformats.org/officeDocument/2006/relationships/hyperlink" Target="https://www.itu.int/md/S24-CL-C-0072/en" TargetMode="External"/><Relationship Id="rId29" Type="http://schemas.openxmlformats.org/officeDocument/2006/relationships/hyperlink" Target="https://www.itu.int/md/S24-CL-C-008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75/en" TargetMode="External"/><Relationship Id="rId24" Type="http://schemas.openxmlformats.org/officeDocument/2006/relationships/hyperlink" Target="https://www.itu.int/md/S24-CL-C-0076/en" TargetMode="External"/><Relationship Id="rId32" Type="http://schemas.openxmlformats.org/officeDocument/2006/relationships/hyperlink" Target="https://www.itu.int/md/S24-CL-C-0103/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4-CL-C-0096/en" TargetMode="External"/><Relationship Id="rId23" Type="http://schemas.openxmlformats.org/officeDocument/2006/relationships/hyperlink" Target="https://www.itu.int/md/S24-CL-C-0075/en" TargetMode="External"/><Relationship Id="rId28" Type="http://schemas.openxmlformats.org/officeDocument/2006/relationships/hyperlink" Target="https://www.itu.int/md/S24-CL-C-0004/en" TargetMode="External"/><Relationship Id="rId36" Type="http://schemas.openxmlformats.org/officeDocument/2006/relationships/fontTable" Target="fontTable.xml"/><Relationship Id="rId10" Type="http://schemas.openxmlformats.org/officeDocument/2006/relationships/hyperlink" Target="https://www.itu.int/md/S24-CL-C-0005/en" TargetMode="External"/><Relationship Id="rId19" Type="http://schemas.openxmlformats.org/officeDocument/2006/relationships/hyperlink" Target="https://www.itu.int/md/S24-CL-C-0103/en" TargetMode="External"/><Relationship Id="rId31" Type="http://schemas.openxmlformats.org/officeDocument/2006/relationships/hyperlink" Target="https://www.itu.int/md/S24-CL-C-0069/en" TargetMode="External"/><Relationship Id="rId4" Type="http://schemas.openxmlformats.org/officeDocument/2006/relationships/settings" Target="settings.xml"/><Relationship Id="rId9" Type="http://schemas.openxmlformats.org/officeDocument/2006/relationships/hyperlink" Target="https://www.itu.int/md/S24-CL-C-0088/en" TargetMode="External"/><Relationship Id="rId14" Type="http://schemas.openxmlformats.org/officeDocument/2006/relationships/hyperlink" Target="https://www.itu.int/md/S24-CL-C-0095/en" TargetMode="External"/><Relationship Id="rId22" Type="http://schemas.openxmlformats.org/officeDocument/2006/relationships/hyperlink" Target="https://www.itu.int/md/S24-CL-C-0005/en" TargetMode="External"/><Relationship Id="rId27" Type="http://schemas.openxmlformats.org/officeDocument/2006/relationships/hyperlink" Target="https://www.itu.int/md/S24-CL-C-0096/en" TargetMode="External"/><Relationship Id="rId30" Type="http://schemas.openxmlformats.org/officeDocument/2006/relationships/hyperlink" Target="https://www.itu.int/md/S24-CL-INF-0013/en" TargetMode="External"/><Relationship Id="rId35" Type="http://schemas.openxmlformats.org/officeDocument/2006/relationships/footer" Target="footer2.xml"/><Relationship Id="rId8" Type="http://schemas.openxmlformats.org/officeDocument/2006/relationships/hyperlink" Target="https://www.itu.int/md/S24-CL-C-0072/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DC45-BA53-4EA1-8E2D-FB011393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2</TotalTime>
  <Pages>7</Pages>
  <Words>2542</Words>
  <Characters>19349</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21848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ITU Council 2024</dc:subject>
  <cp:keywords>C2024, C24, Council-24</cp:keywords>
  <dc:description/>
  <cp:revision>2</cp:revision>
  <cp:lastPrinted>2006-03-28T16:12:00Z</cp:lastPrinted>
  <dcterms:created xsi:type="dcterms:W3CDTF">2024-09-09T08:34:00Z</dcterms:created>
  <dcterms:modified xsi:type="dcterms:W3CDTF">2024-09-09T08:34:00Z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