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4413C90" w14:textId="77777777" w:rsidTr="00E31DCE">
        <w:trPr>
          <w:cantSplit/>
          <w:trHeight w:val="23"/>
        </w:trPr>
        <w:tc>
          <w:tcPr>
            <w:tcW w:w="3969" w:type="dxa"/>
            <w:vMerge w:val="restart"/>
            <w:tcMar>
              <w:left w:w="0" w:type="dxa"/>
            </w:tcMar>
          </w:tcPr>
          <w:p w14:paraId="64520800" w14:textId="32BB118C"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3A09C7C2" w14:textId="71643ACE"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5A5BFC">
              <w:rPr>
                <w:b/>
                <w:lang w:val="fr-CH"/>
              </w:rPr>
              <w:t>113</w:t>
            </w:r>
            <w:r w:rsidRPr="00E24D59">
              <w:rPr>
                <w:b/>
                <w:lang w:val="fr-CH"/>
              </w:rPr>
              <w:t>-C</w:t>
            </w:r>
          </w:p>
        </w:tc>
      </w:tr>
      <w:tr w:rsidR="00E24D59" w:rsidRPr="00813E5E" w14:paraId="494B8673" w14:textId="77777777" w:rsidTr="00E31DCE">
        <w:trPr>
          <w:cantSplit/>
        </w:trPr>
        <w:tc>
          <w:tcPr>
            <w:tcW w:w="3969" w:type="dxa"/>
            <w:vMerge/>
          </w:tcPr>
          <w:p w14:paraId="75BD270B"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748FBCD1" w14:textId="271C1EE8" w:rsidR="00E24D59" w:rsidRPr="00E85629" w:rsidRDefault="00E24D59" w:rsidP="005A5BFC">
            <w:pPr>
              <w:tabs>
                <w:tab w:val="left" w:pos="851"/>
              </w:tabs>
              <w:spacing w:before="0"/>
              <w:jc w:val="right"/>
              <w:rPr>
                <w:b/>
              </w:rPr>
            </w:pPr>
            <w:r>
              <w:rPr>
                <w:b/>
              </w:rPr>
              <w:t>202</w:t>
            </w:r>
            <w:r w:rsidR="00B93453">
              <w:rPr>
                <w:b/>
              </w:rPr>
              <w:t>4</w:t>
            </w:r>
            <w:r w:rsidR="00C45EB2">
              <w:rPr>
                <w:rFonts w:hint="eastAsia"/>
                <w:b/>
                <w:lang w:eastAsia="zh-CN"/>
              </w:rPr>
              <w:t>年</w:t>
            </w:r>
            <w:r w:rsidR="005A5BFC">
              <w:rPr>
                <w:b/>
                <w:lang w:eastAsia="zh-CN"/>
              </w:rPr>
              <w:t>8</w:t>
            </w:r>
            <w:r w:rsidR="00C45EB2">
              <w:rPr>
                <w:rFonts w:hint="eastAsia"/>
                <w:b/>
                <w:lang w:eastAsia="zh-CN"/>
              </w:rPr>
              <w:t>月</w:t>
            </w:r>
            <w:r w:rsidR="005A5BFC">
              <w:rPr>
                <w:rFonts w:hint="eastAsia"/>
                <w:b/>
                <w:lang w:eastAsia="zh-CN"/>
              </w:rPr>
              <w:t>2</w:t>
            </w:r>
            <w:r w:rsidR="005A5BFC">
              <w:rPr>
                <w:b/>
                <w:lang w:eastAsia="zh-CN"/>
              </w:rPr>
              <w:t>9</w:t>
            </w:r>
            <w:r w:rsidR="00C45EB2">
              <w:rPr>
                <w:rFonts w:hint="eastAsia"/>
                <w:b/>
                <w:lang w:eastAsia="zh-CN"/>
              </w:rPr>
              <w:t>日</w:t>
            </w:r>
          </w:p>
        </w:tc>
      </w:tr>
      <w:tr w:rsidR="00E24D59" w:rsidRPr="00813E5E" w14:paraId="15778437" w14:textId="77777777" w:rsidTr="00E31DCE">
        <w:trPr>
          <w:cantSplit/>
          <w:trHeight w:val="23"/>
        </w:trPr>
        <w:tc>
          <w:tcPr>
            <w:tcW w:w="3969" w:type="dxa"/>
            <w:vMerge/>
          </w:tcPr>
          <w:p w14:paraId="7171D299"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36A93C35" w14:textId="1050468A"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1125E8">
              <w:rPr>
                <w:rFonts w:cstheme="minorHAnsi" w:hint="eastAsia"/>
                <w:b/>
                <w:bCs/>
                <w:lang w:val="ru-RU" w:eastAsia="zh-CN"/>
              </w:rPr>
              <w:t>英文</w:t>
            </w:r>
          </w:p>
        </w:tc>
      </w:tr>
      <w:tr w:rsidR="00E24D59" w:rsidRPr="00813E5E" w14:paraId="1936FBF9" w14:textId="77777777" w:rsidTr="00E31DCE">
        <w:trPr>
          <w:cantSplit/>
          <w:trHeight w:val="23"/>
        </w:trPr>
        <w:tc>
          <w:tcPr>
            <w:tcW w:w="3969" w:type="dxa"/>
          </w:tcPr>
          <w:p w14:paraId="2517E5FC" w14:textId="77777777" w:rsidR="00E24D59" w:rsidRPr="00813E5E" w:rsidRDefault="00E24D59" w:rsidP="00E31DCE">
            <w:pPr>
              <w:tabs>
                <w:tab w:val="left" w:pos="851"/>
              </w:tabs>
              <w:spacing w:line="240" w:lineRule="atLeast"/>
              <w:rPr>
                <w:b/>
              </w:rPr>
            </w:pPr>
          </w:p>
        </w:tc>
        <w:tc>
          <w:tcPr>
            <w:tcW w:w="5245" w:type="dxa"/>
          </w:tcPr>
          <w:p w14:paraId="20DEAA46" w14:textId="77777777" w:rsidR="00E24D59" w:rsidRDefault="00E24D59" w:rsidP="00E31DCE">
            <w:pPr>
              <w:tabs>
                <w:tab w:val="left" w:pos="851"/>
              </w:tabs>
              <w:spacing w:before="0" w:line="240" w:lineRule="atLeast"/>
              <w:jc w:val="right"/>
              <w:rPr>
                <w:b/>
              </w:rPr>
            </w:pPr>
          </w:p>
        </w:tc>
      </w:tr>
      <w:bookmarkEnd w:id="2"/>
      <w:bookmarkEnd w:id="4"/>
      <w:tr w:rsidR="001125E8" w:rsidRPr="00813E5E" w14:paraId="79164C6A" w14:textId="77777777" w:rsidTr="00EF7951">
        <w:trPr>
          <w:cantSplit/>
          <w:trHeight w:val="23"/>
        </w:trPr>
        <w:tc>
          <w:tcPr>
            <w:tcW w:w="9214" w:type="dxa"/>
            <w:gridSpan w:val="2"/>
          </w:tcPr>
          <w:p w14:paraId="406EE364" w14:textId="09AECC28" w:rsidR="001125E8" w:rsidRPr="0045094D" w:rsidRDefault="005A5BFC" w:rsidP="001125E8">
            <w:pPr>
              <w:overflowPunct/>
              <w:autoSpaceDE/>
              <w:autoSpaceDN/>
              <w:adjustRightInd/>
              <w:spacing w:before="240" w:after="240"/>
              <w:jc w:val="center"/>
              <w:textAlignment w:val="auto"/>
              <w:rPr>
                <w:b/>
                <w:bCs/>
                <w:sz w:val="28"/>
                <w:szCs w:val="28"/>
                <w:lang w:eastAsia="zh-CN"/>
              </w:rPr>
            </w:pPr>
            <w:r w:rsidRPr="005A5BFC">
              <w:rPr>
                <w:rFonts w:hint="eastAsia"/>
                <w:b/>
                <w:bCs/>
                <w:sz w:val="28"/>
                <w:szCs w:val="28"/>
                <w:lang w:val="en-US" w:eastAsia="zh-CN"/>
              </w:rPr>
              <w:t>第三次全体会议的</w:t>
            </w:r>
            <w:r w:rsidR="001125E8" w:rsidRPr="0045094D">
              <w:rPr>
                <w:b/>
                <w:bCs/>
                <w:sz w:val="28"/>
                <w:szCs w:val="28"/>
                <w:lang w:eastAsia="zh-CN"/>
              </w:rPr>
              <w:br/>
            </w:r>
            <w:r w:rsidRPr="005A5BFC">
              <w:rPr>
                <w:rFonts w:hint="eastAsia"/>
                <w:b/>
                <w:bCs/>
                <w:sz w:val="28"/>
                <w:szCs w:val="28"/>
                <w:lang w:val="en-US" w:eastAsia="zh-CN"/>
              </w:rPr>
              <w:t>摘要记录</w:t>
            </w:r>
          </w:p>
        </w:tc>
      </w:tr>
      <w:tr w:rsidR="001125E8" w:rsidRPr="00813E5E" w14:paraId="1D5C336A" w14:textId="77777777" w:rsidTr="00EF7951">
        <w:trPr>
          <w:cantSplit/>
          <w:trHeight w:val="23"/>
        </w:trPr>
        <w:tc>
          <w:tcPr>
            <w:tcW w:w="9214" w:type="dxa"/>
            <w:gridSpan w:val="2"/>
          </w:tcPr>
          <w:p w14:paraId="677E7D96" w14:textId="3A11F65E" w:rsidR="001125E8" w:rsidRPr="007244B9" w:rsidRDefault="005A5BFC" w:rsidP="00EF7951">
            <w:pPr>
              <w:overflowPunct/>
              <w:autoSpaceDE/>
              <w:autoSpaceDN/>
              <w:adjustRightInd/>
              <w:spacing w:after="240"/>
              <w:jc w:val="center"/>
              <w:textAlignment w:val="auto"/>
            </w:pPr>
            <w:r w:rsidRPr="005A5BFC">
              <w:rPr>
                <w:rFonts w:hint="eastAsia"/>
                <w:lang w:val="en-US"/>
              </w:rPr>
              <w:t>2024</w:t>
            </w:r>
            <w:r w:rsidRPr="005A5BFC">
              <w:rPr>
                <w:rFonts w:hint="eastAsia"/>
                <w:lang w:val="en-US"/>
              </w:rPr>
              <w:t>年</w:t>
            </w:r>
            <w:r w:rsidRPr="005A5BFC">
              <w:rPr>
                <w:rFonts w:hint="eastAsia"/>
                <w:lang w:val="en-US"/>
              </w:rPr>
              <w:t>6</w:t>
            </w:r>
            <w:r w:rsidRPr="005A5BFC">
              <w:rPr>
                <w:rFonts w:hint="eastAsia"/>
                <w:lang w:val="en-US"/>
              </w:rPr>
              <w:t>月</w:t>
            </w:r>
            <w:r w:rsidRPr="005A5BFC">
              <w:rPr>
                <w:rFonts w:hint="eastAsia"/>
                <w:lang w:val="en-US"/>
              </w:rPr>
              <w:t>6</w:t>
            </w:r>
            <w:r w:rsidRPr="005A5BFC">
              <w:rPr>
                <w:rFonts w:hint="eastAsia"/>
                <w:lang w:val="en-US"/>
              </w:rPr>
              <w:t>日（星期四），</w:t>
            </w:r>
            <w:r w:rsidRPr="005A5BFC">
              <w:rPr>
                <w:lang w:val="en-US"/>
              </w:rPr>
              <w:t>14:35-17:50</w:t>
            </w:r>
          </w:p>
          <w:p w14:paraId="7AA4BFBA" w14:textId="06E24AB1" w:rsidR="001125E8" w:rsidRDefault="001125E8" w:rsidP="00EF7951">
            <w:pPr>
              <w:tabs>
                <w:tab w:val="left" w:pos="851"/>
              </w:tabs>
              <w:spacing w:after="240" w:line="240" w:lineRule="atLeast"/>
              <w:jc w:val="center"/>
              <w:rPr>
                <w:b/>
              </w:rPr>
            </w:pPr>
            <w:proofErr w:type="spellStart"/>
            <w:r w:rsidRPr="001F1F75">
              <w:rPr>
                <w:rFonts w:hint="eastAsia"/>
                <w:b/>
                <w:bCs/>
              </w:rPr>
              <w:t>主席</w:t>
            </w:r>
            <w:proofErr w:type="spellEnd"/>
            <w:r w:rsidRPr="001F1F75">
              <w:rPr>
                <w:rFonts w:hint="eastAsia"/>
                <w:b/>
                <w:bCs/>
              </w:rPr>
              <w:t>：</w:t>
            </w:r>
            <w:r w:rsidRPr="007244B9">
              <w:t>F. SAUVAGE</w:t>
            </w:r>
            <w:proofErr w:type="spellStart"/>
            <w:r>
              <w:rPr>
                <w:lang w:val="zh-CN"/>
              </w:rPr>
              <w:t>先生（法国</w:t>
            </w:r>
            <w:proofErr w:type="spellEnd"/>
            <w:r>
              <w:rPr>
                <w:lang w:val="zh-CN"/>
              </w:rPr>
              <w:t>）</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1125E8" w14:paraId="3B1665DA" w14:textId="77777777" w:rsidTr="00EF7951">
        <w:tc>
          <w:tcPr>
            <w:tcW w:w="242" w:type="pct"/>
          </w:tcPr>
          <w:p w14:paraId="752D3243" w14:textId="77777777" w:rsidR="001125E8" w:rsidRPr="003A3BDC" w:rsidRDefault="001125E8" w:rsidP="0045094D">
            <w:pPr>
              <w:spacing w:before="360" w:after="120"/>
              <w:rPr>
                <w:b/>
                <w:bCs/>
                <w:szCs w:val="24"/>
                <w:lang w:val="en-CA"/>
              </w:rPr>
            </w:pPr>
            <w:bookmarkStart w:id="5" w:name="_Hlk141438382"/>
            <w:r w:rsidRPr="003A3BDC">
              <w:rPr>
                <w:b/>
                <w:bCs/>
                <w:szCs w:val="24"/>
                <w:lang w:val="en-CA"/>
              </w:rPr>
              <w:br w:type="page"/>
            </w:r>
            <w:r w:rsidRPr="003A3BDC">
              <w:rPr>
                <w:b/>
                <w:bCs/>
                <w:szCs w:val="24"/>
                <w:lang w:val="en-CA"/>
              </w:rPr>
              <w:br w:type="page"/>
            </w:r>
          </w:p>
        </w:tc>
        <w:tc>
          <w:tcPr>
            <w:tcW w:w="3580" w:type="pct"/>
            <w:hideMark/>
          </w:tcPr>
          <w:p w14:paraId="61EE1C7D" w14:textId="77777777" w:rsidR="001125E8" w:rsidRPr="003A3BDC" w:rsidRDefault="001125E8" w:rsidP="0045094D">
            <w:pPr>
              <w:spacing w:before="360" w:after="120"/>
              <w:rPr>
                <w:b/>
                <w:bCs/>
                <w:szCs w:val="24"/>
              </w:rPr>
            </w:pPr>
            <w:proofErr w:type="spellStart"/>
            <w:r>
              <w:rPr>
                <w:b/>
                <w:bCs/>
                <w:lang w:val="zh-CN"/>
              </w:rPr>
              <w:t>讨论的议题</w:t>
            </w:r>
            <w:proofErr w:type="spellEnd"/>
          </w:p>
        </w:tc>
        <w:tc>
          <w:tcPr>
            <w:tcW w:w="1178" w:type="pct"/>
            <w:hideMark/>
          </w:tcPr>
          <w:p w14:paraId="06C7D3D6" w14:textId="77777777" w:rsidR="001125E8" w:rsidRPr="003A3BDC" w:rsidRDefault="001125E8" w:rsidP="0045094D">
            <w:pPr>
              <w:spacing w:before="360" w:after="120"/>
              <w:jc w:val="center"/>
              <w:rPr>
                <w:b/>
                <w:bCs/>
                <w:szCs w:val="24"/>
              </w:rPr>
            </w:pPr>
            <w:proofErr w:type="spellStart"/>
            <w:r>
              <w:rPr>
                <w:b/>
                <w:bCs/>
                <w:lang w:val="zh-CN"/>
              </w:rPr>
              <w:t>文件</w:t>
            </w:r>
            <w:proofErr w:type="spellEnd"/>
          </w:p>
        </w:tc>
      </w:tr>
      <w:tr w:rsidR="00F4638C" w:rsidRPr="003A3BDC" w14:paraId="12C5AE0E" w14:textId="77777777" w:rsidTr="00EF7951">
        <w:trPr>
          <w:trHeight w:val="20"/>
        </w:trPr>
        <w:tc>
          <w:tcPr>
            <w:tcW w:w="242" w:type="pct"/>
            <w:hideMark/>
          </w:tcPr>
          <w:p w14:paraId="654E1D02" w14:textId="77777777" w:rsidR="00F4638C" w:rsidRPr="00CF2CF9" w:rsidRDefault="00F4638C" w:rsidP="00F4638C">
            <w:pPr>
              <w:spacing w:before="80" w:after="80"/>
              <w:rPr>
                <w:sz w:val="22"/>
                <w:szCs w:val="22"/>
              </w:rPr>
            </w:pPr>
            <w:r w:rsidRPr="00CF2CF9">
              <w:rPr>
                <w:sz w:val="22"/>
                <w:szCs w:val="22"/>
                <w:lang w:val="zh-CN"/>
              </w:rPr>
              <w:t>1</w:t>
            </w:r>
          </w:p>
        </w:tc>
        <w:tc>
          <w:tcPr>
            <w:tcW w:w="3580" w:type="pct"/>
          </w:tcPr>
          <w:p w14:paraId="00BBB424" w14:textId="4183DBEF" w:rsidR="00F4638C" w:rsidRPr="00CF2CF9" w:rsidRDefault="00BC34AA" w:rsidP="00F4638C">
            <w:pPr>
              <w:spacing w:before="80" w:after="80"/>
              <w:rPr>
                <w:sz w:val="22"/>
                <w:szCs w:val="22"/>
                <w:lang w:eastAsia="zh-CN"/>
              </w:rPr>
            </w:pPr>
            <w:r w:rsidRPr="00BC34AA">
              <w:rPr>
                <w:rFonts w:hint="eastAsia"/>
                <w:sz w:val="22"/>
                <w:szCs w:val="22"/>
                <w:lang w:val="en-CA" w:eastAsia="zh-CN"/>
              </w:rPr>
              <w:t>绿色数字化转型：国际电联有关气候变化和环境可持续性的活动</w:t>
            </w:r>
          </w:p>
        </w:tc>
        <w:tc>
          <w:tcPr>
            <w:tcW w:w="1178" w:type="pct"/>
          </w:tcPr>
          <w:p w14:paraId="3BFA7776" w14:textId="466C7EFD" w:rsidR="00F4638C" w:rsidRPr="00CF2CF9" w:rsidRDefault="00982B04" w:rsidP="00F4638C">
            <w:pPr>
              <w:spacing w:before="80" w:after="80"/>
              <w:jc w:val="center"/>
              <w:rPr>
                <w:sz w:val="22"/>
                <w:szCs w:val="22"/>
              </w:rPr>
            </w:pPr>
            <w:hyperlink r:id="rId8" w:history="1">
              <w:r w:rsidR="00045466" w:rsidRPr="00045466">
                <w:rPr>
                  <w:rStyle w:val="Hyperlink"/>
                  <w:lang w:val="en-CA"/>
                </w:rPr>
                <w:t>C24/72</w:t>
              </w:r>
            </w:hyperlink>
            <w:r w:rsidR="00045466" w:rsidRPr="00260B1E">
              <w:rPr>
                <w:rFonts w:hint="eastAsia"/>
                <w:lang w:val="en-CA"/>
              </w:rPr>
              <w:t>、</w:t>
            </w:r>
            <w:hyperlink r:id="rId9">
              <w:r w:rsidR="00045466" w:rsidRPr="00045466">
                <w:rPr>
                  <w:rStyle w:val="Hyperlink"/>
                  <w:lang w:val="en-CA"/>
                </w:rPr>
                <w:t>C24/88</w:t>
              </w:r>
            </w:hyperlink>
          </w:p>
        </w:tc>
      </w:tr>
      <w:tr w:rsidR="00F4638C" w:rsidRPr="003A3BDC" w14:paraId="4BAFB5DA" w14:textId="77777777" w:rsidTr="00EF7951">
        <w:trPr>
          <w:trHeight w:val="20"/>
        </w:trPr>
        <w:tc>
          <w:tcPr>
            <w:tcW w:w="242" w:type="pct"/>
          </w:tcPr>
          <w:p w14:paraId="44B31944" w14:textId="77777777" w:rsidR="00F4638C" w:rsidRPr="00CF2CF9" w:rsidRDefault="00F4638C" w:rsidP="00F4638C">
            <w:pPr>
              <w:spacing w:before="80" w:after="80"/>
              <w:rPr>
                <w:sz w:val="22"/>
                <w:szCs w:val="22"/>
              </w:rPr>
            </w:pPr>
            <w:r w:rsidRPr="00CF2CF9">
              <w:rPr>
                <w:sz w:val="22"/>
                <w:szCs w:val="22"/>
                <w:lang w:val="zh-CN"/>
              </w:rPr>
              <w:t>2</w:t>
            </w:r>
          </w:p>
        </w:tc>
        <w:tc>
          <w:tcPr>
            <w:tcW w:w="3580" w:type="pct"/>
          </w:tcPr>
          <w:p w14:paraId="25DD18CD" w14:textId="38570F06" w:rsidR="00F4638C" w:rsidRPr="00CF2CF9" w:rsidRDefault="00BC34AA" w:rsidP="00F4638C">
            <w:pPr>
              <w:spacing w:before="80" w:after="80"/>
              <w:rPr>
                <w:rFonts w:asciiTheme="minorHAnsi" w:hAnsiTheme="minorHAnsi" w:cstheme="minorHAnsi"/>
                <w:color w:val="2F2F2F"/>
                <w:sz w:val="22"/>
                <w:szCs w:val="22"/>
                <w:shd w:val="clear" w:color="auto" w:fill="FFFFFF"/>
                <w:lang w:eastAsia="zh-CN"/>
              </w:rPr>
            </w:pPr>
            <w:r w:rsidRPr="00BC34AA">
              <w:rPr>
                <w:sz w:val="22"/>
                <w:szCs w:val="22"/>
                <w:lang w:val="en-CA" w:eastAsia="zh-CN"/>
              </w:rPr>
              <w:t>2026</w:t>
            </w:r>
            <w:r w:rsidRPr="00BC34AA">
              <w:rPr>
                <w:rFonts w:hint="eastAsia"/>
                <w:sz w:val="22"/>
                <w:szCs w:val="22"/>
                <w:lang w:val="en-CA" w:eastAsia="zh-CN"/>
              </w:rPr>
              <w:t>年世界电信</w:t>
            </w:r>
            <w:r w:rsidRPr="00BC34AA">
              <w:rPr>
                <w:sz w:val="22"/>
                <w:szCs w:val="22"/>
                <w:lang w:val="en-CA" w:eastAsia="zh-CN"/>
              </w:rPr>
              <w:t>/</w:t>
            </w:r>
            <w:r w:rsidRPr="00BC34AA">
              <w:rPr>
                <w:rFonts w:hint="eastAsia"/>
                <w:sz w:val="22"/>
                <w:szCs w:val="22"/>
                <w:lang w:val="en-CA" w:eastAsia="zh-CN"/>
              </w:rPr>
              <w:t>信息通信技术政策论坛（</w:t>
            </w:r>
            <w:r w:rsidRPr="00BC34AA">
              <w:rPr>
                <w:sz w:val="22"/>
                <w:szCs w:val="22"/>
                <w:lang w:val="en-CA" w:eastAsia="zh-CN"/>
              </w:rPr>
              <w:t>WTPF-26</w:t>
            </w:r>
            <w:r w:rsidRPr="00BC34AA">
              <w:rPr>
                <w:rFonts w:hint="eastAsia"/>
                <w:sz w:val="22"/>
                <w:szCs w:val="22"/>
                <w:lang w:val="en-CA" w:eastAsia="zh-CN"/>
              </w:rPr>
              <w:t>）的筹备情况</w:t>
            </w:r>
          </w:p>
        </w:tc>
        <w:tc>
          <w:tcPr>
            <w:tcW w:w="1178" w:type="pct"/>
          </w:tcPr>
          <w:p w14:paraId="2E0D34CF" w14:textId="7C88199F" w:rsidR="00F4638C" w:rsidRPr="00CF2CF9" w:rsidRDefault="00982B04" w:rsidP="00F4638C">
            <w:pPr>
              <w:spacing w:before="80" w:after="80"/>
              <w:jc w:val="center"/>
              <w:rPr>
                <w:sz w:val="22"/>
                <w:szCs w:val="22"/>
              </w:rPr>
            </w:pPr>
            <w:hyperlink r:id="rId10" w:history="1">
              <w:r w:rsidR="00045466" w:rsidRPr="00045466">
                <w:rPr>
                  <w:rStyle w:val="Hyperlink"/>
                  <w:lang w:val="en-CA"/>
                </w:rPr>
                <w:t>C24/5</w:t>
              </w:r>
            </w:hyperlink>
            <w:r w:rsidR="00045466" w:rsidRPr="00260B1E">
              <w:rPr>
                <w:rFonts w:hint="eastAsia"/>
                <w:lang w:val="en-CA"/>
              </w:rPr>
              <w:t>、</w:t>
            </w:r>
            <w:hyperlink r:id="rId11" w:history="1">
              <w:r w:rsidR="00045466" w:rsidRPr="00045466">
                <w:rPr>
                  <w:rStyle w:val="Hyperlink"/>
                  <w:lang w:val="en-CA"/>
                </w:rPr>
                <w:t>C24/75</w:t>
              </w:r>
            </w:hyperlink>
            <w:r w:rsidR="00CF5280">
              <w:rPr>
                <w:rFonts w:hint="eastAsia"/>
                <w:lang w:val="en-CA" w:eastAsia="zh-CN"/>
              </w:rPr>
              <w:t>、</w:t>
            </w:r>
            <w:hyperlink r:id="rId12" w:history="1">
              <w:r w:rsidR="00045466" w:rsidRPr="00045466">
                <w:rPr>
                  <w:rStyle w:val="Hyperlink"/>
                  <w:lang w:val="en-CA"/>
                </w:rPr>
                <w:t>C24/76</w:t>
              </w:r>
            </w:hyperlink>
            <w:r w:rsidR="00045466" w:rsidRPr="00260B1E">
              <w:rPr>
                <w:rFonts w:hint="eastAsia"/>
                <w:lang w:val="en-CA"/>
              </w:rPr>
              <w:t>、</w:t>
            </w:r>
            <w:hyperlink r:id="rId13" w:history="1">
              <w:r w:rsidR="00045466" w:rsidRPr="00045466">
                <w:rPr>
                  <w:rStyle w:val="Hyperlink"/>
                  <w:lang w:val="en-CA"/>
                </w:rPr>
                <w:t>C24/93</w:t>
              </w:r>
            </w:hyperlink>
            <w:r w:rsidR="00CF5280">
              <w:rPr>
                <w:rFonts w:hint="eastAsia"/>
                <w:lang w:val="en-CA" w:eastAsia="zh-CN"/>
              </w:rPr>
              <w:t>、</w:t>
            </w:r>
            <w:hyperlink r:id="rId14" w:history="1">
              <w:r w:rsidR="00045466" w:rsidRPr="00045466">
                <w:rPr>
                  <w:rStyle w:val="Hyperlink"/>
                  <w:lang w:val="en-CA"/>
                </w:rPr>
                <w:t>C24/95</w:t>
              </w:r>
            </w:hyperlink>
            <w:r w:rsidR="00045466" w:rsidRPr="00260B1E">
              <w:rPr>
                <w:rFonts w:hint="eastAsia"/>
                <w:lang w:val="en-CA"/>
              </w:rPr>
              <w:t>、</w:t>
            </w:r>
            <w:hyperlink r:id="rId15" w:history="1">
              <w:r w:rsidR="00045466" w:rsidRPr="00045466">
                <w:rPr>
                  <w:rStyle w:val="Hyperlink"/>
                  <w:lang w:val="en-CA"/>
                </w:rPr>
                <w:t>C24/96</w:t>
              </w:r>
            </w:hyperlink>
          </w:p>
        </w:tc>
      </w:tr>
      <w:tr w:rsidR="00F4638C" w:rsidRPr="003A3BDC" w14:paraId="69F77EEB" w14:textId="77777777" w:rsidTr="00EF7951">
        <w:trPr>
          <w:trHeight w:val="20"/>
        </w:trPr>
        <w:tc>
          <w:tcPr>
            <w:tcW w:w="242" w:type="pct"/>
          </w:tcPr>
          <w:p w14:paraId="2EE03F11" w14:textId="77777777" w:rsidR="00F4638C" w:rsidRPr="00CF2CF9" w:rsidRDefault="00F4638C" w:rsidP="00F4638C">
            <w:pPr>
              <w:spacing w:before="80" w:after="80"/>
              <w:rPr>
                <w:sz w:val="22"/>
                <w:szCs w:val="22"/>
              </w:rPr>
            </w:pPr>
            <w:r w:rsidRPr="00CF2CF9">
              <w:rPr>
                <w:sz w:val="22"/>
                <w:szCs w:val="22"/>
                <w:lang w:val="zh-CN"/>
              </w:rPr>
              <w:t>3</w:t>
            </w:r>
          </w:p>
        </w:tc>
        <w:tc>
          <w:tcPr>
            <w:tcW w:w="3580" w:type="pct"/>
          </w:tcPr>
          <w:p w14:paraId="6BE044F7" w14:textId="5D191F1D" w:rsidR="00F4638C" w:rsidRPr="00CF2CF9" w:rsidRDefault="00BC34AA" w:rsidP="00F4638C">
            <w:pPr>
              <w:spacing w:before="80" w:after="80"/>
              <w:rPr>
                <w:rFonts w:asciiTheme="minorHAnsi" w:hAnsiTheme="minorHAnsi" w:cstheme="minorHAnsi"/>
                <w:color w:val="2F2F2F"/>
                <w:sz w:val="22"/>
                <w:szCs w:val="22"/>
                <w:shd w:val="clear" w:color="auto" w:fill="FFFFFF"/>
                <w:lang w:eastAsia="zh-CN"/>
              </w:rPr>
            </w:pPr>
            <w:r w:rsidRPr="00BC34AA">
              <w:rPr>
                <w:rFonts w:hint="eastAsia"/>
                <w:sz w:val="22"/>
                <w:szCs w:val="22"/>
                <w:lang w:val="en-CA" w:eastAsia="zh-CN"/>
              </w:rPr>
              <w:t>关于拟议改进全权代表大会工作的磋商结果</w:t>
            </w:r>
          </w:p>
        </w:tc>
        <w:tc>
          <w:tcPr>
            <w:tcW w:w="1178" w:type="pct"/>
          </w:tcPr>
          <w:p w14:paraId="15C2B71D" w14:textId="74D54259" w:rsidR="00F4638C" w:rsidRPr="00CF2CF9" w:rsidRDefault="00982B04" w:rsidP="00F4638C">
            <w:pPr>
              <w:spacing w:before="80" w:after="80"/>
              <w:jc w:val="center"/>
              <w:rPr>
                <w:sz w:val="22"/>
                <w:szCs w:val="22"/>
              </w:rPr>
            </w:pPr>
            <w:hyperlink r:id="rId16" w:history="1">
              <w:r w:rsidR="00045466" w:rsidRPr="00045466">
                <w:rPr>
                  <w:rStyle w:val="Hyperlink"/>
                  <w:lang w:val="en-CA"/>
                </w:rPr>
                <w:t>C24/4</w:t>
              </w:r>
            </w:hyperlink>
            <w:r w:rsidR="00260B1E" w:rsidRPr="00260B1E">
              <w:rPr>
                <w:rFonts w:hint="eastAsia"/>
                <w:lang w:val="en-CA"/>
              </w:rPr>
              <w:t>、</w:t>
            </w:r>
            <w:hyperlink r:id="rId17" w:history="1">
              <w:r w:rsidR="00045466" w:rsidRPr="00045466">
                <w:rPr>
                  <w:rStyle w:val="Hyperlink"/>
                  <w:lang w:val="en-CA"/>
                </w:rPr>
                <w:t>C24/86</w:t>
              </w:r>
            </w:hyperlink>
          </w:p>
        </w:tc>
      </w:tr>
      <w:tr w:rsidR="001125E8" w:rsidRPr="003A3BDC" w14:paraId="18C0E14C" w14:textId="77777777" w:rsidTr="00EF7951">
        <w:trPr>
          <w:trHeight w:val="20"/>
        </w:trPr>
        <w:tc>
          <w:tcPr>
            <w:tcW w:w="242" w:type="pct"/>
          </w:tcPr>
          <w:p w14:paraId="56CCDDBA" w14:textId="77777777" w:rsidR="001125E8" w:rsidRPr="00CF2CF9" w:rsidRDefault="001125E8" w:rsidP="00EF7951">
            <w:pPr>
              <w:spacing w:before="80" w:after="80"/>
              <w:rPr>
                <w:sz w:val="22"/>
                <w:szCs w:val="22"/>
              </w:rPr>
            </w:pPr>
            <w:r w:rsidRPr="00CF2CF9">
              <w:rPr>
                <w:sz w:val="22"/>
                <w:szCs w:val="22"/>
                <w:lang w:val="zh-CN"/>
              </w:rPr>
              <w:t>4</w:t>
            </w:r>
          </w:p>
        </w:tc>
        <w:tc>
          <w:tcPr>
            <w:tcW w:w="3580" w:type="pct"/>
          </w:tcPr>
          <w:p w14:paraId="0C63190B" w14:textId="61D2DC5F" w:rsidR="001125E8" w:rsidRPr="00CF2CF9" w:rsidRDefault="00BC34AA" w:rsidP="00EF7951">
            <w:pPr>
              <w:spacing w:before="80" w:after="80"/>
              <w:rPr>
                <w:sz w:val="22"/>
                <w:szCs w:val="22"/>
                <w:lang w:eastAsia="zh-CN"/>
              </w:rPr>
            </w:pPr>
            <w:r w:rsidRPr="00BC34AA">
              <w:rPr>
                <w:rFonts w:hint="eastAsia"/>
                <w:sz w:val="22"/>
                <w:szCs w:val="22"/>
                <w:lang w:val="en-CA" w:eastAsia="zh-CN"/>
              </w:rPr>
              <w:t>关于向巴勒斯坦提供援助和支持的情况报告</w:t>
            </w:r>
          </w:p>
        </w:tc>
        <w:tc>
          <w:tcPr>
            <w:tcW w:w="1178" w:type="pct"/>
          </w:tcPr>
          <w:p w14:paraId="50C460C2" w14:textId="4523463A" w:rsidR="001125E8" w:rsidRPr="003A3BDC" w:rsidRDefault="00982B04" w:rsidP="00EF7951">
            <w:pPr>
              <w:spacing w:before="80" w:after="80"/>
              <w:jc w:val="center"/>
              <w:rPr>
                <w:sz w:val="22"/>
                <w:szCs w:val="22"/>
                <w:lang w:val="en-CA"/>
              </w:rPr>
            </w:pPr>
            <w:hyperlink r:id="rId18" w:history="1">
              <w:r w:rsidR="00045466" w:rsidRPr="00045466">
                <w:rPr>
                  <w:rStyle w:val="Hyperlink"/>
                  <w:sz w:val="22"/>
                  <w:szCs w:val="22"/>
                  <w:lang w:val="en-CA"/>
                </w:rPr>
                <w:t>C24/69</w:t>
              </w:r>
            </w:hyperlink>
            <w:r w:rsidR="00260B1E" w:rsidRPr="00260B1E">
              <w:rPr>
                <w:rFonts w:hint="eastAsia"/>
                <w:lang w:val="en-CA"/>
              </w:rPr>
              <w:t>、</w:t>
            </w:r>
            <w:hyperlink r:id="rId19" w:history="1">
              <w:r w:rsidR="00045466" w:rsidRPr="00045466">
                <w:rPr>
                  <w:rStyle w:val="Hyperlink"/>
                  <w:sz w:val="22"/>
                  <w:szCs w:val="22"/>
                  <w:lang w:val="en-CA"/>
                </w:rPr>
                <w:t>C24/103</w:t>
              </w:r>
            </w:hyperlink>
          </w:p>
        </w:tc>
      </w:tr>
      <w:bookmarkEnd w:id="5"/>
    </w:tbl>
    <w:p w14:paraId="4673BD7A" w14:textId="77777777" w:rsidR="00E24D59" w:rsidRDefault="00E24D59">
      <w:pPr>
        <w:tabs>
          <w:tab w:val="clear" w:pos="794"/>
          <w:tab w:val="clear" w:pos="1191"/>
          <w:tab w:val="clear" w:pos="1588"/>
          <w:tab w:val="clear" w:pos="1985"/>
        </w:tabs>
        <w:overflowPunct/>
        <w:autoSpaceDE/>
        <w:autoSpaceDN/>
        <w:adjustRightInd/>
        <w:spacing w:before="0"/>
        <w:textAlignment w:val="auto"/>
      </w:pPr>
    </w:p>
    <w:p w14:paraId="6138C251"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708DCA86" w14:textId="7A70A7D6" w:rsidR="001125E8" w:rsidRPr="00365D05" w:rsidRDefault="001125E8" w:rsidP="00C77610">
      <w:pPr>
        <w:pStyle w:val="Heading1"/>
        <w:rPr>
          <w:rFonts w:asciiTheme="minorHAnsi" w:eastAsiaTheme="majorEastAsia" w:hAnsiTheme="minorHAnsi" w:cstheme="minorHAnsi"/>
          <w:bCs/>
          <w:kern w:val="2"/>
          <w:szCs w:val="28"/>
          <w:lang w:eastAsia="zh-CN"/>
          <w14:ligatures w14:val="standardContextual"/>
        </w:rPr>
      </w:pPr>
      <w:r w:rsidRPr="00365D05">
        <w:rPr>
          <w:rFonts w:asciiTheme="minorHAnsi" w:hAnsiTheme="minorHAnsi" w:cstheme="minorHAnsi"/>
          <w:bCs/>
          <w:szCs w:val="28"/>
          <w:lang w:val="zh-CN" w:eastAsia="zh-CN"/>
        </w:rPr>
        <w:lastRenderedPageBreak/>
        <w:t>1</w:t>
      </w:r>
      <w:r w:rsidRPr="00365D05">
        <w:rPr>
          <w:rFonts w:asciiTheme="minorHAnsi" w:hAnsiTheme="minorHAnsi" w:cstheme="minorHAnsi"/>
          <w:bCs/>
          <w:szCs w:val="28"/>
          <w:lang w:val="zh-CN" w:eastAsia="zh-CN"/>
        </w:rPr>
        <w:tab/>
      </w:r>
      <w:r w:rsidR="00AE5505" w:rsidRPr="00AE5505">
        <w:rPr>
          <w:rFonts w:asciiTheme="minorHAnsi" w:eastAsiaTheme="majorEastAsia" w:hAnsiTheme="minorHAnsi" w:cstheme="minorHAnsi" w:hint="eastAsia"/>
          <w:bCs/>
          <w:szCs w:val="28"/>
          <w:lang w:val="en-US" w:eastAsia="zh-CN"/>
        </w:rPr>
        <w:t>绿色数字化转型：国际电联有关气候变化和环境可持续性的活动（</w:t>
      </w:r>
      <w:hyperlink r:id="rId20" w:history="1">
        <w:r w:rsidR="00AE5505" w:rsidRPr="00AE5505">
          <w:rPr>
            <w:rStyle w:val="Hyperlink"/>
            <w:rFonts w:asciiTheme="minorHAnsi" w:eastAsiaTheme="majorEastAsia" w:hAnsiTheme="minorHAnsi" w:cstheme="minorHAnsi"/>
            <w:bCs/>
            <w:szCs w:val="28"/>
            <w:lang w:val="en-US" w:eastAsia="zh-CN"/>
          </w:rPr>
          <w:t>C24/72</w:t>
        </w:r>
      </w:hyperlink>
      <w:r w:rsidR="00AE5505" w:rsidRPr="00AE5505">
        <w:rPr>
          <w:rFonts w:asciiTheme="minorHAnsi" w:eastAsiaTheme="majorEastAsia" w:hAnsiTheme="minorHAnsi" w:cstheme="minorHAnsi" w:hint="eastAsia"/>
          <w:bCs/>
          <w:szCs w:val="28"/>
          <w:lang w:val="en-US" w:eastAsia="zh-CN"/>
        </w:rPr>
        <w:t>和</w:t>
      </w:r>
      <w:hyperlink r:id="rId21" w:history="1">
        <w:r w:rsidR="00AE5505" w:rsidRPr="00AE5505">
          <w:rPr>
            <w:rStyle w:val="Hyperlink"/>
            <w:rFonts w:asciiTheme="minorHAnsi" w:eastAsiaTheme="majorEastAsia" w:hAnsiTheme="minorHAnsi" w:cstheme="minorHAnsi"/>
            <w:bCs/>
            <w:szCs w:val="28"/>
            <w:lang w:val="en-US" w:eastAsia="zh-CN"/>
          </w:rPr>
          <w:t>C24/88</w:t>
        </w:r>
      </w:hyperlink>
      <w:r w:rsidR="00AE5505" w:rsidRPr="00AE5505">
        <w:rPr>
          <w:rFonts w:asciiTheme="minorHAnsi" w:eastAsiaTheme="majorEastAsia" w:hAnsiTheme="minorHAnsi" w:cstheme="minorHAnsi" w:hint="eastAsia"/>
          <w:bCs/>
          <w:szCs w:val="28"/>
          <w:lang w:val="en-US" w:eastAsia="zh-CN"/>
        </w:rPr>
        <w:t>号文件）</w:t>
      </w:r>
    </w:p>
    <w:p w14:paraId="10B4C676" w14:textId="77777777" w:rsidR="00BC4B44" w:rsidRPr="00F975FC" w:rsidRDefault="00BC4B44" w:rsidP="00C77610">
      <w:pPr>
        <w:jc w:val="both"/>
        <w:rPr>
          <w:rFonts w:eastAsiaTheme="minorEastAsia"/>
          <w:lang w:eastAsia="zh-CN"/>
        </w:rPr>
      </w:pPr>
      <w:r w:rsidRPr="00F975FC">
        <w:rPr>
          <w:rFonts w:eastAsiaTheme="minorEastAsia"/>
          <w:lang w:eastAsia="zh-CN"/>
        </w:rPr>
        <w:t>1.1</w:t>
      </w:r>
      <w:r w:rsidRPr="00F975FC">
        <w:rPr>
          <w:rFonts w:eastAsiaTheme="minorEastAsia"/>
          <w:lang w:eastAsia="zh-CN"/>
        </w:rPr>
        <w:tab/>
      </w:r>
      <w:r w:rsidRPr="00162E9E">
        <w:rPr>
          <w:rFonts w:eastAsiaTheme="minorEastAsia" w:hint="eastAsia"/>
          <w:lang w:eastAsia="zh-CN"/>
        </w:rPr>
        <w:t>总秘书处的</w:t>
      </w:r>
      <w:r>
        <w:rPr>
          <w:rFonts w:eastAsiaTheme="minorEastAsia" w:hint="eastAsia"/>
          <w:lang w:eastAsia="zh-CN"/>
        </w:rPr>
        <w:t>一名</w:t>
      </w:r>
      <w:r w:rsidRPr="00162E9E">
        <w:rPr>
          <w:rFonts w:eastAsiaTheme="minorEastAsia" w:hint="eastAsia"/>
          <w:lang w:eastAsia="zh-CN"/>
        </w:rPr>
        <w:t>代表介绍了</w:t>
      </w:r>
      <w:r w:rsidRPr="00162E9E">
        <w:rPr>
          <w:rFonts w:eastAsiaTheme="minorEastAsia"/>
          <w:lang w:eastAsia="zh-CN"/>
        </w:rPr>
        <w:t>C24/72</w:t>
      </w:r>
      <w:r w:rsidRPr="00162E9E">
        <w:rPr>
          <w:rFonts w:eastAsiaTheme="minorEastAsia" w:hint="eastAsia"/>
          <w:lang w:eastAsia="zh-CN"/>
        </w:rPr>
        <w:t>号文件。该文件补充了其他文件中提交给理事会的几份报告中的信息，概要介绍了国际电联绿色数字化转型的现状，总结了整个国际电联的气候变化和环境可持续性活动，特别强调了绿色数字行动举措。</w:t>
      </w:r>
    </w:p>
    <w:p w14:paraId="022E45DB" w14:textId="6515D0AF" w:rsidR="00BC4B44" w:rsidRPr="00DD2FCE" w:rsidRDefault="00BC4B44" w:rsidP="00C77610">
      <w:pPr>
        <w:jc w:val="both"/>
        <w:rPr>
          <w:rFonts w:eastAsiaTheme="minorEastAsia"/>
          <w:lang w:eastAsia="zh-CN"/>
        </w:rPr>
      </w:pPr>
      <w:r w:rsidRPr="00F975FC">
        <w:rPr>
          <w:rFonts w:eastAsiaTheme="minorEastAsia"/>
          <w:lang w:eastAsia="zh-CN"/>
        </w:rPr>
        <w:t>1.2</w:t>
      </w:r>
      <w:r w:rsidRPr="00F975FC">
        <w:rPr>
          <w:rFonts w:eastAsiaTheme="minorEastAsia"/>
          <w:lang w:eastAsia="zh-CN"/>
        </w:rPr>
        <w:tab/>
      </w:r>
      <w:r w:rsidRPr="00DD2FCE">
        <w:rPr>
          <w:rFonts w:eastAsiaTheme="minorEastAsia" w:hint="eastAsia"/>
          <w:lang w:eastAsia="zh-CN"/>
        </w:rPr>
        <w:t>法国理事介绍了</w:t>
      </w:r>
      <w:r w:rsidRPr="00DD2FCE">
        <w:rPr>
          <w:rFonts w:eastAsiaTheme="minorEastAsia"/>
          <w:lang w:eastAsia="zh-CN"/>
        </w:rPr>
        <w:t>C24/88</w:t>
      </w:r>
      <w:r w:rsidRPr="00DD2FCE">
        <w:rPr>
          <w:rFonts w:eastAsiaTheme="minorEastAsia" w:hint="eastAsia"/>
          <w:lang w:eastAsia="zh-CN"/>
        </w:rPr>
        <w:t>号文件。该文件包含一份由五个成员国提出的新的理事会决议草案。该决议认识到国际电联在解决信息通信技术（</w:t>
      </w:r>
      <w:r w:rsidRPr="00DD2FCE">
        <w:rPr>
          <w:rFonts w:eastAsiaTheme="minorEastAsia"/>
          <w:lang w:eastAsia="zh-CN"/>
        </w:rPr>
        <w:t>ICT</w:t>
      </w:r>
      <w:r w:rsidRPr="00DD2FCE">
        <w:rPr>
          <w:rFonts w:eastAsiaTheme="minorEastAsia" w:hint="eastAsia"/>
          <w:lang w:eastAsia="zh-CN"/>
        </w:rPr>
        <w:t>）的环境影响方面具有独特的地位，能够响应若干行动呼吁，特别是联合国的行动呼吁，</w:t>
      </w:r>
      <w:r w:rsidR="007B419A">
        <w:rPr>
          <w:rFonts w:eastAsiaTheme="minorEastAsia" w:hint="eastAsia"/>
          <w:lang w:eastAsia="zh-CN"/>
        </w:rPr>
        <w:t>该</w:t>
      </w:r>
      <w:r w:rsidRPr="00DD2FCE">
        <w:rPr>
          <w:rFonts w:eastAsiaTheme="minorEastAsia" w:hint="eastAsia"/>
          <w:lang w:eastAsia="zh-CN"/>
        </w:rPr>
        <w:t>决议旨在加强国际电联在促进</w:t>
      </w:r>
      <w:r w:rsidRPr="00DD2FCE">
        <w:rPr>
          <w:rFonts w:eastAsiaTheme="minorEastAsia"/>
          <w:lang w:eastAsia="zh-CN"/>
        </w:rPr>
        <w:t>ICT</w:t>
      </w:r>
      <w:r w:rsidRPr="00DD2FCE">
        <w:rPr>
          <w:rFonts w:eastAsiaTheme="minorEastAsia" w:hint="eastAsia"/>
          <w:lang w:eastAsia="zh-CN"/>
        </w:rPr>
        <w:t>对气候行动和环境可持续性的贡献方面的作用。该决议在联合国系统可持续性管理战略（</w:t>
      </w:r>
      <w:r w:rsidRPr="00DD2FCE">
        <w:rPr>
          <w:rFonts w:eastAsiaTheme="minorEastAsia"/>
          <w:lang w:eastAsia="zh-CN"/>
        </w:rPr>
        <w:t>2020-2030</w:t>
      </w:r>
      <w:r w:rsidRPr="00DD2FCE">
        <w:rPr>
          <w:rFonts w:eastAsiaTheme="minorEastAsia" w:hint="eastAsia"/>
          <w:lang w:eastAsia="zh-CN"/>
        </w:rPr>
        <w:t>年）和绿色数字行动举措的背景下，为国际电联及其三个部门确定了强有力的行动框架，鼓励各部门和秘书处强化相关的跨部门协调，进一步普及有关</w:t>
      </w:r>
      <w:r w:rsidRPr="00DD2FCE">
        <w:rPr>
          <w:rFonts w:eastAsiaTheme="minorEastAsia"/>
          <w:lang w:eastAsia="zh-CN"/>
        </w:rPr>
        <w:t>ICT</w:t>
      </w:r>
      <w:r w:rsidRPr="00DD2FCE">
        <w:rPr>
          <w:rFonts w:eastAsiaTheme="minorEastAsia" w:hint="eastAsia"/>
          <w:lang w:eastAsia="zh-CN"/>
        </w:rPr>
        <w:t>环境足迹的知识并跟踪</w:t>
      </w:r>
      <w:r w:rsidRPr="00DD2FCE">
        <w:rPr>
          <w:rFonts w:eastAsiaTheme="minorEastAsia"/>
          <w:lang w:eastAsia="zh-CN"/>
        </w:rPr>
        <w:t>ICT</w:t>
      </w:r>
      <w:r w:rsidRPr="00DD2FCE">
        <w:rPr>
          <w:rFonts w:eastAsiaTheme="minorEastAsia" w:hint="eastAsia"/>
          <w:lang w:eastAsia="zh-CN"/>
        </w:rPr>
        <w:t>行业生物和非生物资源的使用情况，以便评估其整个生命周期对环境的影响。</w:t>
      </w:r>
    </w:p>
    <w:p w14:paraId="443AA3BF" w14:textId="77777777" w:rsidR="00BC4B44" w:rsidRPr="00F975FC" w:rsidRDefault="00BC4B44" w:rsidP="00C77610">
      <w:pPr>
        <w:jc w:val="both"/>
        <w:rPr>
          <w:rFonts w:eastAsiaTheme="minorEastAsia"/>
          <w:lang w:eastAsia="zh-CN"/>
        </w:rPr>
      </w:pPr>
      <w:r w:rsidRPr="00F975FC">
        <w:rPr>
          <w:rFonts w:eastAsiaTheme="minorEastAsia"/>
          <w:lang w:eastAsia="zh-CN"/>
        </w:rPr>
        <w:t>1.3</w:t>
      </w:r>
      <w:r w:rsidRPr="00F975FC">
        <w:rPr>
          <w:rFonts w:eastAsiaTheme="minorEastAsia"/>
          <w:lang w:eastAsia="zh-CN"/>
        </w:rPr>
        <w:tab/>
      </w:r>
      <w:r w:rsidRPr="00385247">
        <w:rPr>
          <w:rFonts w:eastAsiaTheme="minorEastAsia" w:hint="eastAsia"/>
          <w:lang w:eastAsia="zh-CN"/>
        </w:rPr>
        <w:t>许多理事对这些文件表示赞赏，并支持为</w:t>
      </w:r>
      <w:r>
        <w:rPr>
          <w:rFonts w:eastAsiaTheme="minorEastAsia" w:hint="eastAsia"/>
          <w:lang w:eastAsia="zh-CN"/>
        </w:rPr>
        <w:t>消除</w:t>
      </w:r>
      <w:r w:rsidRPr="00385247">
        <w:rPr>
          <w:rFonts w:eastAsiaTheme="minorEastAsia" w:hint="eastAsia"/>
          <w:lang w:eastAsia="zh-CN"/>
        </w:rPr>
        <w:t>数字转型对环境的影响所作的努力，这是一个</w:t>
      </w:r>
      <w:r>
        <w:rPr>
          <w:rFonts w:eastAsiaTheme="minorEastAsia" w:hint="eastAsia"/>
          <w:lang w:eastAsia="zh-CN"/>
        </w:rPr>
        <w:t>重要</w:t>
      </w:r>
      <w:r w:rsidRPr="00385247">
        <w:rPr>
          <w:rFonts w:eastAsiaTheme="minorEastAsia" w:hint="eastAsia"/>
          <w:lang w:eastAsia="zh-CN"/>
        </w:rPr>
        <w:t>问题，需要采取有针对性的干预措施。国际电联在推动</w:t>
      </w:r>
      <w:r w:rsidRPr="00385247">
        <w:rPr>
          <w:rFonts w:eastAsiaTheme="minorEastAsia"/>
          <w:lang w:eastAsia="zh-CN"/>
        </w:rPr>
        <w:t>ICT</w:t>
      </w:r>
      <w:r w:rsidRPr="00385247">
        <w:rPr>
          <w:rFonts w:eastAsiaTheme="minorEastAsia" w:hint="eastAsia"/>
          <w:lang w:eastAsia="zh-CN"/>
        </w:rPr>
        <w:t>行业的气候行动和环境可持续性方面确实发挥着独特的作用。为实现共同目标而</w:t>
      </w:r>
      <w:r>
        <w:rPr>
          <w:rFonts w:eastAsiaTheme="minorEastAsia" w:hint="eastAsia"/>
          <w:lang w:eastAsia="zh-CN"/>
        </w:rPr>
        <w:t>改进</w:t>
      </w:r>
      <w:r w:rsidRPr="00385247">
        <w:rPr>
          <w:rFonts w:eastAsiaTheme="minorEastAsia" w:hint="eastAsia"/>
          <w:lang w:eastAsia="zh-CN"/>
        </w:rPr>
        <w:t>联合国各专门机构之间互动的举措</w:t>
      </w:r>
      <w:r>
        <w:rPr>
          <w:rFonts w:eastAsiaTheme="minorEastAsia" w:hint="eastAsia"/>
          <w:lang w:eastAsia="zh-CN"/>
        </w:rPr>
        <w:t>受到</w:t>
      </w:r>
      <w:r w:rsidRPr="00385247">
        <w:rPr>
          <w:rFonts w:eastAsiaTheme="minorEastAsia" w:hint="eastAsia"/>
          <w:lang w:eastAsia="zh-CN"/>
        </w:rPr>
        <w:t>欢迎，绿色数字化转型对于实现联合国可持续发展目标</w:t>
      </w:r>
      <w:r>
        <w:rPr>
          <w:rFonts w:eastAsiaTheme="minorEastAsia" w:hint="eastAsia"/>
          <w:lang w:eastAsia="zh-CN"/>
        </w:rPr>
        <w:t>同样非常</w:t>
      </w:r>
      <w:r w:rsidRPr="00385247">
        <w:rPr>
          <w:rFonts w:eastAsiaTheme="minorEastAsia" w:hint="eastAsia"/>
          <w:lang w:eastAsia="zh-CN"/>
        </w:rPr>
        <w:t>重要。</w:t>
      </w:r>
    </w:p>
    <w:p w14:paraId="18A8B148" w14:textId="77777777" w:rsidR="00BC4B44" w:rsidRPr="00F975FC" w:rsidRDefault="00BC4B44" w:rsidP="00C77610">
      <w:pPr>
        <w:jc w:val="both"/>
        <w:rPr>
          <w:rFonts w:eastAsiaTheme="minorEastAsia"/>
          <w:lang w:eastAsia="zh-CN"/>
        </w:rPr>
      </w:pPr>
      <w:r w:rsidRPr="00F975FC">
        <w:rPr>
          <w:rFonts w:eastAsiaTheme="minorEastAsia"/>
          <w:lang w:eastAsia="zh-CN"/>
        </w:rPr>
        <w:t>1.4</w:t>
      </w:r>
      <w:r w:rsidRPr="00F975FC">
        <w:rPr>
          <w:rFonts w:eastAsiaTheme="minorEastAsia"/>
          <w:lang w:eastAsia="zh-CN"/>
        </w:rPr>
        <w:tab/>
      </w:r>
      <w:r w:rsidRPr="009A6FFF">
        <w:rPr>
          <w:rFonts w:eastAsiaTheme="minorEastAsia" w:hint="eastAsia"/>
          <w:lang w:eastAsia="zh-CN"/>
        </w:rPr>
        <w:t>一些理事对</w:t>
      </w:r>
      <w:r w:rsidRPr="009A6FFF">
        <w:rPr>
          <w:rFonts w:eastAsiaTheme="minorEastAsia"/>
          <w:lang w:eastAsia="zh-CN"/>
        </w:rPr>
        <w:t>C24/88</w:t>
      </w:r>
      <w:r w:rsidRPr="009A6FFF">
        <w:rPr>
          <w:rFonts w:eastAsiaTheme="minorEastAsia" w:hint="eastAsia"/>
          <w:lang w:eastAsia="zh-CN"/>
        </w:rPr>
        <w:t>号文件中目前的决议草案表示支持，其他理事则认为其内容需要进一步讨论。一些理事表示，该决议草案应考虑到在第</w:t>
      </w:r>
      <w:r w:rsidRPr="009A6FFF">
        <w:rPr>
          <w:rFonts w:eastAsiaTheme="minorEastAsia"/>
          <w:lang w:eastAsia="zh-CN"/>
        </w:rPr>
        <w:t>182</w:t>
      </w:r>
      <w:r w:rsidRPr="009A6FFF">
        <w:rPr>
          <w:rFonts w:eastAsiaTheme="minorEastAsia" w:hint="eastAsia"/>
          <w:lang w:eastAsia="zh-CN"/>
        </w:rPr>
        <w:t>号决议（</w:t>
      </w:r>
      <w:r w:rsidRPr="009A6FFF">
        <w:rPr>
          <w:rFonts w:eastAsiaTheme="minorEastAsia"/>
          <w:lang w:eastAsia="zh-CN"/>
        </w:rPr>
        <w:t>2022</w:t>
      </w:r>
      <w:r w:rsidRPr="009A6FFF">
        <w:rPr>
          <w:rFonts w:eastAsiaTheme="minorEastAsia" w:hint="eastAsia"/>
          <w:lang w:eastAsia="zh-CN"/>
        </w:rPr>
        <w:t>年，布加勒斯特，修订版）等现有框架内已经开展的有关环境问题的大量工作。一些理事对该决议草案的财务影响以及国际电联是否拥有承担这项工作的足够资源表示关</w:t>
      </w:r>
      <w:r>
        <w:rPr>
          <w:rFonts w:eastAsiaTheme="minorEastAsia" w:hint="eastAsia"/>
          <w:lang w:eastAsia="zh-CN"/>
        </w:rPr>
        <w:t>切</w:t>
      </w:r>
      <w:r w:rsidRPr="009A6FFF">
        <w:rPr>
          <w:rFonts w:eastAsiaTheme="minorEastAsia" w:hint="eastAsia"/>
          <w:lang w:eastAsia="zh-CN"/>
        </w:rPr>
        <w:t>，并对其建议是否属于理事会的核心职责范围和专长表示怀疑。</w:t>
      </w:r>
    </w:p>
    <w:p w14:paraId="1AA5C7F0" w14:textId="77777777" w:rsidR="00BC4B44" w:rsidRPr="00F975FC" w:rsidRDefault="00BC4B44" w:rsidP="00C77610">
      <w:pPr>
        <w:jc w:val="both"/>
        <w:rPr>
          <w:rFonts w:eastAsiaTheme="minorEastAsia"/>
          <w:lang w:eastAsia="zh-CN"/>
        </w:rPr>
      </w:pPr>
      <w:r w:rsidRPr="00F975FC">
        <w:rPr>
          <w:rFonts w:eastAsiaTheme="minorEastAsia"/>
          <w:lang w:eastAsia="zh-CN"/>
        </w:rPr>
        <w:t>1.5</w:t>
      </w:r>
      <w:r w:rsidRPr="00F975FC">
        <w:rPr>
          <w:rFonts w:eastAsiaTheme="minorEastAsia"/>
          <w:lang w:eastAsia="zh-CN"/>
        </w:rPr>
        <w:tab/>
      </w:r>
      <w:r w:rsidRPr="006F37D4">
        <w:rPr>
          <w:rFonts w:eastAsiaTheme="minorEastAsia" w:hint="eastAsia"/>
          <w:lang w:eastAsia="zh-CN"/>
        </w:rPr>
        <w:t>几位理事</w:t>
      </w:r>
      <w:r>
        <w:rPr>
          <w:rFonts w:eastAsiaTheme="minorEastAsia" w:hint="eastAsia"/>
          <w:lang w:eastAsia="zh-CN"/>
        </w:rPr>
        <w:t>表示</w:t>
      </w:r>
      <w:r w:rsidRPr="006F37D4">
        <w:rPr>
          <w:rFonts w:eastAsiaTheme="minorEastAsia" w:hint="eastAsia"/>
          <w:lang w:eastAsia="zh-CN"/>
        </w:rPr>
        <w:t>，该决议草案应反映出更广泛的观点，即只有同时考虑到社会和经济因素，才能实现环境的可持续性。而一位理事则表示，鉴于各国立法框架的多样性，需要进一步讨论其建议的可行性，建议应遵循共同但有区别责任的原则。另一位理事说，这些建议必须</w:t>
      </w:r>
      <w:r>
        <w:rPr>
          <w:rFonts w:eastAsiaTheme="minorEastAsia" w:hint="eastAsia"/>
          <w:lang w:eastAsia="zh-CN"/>
        </w:rPr>
        <w:t>述及</w:t>
      </w:r>
      <w:r w:rsidRPr="006F37D4">
        <w:rPr>
          <w:rFonts w:eastAsiaTheme="minorEastAsia" w:hint="eastAsia"/>
          <w:lang w:eastAsia="zh-CN"/>
        </w:rPr>
        <w:t>环境问题对某些国家，特别是对最不发达国家造成的严重影响。一位观察员指出，事实上，</w:t>
      </w:r>
      <w:r>
        <w:rPr>
          <w:rFonts w:eastAsiaTheme="minorEastAsia" w:hint="eastAsia"/>
          <w:lang w:eastAsia="zh-CN"/>
        </w:rPr>
        <w:t>其本国</w:t>
      </w:r>
      <w:r w:rsidRPr="006F37D4">
        <w:rPr>
          <w:rFonts w:eastAsiaTheme="minorEastAsia" w:hint="eastAsia"/>
          <w:lang w:eastAsia="zh-CN"/>
        </w:rPr>
        <w:t>温室气体排放</w:t>
      </w:r>
      <w:r>
        <w:rPr>
          <w:rFonts w:eastAsiaTheme="minorEastAsia" w:hint="eastAsia"/>
          <w:lang w:eastAsia="zh-CN"/>
        </w:rPr>
        <w:t>量占比极小</w:t>
      </w:r>
      <w:r w:rsidRPr="006F37D4">
        <w:rPr>
          <w:rFonts w:eastAsiaTheme="minorEastAsia" w:hint="eastAsia"/>
          <w:lang w:eastAsia="zh-CN"/>
        </w:rPr>
        <w:t>，但却是受气候破坏影响最严重的国家之一。几位理事呼吁扩大国际电联有关环境问题的工作，</w:t>
      </w:r>
      <w:proofErr w:type="gramStart"/>
      <w:r w:rsidRPr="006F37D4">
        <w:rPr>
          <w:rFonts w:eastAsiaTheme="minorEastAsia" w:hint="eastAsia"/>
          <w:lang w:eastAsia="zh-CN"/>
        </w:rPr>
        <w:t>以包括通过</w:t>
      </w:r>
      <w:r>
        <w:rPr>
          <w:rFonts w:eastAsiaTheme="minorEastAsia" w:hint="eastAsia"/>
          <w:lang w:eastAsia="zh-CN"/>
        </w:rPr>
        <w:t>“</w:t>
      </w:r>
      <w:proofErr w:type="gramEnd"/>
      <w:r w:rsidRPr="006F37D4">
        <w:rPr>
          <w:rFonts w:eastAsiaTheme="minorEastAsia" w:hint="eastAsia"/>
          <w:lang w:eastAsia="zh-CN"/>
        </w:rPr>
        <w:t>全民预警倡议</w:t>
      </w:r>
      <w:r>
        <w:rPr>
          <w:rFonts w:eastAsiaTheme="minorEastAsia" w:hint="eastAsia"/>
          <w:lang w:eastAsia="zh-CN"/>
        </w:rPr>
        <w:t>”</w:t>
      </w:r>
      <w:r w:rsidRPr="006F37D4">
        <w:rPr>
          <w:rFonts w:eastAsiaTheme="minorEastAsia" w:hint="eastAsia"/>
          <w:lang w:eastAsia="zh-CN"/>
        </w:rPr>
        <w:t>将数字技术纳入气候相关紧急情况的预警系统、设立管理电子废弃物的伙伴关系基金等举措，并支持诸如使用碳信用额等现有举措。一位理事强调，制定衡量和报告数字技术碳足迹的综合框架，并建立一个关于交流绿色数字技术</w:t>
      </w:r>
      <w:r>
        <w:rPr>
          <w:rFonts w:eastAsiaTheme="minorEastAsia" w:hint="eastAsia"/>
          <w:lang w:eastAsia="zh-CN"/>
        </w:rPr>
        <w:t>相关</w:t>
      </w:r>
      <w:r w:rsidRPr="006F37D4">
        <w:rPr>
          <w:rFonts w:eastAsiaTheme="minorEastAsia" w:hint="eastAsia"/>
          <w:lang w:eastAsia="zh-CN"/>
        </w:rPr>
        <w:t>最佳做法和创新解决方案的全球平台，将使发展中国家特别受益，并鼓励采纳纳入数字技术的可持续城市规划和智慧城市举措。一位理事表示，</w:t>
      </w:r>
      <w:r>
        <w:rPr>
          <w:rFonts w:eastAsiaTheme="minorEastAsia" w:hint="eastAsia"/>
          <w:lang w:eastAsia="zh-CN"/>
        </w:rPr>
        <w:t>其本国</w:t>
      </w:r>
      <w:r w:rsidRPr="006F37D4">
        <w:rPr>
          <w:rFonts w:eastAsiaTheme="minorEastAsia" w:hint="eastAsia"/>
          <w:lang w:eastAsia="zh-CN"/>
        </w:rPr>
        <w:t>政府支持采取行动，鼓励年轻人通过解决环境问题成为自己未来的管理者。</w:t>
      </w:r>
    </w:p>
    <w:p w14:paraId="64F3FF2D" w14:textId="77777777" w:rsidR="00BC4B44" w:rsidRPr="00F975FC" w:rsidRDefault="00BC4B44" w:rsidP="00C77610">
      <w:pPr>
        <w:jc w:val="both"/>
        <w:rPr>
          <w:rFonts w:eastAsiaTheme="minorEastAsia"/>
          <w:lang w:eastAsia="zh-CN"/>
        </w:rPr>
      </w:pPr>
      <w:r w:rsidRPr="00F975FC">
        <w:rPr>
          <w:rFonts w:eastAsiaTheme="minorEastAsia"/>
          <w:lang w:eastAsia="zh-CN"/>
        </w:rPr>
        <w:t>1.6</w:t>
      </w:r>
      <w:r w:rsidRPr="00F975FC">
        <w:rPr>
          <w:rFonts w:eastAsiaTheme="minorEastAsia"/>
          <w:lang w:eastAsia="zh-CN"/>
        </w:rPr>
        <w:tab/>
      </w:r>
      <w:bookmarkStart w:id="6" w:name="OLE_LINK47"/>
      <w:bookmarkStart w:id="7" w:name="OLE_LINK48"/>
      <w:r w:rsidRPr="006F0403">
        <w:rPr>
          <w:rFonts w:eastAsiaTheme="minorEastAsia" w:hint="eastAsia"/>
          <w:lang w:eastAsia="zh-CN"/>
        </w:rPr>
        <w:t>一些理事要求提供更多关于</w:t>
      </w:r>
      <w:r w:rsidRPr="006F0403">
        <w:rPr>
          <w:rFonts w:eastAsiaTheme="minorEastAsia"/>
          <w:lang w:eastAsia="zh-CN"/>
        </w:rPr>
        <w:t>C24/72</w:t>
      </w:r>
      <w:r w:rsidRPr="006F0403">
        <w:rPr>
          <w:rFonts w:eastAsiaTheme="minorEastAsia" w:hint="eastAsia"/>
          <w:lang w:eastAsia="zh-CN"/>
        </w:rPr>
        <w:t>号文件提及的国际电联温室气体排放和能耗数据库的信息。一位理事要求提供更多信息，说明</w:t>
      </w:r>
      <w:r>
        <w:rPr>
          <w:rFonts w:eastAsiaTheme="minorEastAsia" w:hint="eastAsia"/>
          <w:lang w:eastAsia="zh-CN"/>
        </w:rPr>
        <w:t>本</w:t>
      </w:r>
      <w:r w:rsidRPr="006F0403">
        <w:rPr>
          <w:rFonts w:eastAsiaTheme="minorEastAsia" w:hint="eastAsia"/>
          <w:lang w:eastAsia="zh-CN"/>
        </w:rPr>
        <w:t>组织内环境管理系统的范围和内部落实情况。另一位理事建议，国际电联未来在环境问题方面的工作报告应包括成员国成功实施绿色数字举措的详细案例研究，以及对落实绿色数字行动举措的障碍的更深入分析。</w:t>
      </w:r>
    </w:p>
    <w:bookmarkEnd w:id="6"/>
    <w:bookmarkEnd w:id="7"/>
    <w:p w14:paraId="7F915C00" w14:textId="77777777" w:rsidR="00BC4B44" w:rsidRPr="00F975FC" w:rsidRDefault="00BC4B44" w:rsidP="00C77610">
      <w:pPr>
        <w:jc w:val="both"/>
        <w:rPr>
          <w:rFonts w:eastAsiaTheme="minorEastAsia"/>
          <w:lang w:eastAsia="zh-CN"/>
        </w:rPr>
      </w:pPr>
      <w:r w:rsidRPr="00F975FC">
        <w:rPr>
          <w:rFonts w:eastAsiaTheme="minorEastAsia"/>
          <w:lang w:eastAsia="zh-CN"/>
        </w:rPr>
        <w:t>1.7</w:t>
      </w:r>
      <w:r w:rsidRPr="00F975FC">
        <w:rPr>
          <w:rFonts w:eastAsiaTheme="minorEastAsia"/>
          <w:lang w:eastAsia="zh-CN"/>
        </w:rPr>
        <w:tab/>
      </w:r>
      <w:bookmarkStart w:id="8" w:name="OLE_LINK49"/>
      <w:bookmarkStart w:id="9" w:name="OLE_LINK50"/>
      <w:r w:rsidRPr="00B9707B">
        <w:rPr>
          <w:rFonts w:eastAsiaTheme="minorEastAsia" w:hint="eastAsia"/>
          <w:lang w:eastAsia="zh-CN"/>
        </w:rPr>
        <w:t>若干理事概述了本国政府在</w:t>
      </w:r>
      <w:r w:rsidRPr="00B9707B">
        <w:rPr>
          <w:rFonts w:eastAsiaTheme="minorEastAsia"/>
          <w:lang w:eastAsia="zh-CN"/>
        </w:rPr>
        <w:t>ICT</w:t>
      </w:r>
      <w:r w:rsidRPr="00B9707B">
        <w:rPr>
          <w:rFonts w:eastAsiaTheme="minorEastAsia" w:hint="eastAsia"/>
          <w:lang w:eastAsia="zh-CN"/>
        </w:rPr>
        <w:t>和环境问题方面开展的活动。</w:t>
      </w:r>
    </w:p>
    <w:bookmarkEnd w:id="8"/>
    <w:bookmarkEnd w:id="9"/>
    <w:p w14:paraId="06837978" w14:textId="77777777" w:rsidR="00BC4B44" w:rsidRPr="005E0C9F" w:rsidRDefault="00BC4B44" w:rsidP="00C77610">
      <w:pPr>
        <w:jc w:val="both"/>
        <w:rPr>
          <w:rFonts w:eastAsiaTheme="minorEastAsia"/>
          <w:lang w:eastAsia="zh-CN"/>
        </w:rPr>
      </w:pPr>
      <w:r w:rsidRPr="00F975FC">
        <w:rPr>
          <w:rFonts w:eastAsiaTheme="minorEastAsia"/>
          <w:lang w:eastAsia="zh-CN"/>
        </w:rPr>
        <w:lastRenderedPageBreak/>
        <w:t>1.8</w:t>
      </w:r>
      <w:r w:rsidRPr="00F975FC">
        <w:rPr>
          <w:rFonts w:eastAsiaTheme="minorEastAsia"/>
          <w:lang w:eastAsia="zh-CN"/>
        </w:rPr>
        <w:tab/>
      </w:r>
      <w:r w:rsidRPr="005E0C9F">
        <w:rPr>
          <w:rFonts w:eastAsiaTheme="minorEastAsia" w:hint="eastAsia"/>
          <w:lang w:eastAsia="zh-CN"/>
        </w:rPr>
        <w:t>法国</w:t>
      </w:r>
      <w:r>
        <w:rPr>
          <w:rFonts w:eastAsiaTheme="minorEastAsia" w:hint="eastAsia"/>
          <w:lang w:eastAsia="zh-CN"/>
        </w:rPr>
        <w:t>的一名</w:t>
      </w:r>
      <w:r w:rsidRPr="005E0C9F">
        <w:rPr>
          <w:rFonts w:eastAsiaTheme="minorEastAsia" w:hint="eastAsia"/>
          <w:lang w:eastAsia="zh-CN"/>
        </w:rPr>
        <w:t>理事在回应理事们的意见和问题时表示，需要拟议决议，以便在下届全权代表大会之前就</w:t>
      </w:r>
      <w:r w:rsidRPr="005E0C9F">
        <w:rPr>
          <w:rFonts w:eastAsiaTheme="minorEastAsia"/>
          <w:lang w:eastAsia="zh-CN"/>
        </w:rPr>
        <w:t>ICT</w:t>
      </w:r>
      <w:r w:rsidRPr="005E0C9F">
        <w:rPr>
          <w:rFonts w:eastAsiaTheme="minorEastAsia" w:hint="eastAsia"/>
          <w:lang w:eastAsia="zh-CN"/>
        </w:rPr>
        <w:t>的环境影响采取行动，并考虑到人们对此类问题的最新理解以及最近推出的绿色数字行动举措和相关措施，支持落实第</w:t>
      </w:r>
      <w:r w:rsidRPr="005E0C9F">
        <w:rPr>
          <w:rFonts w:eastAsiaTheme="minorEastAsia"/>
          <w:lang w:eastAsia="zh-CN"/>
        </w:rPr>
        <w:t>182</w:t>
      </w:r>
      <w:r w:rsidRPr="005E0C9F">
        <w:rPr>
          <w:rFonts w:eastAsiaTheme="minorEastAsia" w:hint="eastAsia"/>
          <w:lang w:eastAsia="zh-CN"/>
        </w:rPr>
        <w:t>号决议（</w:t>
      </w:r>
      <w:r w:rsidRPr="005E0C9F">
        <w:rPr>
          <w:rFonts w:eastAsiaTheme="minorEastAsia"/>
          <w:lang w:eastAsia="zh-CN"/>
        </w:rPr>
        <w:t>2022</w:t>
      </w:r>
      <w:r w:rsidRPr="005E0C9F">
        <w:rPr>
          <w:rFonts w:eastAsiaTheme="minorEastAsia" w:hint="eastAsia"/>
          <w:lang w:eastAsia="zh-CN"/>
        </w:rPr>
        <w:t>年，布加勒斯特，修订版）的鉴于《全球数字契约》即将通过，该决议也</w:t>
      </w:r>
      <w:r>
        <w:rPr>
          <w:rFonts w:eastAsiaTheme="minorEastAsia" w:hint="eastAsia"/>
          <w:lang w:eastAsia="zh-CN"/>
        </w:rPr>
        <w:t>恰逢其时</w:t>
      </w:r>
      <w:r w:rsidRPr="005E0C9F">
        <w:rPr>
          <w:rFonts w:eastAsiaTheme="minorEastAsia" w:hint="eastAsia"/>
          <w:lang w:eastAsia="zh-CN"/>
        </w:rPr>
        <w:t>。鉴于</w:t>
      </w:r>
      <w:r w:rsidRPr="006D50C3">
        <w:rPr>
          <w:rFonts w:eastAsiaTheme="minorEastAsia" w:hint="eastAsia"/>
          <w:lang w:eastAsia="zh-CN"/>
        </w:rPr>
        <w:t>相关方</w:t>
      </w:r>
      <w:r w:rsidRPr="005E0C9F">
        <w:rPr>
          <w:rFonts w:eastAsiaTheme="minorEastAsia" w:hint="eastAsia"/>
          <w:lang w:eastAsia="zh-CN"/>
        </w:rPr>
        <w:t>众多，且国际电联各部门正在实施大量气候行动举措，因此还需要这样一</w:t>
      </w:r>
      <w:r>
        <w:rPr>
          <w:rFonts w:eastAsiaTheme="minorEastAsia" w:hint="eastAsia"/>
          <w:lang w:eastAsia="zh-CN"/>
        </w:rPr>
        <w:t>项</w:t>
      </w:r>
      <w:r w:rsidRPr="005E0C9F">
        <w:rPr>
          <w:rFonts w:eastAsiaTheme="minorEastAsia" w:hint="eastAsia"/>
          <w:lang w:eastAsia="zh-CN"/>
        </w:rPr>
        <w:t>决议，以便提供</w:t>
      </w:r>
      <w:r>
        <w:rPr>
          <w:rFonts w:eastAsiaTheme="minorEastAsia" w:hint="eastAsia"/>
          <w:lang w:eastAsia="zh-CN"/>
        </w:rPr>
        <w:t>协同</w:t>
      </w:r>
      <w:r w:rsidRPr="005E0C9F">
        <w:rPr>
          <w:rFonts w:eastAsiaTheme="minorEastAsia" w:hint="eastAsia"/>
          <w:lang w:eastAsia="zh-CN"/>
        </w:rPr>
        <w:t>和指导。关于必要资源，希望秘书处能够确定现有的资金来源，用以收集环境数据以及跟踪和评估生物和非生物资源使用情况，同时等待可能的自愿捐款。</w:t>
      </w:r>
    </w:p>
    <w:p w14:paraId="7CD7A1AB" w14:textId="77777777" w:rsidR="00BC4B44" w:rsidRPr="00F975FC" w:rsidRDefault="00BC4B44" w:rsidP="00C77610">
      <w:pPr>
        <w:jc w:val="both"/>
        <w:rPr>
          <w:rFonts w:eastAsiaTheme="minorEastAsia"/>
          <w:lang w:eastAsia="zh-CN"/>
        </w:rPr>
      </w:pPr>
      <w:r w:rsidRPr="00F975FC">
        <w:rPr>
          <w:rFonts w:eastAsiaTheme="minorEastAsia"/>
          <w:lang w:eastAsia="zh-CN"/>
        </w:rPr>
        <w:t>1.9</w:t>
      </w:r>
      <w:r w:rsidRPr="00F975FC">
        <w:rPr>
          <w:rFonts w:eastAsiaTheme="minorEastAsia"/>
          <w:lang w:eastAsia="zh-CN"/>
        </w:rPr>
        <w:tab/>
      </w:r>
      <w:r w:rsidRPr="00F37AFD">
        <w:rPr>
          <w:rFonts w:eastAsiaTheme="minorEastAsia" w:hint="eastAsia"/>
          <w:lang w:eastAsia="zh-CN"/>
        </w:rPr>
        <w:t>主席请理事会将</w:t>
      </w:r>
      <w:r w:rsidRPr="00F37AFD">
        <w:rPr>
          <w:rFonts w:eastAsiaTheme="minorEastAsia"/>
          <w:lang w:eastAsia="zh-CN"/>
        </w:rPr>
        <w:t>C24/72</w:t>
      </w:r>
      <w:r w:rsidRPr="00F37AFD">
        <w:rPr>
          <w:rFonts w:eastAsiaTheme="minorEastAsia" w:hint="eastAsia"/>
          <w:lang w:eastAsia="zh-CN"/>
        </w:rPr>
        <w:t>号文件中的报告记录在案，并请成员国、部门成员和学术</w:t>
      </w:r>
      <w:r>
        <w:rPr>
          <w:rFonts w:eastAsiaTheme="minorEastAsia" w:hint="eastAsia"/>
          <w:lang w:eastAsia="zh-CN"/>
        </w:rPr>
        <w:t>界</w:t>
      </w:r>
      <w:r w:rsidRPr="00F37AFD">
        <w:rPr>
          <w:rFonts w:eastAsiaTheme="minorEastAsia" w:hint="eastAsia"/>
          <w:lang w:eastAsia="zh-CN"/>
        </w:rPr>
        <w:t>积极支持这些活动。</w:t>
      </w:r>
    </w:p>
    <w:p w14:paraId="77621C59" w14:textId="77777777" w:rsidR="00BC4B44" w:rsidRPr="00F975FC" w:rsidRDefault="00BC4B44" w:rsidP="00C77610">
      <w:pPr>
        <w:jc w:val="both"/>
        <w:rPr>
          <w:rFonts w:eastAsiaTheme="minorEastAsia"/>
          <w:lang w:eastAsia="zh-CN"/>
        </w:rPr>
      </w:pPr>
      <w:r w:rsidRPr="00F975FC">
        <w:rPr>
          <w:rFonts w:eastAsiaTheme="minorEastAsia"/>
          <w:lang w:eastAsia="zh-CN"/>
        </w:rPr>
        <w:t>1.10</w:t>
      </w:r>
      <w:r w:rsidRPr="00F975FC">
        <w:rPr>
          <w:rFonts w:eastAsiaTheme="minorEastAsia"/>
          <w:lang w:eastAsia="zh-CN"/>
        </w:rPr>
        <w:tab/>
      </w:r>
      <w:r w:rsidRPr="0090404F">
        <w:rPr>
          <w:rFonts w:asciiTheme="minorHAnsi" w:eastAsiaTheme="minorEastAsia" w:hAnsiTheme="minorHAnsi" w:cstheme="minorHAnsi" w:hint="eastAsia"/>
          <w:lang w:eastAsia="zh-CN"/>
        </w:rPr>
        <w:t>会议对此</w:t>
      </w:r>
      <w:r w:rsidRPr="00B16983">
        <w:rPr>
          <w:rFonts w:asciiTheme="minorHAnsi" w:eastAsiaTheme="minorEastAsia" w:hAnsiTheme="minorHAnsi" w:cstheme="minorHAnsi" w:hint="eastAsia"/>
          <w:b/>
          <w:lang w:eastAsia="zh-CN"/>
        </w:rPr>
        <w:t>表示</w:t>
      </w:r>
      <w:r w:rsidRPr="0090404F">
        <w:rPr>
          <w:rFonts w:asciiTheme="minorHAnsi" w:eastAsiaTheme="minorEastAsia" w:hAnsiTheme="minorHAnsi" w:cstheme="minorHAnsi" w:hint="eastAsia"/>
          <w:b/>
          <w:bCs/>
          <w:lang w:eastAsia="zh-CN"/>
        </w:rPr>
        <w:t>同意</w:t>
      </w:r>
      <w:r w:rsidRPr="0090404F">
        <w:rPr>
          <w:rFonts w:asciiTheme="minorHAnsi" w:eastAsiaTheme="minorEastAsia" w:hAnsiTheme="minorHAnsi" w:cstheme="minorHAnsi" w:hint="eastAsia"/>
          <w:lang w:eastAsia="zh-CN"/>
        </w:rPr>
        <w:t>。</w:t>
      </w:r>
    </w:p>
    <w:p w14:paraId="09E66CA9" w14:textId="77777777" w:rsidR="00BC4B44" w:rsidRPr="00F975FC" w:rsidRDefault="00BC4B44" w:rsidP="00C77610">
      <w:pPr>
        <w:jc w:val="both"/>
        <w:rPr>
          <w:rFonts w:eastAsiaTheme="minorEastAsia"/>
          <w:lang w:eastAsia="zh-CN"/>
        </w:rPr>
      </w:pPr>
      <w:r w:rsidRPr="00F975FC">
        <w:rPr>
          <w:rFonts w:eastAsiaTheme="minorEastAsia"/>
          <w:lang w:eastAsia="zh-CN"/>
        </w:rPr>
        <w:t>1.11</w:t>
      </w:r>
      <w:r w:rsidRPr="00F975FC">
        <w:rPr>
          <w:rFonts w:eastAsiaTheme="minorEastAsia"/>
          <w:lang w:eastAsia="zh-CN"/>
        </w:rPr>
        <w:tab/>
      </w:r>
      <w:r w:rsidRPr="005020AA">
        <w:rPr>
          <w:rFonts w:eastAsiaTheme="minorEastAsia" w:hint="eastAsia"/>
          <w:lang w:eastAsia="zh-CN"/>
        </w:rPr>
        <w:t>关于</w:t>
      </w:r>
      <w:r w:rsidRPr="005020AA">
        <w:rPr>
          <w:rFonts w:eastAsiaTheme="minorEastAsia"/>
          <w:lang w:eastAsia="zh-CN"/>
        </w:rPr>
        <w:t>C24/88</w:t>
      </w:r>
      <w:r w:rsidRPr="005020AA">
        <w:rPr>
          <w:rFonts w:eastAsiaTheme="minorEastAsia" w:hint="eastAsia"/>
          <w:lang w:eastAsia="zh-CN"/>
        </w:rPr>
        <w:t>号文件，他进一步建议法国牵头一个非正式起草小组，修正</w:t>
      </w:r>
      <w:r>
        <w:rPr>
          <w:rFonts w:eastAsiaTheme="minorEastAsia" w:hint="eastAsia"/>
          <w:lang w:eastAsia="zh-CN"/>
        </w:rPr>
        <w:t>该</w:t>
      </w:r>
      <w:r w:rsidRPr="005020AA">
        <w:rPr>
          <w:rFonts w:eastAsiaTheme="minorEastAsia" w:hint="eastAsia"/>
          <w:lang w:eastAsia="zh-CN"/>
        </w:rPr>
        <w:t>决议草案，并向未来的全体会议提交修订案文。</w:t>
      </w:r>
    </w:p>
    <w:p w14:paraId="67E33947" w14:textId="77777777" w:rsidR="00BC4B44" w:rsidRDefault="00BC4B44" w:rsidP="00C77610">
      <w:pPr>
        <w:jc w:val="both"/>
        <w:rPr>
          <w:rFonts w:asciiTheme="minorHAnsi" w:eastAsiaTheme="minorEastAsia" w:hAnsiTheme="minorHAnsi" w:cstheme="minorHAnsi"/>
          <w:lang w:eastAsia="zh-CN"/>
        </w:rPr>
      </w:pPr>
      <w:r w:rsidRPr="00F975FC">
        <w:rPr>
          <w:rFonts w:eastAsiaTheme="minorEastAsia"/>
          <w:lang w:eastAsia="zh-CN"/>
        </w:rPr>
        <w:t>1.12</w:t>
      </w:r>
      <w:r w:rsidRPr="00F975FC">
        <w:rPr>
          <w:rFonts w:eastAsiaTheme="minorEastAsia"/>
          <w:lang w:eastAsia="zh-CN"/>
        </w:rPr>
        <w:tab/>
      </w:r>
      <w:r w:rsidRPr="0090404F">
        <w:rPr>
          <w:rFonts w:asciiTheme="minorHAnsi" w:eastAsiaTheme="minorEastAsia" w:hAnsiTheme="minorHAnsi" w:cstheme="minorHAnsi" w:hint="eastAsia"/>
          <w:lang w:eastAsia="zh-CN"/>
        </w:rPr>
        <w:t>会议对此</w:t>
      </w:r>
      <w:r w:rsidRPr="00B16983">
        <w:rPr>
          <w:rFonts w:asciiTheme="minorHAnsi" w:eastAsiaTheme="minorEastAsia" w:hAnsiTheme="minorHAnsi" w:cstheme="minorHAnsi" w:hint="eastAsia"/>
          <w:b/>
          <w:lang w:eastAsia="zh-CN"/>
        </w:rPr>
        <w:t>表示</w:t>
      </w:r>
      <w:r w:rsidRPr="0090404F">
        <w:rPr>
          <w:rFonts w:asciiTheme="minorHAnsi" w:eastAsiaTheme="minorEastAsia" w:hAnsiTheme="minorHAnsi" w:cstheme="minorHAnsi" w:hint="eastAsia"/>
          <w:b/>
          <w:bCs/>
          <w:lang w:eastAsia="zh-CN"/>
        </w:rPr>
        <w:t>同意</w:t>
      </w:r>
      <w:r w:rsidRPr="0090404F">
        <w:rPr>
          <w:rFonts w:asciiTheme="minorHAnsi" w:eastAsiaTheme="minorEastAsia" w:hAnsiTheme="minorHAnsi" w:cstheme="minorHAnsi" w:hint="eastAsia"/>
          <w:lang w:eastAsia="zh-CN"/>
        </w:rPr>
        <w:t>。</w:t>
      </w:r>
    </w:p>
    <w:p w14:paraId="1319473E" w14:textId="77777777" w:rsidR="00BC4B44" w:rsidRPr="00F975FC" w:rsidRDefault="00BC4B44" w:rsidP="00260B1E">
      <w:pPr>
        <w:pStyle w:val="Heading1"/>
        <w:rPr>
          <w:rFonts w:eastAsiaTheme="minorEastAsia"/>
          <w:bCs/>
          <w:szCs w:val="28"/>
          <w:lang w:eastAsia="zh-CN"/>
        </w:rPr>
      </w:pPr>
      <w:r w:rsidRPr="00F975FC">
        <w:rPr>
          <w:rFonts w:eastAsiaTheme="minorEastAsia"/>
          <w:bCs/>
          <w:szCs w:val="28"/>
          <w:lang w:eastAsia="zh-CN"/>
        </w:rPr>
        <w:t>2</w:t>
      </w:r>
      <w:r w:rsidRPr="00F975FC">
        <w:rPr>
          <w:rFonts w:eastAsiaTheme="minorEastAsia"/>
          <w:bCs/>
          <w:szCs w:val="28"/>
          <w:lang w:eastAsia="zh-CN"/>
        </w:rPr>
        <w:tab/>
      </w:r>
      <w:r w:rsidRPr="0065259D">
        <w:rPr>
          <w:rFonts w:eastAsiaTheme="minorEastAsia"/>
          <w:bCs/>
          <w:szCs w:val="28"/>
          <w:lang w:eastAsia="zh-CN"/>
        </w:rPr>
        <w:t>2026</w:t>
      </w:r>
      <w:r w:rsidRPr="0065259D">
        <w:rPr>
          <w:rFonts w:eastAsiaTheme="minorEastAsia" w:hint="eastAsia"/>
          <w:bCs/>
          <w:szCs w:val="28"/>
          <w:lang w:eastAsia="zh-CN"/>
        </w:rPr>
        <w:t>年世界电信</w:t>
      </w:r>
      <w:r w:rsidRPr="0065259D">
        <w:rPr>
          <w:rFonts w:eastAsiaTheme="minorEastAsia"/>
          <w:bCs/>
          <w:szCs w:val="28"/>
          <w:lang w:eastAsia="zh-CN"/>
        </w:rPr>
        <w:t>/</w:t>
      </w:r>
      <w:r w:rsidRPr="0065259D">
        <w:rPr>
          <w:rFonts w:eastAsiaTheme="minorEastAsia" w:hint="eastAsia"/>
          <w:bCs/>
          <w:szCs w:val="28"/>
          <w:lang w:eastAsia="zh-CN"/>
        </w:rPr>
        <w:t>信息通信技术政策论坛（</w:t>
      </w:r>
      <w:r w:rsidRPr="0065259D">
        <w:rPr>
          <w:rFonts w:eastAsiaTheme="minorEastAsia"/>
          <w:bCs/>
          <w:szCs w:val="28"/>
          <w:lang w:eastAsia="zh-CN"/>
        </w:rPr>
        <w:t>WTPF-26</w:t>
      </w:r>
      <w:r w:rsidRPr="0065259D">
        <w:rPr>
          <w:rFonts w:eastAsiaTheme="minorEastAsia" w:hint="eastAsia"/>
          <w:bCs/>
          <w:szCs w:val="28"/>
          <w:lang w:eastAsia="zh-CN"/>
        </w:rPr>
        <w:t>）的筹备情况</w:t>
      </w:r>
      <w:r>
        <w:rPr>
          <w:rFonts w:eastAsiaTheme="minorEastAsia" w:hint="eastAsia"/>
          <w:bCs/>
          <w:szCs w:val="28"/>
          <w:lang w:eastAsia="zh-CN"/>
        </w:rPr>
        <w:t>（</w:t>
      </w:r>
      <w:hyperlink r:id="rId22" w:history="1">
        <w:r w:rsidRPr="00F975FC">
          <w:rPr>
            <w:rStyle w:val="Hyperlink"/>
            <w:rFonts w:eastAsiaTheme="minorEastAsia"/>
            <w:bCs/>
            <w:szCs w:val="28"/>
            <w:lang w:eastAsia="zh-CN"/>
          </w:rPr>
          <w:t>C24/5</w:t>
        </w:r>
      </w:hyperlink>
      <w:r>
        <w:rPr>
          <w:rFonts w:eastAsiaTheme="minorEastAsia" w:hint="eastAsia"/>
          <w:bCs/>
          <w:szCs w:val="28"/>
          <w:lang w:eastAsia="zh-CN"/>
        </w:rPr>
        <w:t>、</w:t>
      </w:r>
      <w:hyperlink r:id="rId23" w:history="1">
        <w:r w:rsidRPr="00F975FC">
          <w:rPr>
            <w:rStyle w:val="Hyperlink"/>
            <w:rFonts w:eastAsiaTheme="minorEastAsia"/>
            <w:bCs/>
            <w:szCs w:val="28"/>
            <w:lang w:eastAsia="zh-CN"/>
          </w:rPr>
          <w:t>C24/75</w:t>
        </w:r>
      </w:hyperlink>
      <w:r>
        <w:rPr>
          <w:rFonts w:eastAsiaTheme="minorEastAsia" w:hint="eastAsia"/>
          <w:bCs/>
          <w:szCs w:val="28"/>
          <w:lang w:eastAsia="zh-CN"/>
        </w:rPr>
        <w:t>、</w:t>
      </w:r>
      <w:hyperlink r:id="rId24" w:history="1">
        <w:r w:rsidRPr="00F975FC">
          <w:rPr>
            <w:rStyle w:val="Hyperlink"/>
            <w:rFonts w:eastAsiaTheme="minorEastAsia"/>
            <w:bCs/>
            <w:szCs w:val="28"/>
            <w:lang w:eastAsia="zh-CN"/>
          </w:rPr>
          <w:t>C24/76</w:t>
        </w:r>
      </w:hyperlink>
      <w:r>
        <w:rPr>
          <w:rFonts w:eastAsiaTheme="minorEastAsia" w:hint="eastAsia"/>
          <w:bCs/>
          <w:szCs w:val="28"/>
          <w:lang w:eastAsia="zh-CN"/>
        </w:rPr>
        <w:t>、</w:t>
      </w:r>
      <w:hyperlink r:id="rId25" w:history="1">
        <w:r w:rsidRPr="00F975FC">
          <w:rPr>
            <w:rStyle w:val="Hyperlink"/>
            <w:rFonts w:eastAsiaTheme="minorEastAsia"/>
            <w:bCs/>
            <w:szCs w:val="28"/>
            <w:lang w:eastAsia="zh-CN"/>
          </w:rPr>
          <w:t>C24/93</w:t>
        </w:r>
      </w:hyperlink>
      <w:r>
        <w:rPr>
          <w:rFonts w:eastAsiaTheme="minorEastAsia" w:hint="eastAsia"/>
          <w:bCs/>
          <w:szCs w:val="28"/>
          <w:lang w:eastAsia="zh-CN"/>
        </w:rPr>
        <w:t>、</w:t>
      </w:r>
      <w:hyperlink r:id="rId26" w:history="1">
        <w:r w:rsidRPr="00F975FC">
          <w:rPr>
            <w:rStyle w:val="Hyperlink"/>
            <w:rFonts w:eastAsiaTheme="minorEastAsia"/>
            <w:bCs/>
            <w:szCs w:val="28"/>
            <w:lang w:eastAsia="zh-CN"/>
          </w:rPr>
          <w:t>C24/95</w:t>
        </w:r>
      </w:hyperlink>
      <w:r>
        <w:rPr>
          <w:rFonts w:eastAsiaTheme="minorEastAsia" w:hint="eastAsia"/>
          <w:bCs/>
          <w:szCs w:val="28"/>
          <w:lang w:eastAsia="zh-CN"/>
        </w:rPr>
        <w:t>和</w:t>
      </w:r>
      <w:hyperlink r:id="rId27" w:history="1">
        <w:r w:rsidRPr="00F975FC">
          <w:rPr>
            <w:rStyle w:val="Hyperlink"/>
            <w:rFonts w:eastAsiaTheme="minorEastAsia"/>
            <w:bCs/>
            <w:szCs w:val="28"/>
            <w:lang w:eastAsia="zh-CN"/>
          </w:rPr>
          <w:t>C24/96</w:t>
        </w:r>
      </w:hyperlink>
      <w:r>
        <w:rPr>
          <w:rFonts w:eastAsiaTheme="minorEastAsia" w:hint="eastAsia"/>
          <w:bCs/>
          <w:szCs w:val="28"/>
          <w:lang w:eastAsia="zh-CN"/>
        </w:rPr>
        <w:t>号文件）</w:t>
      </w:r>
    </w:p>
    <w:p w14:paraId="4BCEBEF5" w14:textId="77777777" w:rsidR="00BC4B44" w:rsidRPr="00F975FC" w:rsidRDefault="00BC4B44" w:rsidP="00C77610">
      <w:pPr>
        <w:jc w:val="both"/>
        <w:rPr>
          <w:rFonts w:eastAsiaTheme="minorEastAsia"/>
          <w:lang w:eastAsia="zh-CN"/>
        </w:rPr>
      </w:pPr>
      <w:r w:rsidRPr="00F975FC">
        <w:rPr>
          <w:rFonts w:eastAsiaTheme="minorEastAsia"/>
          <w:lang w:eastAsia="zh-CN"/>
        </w:rPr>
        <w:t>2.1</w:t>
      </w:r>
      <w:r w:rsidRPr="00F975FC">
        <w:rPr>
          <w:rFonts w:eastAsiaTheme="minorEastAsia"/>
          <w:lang w:eastAsia="zh-CN"/>
        </w:rPr>
        <w:tab/>
      </w:r>
      <w:r w:rsidRPr="0063288A">
        <w:rPr>
          <w:rFonts w:eastAsiaTheme="minorEastAsia" w:hint="eastAsia"/>
          <w:lang w:eastAsia="zh-CN"/>
        </w:rPr>
        <w:t>总秘书处的</w:t>
      </w:r>
      <w:r>
        <w:rPr>
          <w:rFonts w:eastAsiaTheme="minorEastAsia" w:hint="eastAsia"/>
          <w:lang w:eastAsia="zh-CN"/>
        </w:rPr>
        <w:t>一名</w:t>
      </w:r>
      <w:r w:rsidRPr="0063288A">
        <w:rPr>
          <w:rFonts w:eastAsiaTheme="minorEastAsia" w:hint="eastAsia"/>
          <w:lang w:eastAsia="zh-CN"/>
        </w:rPr>
        <w:t>代表介绍了</w:t>
      </w:r>
      <w:r w:rsidRPr="0063288A">
        <w:rPr>
          <w:rFonts w:eastAsiaTheme="minorEastAsia"/>
          <w:lang w:eastAsia="zh-CN"/>
        </w:rPr>
        <w:t>C24/5</w:t>
      </w:r>
      <w:r w:rsidRPr="0063288A">
        <w:rPr>
          <w:rFonts w:eastAsiaTheme="minorEastAsia" w:hint="eastAsia"/>
          <w:lang w:eastAsia="zh-CN"/>
        </w:rPr>
        <w:t>号文件，该文件提供了即将召开的</w:t>
      </w:r>
      <w:r w:rsidRPr="0063288A">
        <w:rPr>
          <w:rFonts w:eastAsiaTheme="minorEastAsia"/>
          <w:lang w:eastAsia="zh-CN"/>
        </w:rPr>
        <w:t>WTPF-26</w:t>
      </w:r>
      <w:r w:rsidRPr="0063288A">
        <w:rPr>
          <w:rFonts w:eastAsiaTheme="minorEastAsia" w:hint="eastAsia"/>
          <w:lang w:eastAsia="zh-CN"/>
        </w:rPr>
        <w:t>的背景</w:t>
      </w:r>
      <w:r>
        <w:rPr>
          <w:rFonts w:eastAsiaTheme="minorEastAsia" w:hint="eastAsia"/>
          <w:lang w:eastAsia="zh-CN"/>
        </w:rPr>
        <w:t>信息</w:t>
      </w:r>
      <w:r w:rsidRPr="0063288A">
        <w:rPr>
          <w:rFonts w:eastAsiaTheme="minorEastAsia" w:hint="eastAsia"/>
          <w:lang w:eastAsia="zh-CN"/>
        </w:rPr>
        <w:t>，提出了论坛筹备工作的建议</w:t>
      </w:r>
      <w:r>
        <w:rPr>
          <w:rFonts w:eastAsiaTheme="minorEastAsia" w:hint="eastAsia"/>
          <w:lang w:eastAsia="zh-CN"/>
        </w:rPr>
        <w:t>的</w:t>
      </w:r>
      <w:r w:rsidRPr="0063288A">
        <w:rPr>
          <w:rFonts w:eastAsiaTheme="minorEastAsia" w:hint="eastAsia"/>
          <w:lang w:eastAsia="zh-CN"/>
        </w:rPr>
        <w:t>时间安排，并强调第</w:t>
      </w:r>
      <w:r w:rsidRPr="0063288A">
        <w:rPr>
          <w:rFonts w:eastAsiaTheme="minorEastAsia"/>
          <w:lang w:eastAsia="zh-CN"/>
        </w:rPr>
        <w:t>2</w:t>
      </w:r>
      <w:r w:rsidRPr="0063288A">
        <w:rPr>
          <w:rFonts w:eastAsiaTheme="minorEastAsia" w:hint="eastAsia"/>
          <w:lang w:eastAsia="zh-CN"/>
        </w:rPr>
        <w:t>号决议（</w:t>
      </w:r>
      <w:r w:rsidRPr="0063288A">
        <w:rPr>
          <w:rFonts w:eastAsiaTheme="minorEastAsia"/>
          <w:lang w:eastAsia="zh-CN"/>
        </w:rPr>
        <w:t>2022</w:t>
      </w:r>
      <w:r w:rsidRPr="0063288A">
        <w:rPr>
          <w:rFonts w:eastAsiaTheme="minorEastAsia" w:hint="eastAsia"/>
          <w:lang w:eastAsia="zh-CN"/>
        </w:rPr>
        <w:t>年，布加勒斯特，修订版）责成理事会决定未来任何一届</w:t>
      </w:r>
      <w:r w:rsidRPr="0063288A">
        <w:rPr>
          <w:rFonts w:eastAsiaTheme="minorEastAsia"/>
          <w:lang w:eastAsia="zh-CN"/>
        </w:rPr>
        <w:t>WTPF</w:t>
      </w:r>
      <w:r w:rsidRPr="0063288A">
        <w:rPr>
          <w:rFonts w:eastAsiaTheme="minorEastAsia" w:hint="eastAsia"/>
          <w:lang w:eastAsia="zh-CN"/>
        </w:rPr>
        <w:t>的会期、日期、地点、议程和主题，并为秘书长起草提交</w:t>
      </w:r>
      <w:r w:rsidRPr="0063288A">
        <w:rPr>
          <w:rFonts w:eastAsiaTheme="minorEastAsia"/>
          <w:lang w:eastAsia="zh-CN"/>
        </w:rPr>
        <w:t>WTPF</w:t>
      </w:r>
      <w:r w:rsidRPr="0063288A">
        <w:rPr>
          <w:rFonts w:eastAsiaTheme="minorEastAsia" w:hint="eastAsia"/>
          <w:lang w:eastAsia="zh-CN"/>
        </w:rPr>
        <w:t>的报告通过一项程序。</w:t>
      </w:r>
    </w:p>
    <w:p w14:paraId="5580A800" w14:textId="77777777" w:rsidR="00BC4B44" w:rsidRPr="00F975FC" w:rsidRDefault="00BC4B44" w:rsidP="00C77610">
      <w:pPr>
        <w:jc w:val="both"/>
        <w:rPr>
          <w:rFonts w:eastAsiaTheme="minorEastAsia"/>
          <w:lang w:eastAsia="zh-CN"/>
        </w:rPr>
      </w:pPr>
      <w:r w:rsidRPr="00F975FC">
        <w:rPr>
          <w:rFonts w:eastAsiaTheme="minorEastAsia"/>
          <w:lang w:eastAsia="zh-CN"/>
        </w:rPr>
        <w:t>2.2</w:t>
      </w:r>
      <w:r w:rsidRPr="00F975FC">
        <w:rPr>
          <w:rFonts w:eastAsiaTheme="minorEastAsia"/>
          <w:lang w:eastAsia="zh-CN"/>
        </w:rPr>
        <w:tab/>
      </w:r>
      <w:r>
        <w:rPr>
          <w:rFonts w:eastAsiaTheme="minorEastAsia" w:hint="eastAsia"/>
          <w:lang w:eastAsia="zh-CN"/>
        </w:rPr>
        <w:t>联合王国</w:t>
      </w:r>
      <w:r w:rsidRPr="00DA016F">
        <w:rPr>
          <w:rFonts w:eastAsiaTheme="minorEastAsia" w:hint="eastAsia"/>
          <w:lang w:eastAsia="zh-CN"/>
        </w:rPr>
        <w:t>理事介绍了</w:t>
      </w:r>
      <w:r w:rsidRPr="00DA016F">
        <w:rPr>
          <w:rFonts w:eastAsiaTheme="minorEastAsia"/>
          <w:lang w:eastAsia="zh-CN"/>
        </w:rPr>
        <w:t>C24/75</w:t>
      </w:r>
      <w:r w:rsidRPr="00DA016F">
        <w:rPr>
          <w:rFonts w:eastAsiaTheme="minorEastAsia" w:hint="eastAsia"/>
          <w:lang w:eastAsia="zh-CN"/>
        </w:rPr>
        <w:t>号文件</w:t>
      </w:r>
      <w:r>
        <w:rPr>
          <w:rFonts w:eastAsiaTheme="minorEastAsia" w:hint="eastAsia"/>
          <w:lang w:eastAsia="zh-CN"/>
        </w:rPr>
        <w:t>，</w:t>
      </w:r>
      <w:r w:rsidRPr="00DA016F">
        <w:rPr>
          <w:rFonts w:eastAsiaTheme="minorEastAsia" w:hint="eastAsia"/>
          <w:lang w:eastAsia="zh-CN"/>
        </w:rPr>
        <w:t>该文件包含一份由五个成员国提交的提案，建议理事会通过</w:t>
      </w:r>
      <w:r w:rsidRPr="00DA016F">
        <w:rPr>
          <w:rFonts w:eastAsiaTheme="minorEastAsia"/>
          <w:lang w:eastAsia="zh-CN"/>
        </w:rPr>
        <w:t>C24/5</w:t>
      </w:r>
      <w:r w:rsidRPr="00DA016F">
        <w:rPr>
          <w:rFonts w:eastAsiaTheme="minorEastAsia" w:hint="eastAsia"/>
          <w:lang w:eastAsia="zh-CN"/>
        </w:rPr>
        <w:t>号文件建议的时间安排，并就</w:t>
      </w:r>
      <w:r w:rsidRPr="00DA016F">
        <w:rPr>
          <w:rFonts w:eastAsiaTheme="minorEastAsia"/>
          <w:lang w:eastAsia="zh-CN"/>
        </w:rPr>
        <w:t>WTPF-26</w:t>
      </w:r>
      <w:proofErr w:type="gramStart"/>
      <w:r w:rsidRPr="00DA016F">
        <w:rPr>
          <w:rFonts w:eastAsiaTheme="minorEastAsia" w:hint="eastAsia"/>
          <w:lang w:eastAsia="zh-CN"/>
        </w:rPr>
        <w:t>的主题“</w:t>
      </w:r>
      <w:proofErr w:type="gramEnd"/>
      <w:r w:rsidRPr="00DA016F">
        <w:rPr>
          <w:rFonts w:eastAsiaTheme="minorEastAsia" w:hint="eastAsia"/>
          <w:lang w:eastAsia="zh-CN"/>
        </w:rPr>
        <w:t>实现净零排放和应对环境挑战的电信</w:t>
      </w:r>
      <w:r w:rsidRPr="00DA016F">
        <w:rPr>
          <w:rFonts w:eastAsiaTheme="minorEastAsia"/>
          <w:lang w:eastAsia="zh-CN"/>
        </w:rPr>
        <w:t>/</w:t>
      </w:r>
      <w:r w:rsidRPr="00DA016F">
        <w:rPr>
          <w:rFonts w:eastAsiaTheme="minorEastAsia" w:hint="eastAsia"/>
          <w:lang w:eastAsia="zh-CN"/>
        </w:rPr>
        <w:t>信息通信技术（</w:t>
      </w:r>
      <w:r w:rsidRPr="00DA016F">
        <w:rPr>
          <w:rFonts w:eastAsiaTheme="minorEastAsia"/>
          <w:lang w:eastAsia="zh-CN"/>
        </w:rPr>
        <w:t>ICT</w:t>
      </w:r>
      <w:r w:rsidRPr="00DA016F">
        <w:rPr>
          <w:rFonts w:eastAsiaTheme="minorEastAsia" w:hint="eastAsia"/>
          <w:lang w:eastAsia="zh-CN"/>
        </w:rPr>
        <w:t>）政策”做出决定。</w:t>
      </w:r>
    </w:p>
    <w:p w14:paraId="43B9F086" w14:textId="77777777" w:rsidR="00BC4B44" w:rsidRPr="00F975FC" w:rsidRDefault="00BC4B44" w:rsidP="00C77610">
      <w:pPr>
        <w:jc w:val="both"/>
        <w:rPr>
          <w:rFonts w:eastAsiaTheme="minorEastAsia"/>
          <w:lang w:eastAsia="zh-CN"/>
        </w:rPr>
      </w:pPr>
      <w:r w:rsidRPr="00F975FC">
        <w:rPr>
          <w:rFonts w:eastAsiaTheme="minorEastAsia"/>
          <w:lang w:eastAsia="zh-CN"/>
        </w:rPr>
        <w:t>2.3</w:t>
      </w:r>
      <w:r w:rsidRPr="00F975FC">
        <w:rPr>
          <w:rFonts w:eastAsiaTheme="minorEastAsia"/>
          <w:lang w:eastAsia="zh-CN"/>
        </w:rPr>
        <w:tab/>
      </w:r>
      <w:r w:rsidRPr="006A541E">
        <w:rPr>
          <w:rFonts w:eastAsiaTheme="minorEastAsia" w:hint="eastAsia"/>
          <w:lang w:eastAsia="zh-CN"/>
        </w:rPr>
        <w:t>澳大利亚理事介绍了</w:t>
      </w:r>
      <w:r w:rsidRPr="006A541E">
        <w:rPr>
          <w:rFonts w:eastAsiaTheme="minorEastAsia"/>
          <w:lang w:eastAsia="zh-CN"/>
        </w:rPr>
        <w:t>C24/76</w:t>
      </w:r>
      <w:r w:rsidRPr="006A541E">
        <w:rPr>
          <w:rFonts w:eastAsiaTheme="minorEastAsia" w:hint="eastAsia"/>
          <w:lang w:eastAsia="zh-CN"/>
        </w:rPr>
        <w:t>号文件，</w:t>
      </w:r>
      <w:r>
        <w:rPr>
          <w:rFonts w:eastAsiaTheme="minorEastAsia" w:hint="eastAsia"/>
          <w:lang w:eastAsia="zh-CN"/>
        </w:rPr>
        <w:t>该文件包含一份提案，</w:t>
      </w:r>
      <w:r w:rsidRPr="006A541E">
        <w:rPr>
          <w:rFonts w:eastAsiaTheme="minorEastAsia" w:hint="eastAsia"/>
          <w:lang w:eastAsia="zh-CN"/>
        </w:rPr>
        <w:t>建议理事会通过</w:t>
      </w:r>
      <w:r w:rsidRPr="006A541E">
        <w:rPr>
          <w:rFonts w:eastAsiaTheme="minorEastAsia"/>
          <w:lang w:eastAsia="zh-CN"/>
        </w:rPr>
        <w:t>C24/5</w:t>
      </w:r>
      <w:r w:rsidRPr="006A541E">
        <w:rPr>
          <w:rFonts w:eastAsiaTheme="minorEastAsia" w:hint="eastAsia"/>
          <w:lang w:eastAsia="zh-CN"/>
        </w:rPr>
        <w:t>号文件中建议的时间安排，</w:t>
      </w:r>
      <w:proofErr w:type="gramStart"/>
      <w:r w:rsidRPr="006A541E">
        <w:rPr>
          <w:rFonts w:eastAsiaTheme="minorEastAsia" w:hint="eastAsia"/>
          <w:lang w:eastAsia="zh-CN"/>
        </w:rPr>
        <w:t>并就“</w:t>
      </w:r>
      <w:proofErr w:type="gramEnd"/>
      <w:r w:rsidRPr="006A541E">
        <w:rPr>
          <w:rFonts w:eastAsiaTheme="minorEastAsia" w:hint="eastAsia"/>
          <w:lang w:eastAsia="zh-CN"/>
        </w:rPr>
        <w:t>制定提高数字技能的政策，以增加多样性，促进性别平等，增强女性在教育、技能开发和信息通信技术劳动大军中的权能，并在技术开发及其标准制定中推广多元化视角”这一主题做出决定。</w:t>
      </w:r>
    </w:p>
    <w:p w14:paraId="4F4D2D6E" w14:textId="77777777" w:rsidR="00BC4B44" w:rsidRPr="00F975FC" w:rsidRDefault="00BC4B44" w:rsidP="00C77610">
      <w:pPr>
        <w:jc w:val="both"/>
        <w:rPr>
          <w:rFonts w:eastAsiaTheme="minorEastAsia"/>
          <w:lang w:eastAsia="zh-CN"/>
        </w:rPr>
      </w:pPr>
      <w:r w:rsidRPr="00F975FC">
        <w:rPr>
          <w:rFonts w:eastAsiaTheme="minorEastAsia"/>
          <w:lang w:eastAsia="zh-CN"/>
        </w:rPr>
        <w:t>2.4</w:t>
      </w:r>
      <w:r w:rsidRPr="00F975FC">
        <w:rPr>
          <w:rFonts w:eastAsiaTheme="minorEastAsia"/>
          <w:lang w:eastAsia="zh-CN"/>
        </w:rPr>
        <w:tab/>
      </w:r>
      <w:r w:rsidRPr="00B0025E">
        <w:rPr>
          <w:rFonts w:eastAsiaTheme="minorEastAsia" w:hint="eastAsia"/>
          <w:lang w:eastAsia="zh-CN"/>
        </w:rPr>
        <w:t>美国理事介绍了</w:t>
      </w:r>
      <w:r w:rsidRPr="00B0025E">
        <w:rPr>
          <w:rFonts w:eastAsiaTheme="minorEastAsia"/>
          <w:lang w:eastAsia="zh-CN"/>
        </w:rPr>
        <w:t>C24/93</w:t>
      </w:r>
      <w:r w:rsidRPr="00B0025E">
        <w:rPr>
          <w:rFonts w:eastAsiaTheme="minorEastAsia" w:hint="eastAsia"/>
          <w:lang w:eastAsia="zh-CN"/>
        </w:rPr>
        <w:t>号文件，该文件包含一份提案，</w:t>
      </w:r>
      <w:proofErr w:type="gramStart"/>
      <w:r w:rsidRPr="00B0025E">
        <w:rPr>
          <w:rFonts w:eastAsiaTheme="minorEastAsia" w:hint="eastAsia"/>
          <w:lang w:eastAsia="zh-CN"/>
        </w:rPr>
        <w:t>建议理事会就“</w:t>
      </w:r>
      <w:proofErr w:type="gramEnd"/>
      <w:r w:rsidRPr="00B0025E">
        <w:rPr>
          <w:rFonts w:eastAsiaTheme="minorEastAsia" w:hint="eastAsia"/>
          <w:lang w:eastAsia="zh-CN"/>
        </w:rPr>
        <w:t>性别平等和主流化”的主题做出决定。</w:t>
      </w:r>
    </w:p>
    <w:p w14:paraId="5ED4AC40" w14:textId="6E65CA94" w:rsidR="00BC4B44" w:rsidRPr="00717027" w:rsidRDefault="00BC4B44" w:rsidP="00C77610">
      <w:pPr>
        <w:jc w:val="both"/>
        <w:rPr>
          <w:rFonts w:ascii="PingFang TC" w:eastAsia="PingFang TC" w:hAnsi="PingFang TC" w:cs="PingFang TC"/>
          <w:color w:val="333333"/>
          <w:sz w:val="26"/>
          <w:szCs w:val="26"/>
          <w:lang w:eastAsia="zh-CN"/>
        </w:rPr>
      </w:pPr>
      <w:r w:rsidRPr="00F975FC">
        <w:rPr>
          <w:rFonts w:eastAsiaTheme="minorEastAsia"/>
          <w:lang w:eastAsia="zh-CN"/>
        </w:rPr>
        <w:t>2.5</w:t>
      </w:r>
      <w:r w:rsidRPr="00F975FC">
        <w:rPr>
          <w:rFonts w:eastAsiaTheme="minorEastAsia"/>
          <w:lang w:eastAsia="zh-CN"/>
        </w:rPr>
        <w:tab/>
      </w:r>
      <w:r w:rsidRPr="00717027">
        <w:rPr>
          <w:rFonts w:eastAsiaTheme="minorEastAsia" w:hint="eastAsia"/>
          <w:lang w:eastAsia="zh-CN"/>
        </w:rPr>
        <w:t>沙特阿拉伯理事介绍了</w:t>
      </w:r>
      <w:r w:rsidRPr="00717027">
        <w:rPr>
          <w:rFonts w:eastAsiaTheme="minorEastAsia"/>
          <w:lang w:eastAsia="zh-CN"/>
        </w:rPr>
        <w:t>C24/95</w:t>
      </w:r>
      <w:r w:rsidRPr="00717027">
        <w:rPr>
          <w:rFonts w:eastAsiaTheme="minorEastAsia" w:hint="eastAsia"/>
          <w:lang w:eastAsia="zh-CN"/>
        </w:rPr>
        <w:t>和</w:t>
      </w:r>
      <w:r w:rsidRPr="00717027">
        <w:rPr>
          <w:rFonts w:eastAsiaTheme="minorEastAsia"/>
          <w:lang w:eastAsia="zh-CN"/>
        </w:rPr>
        <w:t>C24/96</w:t>
      </w:r>
      <w:r w:rsidRPr="00717027">
        <w:rPr>
          <w:rFonts w:eastAsiaTheme="minorEastAsia" w:hint="eastAsia"/>
          <w:lang w:eastAsia="zh-CN"/>
        </w:rPr>
        <w:t>号文件，</w:t>
      </w:r>
      <w:r w:rsidR="00D34A09">
        <w:rPr>
          <w:rFonts w:eastAsiaTheme="minorEastAsia" w:hint="eastAsia"/>
          <w:lang w:eastAsia="zh-CN"/>
        </w:rPr>
        <w:t>这两份</w:t>
      </w:r>
      <w:r w:rsidR="00D34A09" w:rsidRPr="00717027">
        <w:rPr>
          <w:rFonts w:eastAsiaTheme="minorEastAsia" w:hint="eastAsia"/>
          <w:lang w:eastAsia="zh-CN"/>
        </w:rPr>
        <w:t>文件</w:t>
      </w:r>
      <w:r w:rsidRPr="00717027">
        <w:rPr>
          <w:rFonts w:eastAsiaTheme="minorEastAsia" w:hint="eastAsia"/>
          <w:lang w:eastAsia="zh-CN"/>
        </w:rPr>
        <w:t>包含一份由</w:t>
      </w:r>
      <w:r w:rsidRPr="00717027">
        <w:rPr>
          <w:rFonts w:eastAsiaTheme="minorEastAsia"/>
          <w:lang w:eastAsia="zh-CN"/>
        </w:rPr>
        <w:t>11</w:t>
      </w:r>
      <w:r w:rsidRPr="00717027">
        <w:rPr>
          <w:rFonts w:eastAsiaTheme="minorEastAsia" w:hint="eastAsia"/>
          <w:lang w:eastAsia="zh-CN"/>
        </w:rPr>
        <w:t>个成员国提交的提案，</w:t>
      </w:r>
      <w:proofErr w:type="gramStart"/>
      <w:r w:rsidRPr="00717027">
        <w:rPr>
          <w:rFonts w:eastAsiaTheme="minorEastAsia" w:hint="eastAsia"/>
          <w:lang w:eastAsia="zh-CN"/>
        </w:rPr>
        <w:t>建议理事会分别审议和批准“</w:t>
      </w:r>
      <w:proofErr w:type="gramEnd"/>
      <w:r w:rsidRPr="00717027">
        <w:rPr>
          <w:rFonts w:eastAsiaTheme="minorEastAsia" w:hint="eastAsia"/>
          <w:lang w:eastAsia="zh-CN"/>
        </w:rPr>
        <w:t>利用空间实现互联互通和可持续发展”和“建设具有复原力的数字系统以支持数字经济”这两个主题。</w:t>
      </w:r>
    </w:p>
    <w:p w14:paraId="1FE1048B" w14:textId="77777777" w:rsidR="00BC4B44" w:rsidRPr="00F975FC" w:rsidRDefault="00BC4B44" w:rsidP="00C77610">
      <w:pPr>
        <w:jc w:val="both"/>
        <w:rPr>
          <w:rFonts w:eastAsiaTheme="minorEastAsia"/>
          <w:lang w:eastAsia="zh-CN"/>
        </w:rPr>
      </w:pPr>
      <w:r w:rsidRPr="00F975FC">
        <w:rPr>
          <w:rFonts w:eastAsiaTheme="minorEastAsia"/>
          <w:lang w:eastAsia="zh-CN"/>
        </w:rPr>
        <w:t>2.6</w:t>
      </w:r>
      <w:r w:rsidRPr="00F975FC">
        <w:rPr>
          <w:rFonts w:eastAsiaTheme="minorEastAsia"/>
          <w:lang w:eastAsia="zh-CN"/>
        </w:rPr>
        <w:tab/>
      </w:r>
      <w:r w:rsidRPr="00030DAE">
        <w:rPr>
          <w:rFonts w:eastAsiaTheme="minorEastAsia" w:hint="eastAsia"/>
          <w:lang w:eastAsia="zh-CN"/>
        </w:rPr>
        <w:t>多位理事强调了</w:t>
      </w:r>
      <w:r w:rsidRPr="00030DAE">
        <w:rPr>
          <w:rFonts w:eastAsiaTheme="minorEastAsia"/>
          <w:lang w:eastAsia="zh-CN"/>
        </w:rPr>
        <w:t>WTPF</w:t>
      </w:r>
      <w:r w:rsidRPr="00030DAE">
        <w:rPr>
          <w:rFonts w:eastAsiaTheme="minorEastAsia" w:hint="eastAsia"/>
          <w:lang w:eastAsia="zh-CN"/>
        </w:rPr>
        <w:t>的重要性，并对秘书处建议的</w:t>
      </w:r>
      <w:r w:rsidRPr="00030DAE">
        <w:rPr>
          <w:rFonts w:eastAsiaTheme="minorEastAsia"/>
          <w:lang w:eastAsia="zh-CN"/>
        </w:rPr>
        <w:t>WTPF-26</w:t>
      </w:r>
      <w:r>
        <w:rPr>
          <w:rFonts w:eastAsiaTheme="minorEastAsia" w:hint="eastAsia"/>
          <w:lang w:eastAsia="zh-CN"/>
        </w:rPr>
        <w:t>的</w:t>
      </w:r>
      <w:r w:rsidRPr="00030DAE">
        <w:rPr>
          <w:rFonts w:eastAsiaTheme="minorEastAsia" w:hint="eastAsia"/>
          <w:lang w:eastAsia="zh-CN"/>
        </w:rPr>
        <w:t>时间安排表示支持。在新冠肺炎（</w:t>
      </w:r>
      <w:r w:rsidRPr="00030DAE">
        <w:rPr>
          <w:rFonts w:eastAsiaTheme="minorEastAsia"/>
          <w:lang w:eastAsia="zh-CN"/>
        </w:rPr>
        <w:t>COVID-19</w:t>
      </w:r>
      <w:r w:rsidRPr="00030DAE">
        <w:rPr>
          <w:rFonts w:eastAsiaTheme="minorEastAsia" w:hint="eastAsia"/>
          <w:lang w:eastAsia="zh-CN"/>
        </w:rPr>
        <w:t>）疫情之前，论坛与信息社会世界</w:t>
      </w:r>
      <w:r>
        <w:rPr>
          <w:rFonts w:eastAsiaTheme="minorEastAsia" w:hint="eastAsia"/>
          <w:lang w:eastAsia="zh-CN"/>
        </w:rPr>
        <w:t>高峰会议</w:t>
      </w:r>
      <w:r w:rsidRPr="00030DAE">
        <w:rPr>
          <w:rFonts w:eastAsiaTheme="minorEastAsia" w:hint="eastAsia"/>
          <w:lang w:eastAsia="zh-CN"/>
        </w:rPr>
        <w:t>（</w:t>
      </w:r>
      <w:r w:rsidRPr="00030DAE">
        <w:rPr>
          <w:rFonts w:eastAsiaTheme="minorEastAsia"/>
          <w:lang w:eastAsia="zh-CN"/>
        </w:rPr>
        <w:t>WSIS</w:t>
      </w:r>
      <w:r w:rsidRPr="00030DAE">
        <w:rPr>
          <w:rFonts w:eastAsiaTheme="minorEastAsia" w:hint="eastAsia"/>
          <w:lang w:eastAsia="zh-CN"/>
        </w:rPr>
        <w:t>）论坛接续举办，使高级别与会者能够出席这两项活动。一位理事建议，为两个论坛举行虚拟</w:t>
      </w:r>
      <w:r w:rsidRPr="00D34A09">
        <w:rPr>
          <w:rFonts w:eastAsiaTheme="minorEastAsia" w:hint="eastAsia"/>
          <w:lang w:eastAsia="zh-CN"/>
        </w:rPr>
        <w:t>吹风</w:t>
      </w:r>
      <w:r w:rsidRPr="00030DAE">
        <w:rPr>
          <w:rFonts w:eastAsiaTheme="minorEastAsia" w:hint="eastAsia"/>
          <w:lang w:eastAsia="zh-CN"/>
        </w:rPr>
        <w:t>会，并尽早分发两个论坛的邀请函。</w:t>
      </w:r>
    </w:p>
    <w:p w14:paraId="1678148D" w14:textId="77777777" w:rsidR="00BC4B44" w:rsidRPr="00F975FC" w:rsidRDefault="00BC4B44" w:rsidP="00C77610">
      <w:pPr>
        <w:jc w:val="both"/>
        <w:rPr>
          <w:rFonts w:eastAsiaTheme="minorEastAsia"/>
          <w:lang w:eastAsia="zh-CN"/>
        </w:rPr>
      </w:pPr>
      <w:r w:rsidRPr="00F975FC">
        <w:rPr>
          <w:rFonts w:eastAsiaTheme="minorEastAsia"/>
          <w:lang w:eastAsia="zh-CN"/>
        </w:rPr>
        <w:t>2.7</w:t>
      </w:r>
      <w:r w:rsidRPr="00F975FC">
        <w:rPr>
          <w:rFonts w:eastAsiaTheme="minorEastAsia"/>
          <w:lang w:eastAsia="zh-CN"/>
        </w:rPr>
        <w:tab/>
      </w:r>
      <w:r w:rsidRPr="00CE3834">
        <w:rPr>
          <w:rFonts w:eastAsiaTheme="minorEastAsia" w:hint="eastAsia"/>
          <w:lang w:eastAsia="zh-CN"/>
        </w:rPr>
        <w:t>若干理事对</w:t>
      </w:r>
      <w:r w:rsidRPr="00CE3834">
        <w:rPr>
          <w:rFonts w:eastAsiaTheme="minorEastAsia"/>
          <w:lang w:eastAsia="zh-CN"/>
        </w:rPr>
        <w:t>C24/75</w:t>
      </w:r>
      <w:r w:rsidRPr="00CE3834">
        <w:rPr>
          <w:rFonts w:eastAsiaTheme="minorEastAsia" w:hint="eastAsia"/>
          <w:lang w:eastAsia="zh-CN"/>
        </w:rPr>
        <w:t>号文件提议的主题表示支持，认为该主题非常及时，也</w:t>
      </w:r>
      <w:r>
        <w:rPr>
          <w:rFonts w:eastAsiaTheme="minorEastAsia" w:hint="eastAsia"/>
          <w:lang w:eastAsia="zh-CN"/>
        </w:rPr>
        <w:t>足够</w:t>
      </w:r>
      <w:r w:rsidRPr="00CE3834">
        <w:rPr>
          <w:rFonts w:eastAsiaTheme="minorEastAsia" w:hint="eastAsia"/>
          <w:lang w:eastAsia="zh-CN"/>
        </w:rPr>
        <w:t>宽泛，与高层意见相</w:t>
      </w:r>
      <w:r>
        <w:rPr>
          <w:rFonts w:eastAsiaTheme="minorEastAsia" w:hint="eastAsia"/>
          <w:lang w:eastAsia="zh-CN"/>
        </w:rPr>
        <w:t>一致</w:t>
      </w:r>
      <w:r w:rsidRPr="00CE3834">
        <w:rPr>
          <w:rFonts w:eastAsiaTheme="minorEastAsia" w:hint="eastAsia"/>
          <w:lang w:eastAsia="zh-CN"/>
        </w:rPr>
        <w:t>，因此适合</w:t>
      </w:r>
      <w:r w:rsidRPr="00CE3834">
        <w:rPr>
          <w:rFonts w:eastAsiaTheme="minorEastAsia"/>
          <w:lang w:eastAsia="zh-CN"/>
        </w:rPr>
        <w:t>WTPF</w:t>
      </w:r>
      <w:r w:rsidRPr="00CE3834">
        <w:rPr>
          <w:rFonts w:eastAsiaTheme="minorEastAsia" w:hint="eastAsia"/>
          <w:lang w:eastAsia="zh-CN"/>
        </w:rPr>
        <w:t>的性质。多位理事对</w:t>
      </w:r>
      <w:r w:rsidRPr="00CE3834">
        <w:rPr>
          <w:rFonts w:eastAsiaTheme="minorEastAsia"/>
          <w:lang w:eastAsia="zh-CN"/>
        </w:rPr>
        <w:t>C24/76</w:t>
      </w:r>
      <w:r w:rsidRPr="00CE3834">
        <w:rPr>
          <w:rFonts w:eastAsiaTheme="minorEastAsia" w:hint="eastAsia"/>
          <w:lang w:eastAsia="zh-CN"/>
        </w:rPr>
        <w:t>和</w:t>
      </w:r>
      <w:r w:rsidRPr="00CE3834">
        <w:rPr>
          <w:rFonts w:eastAsiaTheme="minorEastAsia"/>
          <w:lang w:eastAsia="zh-CN"/>
        </w:rPr>
        <w:t>C24/93</w:t>
      </w:r>
      <w:r w:rsidRPr="00CE3834">
        <w:rPr>
          <w:rFonts w:eastAsiaTheme="minorEastAsia" w:hint="eastAsia"/>
          <w:lang w:eastAsia="zh-CN"/>
        </w:rPr>
        <w:t>号文件中提出的主题表示支持，强调努力促进数字包容性十分重要。一位理事建议确定一个</w:t>
      </w:r>
      <w:r w:rsidRPr="00CE3834">
        <w:rPr>
          <w:rFonts w:eastAsiaTheme="minorEastAsia" w:hint="eastAsia"/>
          <w:lang w:eastAsia="zh-CN"/>
        </w:rPr>
        <w:lastRenderedPageBreak/>
        <w:t>中心主题，将</w:t>
      </w:r>
      <w:r w:rsidRPr="00CE3834">
        <w:rPr>
          <w:rFonts w:eastAsiaTheme="minorEastAsia"/>
          <w:lang w:eastAsia="zh-CN"/>
        </w:rPr>
        <w:t>C24/75</w:t>
      </w:r>
      <w:r w:rsidRPr="00CE3834">
        <w:rPr>
          <w:rFonts w:eastAsiaTheme="minorEastAsia" w:hint="eastAsia"/>
          <w:lang w:eastAsia="zh-CN"/>
        </w:rPr>
        <w:t>、</w:t>
      </w:r>
      <w:r w:rsidRPr="00CE3834">
        <w:rPr>
          <w:rFonts w:eastAsiaTheme="minorEastAsia"/>
          <w:lang w:eastAsia="zh-CN"/>
        </w:rPr>
        <w:t>C24/76</w:t>
      </w:r>
      <w:r w:rsidRPr="00CE3834">
        <w:rPr>
          <w:rFonts w:eastAsiaTheme="minorEastAsia" w:hint="eastAsia"/>
          <w:lang w:eastAsia="zh-CN"/>
        </w:rPr>
        <w:t>和</w:t>
      </w:r>
      <w:r w:rsidRPr="00CE3834">
        <w:rPr>
          <w:rFonts w:eastAsiaTheme="minorEastAsia"/>
          <w:lang w:eastAsia="zh-CN"/>
        </w:rPr>
        <w:t>C24/93</w:t>
      </w:r>
      <w:r w:rsidRPr="00CE3834">
        <w:rPr>
          <w:rFonts w:eastAsiaTheme="minorEastAsia" w:hint="eastAsia"/>
          <w:lang w:eastAsia="zh-CN"/>
        </w:rPr>
        <w:t>号文件中提出的建议合并。另一位理事强调了</w:t>
      </w:r>
      <w:r w:rsidRPr="00CE3834">
        <w:rPr>
          <w:rFonts w:eastAsiaTheme="minorEastAsia"/>
          <w:lang w:eastAsia="zh-CN"/>
        </w:rPr>
        <w:t>C24/95</w:t>
      </w:r>
      <w:r w:rsidRPr="00CE3834">
        <w:rPr>
          <w:rFonts w:eastAsiaTheme="minorEastAsia" w:hint="eastAsia"/>
          <w:lang w:eastAsia="zh-CN"/>
        </w:rPr>
        <w:t>和</w:t>
      </w:r>
      <w:r w:rsidRPr="00CE3834">
        <w:rPr>
          <w:rFonts w:eastAsiaTheme="minorEastAsia"/>
          <w:lang w:eastAsia="zh-CN"/>
        </w:rPr>
        <w:t>C24/96</w:t>
      </w:r>
      <w:r w:rsidRPr="00CE3834">
        <w:rPr>
          <w:rFonts w:eastAsiaTheme="minorEastAsia" w:hint="eastAsia"/>
          <w:lang w:eastAsia="zh-CN"/>
        </w:rPr>
        <w:t>号文件中提出的互联互通和复原力主题与</w:t>
      </w:r>
      <w:r w:rsidRPr="00CE3834">
        <w:rPr>
          <w:rFonts w:eastAsiaTheme="minorEastAsia"/>
          <w:lang w:eastAsia="zh-CN"/>
        </w:rPr>
        <w:t>C24/75</w:t>
      </w:r>
      <w:r w:rsidRPr="00CE3834">
        <w:rPr>
          <w:rFonts w:eastAsiaTheme="minorEastAsia" w:hint="eastAsia"/>
          <w:lang w:eastAsia="zh-CN"/>
        </w:rPr>
        <w:t>、</w:t>
      </w:r>
      <w:r w:rsidRPr="00CE3834">
        <w:rPr>
          <w:rFonts w:eastAsiaTheme="minorEastAsia"/>
          <w:lang w:eastAsia="zh-CN"/>
        </w:rPr>
        <w:t>C24/76</w:t>
      </w:r>
      <w:r w:rsidRPr="00CE3834">
        <w:rPr>
          <w:rFonts w:eastAsiaTheme="minorEastAsia" w:hint="eastAsia"/>
          <w:lang w:eastAsia="zh-CN"/>
        </w:rPr>
        <w:t>和</w:t>
      </w:r>
      <w:r w:rsidRPr="00CE3834">
        <w:rPr>
          <w:rFonts w:eastAsiaTheme="minorEastAsia"/>
          <w:lang w:eastAsia="zh-CN"/>
        </w:rPr>
        <w:t>C24/93</w:t>
      </w:r>
      <w:r w:rsidRPr="00CE3834">
        <w:rPr>
          <w:rFonts w:eastAsiaTheme="minorEastAsia" w:hint="eastAsia"/>
          <w:lang w:eastAsia="zh-CN"/>
        </w:rPr>
        <w:t>号文件</w:t>
      </w:r>
      <w:r>
        <w:rPr>
          <w:rFonts w:eastAsiaTheme="minorEastAsia" w:hint="eastAsia"/>
          <w:lang w:eastAsia="zh-CN"/>
        </w:rPr>
        <w:t>所</w:t>
      </w:r>
      <w:r w:rsidRPr="00CE3834">
        <w:rPr>
          <w:rFonts w:eastAsiaTheme="minorEastAsia" w:hint="eastAsia"/>
          <w:lang w:eastAsia="zh-CN"/>
        </w:rPr>
        <w:t>提主题的相关性。还有一位理事担心，与环境和性别有关的主题虽然非常重要，但可能与第</w:t>
      </w:r>
      <w:r w:rsidRPr="00CE3834">
        <w:rPr>
          <w:rFonts w:eastAsiaTheme="minorEastAsia"/>
          <w:lang w:eastAsia="zh-CN"/>
        </w:rPr>
        <w:t>2</w:t>
      </w:r>
      <w:r w:rsidRPr="00CE3834">
        <w:rPr>
          <w:rFonts w:eastAsiaTheme="minorEastAsia" w:hint="eastAsia"/>
          <w:lang w:eastAsia="zh-CN"/>
        </w:rPr>
        <w:t>号决议（</w:t>
      </w:r>
      <w:r w:rsidRPr="00CE3834">
        <w:rPr>
          <w:rFonts w:eastAsiaTheme="minorEastAsia"/>
          <w:lang w:eastAsia="zh-CN"/>
        </w:rPr>
        <w:t>2022</w:t>
      </w:r>
      <w:r w:rsidRPr="00CE3834">
        <w:rPr>
          <w:rFonts w:eastAsiaTheme="minorEastAsia" w:hint="eastAsia"/>
          <w:lang w:eastAsia="zh-CN"/>
        </w:rPr>
        <w:t>年，布加勒斯特，修订版）规定的</w:t>
      </w:r>
      <w:r w:rsidRPr="00CE3834">
        <w:rPr>
          <w:rFonts w:eastAsiaTheme="minorEastAsia"/>
          <w:lang w:eastAsia="zh-CN"/>
        </w:rPr>
        <w:t>WTPF</w:t>
      </w:r>
      <w:r w:rsidRPr="00CE3834">
        <w:rPr>
          <w:rFonts w:eastAsiaTheme="minorEastAsia" w:hint="eastAsia"/>
          <w:lang w:eastAsia="zh-CN"/>
        </w:rPr>
        <w:t>宗旨不相吻合。一些理事建议，应确定一个广泛的主题，以涵盖所有提案，并有助于各方达成共识。</w:t>
      </w:r>
    </w:p>
    <w:p w14:paraId="17B926B6" w14:textId="77777777" w:rsidR="00BC4B44" w:rsidRPr="00F975FC" w:rsidRDefault="00BC4B44" w:rsidP="00C77610">
      <w:pPr>
        <w:jc w:val="both"/>
        <w:rPr>
          <w:rFonts w:eastAsiaTheme="minorEastAsia"/>
          <w:lang w:eastAsia="zh-CN"/>
        </w:rPr>
      </w:pPr>
      <w:r w:rsidRPr="00F975FC">
        <w:rPr>
          <w:rFonts w:eastAsiaTheme="minorEastAsia"/>
          <w:lang w:eastAsia="zh-CN"/>
        </w:rPr>
        <w:t>2.8</w:t>
      </w:r>
      <w:r w:rsidRPr="00F975FC">
        <w:rPr>
          <w:rFonts w:eastAsiaTheme="minorEastAsia"/>
          <w:lang w:eastAsia="zh-CN"/>
        </w:rPr>
        <w:tab/>
      </w:r>
      <w:r w:rsidRPr="00193687">
        <w:rPr>
          <w:rFonts w:eastAsiaTheme="minorEastAsia" w:hint="eastAsia"/>
          <w:lang w:eastAsia="zh-CN"/>
        </w:rPr>
        <w:t>总秘书处的代表在回答一位理事的问题时表示，从程序上讲，理事会应通过一项理事会</w:t>
      </w:r>
      <w:r w:rsidRPr="006661BA">
        <w:rPr>
          <w:rFonts w:eastAsiaTheme="minorEastAsia" w:hint="eastAsia"/>
          <w:lang w:eastAsia="zh-CN"/>
        </w:rPr>
        <w:t>决定</w:t>
      </w:r>
      <w:r w:rsidRPr="00193687">
        <w:rPr>
          <w:rFonts w:eastAsiaTheme="minorEastAsia" w:hint="eastAsia"/>
          <w:lang w:eastAsia="zh-CN"/>
        </w:rPr>
        <w:t>，列出经其同意的</w:t>
      </w:r>
      <w:r w:rsidRPr="00193687">
        <w:rPr>
          <w:rFonts w:eastAsiaTheme="minorEastAsia"/>
          <w:lang w:eastAsia="zh-CN"/>
        </w:rPr>
        <w:t>WTPF-26</w:t>
      </w:r>
      <w:r>
        <w:rPr>
          <w:rFonts w:eastAsiaTheme="minorEastAsia" w:hint="eastAsia"/>
          <w:lang w:eastAsia="zh-CN"/>
        </w:rPr>
        <w:t>的</w:t>
      </w:r>
      <w:r w:rsidRPr="00193687">
        <w:rPr>
          <w:rFonts w:eastAsiaTheme="minorEastAsia" w:hint="eastAsia"/>
          <w:lang w:eastAsia="zh-CN"/>
        </w:rPr>
        <w:t>安排。第</w:t>
      </w:r>
      <w:r w:rsidRPr="00193687">
        <w:rPr>
          <w:rFonts w:eastAsiaTheme="minorEastAsia"/>
          <w:lang w:eastAsia="zh-CN"/>
        </w:rPr>
        <w:t>2</w:t>
      </w:r>
      <w:r w:rsidRPr="00193687">
        <w:rPr>
          <w:rFonts w:eastAsiaTheme="minorEastAsia" w:hint="eastAsia"/>
          <w:lang w:eastAsia="zh-CN"/>
        </w:rPr>
        <w:t>号决议（</w:t>
      </w:r>
      <w:r w:rsidRPr="00193687">
        <w:rPr>
          <w:rFonts w:eastAsiaTheme="minorEastAsia"/>
          <w:lang w:eastAsia="zh-CN"/>
        </w:rPr>
        <w:t>2022</w:t>
      </w:r>
      <w:r w:rsidRPr="00193687">
        <w:rPr>
          <w:rFonts w:eastAsiaTheme="minorEastAsia" w:hint="eastAsia"/>
          <w:lang w:eastAsia="zh-CN"/>
        </w:rPr>
        <w:t>年，布加勒斯特，修订版）允许理事会就多个主题做出决定，理事会此前有过此类做法，例如在</w:t>
      </w:r>
      <w:r w:rsidRPr="00193687">
        <w:rPr>
          <w:rFonts w:eastAsiaTheme="minorEastAsia"/>
          <w:lang w:eastAsia="zh-CN"/>
        </w:rPr>
        <w:t>WTPF-09</w:t>
      </w:r>
      <w:r w:rsidRPr="00193687">
        <w:rPr>
          <w:rFonts w:eastAsiaTheme="minorEastAsia" w:hint="eastAsia"/>
          <w:lang w:eastAsia="zh-CN"/>
        </w:rPr>
        <w:t>中。然而，确定一个中心主题将有助于提高论坛讨论的连贯性。</w:t>
      </w:r>
    </w:p>
    <w:p w14:paraId="350EE484" w14:textId="77777777" w:rsidR="00BC4B44" w:rsidRPr="00F975FC" w:rsidRDefault="00BC4B44" w:rsidP="00C77610">
      <w:pPr>
        <w:jc w:val="both"/>
        <w:rPr>
          <w:rFonts w:eastAsiaTheme="minorEastAsia"/>
          <w:lang w:eastAsia="zh-CN"/>
        </w:rPr>
      </w:pPr>
      <w:r w:rsidRPr="00F975FC">
        <w:rPr>
          <w:rFonts w:eastAsiaTheme="minorEastAsia"/>
          <w:lang w:eastAsia="zh-CN"/>
        </w:rPr>
        <w:t>2.9</w:t>
      </w:r>
      <w:r w:rsidRPr="00F975FC">
        <w:rPr>
          <w:rFonts w:eastAsiaTheme="minorEastAsia"/>
          <w:lang w:eastAsia="zh-CN"/>
        </w:rPr>
        <w:tab/>
      </w:r>
      <w:r w:rsidRPr="00193687">
        <w:rPr>
          <w:rFonts w:eastAsiaTheme="minorEastAsia" w:hint="eastAsia"/>
          <w:lang w:eastAsia="zh-CN"/>
        </w:rPr>
        <w:t>主席提议在巴西理事的领导下开展非正式磋商，起草一项理事会决定，供随后召开的全体会议审议。</w:t>
      </w:r>
    </w:p>
    <w:p w14:paraId="176171F9" w14:textId="77777777" w:rsidR="00BC4B44" w:rsidRPr="00302492" w:rsidRDefault="00BC4B44" w:rsidP="00C77610">
      <w:pPr>
        <w:jc w:val="both"/>
        <w:rPr>
          <w:rFonts w:eastAsiaTheme="minorEastAsia"/>
          <w:lang w:val="en-US" w:eastAsia="zh-CN"/>
        </w:rPr>
      </w:pPr>
      <w:r w:rsidRPr="00F975FC">
        <w:rPr>
          <w:rFonts w:eastAsiaTheme="minorEastAsia"/>
          <w:lang w:eastAsia="zh-CN"/>
        </w:rPr>
        <w:t>2.10</w:t>
      </w:r>
      <w:r w:rsidRPr="00F975FC">
        <w:rPr>
          <w:rFonts w:eastAsiaTheme="minorEastAsia"/>
          <w:lang w:eastAsia="zh-CN"/>
        </w:rPr>
        <w:tab/>
      </w:r>
      <w:r w:rsidRPr="0090404F">
        <w:rPr>
          <w:rFonts w:asciiTheme="minorHAnsi" w:eastAsiaTheme="minorEastAsia" w:hAnsiTheme="minorHAnsi" w:cstheme="minorHAnsi" w:hint="eastAsia"/>
          <w:lang w:eastAsia="zh-CN"/>
        </w:rPr>
        <w:t>会议对此</w:t>
      </w:r>
      <w:r w:rsidRPr="00283B17">
        <w:rPr>
          <w:rFonts w:asciiTheme="minorHAnsi" w:eastAsiaTheme="minorEastAsia" w:hAnsiTheme="minorHAnsi" w:cstheme="minorHAnsi" w:hint="eastAsia"/>
          <w:b/>
          <w:lang w:eastAsia="zh-CN"/>
        </w:rPr>
        <w:t>表示</w:t>
      </w:r>
      <w:r w:rsidRPr="0090404F">
        <w:rPr>
          <w:rFonts w:asciiTheme="minorHAnsi" w:eastAsiaTheme="minorEastAsia" w:hAnsiTheme="minorHAnsi" w:cstheme="minorHAnsi" w:hint="eastAsia"/>
          <w:b/>
          <w:bCs/>
          <w:lang w:eastAsia="zh-CN"/>
        </w:rPr>
        <w:t>同意</w:t>
      </w:r>
      <w:r w:rsidRPr="0090404F">
        <w:rPr>
          <w:rFonts w:asciiTheme="minorHAnsi" w:eastAsiaTheme="minorEastAsia" w:hAnsiTheme="minorHAnsi" w:cstheme="minorHAnsi" w:hint="eastAsia"/>
          <w:lang w:eastAsia="zh-CN"/>
        </w:rPr>
        <w:t>。</w:t>
      </w:r>
    </w:p>
    <w:p w14:paraId="105E2504" w14:textId="77777777" w:rsidR="00BC4B44" w:rsidRPr="00F975FC" w:rsidRDefault="00BC4B44" w:rsidP="00260B1E">
      <w:pPr>
        <w:pStyle w:val="Heading1"/>
        <w:rPr>
          <w:rFonts w:eastAsiaTheme="minorEastAsia" w:cs="Calibri"/>
          <w:bCs/>
          <w:szCs w:val="28"/>
          <w:lang w:eastAsia="zh-CN"/>
        </w:rPr>
      </w:pPr>
      <w:r w:rsidRPr="00F975FC">
        <w:rPr>
          <w:rFonts w:eastAsiaTheme="minorEastAsia" w:cs="Calibri"/>
          <w:bCs/>
          <w:szCs w:val="28"/>
          <w:lang w:eastAsia="zh-CN"/>
        </w:rPr>
        <w:t>3</w:t>
      </w:r>
      <w:r w:rsidRPr="00F975FC">
        <w:rPr>
          <w:rFonts w:eastAsiaTheme="minorEastAsia" w:cs="Calibri"/>
          <w:bCs/>
          <w:szCs w:val="28"/>
          <w:lang w:eastAsia="zh-CN"/>
        </w:rPr>
        <w:tab/>
      </w:r>
      <w:r w:rsidRPr="00302492">
        <w:rPr>
          <w:rFonts w:eastAsiaTheme="minorEastAsia" w:cs="Calibri" w:hint="eastAsia"/>
          <w:bCs/>
          <w:szCs w:val="28"/>
          <w:lang w:eastAsia="zh-CN"/>
        </w:rPr>
        <w:t>关于拟议改进全权代表大会工作的磋商结果</w:t>
      </w:r>
      <w:r>
        <w:rPr>
          <w:rFonts w:eastAsiaTheme="minorEastAsia" w:cs="Calibri" w:hint="eastAsia"/>
          <w:bCs/>
          <w:szCs w:val="28"/>
          <w:lang w:eastAsia="zh-CN"/>
        </w:rPr>
        <w:t>（</w:t>
      </w:r>
      <w:hyperlink r:id="rId28" w:history="1">
        <w:r w:rsidRPr="00F975FC">
          <w:rPr>
            <w:rStyle w:val="Hyperlink"/>
            <w:rFonts w:eastAsiaTheme="minorEastAsia" w:cs="Calibri"/>
            <w:bCs/>
            <w:szCs w:val="28"/>
            <w:lang w:eastAsia="zh-CN"/>
          </w:rPr>
          <w:t>C24/4</w:t>
        </w:r>
      </w:hyperlink>
      <w:r>
        <w:rPr>
          <w:rFonts w:eastAsiaTheme="minorEastAsia" w:cs="Calibri" w:hint="eastAsia"/>
          <w:bCs/>
          <w:szCs w:val="28"/>
          <w:lang w:eastAsia="zh-CN"/>
        </w:rPr>
        <w:t>和</w:t>
      </w:r>
      <w:hyperlink r:id="rId29" w:history="1">
        <w:r w:rsidRPr="00F975FC">
          <w:rPr>
            <w:rStyle w:val="Hyperlink"/>
            <w:rFonts w:eastAsiaTheme="minorEastAsia" w:cs="Calibri"/>
            <w:bCs/>
            <w:szCs w:val="28"/>
            <w:lang w:eastAsia="zh-CN"/>
          </w:rPr>
          <w:t>C24/86</w:t>
        </w:r>
      </w:hyperlink>
      <w:r>
        <w:rPr>
          <w:rFonts w:eastAsiaTheme="minorEastAsia" w:cs="Calibri" w:hint="eastAsia"/>
          <w:bCs/>
          <w:szCs w:val="28"/>
          <w:lang w:eastAsia="zh-CN"/>
        </w:rPr>
        <w:t>号文件）</w:t>
      </w:r>
    </w:p>
    <w:p w14:paraId="06BECFD7" w14:textId="77777777" w:rsidR="00BC4B44" w:rsidRPr="00D51D23" w:rsidRDefault="00BC4B44" w:rsidP="00C77610">
      <w:pPr>
        <w:pStyle w:val="NoSpacing"/>
        <w:overflowPunct w:val="0"/>
        <w:spacing w:before="120"/>
        <w:jc w:val="both"/>
        <w:rPr>
          <w:rFonts w:ascii="Calibri" w:eastAsiaTheme="minorEastAsia" w:hAnsi="Calibri" w:cs="Times New Roman"/>
          <w:kern w:val="0"/>
          <w:szCs w:val="20"/>
          <w:lang w:eastAsia="zh-CN"/>
          <w14:ligatures w14:val="none"/>
        </w:rPr>
      </w:pPr>
      <w:r w:rsidRPr="00F975FC">
        <w:rPr>
          <w:rFonts w:ascii="Calibri" w:eastAsiaTheme="minorEastAsia" w:hAnsi="Calibri" w:cs="Calibri"/>
          <w:lang w:eastAsia="zh-CN"/>
        </w:rPr>
        <w:t>3.1</w:t>
      </w:r>
      <w:r w:rsidRPr="00F975FC">
        <w:rPr>
          <w:rFonts w:ascii="Calibri" w:eastAsiaTheme="minorEastAsia" w:hAnsi="Calibri" w:cs="Calibri"/>
          <w:lang w:eastAsia="zh-CN"/>
        </w:rPr>
        <w:tab/>
      </w:r>
      <w:r w:rsidRPr="00D51D23">
        <w:rPr>
          <w:rFonts w:ascii="Calibri" w:eastAsiaTheme="minorEastAsia" w:hAnsi="Calibri" w:cs="Times New Roman" w:hint="eastAsia"/>
          <w:kern w:val="0"/>
          <w:szCs w:val="20"/>
          <w:lang w:eastAsia="zh-CN"/>
          <w14:ligatures w14:val="none"/>
        </w:rPr>
        <w:t>全体会议秘书介绍了</w:t>
      </w:r>
      <w:r w:rsidRPr="00D51D23">
        <w:rPr>
          <w:rFonts w:ascii="Calibri" w:eastAsiaTheme="minorEastAsia" w:hAnsi="Calibri" w:cs="Times New Roman"/>
          <w:kern w:val="0"/>
          <w:szCs w:val="20"/>
          <w:lang w:eastAsia="zh-CN"/>
          <w14:ligatures w14:val="none"/>
        </w:rPr>
        <w:t>C24/4</w:t>
      </w:r>
      <w:r w:rsidRPr="00D51D23">
        <w:rPr>
          <w:rFonts w:ascii="Calibri" w:eastAsiaTheme="minorEastAsia" w:hAnsi="Calibri" w:cs="Times New Roman" w:hint="eastAsia"/>
          <w:kern w:val="0"/>
          <w:szCs w:val="20"/>
          <w:lang w:eastAsia="zh-CN"/>
          <w14:ligatures w14:val="none"/>
        </w:rPr>
        <w:t>号文件。按照理事会</w:t>
      </w:r>
      <w:r w:rsidRPr="00D51D23">
        <w:rPr>
          <w:rFonts w:ascii="Calibri" w:eastAsiaTheme="minorEastAsia" w:hAnsi="Calibri" w:cs="Times New Roman"/>
          <w:kern w:val="0"/>
          <w:szCs w:val="20"/>
          <w:lang w:eastAsia="zh-CN"/>
          <w14:ligatures w14:val="none"/>
        </w:rPr>
        <w:t>2023</w:t>
      </w:r>
      <w:r w:rsidRPr="00D51D23">
        <w:rPr>
          <w:rFonts w:ascii="Calibri" w:eastAsiaTheme="minorEastAsia" w:hAnsi="Calibri" w:cs="Times New Roman" w:hint="eastAsia"/>
          <w:kern w:val="0"/>
          <w:szCs w:val="20"/>
          <w:lang w:eastAsia="zh-CN"/>
          <w14:ligatures w14:val="none"/>
        </w:rPr>
        <w:t>年会议的要求，秘书处审议了完善大会进程的建议，并与成员国就可能的改进意见进行了磋商。</w:t>
      </w:r>
      <w:r w:rsidRPr="006661BA">
        <w:rPr>
          <w:rFonts w:ascii="Calibri" w:eastAsiaTheme="minorEastAsia" w:hAnsi="Calibri" w:cs="Times New Roman" w:hint="eastAsia"/>
          <w:kern w:val="0"/>
          <w:szCs w:val="20"/>
          <w:lang w:eastAsia="zh-CN"/>
          <w14:ligatures w14:val="none"/>
        </w:rPr>
        <w:t>从</w:t>
      </w:r>
      <w:r>
        <w:rPr>
          <w:rFonts w:ascii="Calibri" w:eastAsiaTheme="minorEastAsia" w:hAnsi="Calibri" w:cs="Times New Roman" w:hint="eastAsia"/>
          <w:kern w:val="0"/>
          <w:szCs w:val="20"/>
          <w:lang w:eastAsia="zh-CN"/>
          <w14:ligatures w14:val="none"/>
        </w:rPr>
        <w:t>共计</w:t>
      </w:r>
      <w:r w:rsidRPr="00D51D23">
        <w:rPr>
          <w:rFonts w:ascii="Calibri" w:eastAsiaTheme="minorEastAsia" w:hAnsi="Calibri" w:cs="Times New Roman"/>
          <w:kern w:val="0"/>
          <w:szCs w:val="20"/>
          <w:lang w:eastAsia="zh-CN"/>
          <w14:ligatures w14:val="none"/>
        </w:rPr>
        <w:t>29</w:t>
      </w:r>
      <w:r w:rsidRPr="00D51D23">
        <w:rPr>
          <w:rFonts w:ascii="Calibri" w:eastAsiaTheme="minorEastAsia" w:hAnsi="Calibri" w:cs="Times New Roman" w:hint="eastAsia"/>
          <w:kern w:val="0"/>
          <w:szCs w:val="20"/>
          <w:lang w:eastAsia="zh-CN"/>
          <w14:ligatures w14:val="none"/>
        </w:rPr>
        <w:t>个成员国收到的回复见</w:t>
      </w:r>
      <w:hyperlink r:id="rId30" w:history="1">
        <w:r w:rsidRPr="00F975FC">
          <w:rPr>
            <w:rStyle w:val="Hyperlink"/>
            <w:rFonts w:eastAsiaTheme="minorEastAsia" w:cs="Calibri"/>
            <w:lang w:eastAsia="zh-CN"/>
          </w:rPr>
          <w:t>C24/INF/13</w:t>
        </w:r>
      </w:hyperlink>
      <w:r w:rsidRPr="00D51D23">
        <w:rPr>
          <w:rFonts w:ascii="Calibri" w:eastAsiaTheme="minorEastAsia" w:hAnsi="Calibri" w:cs="Times New Roman" w:hint="eastAsia"/>
          <w:kern w:val="0"/>
          <w:szCs w:val="20"/>
          <w:lang w:eastAsia="zh-CN"/>
          <w14:ligatures w14:val="none"/>
        </w:rPr>
        <w:t>号文件。成员国支持已经实施的措施，包括非正式的跨区域会议</w:t>
      </w:r>
      <w:r>
        <w:rPr>
          <w:rFonts w:ascii="Calibri" w:eastAsiaTheme="minorEastAsia" w:hAnsi="Calibri" w:cs="Times New Roman" w:hint="eastAsia"/>
          <w:kern w:val="0"/>
          <w:szCs w:val="20"/>
          <w:lang w:eastAsia="zh-CN"/>
          <w14:ligatures w14:val="none"/>
        </w:rPr>
        <w:t>、</w:t>
      </w:r>
      <w:r w:rsidRPr="00D51D23">
        <w:rPr>
          <w:rFonts w:ascii="Calibri" w:eastAsiaTheme="minorEastAsia" w:hAnsi="Calibri" w:cs="Times New Roman" w:hint="eastAsia"/>
          <w:kern w:val="0"/>
          <w:szCs w:val="20"/>
          <w:lang w:eastAsia="zh-CN"/>
          <w14:ligatures w14:val="none"/>
        </w:rPr>
        <w:t>混合筹备会议</w:t>
      </w:r>
      <w:r>
        <w:rPr>
          <w:rFonts w:ascii="Calibri" w:eastAsiaTheme="minorEastAsia" w:hAnsi="Calibri" w:cs="Times New Roman" w:hint="eastAsia"/>
          <w:kern w:val="0"/>
          <w:szCs w:val="20"/>
          <w:lang w:eastAsia="zh-CN"/>
          <w14:ligatures w14:val="none"/>
        </w:rPr>
        <w:t>、</w:t>
      </w:r>
      <w:r w:rsidRPr="00D51D23">
        <w:rPr>
          <w:rFonts w:ascii="Calibri" w:eastAsiaTheme="minorEastAsia" w:hAnsi="Calibri" w:cs="Times New Roman" w:hint="eastAsia"/>
          <w:kern w:val="0"/>
          <w:szCs w:val="20"/>
          <w:lang w:eastAsia="zh-CN"/>
          <w14:ligatures w14:val="none"/>
        </w:rPr>
        <w:t>为代表提供培训支持</w:t>
      </w:r>
      <w:r>
        <w:rPr>
          <w:rFonts w:ascii="Calibri" w:eastAsiaTheme="minorEastAsia" w:hAnsi="Calibri" w:cs="Times New Roman" w:hint="eastAsia"/>
          <w:kern w:val="0"/>
          <w:szCs w:val="20"/>
          <w:lang w:eastAsia="zh-CN"/>
          <w14:ligatures w14:val="none"/>
        </w:rPr>
        <w:t>，以及</w:t>
      </w:r>
      <w:r w:rsidRPr="00D51D23">
        <w:rPr>
          <w:rFonts w:ascii="Calibri" w:eastAsiaTheme="minorEastAsia" w:hAnsi="Calibri" w:cs="Times New Roman" w:hint="eastAsia"/>
          <w:kern w:val="0"/>
          <w:szCs w:val="20"/>
          <w:lang w:eastAsia="zh-CN"/>
          <w14:ligatures w14:val="none"/>
        </w:rPr>
        <w:t>不在晚上或周末开会。还收到了有关数字化、部长级参与、代表的安全和安保要求以及改进选举程序等主题的新提案。一些提案可由秘书处实施，但其</w:t>
      </w:r>
      <w:r>
        <w:rPr>
          <w:rFonts w:ascii="Calibri" w:eastAsiaTheme="minorEastAsia" w:hAnsi="Calibri" w:cs="Times New Roman" w:hint="eastAsia"/>
          <w:kern w:val="0"/>
          <w:szCs w:val="20"/>
          <w:lang w:eastAsia="zh-CN"/>
          <w14:ligatures w14:val="none"/>
        </w:rPr>
        <w:t>他</w:t>
      </w:r>
      <w:r w:rsidRPr="00D51D23">
        <w:rPr>
          <w:rFonts w:ascii="Calibri" w:eastAsiaTheme="minorEastAsia" w:hAnsi="Calibri" w:cs="Times New Roman" w:hint="eastAsia"/>
          <w:kern w:val="0"/>
          <w:szCs w:val="20"/>
          <w:lang w:eastAsia="zh-CN"/>
          <w14:ligatures w14:val="none"/>
        </w:rPr>
        <w:t>一些建议需要与东道国进行更</w:t>
      </w:r>
      <w:r>
        <w:rPr>
          <w:rFonts w:ascii="Calibri" w:eastAsiaTheme="minorEastAsia" w:hAnsi="Calibri" w:cs="Times New Roman" w:hint="eastAsia"/>
          <w:kern w:val="0"/>
          <w:szCs w:val="20"/>
          <w:lang w:eastAsia="zh-CN"/>
          <w14:ligatures w14:val="none"/>
        </w:rPr>
        <w:t>详细的评议</w:t>
      </w:r>
      <w:r w:rsidRPr="00D51D23">
        <w:rPr>
          <w:rFonts w:ascii="Calibri" w:eastAsiaTheme="minorEastAsia" w:hAnsi="Calibri" w:cs="Times New Roman" w:hint="eastAsia"/>
          <w:kern w:val="0"/>
          <w:szCs w:val="20"/>
          <w:lang w:eastAsia="zh-CN"/>
          <w14:ligatures w14:val="none"/>
        </w:rPr>
        <w:t>。这些提案已提交理事会审议。</w:t>
      </w:r>
    </w:p>
    <w:p w14:paraId="61382639" w14:textId="77777777" w:rsidR="00BC4B44" w:rsidRPr="007F16C5" w:rsidRDefault="00BC4B44" w:rsidP="00C77610">
      <w:pPr>
        <w:pStyle w:val="NoSpacing"/>
        <w:overflowPunct w:val="0"/>
        <w:spacing w:before="120"/>
        <w:jc w:val="both"/>
        <w:rPr>
          <w:rFonts w:ascii="Calibri" w:eastAsiaTheme="minorEastAsia" w:hAnsi="Calibri" w:cs="Times New Roman"/>
          <w:kern w:val="0"/>
          <w:szCs w:val="20"/>
          <w:lang w:eastAsia="zh-CN"/>
          <w14:ligatures w14:val="none"/>
        </w:rPr>
      </w:pPr>
      <w:r w:rsidRPr="00F975FC">
        <w:rPr>
          <w:rFonts w:ascii="Calibri" w:eastAsiaTheme="minorEastAsia" w:hAnsi="Calibri" w:cs="Calibri"/>
          <w:lang w:eastAsia="zh-CN"/>
        </w:rPr>
        <w:t>3.2</w:t>
      </w:r>
      <w:r w:rsidRPr="00F975FC">
        <w:rPr>
          <w:rFonts w:ascii="Calibri" w:eastAsiaTheme="minorEastAsia" w:hAnsi="Calibri" w:cs="Calibri"/>
          <w:lang w:eastAsia="zh-CN"/>
        </w:rPr>
        <w:tab/>
      </w:r>
      <w:r w:rsidRPr="007F16C5">
        <w:rPr>
          <w:rFonts w:ascii="Calibri" w:eastAsiaTheme="minorEastAsia" w:hAnsi="Calibri" w:cs="Times New Roman" w:hint="eastAsia"/>
          <w:kern w:val="0"/>
          <w:szCs w:val="20"/>
          <w:lang w:eastAsia="zh-CN"/>
          <w14:ligatures w14:val="none"/>
        </w:rPr>
        <w:t>中国理事介绍了中国、亚美尼亚和古巴在</w:t>
      </w:r>
      <w:r w:rsidRPr="007F16C5">
        <w:rPr>
          <w:rFonts w:ascii="Calibri" w:eastAsiaTheme="minorEastAsia" w:hAnsi="Calibri" w:cs="Times New Roman"/>
          <w:kern w:val="0"/>
          <w:szCs w:val="20"/>
          <w:lang w:eastAsia="zh-CN"/>
          <w14:ligatures w14:val="none"/>
        </w:rPr>
        <w:t>C24/86</w:t>
      </w:r>
      <w:r w:rsidRPr="007F16C5">
        <w:rPr>
          <w:rFonts w:ascii="Calibri" w:eastAsiaTheme="minorEastAsia" w:hAnsi="Calibri" w:cs="Times New Roman" w:hint="eastAsia"/>
          <w:kern w:val="0"/>
          <w:szCs w:val="20"/>
          <w:lang w:eastAsia="zh-CN"/>
          <w14:ligatures w14:val="none"/>
        </w:rPr>
        <w:t>号文件中提交的</w:t>
      </w:r>
      <w:r w:rsidRPr="00342DCE">
        <w:rPr>
          <w:rFonts w:ascii="Calibri" w:eastAsiaTheme="minorEastAsia" w:hAnsi="Calibri" w:cs="Times New Roman" w:hint="eastAsia"/>
          <w:kern w:val="0"/>
          <w:szCs w:val="20"/>
          <w:lang w:eastAsia="zh-CN"/>
          <w14:ligatures w14:val="none"/>
        </w:rPr>
        <w:t>文稿</w:t>
      </w:r>
      <w:r w:rsidRPr="007F16C5">
        <w:rPr>
          <w:rFonts w:ascii="Calibri" w:eastAsiaTheme="minorEastAsia" w:hAnsi="Calibri" w:cs="Times New Roman" w:hint="eastAsia"/>
          <w:kern w:val="0"/>
          <w:szCs w:val="20"/>
          <w:lang w:eastAsia="zh-CN"/>
          <w14:ligatures w14:val="none"/>
        </w:rPr>
        <w:t>。该文稿包含五项进一步改进全权代表大会筹备进程的提案。这些提案有：加强区域代表性</w:t>
      </w:r>
      <w:r>
        <w:rPr>
          <w:rFonts w:ascii="Calibri" w:eastAsiaTheme="minorEastAsia" w:hAnsi="Calibri" w:cs="Times New Roman" w:hint="eastAsia"/>
          <w:kern w:val="0"/>
          <w:szCs w:val="20"/>
          <w:lang w:eastAsia="zh-CN"/>
          <w14:ligatures w14:val="none"/>
        </w:rPr>
        <w:t>，</w:t>
      </w:r>
      <w:r w:rsidRPr="007F16C5">
        <w:rPr>
          <w:rFonts w:ascii="Calibri" w:eastAsiaTheme="minorEastAsia" w:hAnsi="Calibri" w:cs="Times New Roman" w:hint="eastAsia"/>
          <w:kern w:val="0"/>
          <w:szCs w:val="20"/>
          <w:lang w:eastAsia="zh-CN"/>
          <w14:ligatures w14:val="none"/>
        </w:rPr>
        <w:t>以确保所有代表团平等参与，并促进成员国就国际电联的未来发展和战略规划进行充分讨论；减少会外活动的数量，以便尽可能减少正式会议期间的干扰；在网络安全风险日益增加的背景下，改进电子投票和决策；鼓励成员国提交侧重于议程的文稿，对文稿的篇幅不设硬性限制；以及为代表提供培训。</w:t>
      </w:r>
    </w:p>
    <w:p w14:paraId="421F3E9C" w14:textId="77777777" w:rsidR="00BC4B44" w:rsidRPr="0094685E" w:rsidRDefault="00BC4B44" w:rsidP="00C77610">
      <w:pPr>
        <w:pStyle w:val="NoSpacing"/>
        <w:overflowPunct w:val="0"/>
        <w:spacing w:before="120"/>
        <w:jc w:val="both"/>
        <w:rPr>
          <w:rFonts w:ascii="Calibri" w:eastAsiaTheme="minorEastAsia" w:hAnsi="Calibri" w:cs="Times New Roman"/>
          <w:kern w:val="0"/>
          <w:szCs w:val="20"/>
          <w:lang w:eastAsia="zh-CN"/>
          <w14:ligatures w14:val="none"/>
        </w:rPr>
      </w:pPr>
      <w:r w:rsidRPr="00F975FC">
        <w:rPr>
          <w:rFonts w:ascii="Calibri" w:eastAsiaTheme="minorEastAsia" w:hAnsi="Calibri" w:cs="Calibri"/>
          <w:lang w:eastAsia="zh-CN"/>
        </w:rPr>
        <w:t>3.3</w:t>
      </w:r>
      <w:r w:rsidRPr="00F975FC">
        <w:rPr>
          <w:rFonts w:ascii="Calibri" w:eastAsiaTheme="minorEastAsia" w:hAnsi="Calibri" w:cs="Calibri"/>
          <w:lang w:eastAsia="zh-CN"/>
        </w:rPr>
        <w:tab/>
      </w:r>
      <w:r w:rsidRPr="0094685E">
        <w:rPr>
          <w:rFonts w:ascii="Calibri" w:eastAsiaTheme="minorEastAsia" w:hAnsi="Calibri" w:cs="Times New Roman" w:hint="eastAsia"/>
          <w:kern w:val="0"/>
          <w:szCs w:val="20"/>
          <w:lang w:eastAsia="zh-CN"/>
          <w14:ligatures w14:val="none"/>
        </w:rPr>
        <w:t>主席建议理事会要求秘书处继续落实</w:t>
      </w:r>
      <w:r w:rsidRPr="0094685E">
        <w:rPr>
          <w:rFonts w:ascii="Calibri" w:eastAsiaTheme="minorEastAsia" w:hAnsi="Calibri" w:cs="Times New Roman"/>
          <w:kern w:val="0"/>
          <w:szCs w:val="20"/>
          <w:lang w:eastAsia="zh-CN"/>
          <w14:ligatures w14:val="none"/>
        </w:rPr>
        <w:t>2022</w:t>
      </w:r>
      <w:r w:rsidRPr="0094685E">
        <w:rPr>
          <w:rFonts w:ascii="Calibri" w:eastAsiaTheme="minorEastAsia" w:hAnsi="Calibri" w:cs="Times New Roman" w:hint="eastAsia"/>
          <w:kern w:val="0"/>
          <w:szCs w:val="20"/>
          <w:lang w:eastAsia="zh-CN"/>
          <w14:ligatures w14:val="none"/>
        </w:rPr>
        <w:t>年全权代表大会（</w:t>
      </w:r>
      <w:r w:rsidRPr="0094685E">
        <w:rPr>
          <w:rFonts w:ascii="Calibri" w:eastAsiaTheme="minorEastAsia" w:hAnsi="Calibri" w:cs="Times New Roman"/>
          <w:kern w:val="0"/>
          <w:szCs w:val="20"/>
          <w:lang w:eastAsia="zh-CN"/>
          <w14:ligatures w14:val="none"/>
        </w:rPr>
        <w:t>PP-22</w:t>
      </w:r>
      <w:r w:rsidRPr="0094685E">
        <w:rPr>
          <w:rFonts w:ascii="Calibri" w:eastAsiaTheme="minorEastAsia" w:hAnsi="Calibri" w:cs="Times New Roman" w:hint="eastAsia"/>
          <w:kern w:val="0"/>
          <w:szCs w:val="20"/>
          <w:lang w:eastAsia="zh-CN"/>
          <w14:ligatures w14:val="none"/>
        </w:rPr>
        <w:t>）通过的有关时间管理、代表培训和改进流程的措施并与东道国合作，在</w:t>
      </w:r>
      <w:r w:rsidRPr="0094685E">
        <w:rPr>
          <w:rFonts w:ascii="Calibri" w:eastAsiaTheme="minorEastAsia" w:hAnsi="Calibri" w:cs="Times New Roman"/>
          <w:kern w:val="0"/>
          <w:szCs w:val="20"/>
          <w:lang w:eastAsia="zh-CN"/>
          <w14:ligatures w14:val="none"/>
        </w:rPr>
        <w:t>202</w:t>
      </w:r>
      <w:r>
        <w:rPr>
          <w:rFonts w:ascii="Calibri" w:eastAsiaTheme="minorEastAsia" w:hAnsi="Calibri" w:cs="Times New Roman"/>
          <w:kern w:val="0"/>
          <w:szCs w:val="20"/>
          <w:lang w:eastAsia="zh-CN"/>
          <w14:ligatures w14:val="none"/>
        </w:rPr>
        <w:t>6</w:t>
      </w:r>
      <w:r w:rsidRPr="0094685E">
        <w:rPr>
          <w:rFonts w:ascii="Calibri" w:eastAsiaTheme="minorEastAsia" w:hAnsi="Calibri" w:cs="Times New Roman" w:hint="eastAsia"/>
          <w:kern w:val="0"/>
          <w:szCs w:val="20"/>
          <w:lang w:eastAsia="zh-CN"/>
          <w14:ligatures w14:val="none"/>
        </w:rPr>
        <w:t>年全权代表大会上落实任何可能的改进措施；请理事会战略规划和财务规划工作组审议成员国在磋商（</w:t>
      </w:r>
      <w:r w:rsidRPr="0094685E">
        <w:rPr>
          <w:rFonts w:ascii="Calibri" w:eastAsiaTheme="minorEastAsia" w:hAnsi="Calibri" w:cs="Times New Roman"/>
          <w:kern w:val="0"/>
          <w:szCs w:val="20"/>
          <w:lang w:eastAsia="zh-CN"/>
          <w14:ligatures w14:val="none"/>
        </w:rPr>
        <w:t>C24/4</w:t>
      </w:r>
      <w:r w:rsidRPr="0094685E">
        <w:rPr>
          <w:rFonts w:ascii="Calibri" w:eastAsiaTheme="minorEastAsia" w:hAnsi="Calibri" w:cs="Times New Roman" w:hint="eastAsia"/>
          <w:kern w:val="0"/>
          <w:szCs w:val="20"/>
          <w:lang w:eastAsia="zh-CN"/>
          <w14:ligatures w14:val="none"/>
        </w:rPr>
        <w:t>号文件）和多国文稿（</w:t>
      </w:r>
      <w:r w:rsidRPr="0094685E">
        <w:rPr>
          <w:rFonts w:ascii="Calibri" w:eastAsiaTheme="minorEastAsia" w:hAnsi="Calibri" w:cs="Times New Roman"/>
          <w:kern w:val="0"/>
          <w:szCs w:val="20"/>
          <w:lang w:eastAsia="zh-CN"/>
          <w14:ligatures w14:val="none"/>
        </w:rPr>
        <w:t>C24/86</w:t>
      </w:r>
      <w:r w:rsidRPr="0094685E">
        <w:rPr>
          <w:rFonts w:ascii="Calibri" w:eastAsiaTheme="minorEastAsia" w:hAnsi="Calibri" w:cs="Times New Roman" w:hint="eastAsia"/>
          <w:kern w:val="0"/>
          <w:szCs w:val="20"/>
          <w:lang w:eastAsia="zh-CN"/>
          <w14:ligatures w14:val="none"/>
        </w:rPr>
        <w:t>号文件）中提出的建议，特别是有关归纳整理各项决议和决定及其财务影响的建议，并向理事会</w:t>
      </w:r>
      <w:r w:rsidRPr="0094685E">
        <w:rPr>
          <w:rFonts w:ascii="Calibri" w:eastAsiaTheme="minorEastAsia" w:hAnsi="Calibri" w:cs="Times New Roman"/>
          <w:kern w:val="0"/>
          <w:szCs w:val="20"/>
          <w:lang w:eastAsia="zh-CN"/>
          <w14:ligatures w14:val="none"/>
        </w:rPr>
        <w:t>2025</w:t>
      </w:r>
      <w:r w:rsidRPr="0094685E">
        <w:rPr>
          <w:rFonts w:ascii="Calibri" w:eastAsiaTheme="minorEastAsia" w:hAnsi="Calibri" w:cs="Times New Roman" w:hint="eastAsia"/>
          <w:kern w:val="0"/>
          <w:szCs w:val="20"/>
          <w:lang w:eastAsia="zh-CN"/>
          <w14:ligatures w14:val="none"/>
        </w:rPr>
        <w:t>年会议做出报告；并请成员国考虑赞助促进妇女和青年参与大会的项目。</w:t>
      </w:r>
    </w:p>
    <w:p w14:paraId="43B1C1B6" w14:textId="77777777" w:rsidR="00BC4B44" w:rsidRPr="00F975FC" w:rsidRDefault="00BC4B44" w:rsidP="00C77610">
      <w:pPr>
        <w:pStyle w:val="NoSpacing"/>
        <w:overflowPunct w:val="0"/>
        <w:spacing w:before="120"/>
        <w:jc w:val="both"/>
        <w:rPr>
          <w:rFonts w:ascii="Calibri" w:eastAsiaTheme="minorEastAsia" w:hAnsi="Calibri" w:cs="Calibri"/>
          <w:lang w:eastAsia="zh-CN"/>
        </w:rPr>
      </w:pPr>
      <w:r w:rsidRPr="00F975FC">
        <w:rPr>
          <w:rFonts w:ascii="Calibri" w:eastAsiaTheme="minorEastAsia" w:hAnsi="Calibri" w:cs="Calibri"/>
          <w:lang w:eastAsia="zh-CN"/>
        </w:rPr>
        <w:t>3.4</w:t>
      </w:r>
      <w:r w:rsidRPr="00F975FC">
        <w:rPr>
          <w:rFonts w:ascii="Calibri" w:eastAsiaTheme="minorEastAsia" w:hAnsi="Calibri" w:cs="Calibri"/>
          <w:lang w:eastAsia="zh-CN"/>
        </w:rPr>
        <w:tab/>
      </w:r>
      <w:r w:rsidRPr="0090404F">
        <w:rPr>
          <w:rFonts w:eastAsiaTheme="minorEastAsia" w:cstheme="minorHAnsi" w:hint="eastAsia"/>
          <w:lang w:eastAsia="zh-CN"/>
        </w:rPr>
        <w:t>会议对此</w:t>
      </w:r>
      <w:r w:rsidRPr="00117032">
        <w:rPr>
          <w:rFonts w:eastAsiaTheme="minorEastAsia" w:cstheme="minorHAnsi" w:hint="eastAsia"/>
          <w:b/>
          <w:lang w:eastAsia="zh-CN"/>
        </w:rPr>
        <w:t>表示</w:t>
      </w:r>
      <w:r w:rsidRPr="0090404F">
        <w:rPr>
          <w:rFonts w:eastAsiaTheme="minorEastAsia" w:cstheme="minorHAnsi" w:hint="eastAsia"/>
          <w:b/>
          <w:bCs/>
          <w:lang w:eastAsia="zh-CN"/>
        </w:rPr>
        <w:t>同意</w:t>
      </w:r>
      <w:r w:rsidRPr="0090404F">
        <w:rPr>
          <w:rFonts w:eastAsiaTheme="minorEastAsia" w:cstheme="minorHAnsi" w:hint="eastAsia"/>
          <w:lang w:eastAsia="zh-CN"/>
        </w:rPr>
        <w:t>。</w:t>
      </w:r>
    </w:p>
    <w:p w14:paraId="15613132" w14:textId="77777777" w:rsidR="00BC4B44" w:rsidRPr="00F975FC" w:rsidRDefault="00BC4B44" w:rsidP="00C77610">
      <w:pPr>
        <w:pStyle w:val="NoSpacing"/>
        <w:overflowPunct w:val="0"/>
        <w:spacing w:before="120"/>
        <w:jc w:val="both"/>
        <w:rPr>
          <w:rFonts w:ascii="Calibri" w:eastAsiaTheme="minorEastAsia" w:hAnsi="Calibri" w:cs="Calibri"/>
          <w:lang w:eastAsia="zh-CN"/>
        </w:rPr>
      </w:pPr>
      <w:r w:rsidRPr="00F975FC">
        <w:rPr>
          <w:rFonts w:ascii="Calibri" w:eastAsiaTheme="minorEastAsia" w:hAnsi="Calibri" w:cs="Calibri"/>
          <w:lang w:eastAsia="zh-CN"/>
        </w:rPr>
        <w:t>3.5</w:t>
      </w:r>
      <w:r w:rsidRPr="00F975FC">
        <w:rPr>
          <w:rFonts w:ascii="Calibri" w:eastAsiaTheme="minorEastAsia" w:hAnsi="Calibri" w:cs="Calibri"/>
          <w:lang w:eastAsia="zh-CN"/>
        </w:rPr>
        <w:tab/>
      </w:r>
      <w:r w:rsidRPr="00B21F63">
        <w:rPr>
          <w:rFonts w:ascii="Calibri" w:eastAsiaTheme="minorEastAsia" w:hAnsi="Calibri" w:cs="Calibri" w:hint="eastAsia"/>
          <w:lang w:eastAsia="zh-CN"/>
        </w:rPr>
        <w:t>卡塔尔观察员表示，作为</w:t>
      </w:r>
      <w:r w:rsidRPr="00B21F63">
        <w:rPr>
          <w:rFonts w:ascii="Calibri" w:eastAsiaTheme="minorEastAsia" w:hAnsi="Calibri" w:cs="Calibri"/>
          <w:lang w:eastAsia="zh-CN"/>
        </w:rPr>
        <w:t>PP-26</w:t>
      </w:r>
      <w:r w:rsidRPr="00B21F63">
        <w:rPr>
          <w:rFonts w:ascii="Calibri" w:eastAsiaTheme="minorEastAsia" w:hAnsi="Calibri" w:cs="Calibri" w:hint="eastAsia"/>
          <w:lang w:eastAsia="zh-CN"/>
        </w:rPr>
        <w:t>的东道国，卡塔尔对所收到的建设性反馈意见表示感谢，她相信这将有助于提高大会的效率和成效。</w:t>
      </w:r>
    </w:p>
    <w:p w14:paraId="4CA908FB" w14:textId="77777777" w:rsidR="00BC4B44" w:rsidRPr="00F975FC" w:rsidRDefault="00BC4B44" w:rsidP="00260B1E">
      <w:pPr>
        <w:pStyle w:val="Heading1"/>
        <w:rPr>
          <w:rFonts w:eastAsiaTheme="minorEastAsia" w:cs="Calibri"/>
          <w:bCs/>
          <w:szCs w:val="28"/>
          <w:lang w:eastAsia="zh-CN"/>
        </w:rPr>
      </w:pPr>
      <w:bookmarkStart w:id="10" w:name="_Hlk168927538"/>
      <w:r w:rsidRPr="00F975FC">
        <w:rPr>
          <w:rFonts w:eastAsiaTheme="minorEastAsia" w:cs="Calibri"/>
          <w:bCs/>
          <w:szCs w:val="28"/>
          <w:lang w:eastAsia="zh-CN"/>
        </w:rPr>
        <w:lastRenderedPageBreak/>
        <w:t>4</w:t>
      </w:r>
      <w:r w:rsidRPr="00F975FC">
        <w:rPr>
          <w:rFonts w:eastAsiaTheme="minorEastAsia" w:cs="Calibri"/>
          <w:bCs/>
          <w:szCs w:val="28"/>
          <w:lang w:eastAsia="zh-CN"/>
        </w:rPr>
        <w:tab/>
      </w:r>
      <w:r w:rsidRPr="00B21F63">
        <w:rPr>
          <w:rFonts w:eastAsiaTheme="minorEastAsia" w:cs="Calibri" w:hint="eastAsia"/>
          <w:bCs/>
          <w:szCs w:val="28"/>
          <w:lang w:eastAsia="zh-CN"/>
        </w:rPr>
        <w:t>关于向巴勒斯坦提供援助和支持的情况报告</w:t>
      </w:r>
      <w:r>
        <w:rPr>
          <w:rFonts w:eastAsiaTheme="minorEastAsia" w:cs="Calibri" w:hint="eastAsia"/>
          <w:bCs/>
          <w:szCs w:val="28"/>
          <w:lang w:eastAsia="zh-CN"/>
        </w:rPr>
        <w:t>（</w:t>
      </w:r>
      <w:hyperlink r:id="rId31" w:history="1">
        <w:r w:rsidRPr="00F975FC">
          <w:rPr>
            <w:rStyle w:val="Hyperlink"/>
            <w:rFonts w:eastAsiaTheme="minorEastAsia" w:cs="Calibri"/>
            <w:bCs/>
            <w:szCs w:val="28"/>
            <w:lang w:eastAsia="zh-CN"/>
          </w:rPr>
          <w:t>C24/69</w:t>
        </w:r>
      </w:hyperlink>
      <w:r>
        <w:rPr>
          <w:rFonts w:eastAsiaTheme="minorEastAsia" w:cs="Calibri" w:hint="eastAsia"/>
          <w:bCs/>
          <w:szCs w:val="28"/>
          <w:lang w:eastAsia="zh-CN"/>
        </w:rPr>
        <w:t>和</w:t>
      </w:r>
      <w:hyperlink r:id="rId32" w:history="1">
        <w:r w:rsidRPr="00F975FC">
          <w:rPr>
            <w:rStyle w:val="Hyperlink"/>
            <w:rFonts w:eastAsiaTheme="minorEastAsia" w:cs="Calibri"/>
            <w:bCs/>
            <w:szCs w:val="28"/>
            <w:lang w:eastAsia="zh-CN"/>
          </w:rPr>
          <w:t>C24/103</w:t>
        </w:r>
      </w:hyperlink>
      <w:r>
        <w:rPr>
          <w:rFonts w:eastAsiaTheme="minorEastAsia" w:cs="Calibri" w:hint="eastAsia"/>
          <w:bCs/>
          <w:szCs w:val="28"/>
          <w:lang w:eastAsia="zh-CN"/>
        </w:rPr>
        <w:t>号文件）</w:t>
      </w:r>
    </w:p>
    <w:p w14:paraId="0BCA5968" w14:textId="77777777" w:rsidR="00BC4B44" w:rsidRPr="00F975FC" w:rsidRDefault="00BC4B44" w:rsidP="00C77610">
      <w:pPr>
        <w:pStyle w:val="NoSpacing"/>
        <w:overflowPunct w:val="0"/>
        <w:spacing w:before="120"/>
        <w:jc w:val="both"/>
        <w:rPr>
          <w:rFonts w:ascii="Calibri" w:eastAsiaTheme="minorEastAsia" w:hAnsi="Calibri" w:cs="Calibri"/>
          <w:lang w:eastAsia="zh-CN"/>
        </w:rPr>
      </w:pPr>
      <w:r w:rsidRPr="00F975FC">
        <w:rPr>
          <w:rFonts w:ascii="Calibri" w:eastAsiaTheme="minorEastAsia" w:hAnsi="Calibri" w:cs="Calibri"/>
          <w:lang w:eastAsia="zh-CN"/>
        </w:rPr>
        <w:t>4.1</w:t>
      </w:r>
      <w:r w:rsidRPr="00F975FC">
        <w:rPr>
          <w:rFonts w:ascii="Calibri" w:eastAsiaTheme="minorEastAsia" w:hAnsi="Calibri" w:cs="Calibri"/>
          <w:lang w:eastAsia="zh-CN"/>
        </w:rPr>
        <w:tab/>
      </w:r>
      <w:r w:rsidRPr="00537AFC">
        <w:rPr>
          <w:rFonts w:ascii="Calibri" w:eastAsiaTheme="minorEastAsia" w:hAnsi="Calibri" w:cs="Calibri" w:hint="eastAsia"/>
          <w:lang w:eastAsia="zh-CN"/>
        </w:rPr>
        <w:t>阿拉伯国家区域代表处主任介绍了</w:t>
      </w:r>
      <w:r w:rsidRPr="00537AFC">
        <w:rPr>
          <w:rFonts w:ascii="Calibri" w:eastAsiaTheme="minorEastAsia" w:hAnsi="Calibri" w:cs="Calibri"/>
          <w:lang w:eastAsia="zh-CN"/>
        </w:rPr>
        <w:t>C24/69</w:t>
      </w:r>
      <w:r w:rsidRPr="00537AFC">
        <w:rPr>
          <w:rFonts w:ascii="Calibri" w:eastAsiaTheme="minorEastAsia" w:hAnsi="Calibri" w:cs="Calibri" w:hint="eastAsia"/>
          <w:lang w:eastAsia="zh-CN"/>
        </w:rPr>
        <w:t>号文件，报告了全权代表大会第</w:t>
      </w:r>
      <w:r w:rsidRPr="00537AFC">
        <w:rPr>
          <w:rFonts w:ascii="Calibri" w:eastAsiaTheme="minorEastAsia" w:hAnsi="Calibri" w:cs="Calibri"/>
          <w:lang w:eastAsia="zh-CN"/>
        </w:rPr>
        <w:t>125</w:t>
      </w:r>
      <w:r w:rsidRPr="00537AFC">
        <w:rPr>
          <w:rFonts w:ascii="Calibri" w:eastAsiaTheme="minorEastAsia" w:hAnsi="Calibri" w:cs="Calibri" w:hint="eastAsia"/>
          <w:lang w:eastAsia="zh-CN"/>
        </w:rPr>
        <w:t>号决议（</w:t>
      </w:r>
      <w:r w:rsidRPr="00537AFC">
        <w:rPr>
          <w:rFonts w:ascii="Calibri" w:eastAsiaTheme="minorEastAsia" w:hAnsi="Calibri" w:cs="Calibri"/>
          <w:lang w:eastAsia="zh-CN"/>
        </w:rPr>
        <w:t>2022</w:t>
      </w:r>
      <w:r w:rsidRPr="00537AFC">
        <w:rPr>
          <w:rFonts w:ascii="Calibri" w:eastAsiaTheme="minorEastAsia" w:hAnsi="Calibri" w:cs="Calibri" w:hint="eastAsia"/>
          <w:lang w:eastAsia="zh-CN"/>
        </w:rPr>
        <w:t>年，布加勒斯特，修订版）、世界电信发展大会第</w:t>
      </w:r>
      <w:r w:rsidRPr="00537AFC">
        <w:rPr>
          <w:rFonts w:ascii="Calibri" w:eastAsiaTheme="minorEastAsia" w:hAnsi="Calibri" w:cs="Calibri"/>
          <w:lang w:eastAsia="zh-CN"/>
        </w:rPr>
        <w:t>18</w:t>
      </w:r>
      <w:r w:rsidRPr="00537AFC">
        <w:rPr>
          <w:rFonts w:ascii="Calibri" w:eastAsiaTheme="minorEastAsia" w:hAnsi="Calibri" w:cs="Calibri" w:hint="eastAsia"/>
          <w:lang w:eastAsia="zh-CN"/>
        </w:rPr>
        <w:t>号决议（</w:t>
      </w:r>
      <w:r w:rsidRPr="00537AFC">
        <w:rPr>
          <w:rFonts w:ascii="Calibri" w:eastAsiaTheme="minorEastAsia" w:hAnsi="Calibri" w:cs="Calibri"/>
          <w:lang w:eastAsia="zh-CN"/>
        </w:rPr>
        <w:t>2022</w:t>
      </w:r>
      <w:r w:rsidRPr="00537AFC">
        <w:rPr>
          <w:rFonts w:ascii="Calibri" w:eastAsiaTheme="minorEastAsia" w:hAnsi="Calibri" w:cs="Calibri" w:hint="eastAsia"/>
          <w:lang w:eastAsia="zh-CN"/>
        </w:rPr>
        <w:t>年，基加利，修订版）和世界无线电通信大会第</w:t>
      </w:r>
      <w:r w:rsidRPr="00537AFC">
        <w:rPr>
          <w:rFonts w:ascii="Calibri" w:eastAsiaTheme="minorEastAsia" w:hAnsi="Calibri" w:cs="Calibri"/>
          <w:lang w:eastAsia="zh-CN"/>
        </w:rPr>
        <w:t>12</w:t>
      </w:r>
      <w:r w:rsidRPr="00537AFC">
        <w:rPr>
          <w:rFonts w:ascii="Calibri" w:eastAsiaTheme="minorEastAsia" w:hAnsi="Calibri" w:cs="Calibri" w:hint="eastAsia"/>
          <w:lang w:eastAsia="zh-CN"/>
        </w:rPr>
        <w:t>号决议（</w:t>
      </w:r>
      <w:r w:rsidRPr="0045498C">
        <w:rPr>
          <w:rFonts w:cs="Calibri"/>
          <w:lang w:eastAsia="zh-CN"/>
        </w:rPr>
        <w:t>WRC-23</w:t>
      </w:r>
      <w:r w:rsidRPr="00537AFC">
        <w:rPr>
          <w:rFonts w:ascii="Calibri" w:eastAsiaTheme="minorEastAsia" w:hAnsi="Calibri" w:cs="Calibri" w:hint="eastAsia"/>
          <w:lang w:eastAsia="zh-CN"/>
        </w:rPr>
        <w:t>，修订版）的实施情况，旨在为巴勒斯坦重建其电信网络提供援助和支持。他详细介绍了去年在以下领域采取的行动：支持巴勒斯坦的电信和数字基础设施；在</w:t>
      </w:r>
      <w:r w:rsidRPr="00537AFC">
        <w:rPr>
          <w:rFonts w:ascii="Calibri" w:eastAsiaTheme="minorEastAsia" w:hAnsi="Calibri" w:cs="Calibri"/>
          <w:lang w:eastAsia="zh-CN"/>
        </w:rPr>
        <w:t>Giga</w:t>
      </w:r>
      <w:r w:rsidRPr="00537AFC">
        <w:rPr>
          <w:rFonts w:ascii="Calibri" w:eastAsiaTheme="minorEastAsia" w:hAnsi="Calibri" w:cs="Calibri" w:hint="eastAsia"/>
          <w:lang w:eastAsia="zh-CN"/>
        </w:rPr>
        <w:t>计划下将学校与互联网相连；提供技术援助，尤其是</w:t>
      </w:r>
      <w:r w:rsidRPr="00537AFC">
        <w:rPr>
          <w:rFonts w:ascii="Calibri" w:eastAsiaTheme="minorEastAsia" w:hAnsi="Calibri" w:cs="Calibri"/>
          <w:lang w:eastAsia="zh-CN"/>
        </w:rPr>
        <w:t>IPv6</w:t>
      </w:r>
      <w:r w:rsidRPr="00537AFC">
        <w:rPr>
          <w:rFonts w:ascii="Calibri" w:eastAsiaTheme="minorEastAsia" w:hAnsi="Calibri" w:cs="Calibri" w:hint="eastAsia"/>
          <w:lang w:eastAsia="zh-CN"/>
        </w:rPr>
        <w:t>方面的援助；能力建设计划，包括</w:t>
      </w:r>
      <w:r w:rsidRPr="00537AFC">
        <w:rPr>
          <w:rFonts w:ascii="Calibri" w:eastAsiaTheme="minorEastAsia" w:hAnsi="Calibri" w:cs="Calibri"/>
          <w:lang w:eastAsia="zh-CN"/>
        </w:rPr>
        <w:t>IPv6</w:t>
      </w:r>
      <w:r w:rsidRPr="00537AFC">
        <w:rPr>
          <w:rFonts w:ascii="Calibri" w:eastAsiaTheme="minorEastAsia" w:hAnsi="Calibri" w:cs="Calibri" w:hint="eastAsia"/>
          <w:lang w:eastAsia="zh-CN"/>
        </w:rPr>
        <w:t>和物联网技术培训；在应急通信方面提供支持；帮助修订巴勒斯坦国家频率划分表，使其能够获得移动业务所必需的频率，促进以色列和巴勒斯坦之间的对话，以推进电信接入。</w:t>
      </w:r>
    </w:p>
    <w:p w14:paraId="6CD4A48C" w14:textId="37E90389" w:rsidR="00BC4B44" w:rsidRPr="00F975FC" w:rsidRDefault="00BC4B44" w:rsidP="00C77610">
      <w:pPr>
        <w:pStyle w:val="NoSpacing"/>
        <w:overflowPunct w:val="0"/>
        <w:spacing w:before="120"/>
        <w:jc w:val="both"/>
        <w:rPr>
          <w:rFonts w:ascii="Calibri" w:eastAsiaTheme="minorEastAsia" w:hAnsi="Calibri" w:cs="Calibri"/>
          <w:lang w:eastAsia="zh-CN"/>
        </w:rPr>
      </w:pPr>
      <w:r w:rsidRPr="00F975FC">
        <w:rPr>
          <w:rFonts w:ascii="Calibri" w:eastAsiaTheme="minorEastAsia" w:hAnsi="Calibri" w:cs="Calibri"/>
          <w:lang w:eastAsia="zh-CN"/>
        </w:rPr>
        <w:t>4.2</w:t>
      </w:r>
      <w:r w:rsidRPr="00F975FC">
        <w:rPr>
          <w:rFonts w:ascii="Calibri" w:eastAsiaTheme="minorEastAsia" w:hAnsi="Calibri" w:cs="Calibri"/>
          <w:lang w:eastAsia="zh-CN"/>
        </w:rPr>
        <w:tab/>
      </w:r>
      <w:r w:rsidRPr="000450B4">
        <w:rPr>
          <w:rFonts w:ascii="Calibri" w:eastAsiaTheme="minorEastAsia" w:hAnsi="Calibri" w:cs="Calibri" w:hint="eastAsia"/>
          <w:lang w:eastAsia="zh-CN"/>
        </w:rPr>
        <w:t>沙特阿拉伯理事介绍了</w:t>
      </w:r>
      <w:r w:rsidRPr="000450B4">
        <w:rPr>
          <w:rFonts w:ascii="Calibri" w:eastAsiaTheme="minorEastAsia" w:hAnsi="Calibri" w:cs="Calibri"/>
          <w:lang w:eastAsia="zh-CN"/>
        </w:rPr>
        <w:t>C24/103</w:t>
      </w:r>
      <w:r w:rsidRPr="000450B4">
        <w:rPr>
          <w:rFonts w:ascii="Calibri" w:eastAsiaTheme="minorEastAsia" w:hAnsi="Calibri" w:cs="Calibri" w:hint="eastAsia"/>
          <w:lang w:eastAsia="zh-CN"/>
        </w:rPr>
        <w:t>号文件，其中包括一份有关援助和支持巴勒斯坦重建其电信</w:t>
      </w:r>
      <w:r>
        <w:rPr>
          <w:rFonts w:ascii="Calibri" w:eastAsiaTheme="minorEastAsia" w:hAnsi="Calibri" w:cs="Calibri" w:hint="eastAsia"/>
          <w:lang w:eastAsia="zh-CN"/>
        </w:rPr>
        <w:t>行业</w:t>
      </w:r>
      <w:r w:rsidRPr="000450B4">
        <w:rPr>
          <w:rFonts w:ascii="Calibri" w:eastAsiaTheme="minorEastAsia" w:hAnsi="Calibri" w:cs="Calibri" w:hint="eastAsia"/>
          <w:lang w:eastAsia="zh-CN"/>
        </w:rPr>
        <w:t>的决议草案，该决议草案由</w:t>
      </w:r>
      <w:r w:rsidRPr="000450B4">
        <w:rPr>
          <w:rFonts w:ascii="Calibri" w:eastAsiaTheme="minorEastAsia" w:hAnsi="Calibri" w:cs="Calibri"/>
          <w:lang w:eastAsia="zh-CN"/>
        </w:rPr>
        <w:t>30</w:t>
      </w:r>
      <w:r w:rsidRPr="000450B4">
        <w:rPr>
          <w:rFonts w:ascii="Calibri" w:eastAsiaTheme="minorEastAsia" w:hAnsi="Calibri" w:cs="Calibri" w:hint="eastAsia"/>
          <w:lang w:eastAsia="zh-CN"/>
        </w:rPr>
        <w:t>多个国家共同提出。自</w:t>
      </w:r>
      <w:r w:rsidRPr="000450B4">
        <w:rPr>
          <w:rFonts w:ascii="Calibri" w:eastAsiaTheme="minorEastAsia" w:hAnsi="Calibri" w:cs="Calibri"/>
          <w:lang w:eastAsia="zh-CN"/>
        </w:rPr>
        <w:t>2023</w:t>
      </w:r>
      <w:r w:rsidRPr="000450B4">
        <w:rPr>
          <w:rFonts w:ascii="Calibri" w:eastAsiaTheme="minorEastAsia" w:hAnsi="Calibri" w:cs="Calibri" w:hint="eastAsia"/>
          <w:lang w:eastAsia="zh-CN"/>
        </w:rPr>
        <w:t>年</w:t>
      </w:r>
      <w:r w:rsidRPr="000450B4">
        <w:rPr>
          <w:rFonts w:ascii="Calibri" w:eastAsiaTheme="minorEastAsia" w:hAnsi="Calibri" w:cs="Calibri"/>
          <w:lang w:eastAsia="zh-CN"/>
        </w:rPr>
        <w:t>10</w:t>
      </w:r>
      <w:r w:rsidRPr="000450B4">
        <w:rPr>
          <w:rFonts w:ascii="Calibri" w:eastAsiaTheme="minorEastAsia" w:hAnsi="Calibri" w:cs="Calibri" w:hint="eastAsia"/>
          <w:lang w:eastAsia="zh-CN"/>
        </w:rPr>
        <w:t>月</w:t>
      </w:r>
      <w:r w:rsidRPr="000450B4">
        <w:rPr>
          <w:rFonts w:ascii="Calibri" w:eastAsiaTheme="minorEastAsia" w:hAnsi="Calibri" w:cs="Calibri"/>
          <w:lang w:eastAsia="zh-CN"/>
        </w:rPr>
        <w:t>7</w:t>
      </w:r>
      <w:r w:rsidRPr="000450B4">
        <w:rPr>
          <w:rFonts w:ascii="Calibri" w:eastAsiaTheme="minorEastAsia" w:hAnsi="Calibri" w:cs="Calibri" w:hint="eastAsia"/>
          <w:lang w:eastAsia="zh-CN"/>
        </w:rPr>
        <w:t>日以来，加沙地带普遍</w:t>
      </w:r>
      <w:r w:rsidRPr="00E66DE7">
        <w:rPr>
          <w:rFonts w:ascii="Calibri" w:eastAsiaTheme="minorEastAsia" w:hAnsi="Calibri" w:cs="Calibri" w:hint="eastAsia"/>
          <w:lang w:eastAsia="zh-CN"/>
        </w:rPr>
        <w:t>遭受苦难</w:t>
      </w:r>
      <w:r w:rsidR="00E66DE7" w:rsidRPr="00FF637F">
        <w:rPr>
          <w:rFonts w:ascii="Calibri" w:eastAsiaTheme="minorEastAsia" w:hAnsi="Calibri" w:cs="Calibri" w:hint="eastAsia"/>
          <w:lang w:eastAsia="zh-CN"/>
        </w:rPr>
        <w:t>，</w:t>
      </w:r>
      <w:r w:rsidRPr="00E66DE7">
        <w:rPr>
          <w:rFonts w:ascii="Calibri" w:eastAsiaTheme="minorEastAsia" w:hAnsi="Calibri" w:cs="Calibri" w:hint="eastAsia"/>
          <w:lang w:eastAsia="zh-CN"/>
        </w:rPr>
        <w:t>生命</w:t>
      </w:r>
      <w:r w:rsidR="00E66DE7" w:rsidRPr="00FF637F">
        <w:rPr>
          <w:rFonts w:ascii="Calibri" w:eastAsiaTheme="minorEastAsia" w:hAnsi="Calibri" w:cs="Calibri" w:hint="eastAsia"/>
          <w:lang w:eastAsia="zh-CN"/>
        </w:rPr>
        <w:t>蒙受</w:t>
      </w:r>
      <w:r w:rsidRPr="00E66DE7">
        <w:rPr>
          <w:rFonts w:ascii="Calibri" w:eastAsiaTheme="minorEastAsia" w:hAnsi="Calibri" w:cs="Calibri" w:hint="eastAsia"/>
          <w:lang w:eastAsia="zh-CN"/>
        </w:rPr>
        <w:t>损失</w:t>
      </w:r>
      <w:r w:rsidR="00E66DE7" w:rsidRPr="00FF637F">
        <w:rPr>
          <w:rFonts w:ascii="Calibri" w:eastAsiaTheme="minorEastAsia" w:hAnsi="Calibri" w:cs="Calibri" w:hint="eastAsia"/>
          <w:lang w:eastAsia="zh-CN"/>
        </w:rPr>
        <w:t>，</w:t>
      </w:r>
      <w:r w:rsidRPr="00E66DE7">
        <w:rPr>
          <w:rFonts w:ascii="Calibri" w:eastAsiaTheme="minorEastAsia" w:hAnsi="Calibri" w:cs="Calibri" w:hint="eastAsia"/>
          <w:lang w:eastAsia="zh-CN"/>
        </w:rPr>
        <w:t>关键基础设施遭到</w:t>
      </w:r>
      <w:r w:rsidRPr="000450B4">
        <w:rPr>
          <w:rFonts w:ascii="Calibri" w:eastAsiaTheme="minorEastAsia" w:hAnsi="Calibri" w:cs="Calibri" w:hint="eastAsia"/>
          <w:lang w:eastAsia="zh-CN"/>
        </w:rPr>
        <w:t>破坏。电信服务，特别是移动服务已经中断：</w:t>
      </w:r>
      <w:r w:rsidRPr="000450B4">
        <w:rPr>
          <w:rFonts w:ascii="Calibri" w:eastAsiaTheme="minorEastAsia" w:hAnsi="Calibri" w:cs="Calibri"/>
          <w:lang w:eastAsia="zh-CN"/>
        </w:rPr>
        <w:t>80%</w:t>
      </w:r>
      <w:r w:rsidRPr="000450B4">
        <w:rPr>
          <w:rFonts w:ascii="Calibri" w:eastAsiaTheme="minorEastAsia" w:hAnsi="Calibri" w:cs="Calibri" w:hint="eastAsia"/>
          <w:lang w:eastAsia="zh-CN"/>
        </w:rPr>
        <w:t>的数字基础设施和</w:t>
      </w:r>
      <w:r w:rsidRPr="000450B4">
        <w:rPr>
          <w:rFonts w:ascii="Calibri" w:eastAsiaTheme="minorEastAsia" w:hAnsi="Calibri" w:cs="Calibri"/>
          <w:lang w:eastAsia="zh-CN"/>
        </w:rPr>
        <w:t>70%</w:t>
      </w:r>
      <w:r w:rsidRPr="000450B4">
        <w:rPr>
          <w:rFonts w:ascii="Calibri" w:eastAsiaTheme="minorEastAsia" w:hAnsi="Calibri" w:cs="Calibri" w:hint="eastAsia"/>
          <w:lang w:eastAsia="zh-CN"/>
        </w:rPr>
        <w:t>支撑移动网络的塔楼</w:t>
      </w:r>
      <w:r>
        <w:rPr>
          <w:rFonts w:ascii="Calibri" w:eastAsiaTheme="minorEastAsia" w:hAnsi="Calibri" w:cs="Calibri" w:hint="eastAsia"/>
          <w:lang w:eastAsia="zh-CN"/>
        </w:rPr>
        <w:t>遭到</w:t>
      </w:r>
      <w:r w:rsidRPr="000450B4">
        <w:rPr>
          <w:rFonts w:ascii="Calibri" w:eastAsiaTheme="minorEastAsia" w:hAnsi="Calibri" w:cs="Calibri" w:hint="eastAsia"/>
          <w:lang w:eastAsia="zh-CN"/>
        </w:rPr>
        <w:t>摧毁。经济损失与日俱增，据估计已超过</w:t>
      </w:r>
      <w:r w:rsidRPr="000450B4">
        <w:rPr>
          <w:rFonts w:ascii="Calibri" w:eastAsiaTheme="minorEastAsia" w:hAnsi="Calibri" w:cs="Calibri"/>
          <w:lang w:eastAsia="zh-CN"/>
        </w:rPr>
        <w:t>15</w:t>
      </w:r>
      <w:r w:rsidRPr="000450B4">
        <w:rPr>
          <w:rFonts w:ascii="Calibri" w:eastAsiaTheme="minorEastAsia" w:hAnsi="Calibri" w:cs="Calibri" w:hint="eastAsia"/>
          <w:lang w:eastAsia="zh-CN"/>
        </w:rPr>
        <w:t>亿美元。由于加沙地带的企业完全无法运作，要维持和提供服务，包括基本的</w:t>
      </w:r>
      <w:r>
        <w:rPr>
          <w:rFonts w:ascii="Calibri" w:eastAsiaTheme="minorEastAsia" w:hAnsi="Calibri" w:cs="Calibri" w:hint="eastAsia"/>
          <w:lang w:eastAsia="zh-CN"/>
        </w:rPr>
        <w:t>应急</w:t>
      </w:r>
      <w:r w:rsidRPr="000450B4">
        <w:rPr>
          <w:rFonts w:ascii="Calibri" w:eastAsiaTheme="minorEastAsia" w:hAnsi="Calibri" w:cs="Calibri" w:hint="eastAsia"/>
          <w:lang w:eastAsia="zh-CN"/>
        </w:rPr>
        <w:t>服务极为困难。</w:t>
      </w:r>
      <w:r>
        <w:rPr>
          <w:rFonts w:ascii="Calibri" w:eastAsiaTheme="minorEastAsia" w:hAnsi="Calibri" w:cs="Calibri" w:hint="eastAsia"/>
          <w:lang w:eastAsia="zh-CN"/>
        </w:rPr>
        <w:t>该</w:t>
      </w:r>
      <w:r w:rsidRPr="000450B4">
        <w:rPr>
          <w:rFonts w:ascii="Calibri" w:eastAsiaTheme="minorEastAsia" w:hAnsi="Calibri" w:cs="Calibri" w:hint="eastAsia"/>
          <w:lang w:eastAsia="zh-CN"/>
        </w:rPr>
        <w:t>决议草案忆及国际电联《组织法》第</w:t>
      </w:r>
      <w:r w:rsidRPr="000450B4">
        <w:rPr>
          <w:rFonts w:ascii="Calibri" w:eastAsiaTheme="minorEastAsia" w:hAnsi="Calibri" w:cs="Calibri"/>
          <w:lang w:eastAsia="zh-CN"/>
        </w:rPr>
        <w:t>1</w:t>
      </w:r>
      <w:r w:rsidRPr="000450B4">
        <w:rPr>
          <w:rFonts w:ascii="Calibri" w:eastAsiaTheme="minorEastAsia" w:hAnsi="Calibri" w:cs="Calibri" w:hint="eastAsia"/>
          <w:lang w:eastAsia="zh-CN"/>
        </w:rPr>
        <w:t>条所载的国际电联</w:t>
      </w:r>
      <w:r>
        <w:rPr>
          <w:rFonts w:ascii="Calibri" w:eastAsiaTheme="minorEastAsia" w:hAnsi="Calibri" w:cs="Calibri" w:hint="eastAsia"/>
          <w:lang w:eastAsia="zh-CN"/>
        </w:rPr>
        <w:t>的</w:t>
      </w:r>
      <w:r w:rsidRPr="000450B4">
        <w:rPr>
          <w:rFonts w:ascii="Calibri" w:eastAsiaTheme="minorEastAsia" w:hAnsi="Calibri" w:cs="Calibri" w:hint="eastAsia"/>
          <w:lang w:eastAsia="zh-CN"/>
        </w:rPr>
        <w:t>宗旨，呼吁努力恢复加沙地带的通信；保护整个巴勒斯坦，特别是加沙地带的电信基础设施；为加沙地带建设和启动</w:t>
      </w:r>
      <w:r w:rsidRPr="000450B4">
        <w:rPr>
          <w:rFonts w:ascii="Calibri" w:eastAsiaTheme="minorEastAsia" w:hAnsi="Calibri" w:cs="Calibri"/>
          <w:lang w:eastAsia="zh-CN"/>
        </w:rPr>
        <w:t>4G</w:t>
      </w:r>
      <w:r w:rsidRPr="000450B4">
        <w:rPr>
          <w:rFonts w:ascii="Calibri" w:eastAsiaTheme="minorEastAsia" w:hAnsi="Calibri" w:cs="Calibri" w:hint="eastAsia"/>
          <w:lang w:eastAsia="zh-CN"/>
        </w:rPr>
        <w:t>和</w:t>
      </w:r>
      <w:r w:rsidRPr="000450B4">
        <w:rPr>
          <w:rFonts w:ascii="Calibri" w:eastAsiaTheme="minorEastAsia" w:hAnsi="Calibri" w:cs="Calibri"/>
          <w:lang w:eastAsia="zh-CN"/>
        </w:rPr>
        <w:t>5G</w:t>
      </w:r>
      <w:r w:rsidRPr="000450B4">
        <w:rPr>
          <w:rFonts w:ascii="Calibri" w:eastAsiaTheme="minorEastAsia" w:hAnsi="Calibri" w:cs="Calibri" w:hint="eastAsia"/>
          <w:lang w:eastAsia="zh-CN"/>
        </w:rPr>
        <w:t>业务提供必要的支持；通过国际电联区域代表处向加沙地带提供援助，并为重建电信服务提供必要的资金，以落实本决议。</w:t>
      </w:r>
    </w:p>
    <w:p w14:paraId="34B990C9" w14:textId="77777777" w:rsidR="00BC4B44" w:rsidRPr="00F975FC" w:rsidRDefault="00BC4B44" w:rsidP="00C77610">
      <w:pPr>
        <w:pStyle w:val="NoSpacing"/>
        <w:overflowPunct w:val="0"/>
        <w:spacing w:before="120"/>
        <w:jc w:val="both"/>
        <w:rPr>
          <w:rFonts w:ascii="Calibri" w:eastAsiaTheme="minorEastAsia" w:hAnsi="Calibri" w:cs="Calibri"/>
          <w:lang w:eastAsia="zh-CN"/>
        </w:rPr>
      </w:pPr>
      <w:r w:rsidRPr="00F975FC">
        <w:rPr>
          <w:rFonts w:ascii="Calibri" w:eastAsiaTheme="minorEastAsia" w:hAnsi="Calibri" w:cs="Calibri"/>
          <w:lang w:eastAsia="zh-CN"/>
        </w:rPr>
        <w:t>4.3</w:t>
      </w:r>
      <w:r w:rsidRPr="00F975FC">
        <w:rPr>
          <w:rFonts w:ascii="Calibri" w:eastAsiaTheme="minorEastAsia" w:hAnsi="Calibri" w:cs="Calibri"/>
          <w:lang w:eastAsia="zh-CN"/>
        </w:rPr>
        <w:tab/>
      </w:r>
      <w:r w:rsidRPr="00894C01">
        <w:rPr>
          <w:rFonts w:ascii="Calibri" w:eastAsiaTheme="minorEastAsia" w:hAnsi="Calibri" w:cs="Calibri" w:hint="eastAsia"/>
          <w:lang w:eastAsia="zh-CN"/>
        </w:rPr>
        <w:t>理事们对国际电联开展的工作和</w:t>
      </w:r>
      <w:r w:rsidRPr="00894C01">
        <w:rPr>
          <w:rFonts w:ascii="Calibri" w:eastAsiaTheme="minorEastAsia" w:hAnsi="Calibri" w:cs="Calibri"/>
          <w:lang w:eastAsia="zh-CN"/>
        </w:rPr>
        <w:t>C24/69</w:t>
      </w:r>
      <w:r w:rsidRPr="00894C01">
        <w:rPr>
          <w:rFonts w:ascii="Calibri" w:eastAsiaTheme="minorEastAsia" w:hAnsi="Calibri" w:cs="Calibri" w:hint="eastAsia"/>
          <w:lang w:eastAsia="zh-CN"/>
        </w:rPr>
        <w:t>号文件中的报告表示广泛赞赏。</w:t>
      </w:r>
    </w:p>
    <w:p w14:paraId="4DF447A9" w14:textId="6C2541C7" w:rsidR="00BC4B44" w:rsidRPr="00F975FC" w:rsidRDefault="00BC4B44" w:rsidP="00C77610">
      <w:pPr>
        <w:pStyle w:val="NoSpacing"/>
        <w:overflowPunct w:val="0"/>
        <w:spacing w:before="120"/>
        <w:jc w:val="both"/>
        <w:rPr>
          <w:rFonts w:ascii="Calibri" w:eastAsiaTheme="minorEastAsia" w:hAnsi="Calibri" w:cs="Calibri"/>
          <w:lang w:eastAsia="zh-CN"/>
        </w:rPr>
      </w:pPr>
      <w:r w:rsidRPr="00F975FC">
        <w:rPr>
          <w:rFonts w:ascii="Calibri" w:eastAsiaTheme="minorEastAsia" w:hAnsi="Calibri" w:cs="Calibri"/>
          <w:lang w:eastAsia="zh-CN"/>
        </w:rPr>
        <w:t>4.4</w:t>
      </w:r>
      <w:r w:rsidRPr="00F975FC">
        <w:rPr>
          <w:rFonts w:ascii="Calibri" w:eastAsiaTheme="minorEastAsia" w:hAnsi="Calibri" w:cs="Calibri"/>
          <w:lang w:eastAsia="zh-CN"/>
        </w:rPr>
        <w:tab/>
      </w:r>
      <w:r w:rsidRPr="006C26C2">
        <w:rPr>
          <w:rFonts w:ascii="Calibri" w:eastAsiaTheme="minorEastAsia" w:hAnsi="Calibri" w:cs="Calibri" w:hint="eastAsia"/>
          <w:lang w:eastAsia="zh-CN"/>
        </w:rPr>
        <w:t>许多理事和观察员对</w:t>
      </w:r>
      <w:r w:rsidRPr="006C26C2">
        <w:rPr>
          <w:rFonts w:ascii="Calibri" w:eastAsiaTheme="minorEastAsia" w:hAnsi="Calibri" w:cs="Calibri"/>
          <w:lang w:eastAsia="zh-CN"/>
        </w:rPr>
        <w:t>C24/103</w:t>
      </w:r>
      <w:r w:rsidRPr="006C26C2">
        <w:rPr>
          <w:rFonts w:ascii="Calibri" w:eastAsiaTheme="minorEastAsia" w:hAnsi="Calibri" w:cs="Calibri" w:hint="eastAsia"/>
          <w:lang w:eastAsia="zh-CN"/>
        </w:rPr>
        <w:t>号文件中的决议草案表示欢迎，认为重建</w:t>
      </w:r>
      <w:r w:rsidRPr="006C26C2">
        <w:rPr>
          <w:rFonts w:ascii="Calibri" w:eastAsiaTheme="minorEastAsia" w:hAnsi="Calibri" w:cs="Calibri"/>
          <w:lang w:eastAsia="zh-CN"/>
        </w:rPr>
        <w:t>ICT</w:t>
      </w:r>
      <w:r w:rsidRPr="006C26C2">
        <w:rPr>
          <w:rFonts w:ascii="Calibri" w:eastAsiaTheme="minorEastAsia" w:hAnsi="Calibri" w:cs="Calibri" w:hint="eastAsia"/>
          <w:lang w:eastAsia="zh-CN"/>
        </w:rPr>
        <w:t>基础设施将为巴勒斯坦人提供通向现代世界的生命线，并为其恢复有尊严的生活。该决议草案强调了通过提供连接帮助最弱势群体来履行国际电联技术职责的重要性。电信是经济的重要支柱，有助于培养专业技术力量和创造就业机会，因此在巴勒斯坦尤为重要，该地</w:t>
      </w:r>
      <w:r w:rsidR="00126E18">
        <w:rPr>
          <w:rFonts w:ascii="Calibri" w:eastAsiaTheme="minorEastAsia" w:hAnsi="Calibri" w:cs="Calibri" w:hint="eastAsia"/>
          <w:lang w:eastAsia="zh-CN"/>
        </w:rPr>
        <w:t>区</w:t>
      </w:r>
      <w:r w:rsidRPr="006C26C2">
        <w:rPr>
          <w:rFonts w:ascii="Calibri" w:eastAsiaTheme="minorEastAsia" w:hAnsi="Calibri" w:cs="Calibri" w:hint="eastAsia"/>
          <w:lang w:eastAsia="zh-CN"/>
        </w:rPr>
        <w:t>发展项目的中断使其经济状况雪上加霜。电信对于提供人道主义援助、与医院和应急服务部门的通信以及巴勒斯坦不同地区家庭和难民之间的通信至关重要。</w:t>
      </w:r>
    </w:p>
    <w:p w14:paraId="2F6DF3AA" w14:textId="77777777" w:rsidR="00BC4B44" w:rsidRPr="00F975FC" w:rsidRDefault="00BC4B44" w:rsidP="00C77610">
      <w:pPr>
        <w:pStyle w:val="NoSpacing"/>
        <w:overflowPunct w:val="0"/>
        <w:spacing w:before="120"/>
        <w:jc w:val="both"/>
        <w:rPr>
          <w:rFonts w:ascii="Calibri" w:eastAsiaTheme="minorEastAsia" w:hAnsi="Calibri" w:cs="Calibri"/>
          <w:lang w:eastAsia="zh-CN"/>
        </w:rPr>
      </w:pPr>
      <w:r w:rsidRPr="00F975FC">
        <w:rPr>
          <w:rFonts w:ascii="Calibri" w:eastAsiaTheme="minorEastAsia" w:hAnsi="Calibri" w:cs="Calibri"/>
          <w:lang w:eastAsia="zh-CN"/>
        </w:rPr>
        <w:t>4.5</w:t>
      </w:r>
      <w:r w:rsidRPr="00F975FC">
        <w:rPr>
          <w:rFonts w:ascii="Calibri" w:eastAsiaTheme="minorEastAsia" w:hAnsi="Calibri" w:cs="Calibri"/>
          <w:lang w:eastAsia="zh-CN"/>
        </w:rPr>
        <w:tab/>
      </w:r>
      <w:r w:rsidRPr="00D160F2">
        <w:rPr>
          <w:rFonts w:ascii="Calibri" w:eastAsiaTheme="minorEastAsia" w:hAnsi="Calibri" w:cs="Calibri" w:hint="eastAsia"/>
          <w:lang w:eastAsia="zh-CN"/>
        </w:rPr>
        <w:t>几位理事（其中一位代表</w:t>
      </w:r>
      <w:r w:rsidRPr="00D160F2">
        <w:rPr>
          <w:rFonts w:ascii="Calibri" w:eastAsiaTheme="minorEastAsia" w:hAnsi="Calibri" w:cs="Calibri"/>
          <w:lang w:eastAsia="zh-CN"/>
        </w:rPr>
        <w:t>25</w:t>
      </w:r>
      <w:r w:rsidRPr="00D160F2">
        <w:rPr>
          <w:rFonts w:ascii="Calibri" w:eastAsiaTheme="minorEastAsia" w:hAnsi="Calibri" w:cs="Calibri" w:hint="eastAsia"/>
          <w:lang w:eastAsia="zh-CN"/>
        </w:rPr>
        <w:t>个欧洲国家发言）回顾了他们</w:t>
      </w:r>
      <w:r>
        <w:rPr>
          <w:rFonts w:ascii="Calibri" w:eastAsiaTheme="minorEastAsia" w:hAnsi="Calibri" w:cs="Calibri" w:hint="eastAsia"/>
          <w:lang w:eastAsia="zh-CN"/>
        </w:rPr>
        <w:t>一贯支持</w:t>
      </w:r>
      <w:r w:rsidRPr="00D160F2">
        <w:rPr>
          <w:rFonts w:ascii="Calibri" w:eastAsiaTheme="minorEastAsia" w:hAnsi="Calibri" w:cs="Calibri" w:hint="eastAsia"/>
          <w:lang w:eastAsia="zh-CN"/>
        </w:rPr>
        <w:t>对国际电联在西岸和加沙地带</w:t>
      </w:r>
      <w:r>
        <w:rPr>
          <w:rFonts w:ascii="Calibri" w:eastAsiaTheme="minorEastAsia" w:hAnsi="Calibri" w:cs="Calibri" w:hint="eastAsia"/>
          <w:lang w:eastAsia="zh-CN"/>
        </w:rPr>
        <w:t>的工作</w:t>
      </w:r>
      <w:r w:rsidRPr="00D160F2">
        <w:rPr>
          <w:rFonts w:ascii="Calibri" w:eastAsiaTheme="minorEastAsia" w:hAnsi="Calibri" w:cs="Calibri" w:hint="eastAsia"/>
          <w:lang w:eastAsia="zh-CN"/>
        </w:rPr>
        <w:t>提供援助，同时希望看到决议草案的措辞有所改动。他们表示愿意与起草人接触，并</w:t>
      </w:r>
      <w:r>
        <w:rPr>
          <w:rFonts w:ascii="Calibri" w:eastAsiaTheme="minorEastAsia" w:hAnsi="Calibri" w:cs="Calibri" w:hint="eastAsia"/>
          <w:lang w:eastAsia="zh-CN"/>
        </w:rPr>
        <w:t>就</w:t>
      </w:r>
      <w:r w:rsidRPr="00D160F2">
        <w:rPr>
          <w:rFonts w:ascii="Calibri" w:eastAsiaTheme="minorEastAsia" w:hAnsi="Calibri" w:cs="Calibri" w:hint="eastAsia"/>
          <w:lang w:eastAsia="zh-CN"/>
        </w:rPr>
        <w:t>商定借鉴和符合联合国和国际电联现有决议的措辞达成共识。</w:t>
      </w:r>
    </w:p>
    <w:p w14:paraId="28298F5C" w14:textId="77777777" w:rsidR="00BC4B44" w:rsidRPr="00F975FC" w:rsidRDefault="00BC4B44" w:rsidP="00C77610">
      <w:pPr>
        <w:rPr>
          <w:rFonts w:eastAsiaTheme="minorEastAsia" w:cs="Calibri"/>
          <w:szCs w:val="24"/>
          <w:lang w:eastAsia="zh-CN"/>
        </w:rPr>
      </w:pPr>
      <w:r w:rsidRPr="00F975FC">
        <w:rPr>
          <w:rFonts w:eastAsiaTheme="minorEastAsia" w:cs="Calibri"/>
          <w:szCs w:val="24"/>
          <w:lang w:eastAsia="zh-CN"/>
        </w:rPr>
        <w:t>4.6</w:t>
      </w:r>
      <w:r w:rsidRPr="00F975FC">
        <w:rPr>
          <w:rFonts w:eastAsiaTheme="minorEastAsia" w:cs="Calibri"/>
          <w:szCs w:val="24"/>
          <w:lang w:eastAsia="zh-CN"/>
        </w:rPr>
        <w:tab/>
      </w:r>
      <w:r w:rsidRPr="00D160F2">
        <w:rPr>
          <w:rFonts w:eastAsiaTheme="minorEastAsia" w:cs="Calibri" w:hint="eastAsia"/>
          <w:szCs w:val="24"/>
          <w:lang w:eastAsia="zh-CN"/>
        </w:rPr>
        <w:t>俄罗斯联邦观察员发表了以下声明：</w:t>
      </w:r>
      <w:hyperlink r:id="rId33" w:history="1">
        <w:r w:rsidRPr="0045498C">
          <w:rPr>
            <w:rStyle w:val="Hyperlink"/>
            <w:rFonts w:cs="Calibri"/>
            <w:szCs w:val="24"/>
            <w:lang w:eastAsia="en-GB"/>
          </w:rPr>
          <w:t>http://council.itu.int/2024/wp-content/uploads/sites/4/2024/07/C24-Statement-Russian-Federation_PL3-e.docx</w:t>
        </w:r>
      </w:hyperlink>
      <w:r>
        <w:rPr>
          <w:rStyle w:val="Hyperlink"/>
          <w:rFonts w:ascii="SimSun" w:hAnsi="SimSun" w:cs="SimSun" w:hint="eastAsia"/>
          <w:szCs w:val="24"/>
          <w:lang w:eastAsia="zh-CN"/>
        </w:rPr>
        <w:t>。</w:t>
      </w:r>
    </w:p>
    <w:p w14:paraId="5D6D84A7" w14:textId="77777777" w:rsidR="00BC4B44" w:rsidRPr="00F975FC" w:rsidRDefault="00BC4B44" w:rsidP="00C77610">
      <w:pPr>
        <w:pStyle w:val="NoSpacing"/>
        <w:overflowPunct w:val="0"/>
        <w:spacing w:before="120"/>
        <w:jc w:val="both"/>
        <w:rPr>
          <w:rFonts w:eastAsiaTheme="minorEastAsia" w:cs="Calibri"/>
          <w:lang w:eastAsia="zh-CN"/>
        </w:rPr>
      </w:pPr>
      <w:r w:rsidRPr="00F975FC">
        <w:rPr>
          <w:rFonts w:ascii="Calibri" w:eastAsiaTheme="minorEastAsia" w:hAnsi="Calibri" w:cs="Calibri"/>
          <w:lang w:eastAsia="zh-CN"/>
        </w:rPr>
        <w:t>4.7</w:t>
      </w:r>
      <w:r w:rsidRPr="00F975FC">
        <w:rPr>
          <w:rFonts w:ascii="Calibri" w:eastAsiaTheme="minorEastAsia" w:hAnsi="Calibri" w:cs="Calibri"/>
          <w:lang w:eastAsia="zh-CN"/>
        </w:rPr>
        <w:tab/>
      </w:r>
      <w:r>
        <w:rPr>
          <w:rFonts w:ascii="Calibri" w:eastAsiaTheme="minorEastAsia" w:hAnsi="Calibri" w:cs="Calibri" w:hint="eastAsia"/>
          <w:lang w:eastAsia="zh-CN"/>
        </w:rPr>
        <w:t>来自以色列的</w:t>
      </w:r>
      <w:r w:rsidRPr="00D160F2">
        <w:rPr>
          <w:rFonts w:ascii="Calibri" w:eastAsiaTheme="minorEastAsia" w:hAnsi="Calibri" w:cs="Calibri" w:hint="eastAsia"/>
          <w:lang w:eastAsia="zh-CN"/>
        </w:rPr>
        <w:t>观察员记录了</w:t>
      </w:r>
      <w:r>
        <w:rPr>
          <w:rFonts w:ascii="Calibri" w:eastAsiaTheme="minorEastAsia" w:hAnsi="Calibri" w:cs="Calibri" w:hint="eastAsia"/>
          <w:lang w:eastAsia="zh-CN"/>
        </w:rPr>
        <w:t>其本国</w:t>
      </w:r>
      <w:r w:rsidRPr="00D160F2">
        <w:rPr>
          <w:rFonts w:ascii="Calibri" w:eastAsiaTheme="minorEastAsia" w:hAnsi="Calibri" w:cs="Calibri" w:hint="eastAsia"/>
          <w:lang w:eastAsia="zh-CN"/>
        </w:rPr>
        <w:t>对决议草案的反对意见，认为该决议草案出于政治动机，是对现实的歪曲，并且缺乏保障措施，无法确保适当使用拟议设施和援助。</w:t>
      </w:r>
    </w:p>
    <w:p w14:paraId="4D86D867" w14:textId="77777777" w:rsidR="00BC4B44" w:rsidRPr="00F975FC" w:rsidRDefault="00BC4B44" w:rsidP="00C77610">
      <w:pPr>
        <w:rPr>
          <w:rFonts w:eastAsiaTheme="minorEastAsia" w:cs="Calibri"/>
          <w:color w:val="000000"/>
          <w:szCs w:val="24"/>
          <w:lang w:eastAsia="zh-CN"/>
        </w:rPr>
      </w:pPr>
      <w:r w:rsidRPr="00F975FC">
        <w:rPr>
          <w:rFonts w:eastAsiaTheme="minorEastAsia"/>
          <w:szCs w:val="24"/>
          <w:lang w:eastAsia="zh-CN"/>
        </w:rPr>
        <w:t>4.8</w:t>
      </w:r>
      <w:r w:rsidRPr="00F975FC">
        <w:rPr>
          <w:rFonts w:eastAsiaTheme="minorEastAsia"/>
          <w:szCs w:val="24"/>
          <w:lang w:eastAsia="zh-CN"/>
        </w:rPr>
        <w:tab/>
      </w:r>
      <w:bookmarkEnd w:id="10"/>
      <w:r w:rsidRPr="00D160F2">
        <w:rPr>
          <w:rFonts w:eastAsiaTheme="minorEastAsia" w:cs="Calibri" w:hint="eastAsia"/>
          <w:color w:val="000000"/>
          <w:szCs w:val="24"/>
          <w:lang w:eastAsia="zh-CN"/>
        </w:rPr>
        <w:t>根据讨论情况，主席建议在沙特阿拉伯理事的领导下继续进行非正式磋商，以制定一份协商一致的案文，供</w:t>
      </w:r>
      <w:r>
        <w:rPr>
          <w:rFonts w:eastAsiaTheme="minorEastAsia" w:cs="Calibri" w:hint="eastAsia"/>
          <w:color w:val="000000"/>
          <w:szCs w:val="24"/>
          <w:lang w:eastAsia="zh-CN"/>
        </w:rPr>
        <w:t>今后</w:t>
      </w:r>
      <w:r w:rsidRPr="00D160F2">
        <w:rPr>
          <w:rFonts w:eastAsiaTheme="minorEastAsia" w:cs="Calibri" w:hint="eastAsia"/>
          <w:color w:val="000000"/>
          <w:szCs w:val="24"/>
          <w:lang w:eastAsia="zh-CN"/>
        </w:rPr>
        <w:t>全体会议审议。</w:t>
      </w:r>
    </w:p>
    <w:p w14:paraId="4928CA2C" w14:textId="77777777" w:rsidR="00BC4B44" w:rsidRPr="00F975FC" w:rsidRDefault="00BC4B44" w:rsidP="00C77610">
      <w:pPr>
        <w:rPr>
          <w:rFonts w:eastAsiaTheme="minorEastAsia"/>
          <w:szCs w:val="24"/>
          <w:lang w:eastAsia="zh-CN"/>
        </w:rPr>
      </w:pPr>
      <w:r w:rsidRPr="00F975FC">
        <w:rPr>
          <w:rFonts w:eastAsiaTheme="minorEastAsia"/>
          <w:szCs w:val="24"/>
          <w:lang w:eastAsia="zh-CN"/>
        </w:rPr>
        <w:t>4.9</w:t>
      </w:r>
      <w:r w:rsidRPr="00F975FC">
        <w:rPr>
          <w:rFonts w:eastAsiaTheme="minorEastAsia"/>
          <w:szCs w:val="24"/>
          <w:lang w:eastAsia="zh-CN"/>
        </w:rPr>
        <w:tab/>
      </w:r>
      <w:r w:rsidRPr="0090404F">
        <w:rPr>
          <w:rFonts w:asciiTheme="minorHAnsi" w:eastAsiaTheme="minorEastAsia" w:hAnsiTheme="minorHAnsi" w:cstheme="minorHAnsi" w:hint="eastAsia"/>
          <w:lang w:eastAsia="zh-CN"/>
        </w:rPr>
        <w:t>会议对此</w:t>
      </w:r>
      <w:r w:rsidRPr="00D53F2C">
        <w:rPr>
          <w:rFonts w:asciiTheme="minorHAnsi" w:eastAsiaTheme="minorEastAsia" w:hAnsiTheme="minorHAnsi" w:cstheme="minorHAnsi" w:hint="eastAsia"/>
          <w:b/>
          <w:lang w:eastAsia="zh-CN"/>
        </w:rPr>
        <w:t>表示</w:t>
      </w:r>
      <w:r w:rsidRPr="0090404F">
        <w:rPr>
          <w:rFonts w:asciiTheme="minorHAnsi" w:eastAsiaTheme="minorEastAsia" w:hAnsiTheme="minorHAnsi" w:cstheme="minorHAnsi" w:hint="eastAsia"/>
          <w:b/>
          <w:bCs/>
          <w:lang w:eastAsia="zh-CN"/>
        </w:rPr>
        <w:t>同意</w:t>
      </w:r>
      <w:r w:rsidRPr="0090404F">
        <w:rPr>
          <w:rFonts w:asciiTheme="minorHAnsi" w:eastAsiaTheme="minorEastAsia" w:hAnsiTheme="minorHAnsi" w:cstheme="minorHAnsi" w:hint="eastAsia"/>
          <w:lang w:eastAsia="zh-CN"/>
        </w:rPr>
        <w:t>。</w:t>
      </w:r>
    </w:p>
    <w:p w14:paraId="3CE0E342" w14:textId="77777777" w:rsidR="00BC4B44" w:rsidRPr="00F975FC" w:rsidRDefault="00BC4B44" w:rsidP="004A09CF">
      <w:pPr>
        <w:pageBreakBefore/>
        <w:rPr>
          <w:rFonts w:eastAsiaTheme="minorEastAsia"/>
          <w:szCs w:val="24"/>
          <w:lang w:eastAsia="zh-CN"/>
        </w:rPr>
      </w:pPr>
      <w:r w:rsidRPr="00F975FC">
        <w:rPr>
          <w:rFonts w:eastAsiaTheme="minorEastAsia"/>
          <w:szCs w:val="24"/>
          <w:lang w:eastAsia="zh-CN"/>
        </w:rPr>
        <w:lastRenderedPageBreak/>
        <w:t>4.10</w:t>
      </w:r>
      <w:r w:rsidRPr="00F975FC">
        <w:rPr>
          <w:rFonts w:eastAsiaTheme="minorEastAsia"/>
          <w:szCs w:val="24"/>
          <w:lang w:eastAsia="zh-CN"/>
        </w:rPr>
        <w:tab/>
      </w:r>
      <w:r w:rsidRPr="00D160F2">
        <w:rPr>
          <w:rFonts w:eastAsiaTheme="minorEastAsia" w:hint="eastAsia"/>
          <w:szCs w:val="24"/>
          <w:lang w:eastAsia="zh-CN"/>
        </w:rPr>
        <w:t>理事会将</w:t>
      </w:r>
      <w:r w:rsidRPr="00D160F2">
        <w:rPr>
          <w:rFonts w:eastAsiaTheme="minorEastAsia"/>
          <w:szCs w:val="24"/>
          <w:lang w:eastAsia="zh-CN"/>
        </w:rPr>
        <w:t>C24/69</w:t>
      </w:r>
      <w:r w:rsidRPr="00D160F2">
        <w:rPr>
          <w:rFonts w:eastAsiaTheme="minorEastAsia" w:hint="eastAsia"/>
          <w:szCs w:val="24"/>
          <w:lang w:eastAsia="zh-CN"/>
        </w:rPr>
        <w:t>号文件</w:t>
      </w:r>
      <w:r>
        <w:rPr>
          <w:rFonts w:eastAsiaTheme="minorEastAsia" w:hint="eastAsia"/>
          <w:szCs w:val="24"/>
          <w:lang w:eastAsia="zh-CN"/>
        </w:rPr>
        <w:t>所载</w:t>
      </w:r>
      <w:r w:rsidRPr="00D160F2">
        <w:rPr>
          <w:rFonts w:eastAsiaTheme="minorEastAsia" w:hint="eastAsia"/>
          <w:szCs w:val="24"/>
          <w:lang w:eastAsia="zh-CN"/>
        </w:rPr>
        <w:t>的报告</w:t>
      </w:r>
      <w:r w:rsidRPr="00D160F2">
        <w:rPr>
          <w:rFonts w:eastAsiaTheme="minorEastAsia" w:hint="eastAsia"/>
          <w:b/>
          <w:bCs/>
          <w:szCs w:val="24"/>
          <w:lang w:eastAsia="zh-CN"/>
        </w:rPr>
        <w:t>记录在案</w:t>
      </w:r>
      <w:r w:rsidRPr="00D160F2">
        <w:rPr>
          <w:rFonts w:eastAsiaTheme="minorEastAsia" w:hint="eastAsia"/>
          <w:szCs w:val="24"/>
          <w:lang w:eastAsia="zh-CN"/>
        </w:rPr>
        <w:t>。</w:t>
      </w:r>
    </w:p>
    <w:p w14:paraId="1C0234D8" w14:textId="420D8865" w:rsidR="00A94E45" w:rsidRDefault="00DC1570" w:rsidP="00DC1570">
      <w:pPr>
        <w:tabs>
          <w:tab w:val="clear" w:pos="794"/>
          <w:tab w:val="clear" w:pos="1191"/>
          <w:tab w:val="clear" w:pos="1588"/>
          <w:tab w:val="clear" w:pos="1985"/>
          <w:tab w:val="left" w:pos="6663"/>
        </w:tabs>
        <w:spacing w:before="360"/>
        <w:rPr>
          <w:szCs w:val="24"/>
          <w:lang w:eastAsia="zh-CN"/>
        </w:rPr>
      </w:pPr>
      <w:r>
        <w:rPr>
          <w:rFonts w:hint="eastAsia"/>
          <w:lang w:val="zh-CN" w:eastAsia="zh-CN"/>
        </w:rPr>
        <w:t>秘书长</w:t>
      </w:r>
      <w:r w:rsidR="0063797B">
        <w:rPr>
          <w:rFonts w:hint="eastAsia"/>
          <w:lang w:val="zh-CN" w:eastAsia="zh-CN"/>
        </w:rPr>
        <w:t>：</w:t>
      </w:r>
      <w:r w:rsidR="00A94E45">
        <w:rPr>
          <w:lang w:val="zh-CN" w:eastAsia="zh-CN"/>
        </w:rPr>
        <w:tab/>
      </w:r>
      <w:r w:rsidR="001125E8" w:rsidRPr="005E2D55">
        <w:rPr>
          <w:lang w:val="zh-CN" w:eastAsia="zh-CN"/>
        </w:rPr>
        <w:t>主席：</w:t>
      </w:r>
    </w:p>
    <w:p w14:paraId="02660228" w14:textId="3E076F70" w:rsidR="001125E8" w:rsidRPr="00DC1570" w:rsidRDefault="00D81337" w:rsidP="00DC1570">
      <w:pPr>
        <w:tabs>
          <w:tab w:val="clear" w:pos="1985"/>
          <w:tab w:val="left" w:pos="6663"/>
        </w:tabs>
        <w:spacing w:before="0"/>
        <w:rPr>
          <w:szCs w:val="24"/>
          <w:lang w:eastAsia="zh-CN"/>
        </w:rPr>
      </w:pPr>
      <w:r w:rsidRPr="00D81337">
        <w:rPr>
          <w:lang w:val="zh-CN" w:eastAsia="zh-CN"/>
        </w:rPr>
        <w:t>多琳</w:t>
      </w:r>
      <w:r w:rsidRPr="00221F19">
        <w:rPr>
          <w:rFonts w:ascii="SimSun" w:hAnsi="SimSun"/>
          <w:lang w:val="zh-CN" w:eastAsia="zh-CN"/>
        </w:rPr>
        <w:t>·</w:t>
      </w:r>
      <w:r w:rsidRPr="00D81337">
        <w:rPr>
          <w:lang w:val="zh-CN" w:eastAsia="zh-CN"/>
        </w:rPr>
        <w:t>伯格丹</w:t>
      </w:r>
      <w:r w:rsidRPr="00D81337">
        <w:rPr>
          <w:lang w:val="zh-CN" w:eastAsia="zh-CN"/>
        </w:rPr>
        <w:t>-</w:t>
      </w:r>
      <w:r w:rsidRPr="00D81337">
        <w:rPr>
          <w:lang w:val="zh-CN" w:eastAsia="zh-CN"/>
        </w:rPr>
        <w:t>马</w:t>
      </w:r>
      <w:r w:rsidRPr="00D81337">
        <w:rPr>
          <w:rFonts w:hint="eastAsia"/>
          <w:lang w:val="zh-CN" w:eastAsia="zh-CN"/>
        </w:rPr>
        <w:t>丁</w:t>
      </w:r>
      <w:r w:rsidR="00A94E45">
        <w:rPr>
          <w:lang w:val="zh-CN" w:eastAsia="zh-CN"/>
        </w:rPr>
        <w:tab/>
      </w:r>
      <w:r w:rsidR="001125E8" w:rsidRPr="005E2D55">
        <w:rPr>
          <w:lang w:val="zh-CN" w:eastAsia="zh-CN"/>
        </w:rPr>
        <w:t xml:space="preserve">F. </w:t>
      </w:r>
      <w:r w:rsidR="00FF637F" w:rsidRPr="0045498C">
        <w:t>SAUVAGE</w:t>
      </w:r>
    </w:p>
    <w:p w14:paraId="598384D3" w14:textId="53AFA51D" w:rsidR="00AE195F" w:rsidRPr="00E24D59" w:rsidRDefault="001125E8" w:rsidP="001125E8">
      <w:pPr>
        <w:jc w:val="center"/>
      </w:pPr>
      <w:r>
        <w:t>______________</w:t>
      </w:r>
    </w:p>
    <w:sectPr w:rsidR="00AE195F" w:rsidRPr="00E24D59" w:rsidSect="00E24D59">
      <w:footerReference w:type="default" r:id="rId34"/>
      <w:headerReference w:type="first" r:id="rId35"/>
      <w:footerReference w:type="first" r:id="rId3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D0142" w14:textId="77777777" w:rsidR="00495B32" w:rsidRDefault="00495B32">
      <w:r>
        <w:separator/>
      </w:r>
    </w:p>
  </w:endnote>
  <w:endnote w:type="continuationSeparator" w:id="0">
    <w:p w14:paraId="45BB5125" w14:textId="77777777" w:rsidR="00495B32" w:rsidRDefault="0049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PingFang TC">
    <w:altName w:val="Malgun Gothic Semilight"/>
    <w:charset w:val="88"/>
    <w:family w:val="swiss"/>
    <w:pitch w:val="variable"/>
    <w:sig w:usb0="A00002FF" w:usb1="7ACFFDFB" w:usb2="00000017" w:usb3="00000000" w:csb0="0010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124E162" w14:textId="77777777" w:rsidTr="00E31DCE">
      <w:trPr>
        <w:jc w:val="center"/>
      </w:trPr>
      <w:tc>
        <w:tcPr>
          <w:tcW w:w="1803" w:type="dxa"/>
          <w:vAlign w:val="center"/>
        </w:tcPr>
        <w:p w14:paraId="7C876FFD" w14:textId="38A29075" w:rsidR="00E24D59" w:rsidRPr="001125E8" w:rsidRDefault="001125E8" w:rsidP="00E24D59">
          <w:pPr>
            <w:pStyle w:val="Header"/>
            <w:jc w:val="left"/>
            <w:rPr>
              <w:rFonts w:eastAsiaTheme="minorEastAsia"/>
              <w:noProof/>
              <w:lang w:eastAsia="zh-CN"/>
            </w:rPr>
          </w:pPr>
          <w:r>
            <w:rPr>
              <w:rFonts w:eastAsiaTheme="minorEastAsia" w:hint="eastAsia"/>
              <w:noProof/>
              <w:lang w:eastAsia="zh-CN"/>
            </w:rPr>
            <w:t>2</w:t>
          </w:r>
          <w:r w:rsidR="00447B83">
            <w:rPr>
              <w:rFonts w:eastAsiaTheme="minorEastAsia" w:hint="eastAsia"/>
              <w:noProof/>
              <w:lang w:eastAsia="zh-CN"/>
            </w:rPr>
            <w:t>401</w:t>
          </w:r>
          <w:r w:rsidR="00447B83">
            <w:rPr>
              <w:rFonts w:eastAsiaTheme="minorEastAsia"/>
              <w:noProof/>
              <w:lang w:eastAsia="zh-CN"/>
            </w:rPr>
            <w:t>196</w:t>
          </w:r>
        </w:p>
      </w:tc>
      <w:tc>
        <w:tcPr>
          <w:tcW w:w="8261" w:type="dxa"/>
        </w:tcPr>
        <w:p w14:paraId="72E04786" w14:textId="4E297DB5" w:rsidR="00E24D59" w:rsidRPr="00E06FD5" w:rsidRDefault="00E24D59" w:rsidP="00447B83">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EF1FD2">
            <w:rPr>
              <w:rFonts w:eastAsiaTheme="minorEastAsia" w:hint="eastAsia"/>
              <w:bCs/>
              <w:lang w:eastAsia="zh-CN"/>
            </w:rPr>
            <w:t>1</w:t>
          </w:r>
          <w:r w:rsidR="00447B83">
            <w:rPr>
              <w:rFonts w:eastAsiaTheme="minorEastAsia"/>
              <w:bCs/>
              <w:lang w:eastAsia="zh-CN"/>
            </w:rPr>
            <w:t>13</w:t>
          </w:r>
          <w:r w:rsidRPr="00623AE3">
            <w:rPr>
              <w:bCs/>
            </w:rPr>
            <w:t>-</w:t>
          </w:r>
          <w:r>
            <w:rPr>
              <w:bCs/>
            </w:rPr>
            <w:t>C</w:t>
          </w:r>
          <w:r>
            <w:rPr>
              <w:bCs/>
            </w:rPr>
            <w:tab/>
          </w:r>
          <w:r>
            <w:fldChar w:fldCharType="begin"/>
          </w:r>
          <w:r>
            <w:instrText>PAGE</w:instrText>
          </w:r>
          <w:r>
            <w:fldChar w:fldCharType="separate"/>
          </w:r>
          <w:r w:rsidR="004A09CF">
            <w:rPr>
              <w:noProof/>
            </w:rPr>
            <w:t>6</w:t>
          </w:r>
          <w:r>
            <w:rPr>
              <w:noProof/>
            </w:rPr>
            <w:fldChar w:fldCharType="end"/>
          </w:r>
        </w:p>
      </w:tc>
    </w:tr>
  </w:tbl>
  <w:p w14:paraId="1EE73044"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D1D65C6" w14:textId="77777777" w:rsidTr="00E31DCE">
      <w:trPr>
        <w:jc w:val="center"/>
      </w:trPr>
      <w:tc>
        <w:tcPr>
          <w:tcW w:w="1803" w:type="dxa"/>
          <w:vAlign w:val="center"/>
        </w:tcPr>
        <w:p w14:paraId="25556522" w14:textId="77777777" w:rsidR="00E24D59" w:rsidRDefault="00E24D59" w:rsidP="00E24D59">
          <w:pPr>
            <w:pStyle w:val="Header"/>
            <w:jc w:val="left"/>
            <w:rPr>
              <w:noProof/>
            </w:rPr>
          </w:pPr>
          <w:r w:rsidRPr="00B93453">
            <w:rPr>
              <w:color w:val="0563C1"/>
              <w:szCs w:val="14"/>
            </w:rPr>
            <w:t>www.itu.int/council</w:t>
          </w:r>
        </w:p>
      </w:tc>
      <w:tc>
        <w:tcPr>
          <w:tcW w:w="8261" w:type="dxa"/>
        </w:tcPr>
        <w:p w14:paraId="5815885E" w14:textId="4DB08230" w:rsidR="00E24D59" w:rsidRPr="00E06FD5" w:rsidRDefault="00E24D59" w:rsidP="00447B83">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1125E8">
            <w:rPr>
              <w:rFonts w:eastAsiaTheme="minorEastAsia" w:hint="eastAsia"/>
              <w:bCs/>
              <w:lang w:eastAsia="zh-CN"/>
            </w:rPr>
            <w:t>1</w:t>
          </w:r>
          <w:r w:rsidR="00447B83">
            <w:rPr>
              <w:rFonts w:eastAsiaTheme="minorEastAsia"/>
              <w:bCs/>
              <w:lang w:eastAsia="zh-CN"/>
            </w:rPr>
            <w:t>13</w:t>
          </w:r>
          <w:r w:rsidRPr="00623AE3">
            <w:rPr>
              <w:bCs/>
            </w:rPr>
            <w:t>-</w:t>
          </w:r>
          <w:r>
            <w:rPr>
              <w:bCs/>
            </w:rPr>
            <w:t>C</w:t>
          </w:r>
          <w:r>
            <w:rPr>
              <w:bCs/>
            </w:rPr>
            <w:tab/>
          </w:r>
          <w:r>
            <w:fldChar w:fldCharType="begin"/>
          </w:r>
          <w:r>
            <w:instrText>PAGE</w:instrText>
          </w:r>
          <w:r>
            <w:fldChar w:fldCharType="separate"/>
          </w:r>
          <w:r w:rsidR="004A09CF">
            <w:rPr>
              <w:noProof/>
            </w:rPr>
            <w:t>1</w:t>
          </w:r>
          <w:r>
            <w:rPr>
              <w:noProof/>
            </w:rPr>
            <w:fldChar w:fldCharType="end"/>
          </w:r>
        </w:p>
      </w:tc>
    </w:tr>
  </w:tbl>
  <w:p w14:paraId="7BD63EC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BFC29" w14:textId="77777777" w:rsidR="00495B32" w:rsidRDefault="00495B32">
      <w:r>
        <w:t>____________________</w:t>
      </w:r>
    </w:p>
  </w:footnote>
  <w:footnote w:type="continuationSeparator" w:id="0">
    <w:p w14:paraId="76BB6BA9" w14:textId="77777777" w:rsidR="00495B32" w:rsidRDefault="00495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6E5B8B8F" w14:textId="77777777" w:rsidTr="00E31DCE">
      <w:trPr>
        <w:trHeight w:val="1104"/>
        <w:jc w:val="center"/>
      </w:trPr>
      <w:tc>
        <w:tcPr>
          <w:tcW w:w="4390" w:type="dxa"/>
          <w:vAlign w:val="center"/>
        </w:tcPr>
        <w:p w14:paraId="1A50D8F6" w14:textId="77777777" w:rsidR="00E24D59" w:rsidRPr="009621F8" w:rsidRDefault="00B93453" w:rsidP="00E24D59">
          <w:pPr>
            <w:pStyle w:val="Header"/>
            <w:jc w:val="left"/>
            <w:rPr>
              <w:rFonts w:ascii="Arial" w:hAnsi="Arial" w:cs="Arial"/>
              <w:b/>
              <w:bCs/>
              <w:color w:val="009CD6"/>
              <w:sz w:val="36"/>
              <w:szCs w:val="36"/>
            </w:rPr>
          </w:pPr>
          <w:bookmarkStart w:id="11" w:name="_Hlk133422111"/>
          <w:r>
            <w:rPr>
              <w:noProof/>
              <w:lang w:val="en-US" w:eastAsia="zh-CN"/>
            </w:rPr>
            <w:drawing>
              <wp:inline distT="0" distB="0" distL="0" distR="0" wp14:anchorId="5D6D9B03" wp14:editId="50E0B6E7">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2AA027CA" w14:textId="77777777" w:rsidR="00E24D59" w:rsidRDefault="00E24D59" w:rsidP="00E24D59">
          <w:pPr>
            <w:pStyle w:val="Header"/>
            <w:jc w:val="right"/>
            <w:rPr>
              <w:rFonts w:ascii="Arial" w:hAnsi="Arial" w:cs="Arial"/>
              <w:b/>
              <w:bCs/>
              <w:color w:val="009CD6"/>
              <w:szCs w:val="18"/>
            </w:rPr>
          </w:pPr>
        </w:p>
        <w:p w14:paraId="5D2342BA" w14:textId="77777777" w:rsidR="00E24D59" w:rsidRDefault="00E24D59" w:rsidP="00E24D59">
          <w:pPr>
            <w:pStyle w:val="Header"/>
            <w:jc w:val="right"/>
            <w:rPr>
              <w:rFonts w:ascii="Arial" w:hAnsi="Arial" w:cs="Arial"/>
              <w:b/>
              <w:bCs/>
              <w:color w:val="009CD6"/>
              <w:szCs w:val="18"/>
            </w:rPr>
          </w:pPr>
        </w:p>
        <w:p w14:paraId="2CC3CB5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905E270" w14:textId="77777777" w:rsidR="00E24D59" w:rsidRDefault="00E24D59">
    <w:pPr>
      <w:pStyle w:val="Header"/>
    </w:pPr>
    <w:r w:rsidRPr="00802C2C">
      <w:rPr>
        <w:rFonts w:ascii="Avenir Nxt2 W1G Medium" w:eastAsia="Avenir Nxt2 W1G Medium" w:hAnsi="Avenir Nxt2 W1G Medium" w:cs="Avenir Nxt2 W1G Medium"/>
        <w:noProof/>
        <w:lang w:val="en-US" w:eastAsia="zh-CN"/>
      </w:rPr>
      <mc:AlternateContent>
        <mc:Choice Requires="wps">
          <w:drawing>
            <wp:anchor distT="0" distB="0" distL="114300" distR="114300" simplePos="0" relativeHeight="251659264" behindDoc="0" locked="0" layoutInCell="1" allowOverlap="1" wp14:anchorId="57D59C93" wp14:editId="38E49961">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4A1C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5427308">
    <w:abstractNumId w:val="0"/>
  </w:num>
  <w:num w:numId="2" w16cid:durableId="2100908336">
    <w:abstractNumId w:val="2"/>
  </w:num>
  <w:num w:numId="3" w16cid:durableId="177087739">
    <w:abstractNumId w:val="3"/>
  </w:num>
  <w:num w:numId="4" w16cid:durableId="2108766699">
    <w:abstractNumId w:val="4"/>
  </w:num>
  <w:num w:numId="5" w16cid:durableId="1288126174">
    <w:abstractNumId w:val="6"/>
  </w:num>
  <w:num w:numId="6" w16cid:durableId="61221248">
    <w:abstractNumId w:val="5"/>
  </w:num>
  <w:num w:numId="7" w16cid:durableId="1994217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5"/>
    <w:rsid w:val="00001B77"/>
    <w:rsid w:val="0000517A"/>
    <w:rsid w:val="00031E72"/>
    <w:rsid w:val="000404D2"/>
    <w:rsid w:val="00045466"/>
    <w:rsid w:val="00057AC2"/>
    <w:rsid w:val="000853C0"/>
    <w:rsid w:val="0009409E"/>
    <w:rsid w:val="000A1C21"/>
    <w:rsid w:val="000C0BC5"/>
    <w:rsid w:val="000D15EA"/>
    <w:rsid w:val="00100D84"/>
    <w:rsid w:val="001125E8"/>
    <w:rsid w:val="00124C9D"/>
    <w:rsid w:val="00126E18"/>
    <w:rsid w:val="00140F94"/>
    <w:rsid w:val="00157773"/>
    <w:rsid w:val="001803E8"/>
    <w:rsid w:val="0018251A"/>
    <w:rsid w:val="00190272"/>
    <w:rsid w:val="00193244"/>
    <w:rsid w:val="00195C6C"/>
    <w:rsid w:val="00195FED"/>
    <w:rsid w:val="001A4BD6"/>
    <w:rsid w:val="001C2C46"/>
    <w:rsid w:val="001D5A18"/>
    <w:rsid w:val="00213C5A"/>
    <w:rsid w:val="00221F19"/>
    <w:rsid w:val="00224449"/>
    <w:rsid w:val="00236C8D"/>
    <w:rsid w:val="00240234"/>
    <w:rsid w:val="00260B1E"/>
    <w:rsid w:val="00280EB8"/>
    <w:rsid w:val="002A6670"/>
    <w:rsid w:val="002C3520"/>
    <w:rsid w:val="00303502"/>
    <w:rsid w:val="0030727C"/>
    <w:rsid w:val="00325C25"/>
    <w:rsid w:val="00342DCE"/>
    <w:rsid w:val="00365D05"/>
    <w:rsid w:val="00372C8F"/>
    <w:rsid w:val="00380ECE"/>
    <w:rsid w:val="00393DDF"/>
    <w:rsid w:val="00397F55"/>
    <w:rsid w:val="003B4454"/>
    <w:rsid w:val="003C2E37"/>
    <w:rsid w:val="003F1415"/>
    <w:rsid w:val="0040144C"/>
    <w:rsid w:val="00403EB7"/>
    <w:rsid w:val="00430BF0"/>
    <w:rsid w:val="00447B83"/>
    <w:rsid w:val="0045094D"/>
    <w:rsid w:val="004672E6"/>
    <w:rsid w:val="00474ED1"/>
    <w:rsid w:val="004854CB"/>
    <w:rsid w:val="00493085"/>
    <w:rsid w:val="00495B32"/>
    <w:rsid w:val="004A09CF"/>
    <w:rsid w:val="004A36EC"/>
    <w:rsid w:val="004D163F"/>
    <w:rsid w:val="004E4BFF"/>
    <w:rsid w:val="004F2598"/>
    <w:rsid w:val="005403F7"/>
    <w:rsid w:val="00540632"/>
    <w:rsid w:val="00541CF4"/>
    <w:rsid w:val="005451E8"/>
    <w:rsid w:val="005507F2"/>
    <w:rsid w:val="005759CC"/>
    <w:rsid w:val="005908DD"/>
    <w:rsid w:val="005A5BFC"/>
    <w:rsid w:val="005A72E1"/>
    <w:rsid w:val="005C6632"/>
    <w:rsid w:val="005D1B7A"/>
    <w:rsid w:val="005D1C9E"/>
    <w:rsid w:val="006130E6"/>
    <w:rsid w:val="00630DD5"/>
    <w:rsid w:val="00636C74"/>
    <w:rsid w:val="0063797B"/>
    <w:rsid w:val="00654257"/>
    <w:rsid w:val="0065435A"/>
    <w:rsid w:val="006661BA"/>
    <w:rsid w:val="006A2DD3"/>
    <w:rsid w:val="006A5AF8"/>
    <w:rsid w:val="006C36CD"/>
    <w:rsid w:val="006D50C3"/>
    <w:rsid w:val="00700D1F"/>
    <w:rsid w:val="0071163E"/>
    <w:rsid w:val="007205CB"/>
    <w:rsid w:val="00726073"/>
    <w:rsid w:val="00734FE8"/>
    <w:rsid w:val="007360CE"/>
    <w:rsid w:val="00772315"/>
    <w:rsid w:val="00775157"/>
    <w:rsid w:val="007813AE"/>
    <w:rsid w:val="007A37DB"/>
    <w:rsid w:val="007B419A"/>
    <w:rsid w:val="007E189D"/>
    <w:rsid w:val="007F0210"/>
    <w:rsid w:val="00806E3F"/>
    <w:rsid w:val="00811259"/>
    <w:rsid w:val="00813AA2"/>
    <w:rsid w:val="008173A3"/>
    <w:rsid w:val="008418F5"/>
    <w:rsid w:val="00852802"/>
    <w:rsid w:val="0086059C"/>
    <w:rsid w:val="00864589"/>
    <w:rsid w:val="00874C82"/>
    <w:rsid w:val="00890AFB"/>
    <w:rsid w:val="00890FC4"/>
    <w:rsid w:val="00895905"/>
    <w:rsid w:val="008F64AD"/>
    <w:rsid w:val="00911867"/>
    <w:rsid w:val="009164A9"/>
    <w:rsid w:val="009258CB"/>
    <w:rsid w:val="0093362E"/>
    <w:rsid w:val="00936071"/>
    <w:rsid w:val="00944563"/>
    <w:rsid w:val="00953160"/>
    <w:rsid w:val="009625D8"/>
    <w:rsid w:val="00982B04"/>
    <w:rsid w:val="0098459B"/>
    <w:rsid w:val="00997185"/>
    <w:rsid w:val="009A2C6A"/>
    <w:rsid w:val="009C2458"/>
    <w:rsid w:val="009C4A7B"/>
    <w:rsid w:val="009C6123"/>
    <w:rsid w:val="009F1E3E"/>
    <w:rsid w:val="00A1213C"/>
    <w:rsid w:val="00A16FB3"/>
    <w:rsid w:val="00A272FF"/>
    <w:rsid w:val="00A5354B"/>
    <w:rsid w:val="00A70F40"/>
    <w:rsid w:val="00A71B57"/>
    <w:rsid w:val="00A94E45"/>
    <w:rsid w:val="00AB42C1"/>
    <w:rsid w:val="00AC516F"/>
    <w:rsid w:val="00AE195F"/>
    <w:rsid w:val="00AE2926"/>
    <w:rsid w:val="00AE5505"/>
    <w:rsid w:val="00B0184B"/>
    <w:rsid w:val="00B035CD"/>
    <w:rsid w:val="00B0769D"/>
    <w:rsid w:val="00B217F8"/>
    <w:rsid w:val="00B221C7"/>
    <w:rsid w:val="00B332EA"/>
    <w:rsid w:val="00B40A53"/>
    <w:rsid w:val="00B45365"/>
    <w:rsid w:val="00B46A65"/>
    <w:rsid w:val="00B60184"/>
    <w:rsid w:val="00B62D20"/>
    <w:rsid w:val="00B81E75"/>
    <w:rsid w:val="00B93453"/>
    <w:rsid w:val="00BC34AA"/>
    <w:rsid w:val="00BC4B44"/>
    <w:rsid w:val="00BD0954"/>
    <w:rsid w:val="00BD1A5A"/>
    <w:rsid w:val="00BD7A9B"/>
    <w:rsid w:val="00BD7BE1"/>
    <w:rsid w:val="00BF1173"/>
    <w:rsid w:val="00BF416B"/>
    <w:rsid w:val="00C244B0"/>
    <w:rsid w:val="00C45EB2"/>
    <w:rsid w:val="00C64E4E"/>
    <w:rsid w:val="00C66E64"/>
    <w:rsid w:val="00C75B2C"/>
    <w:rsid w:val="00C761A0"/>
    <w:rsid w:val="00C77610"/>
    <w:rsid w:val="00C85F7E"/>
    <w:rsid w:val="00C90D53"/>
    <w:rsid w:val="00C975C6"/>
    <w:rsid w:val="00CA0B2E"/>
    <w:rsid w:val="00CA6EF7"/>
    <w:rsid w:val="00CD47F0"/>
    <w:rsid w:val="00CD5566"/>
    <w:rsid w:val="00CD64D7"/>
    <w:rsid w:val="00CE0B88"/>
    <w:rsid w:val="00CE3380"/>
    <w:rsid w:val="00CE6F22"/>
    <w:rsid w:val="00CF2226"/>
    <w:rsid w:val="00CF2CF9"/>
    <w:rsid w:val="00CF41F6"/>
    <w:rsid w:val="00CF5280"/>
    <w:rsid w:val="00CF7D3E"/>
    <w:rsid w:val="00D02B4E"/>
    <w:rsid w:val="00D21F11"/>
    <w:rsid w:val="00D34A09"/>
    <w:rsid w:val="00D36817"/>
    <w:rsid w:val="00D453EE"/>
    <w:rsid w:val="00D5666C"/>
    <w:rsid w:val="00D666BC"/>
    <w:rsid w:val="00D76F04"/>
    <w:rsid w:val="00D81337"/>
    <w:rsid w:val="00D83542"/>
    <w:rsid w:val="00D92F45"/>
    <w:rsid w:val="00D94637"/>
    <w:rsid w:val="00D9725C"/>
    <w:rsid w:val="00DA7006"/>
    <w:rsid w:val="00DB3621"/>
    <w:rsid w:val="00DC1570"/>
    <w:rsid w:val="00DC6427"/>
    <w:rsid w:val="00DD62F5"/>
    <w:rsid w:val="00DD66A1"/>
    <w:rsid w:val="00DE196D"/>
    <w:rsid w:val="00DE6511"/>
    <w:rsid w:val="00DF6B49"/>
    <w:rsid w:val="00E067C5"/>
    <w:rsid w:val="00E24D59"/>
    <w:rsid w:val="00E265BF"/>
    <w:rsid w:val="00E378D8"/>
    <w:rsid w:val="00E43A12"/>
    <w:rsid w:val="00E66DE7"/>
    <w:rsid w:val="00E67C67"/>
    <w:rsid w:val="00E77476"/>
    <w:rsid w:val="00E8228B"/>
    <w:rsid w:val="00EB5ECB"/>
    <w:rsid w:val="00EE5706"/>
    <w:rsid w:val="00EF1FD2"/>
    <w:rsid w:val="00EF373D"/>
    <w:rsid w:val="00F11595"/>
    <w:rsid w:val="00F13258"/>
    <w:rsid w:val="00F13BC9"/>
    <w:rsid w:val="00F357B2"/>
    <w:rsid w:val="00F36556"/>
    <w:rsid w:val="00F4638C"/>
    <w:rsid w:val="00F705DF"/>
    <w:rsid w:val="00F70622"/>
    <w:rsid w:val="00F85624"/>
    <w:rsid w:val="00F87C05"/>
    <w:rsid w:val="00F93191"/>
    <w:rsid w:val="00F93A17"/>
    <w:rsid w:val="00FA2AF6"/>
    <w:rsid w:val="00FB073D"/>
    <w:rsid w:val="00FB771F"/>
    <w:rsid w:val="00FC5386"/>
    <w:rsid w:val="00FE4F97"/>
    <w:rsid w:val="00FF63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F3AD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NoSpacing">
    <w:name w:val="No Spacing"/>
    <w:uiPriority w:val="1"/>
    <w:qFormat/>
    <w:rsid w:val="00BC4B44"/>
    <w:rPr>
      <w:rFonts w:asciiTheme="minorHAnsi" w:eastAsiaTheme="minorHAnsi" w:hAnsiTheme="minorHAnsi" w:cstheme="minorBidi"/>
      <w:kern w:val="2"/>
      <w:sz w:val="24"/>
      <w:szCs w:val="24"/>
      <w:lang w:val="en-GB" w:eastAsia="en-US"/>
      <w14:ligatures w14:val="standardContextual"/>
    </w:rPr>
  </w:style>
  <w:style w:type="paragraph" w:styleId="Revision">
    <w:name w:val="Revision"/>
    <w:hidden/>
    <w:uiPriority w:val="99"/>
    <w:semiHidden/>
    <w:rsid w:val="00CF5280"/>
    <w:rPr>
      <w:rFonts w:ascii="Calibri" w:hAnsi="Calibri"/>
      <w:sz w:val="24"/>
      <w:lang w:val="en-GB" w:eastAsia="en-US"/>
    </w:rPr>
  </w:style>
  <w:style w:type="character" w:styleId="CommentReference">
    <w:name w:val="annotation reference"/>
    <w:basedOn w:val="DefaultParagraphFont"/>
    <w:semiHidden/>
    <w:unhideWhenUsed/>
    <w:rsid w:val="00057AC2"/>
    <w:rPr>
      <w:sz w:val="21"/>
      <w:szCs w:val="21"/>
    </w:rPr>
  </w:style>
  <w:style w:type="paragraph" w:styleId="CommentText">
    <w:name w:val="annotation text"/>
    <w:basedOn w:val="Normal"/>
    <w:link w:val="CommentTextChar"/>
    <w:semiHidden/>
    <w:unhideWhenUsed/>
    <w:rsid w:val="00057AC2"/>
  </w:style>
  <w:style w:type="character" w:customStyle="1" w:styleId="CommentTextChar">
    <w:name w:val="Comment Text Char"/>
    <w:basedOn w:val="DefaultParagraphFont"/>
    <w:link w:val="CommentText"/>
    <w:semiHidden/>
    <w:rsid w:val="00057AC2"/>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057AC2"/>
    <w:rPr>
      <w:b/>
      <w:bCs/>
    </w:rPr>
  </w:style>
  <w:style w:type="character" w:customStyle="1" w:styleId="CommentSubjectChar">
    <w:name w:val="Comment Subject Char"/>
    <w:basedOn w:val="CommentTextChar"/>
    <w:link w:val="CommentSubject"/>
    <w:semiHidden/>
    <w:rsid w:val="00057AC2"/>
    <w:rPr>
      <w:rFonts w:ascii="Calibri" w:hAnsi="Calibri"/>
      <w:b/>
      <w:bCs/>
      <w:sz w:val="24"/>
      <w:lang w:val="en-GB" w:eastAsia="en-US"/>
    </w:rPr>
  </w:style>
  <w:style w:type="paragraph" w:styleId="BalloonText">
    <w:name w:val="Balloon Text"/>
    <w:basedOn w:val="Normal"/>
    <w:link w:val="BalloonTextChar"/>
    <w:semiHidden/>
    <w:unhideWhenUsed/>
    <w:rsid w:val="00C77610"/>
    <w:pPr>
      <w:spacing w:before="0"/>
    </w:pPr>
    <w:rPr>
      <w:sz w:val="18"/>
      <w:szCs w:val="18"/>
    </w:rPr>
  </w:style>
  <w:style w:type="character" w:customStyle="1" w:styleId="BalloonTextChar">
    <w:name w:val="Balloon Text Char"/>
    <w:basedOn w:val="DefaultParagraphFont"/>
    <w:link w:val="BalloonText"/>
    <w:semiHidden/>
    <w:rsid w:val="00C77610"/>
    <w:rPr>
      <w:rFonts w:ascii="Calibri" w:hAnsi="Calibr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093/en" TargetMode="External"/><Relationship Id="rId18" Type="http://schemas.openxmlformats.org/officeDocument/2006/relationships/hyperlink" Target="https://www.itu.int/md/S24-CL-C-0069/en" TargetMode="External"/><Relationship Id="rId26" Type="http://schemas.openxmlformats.org/officeDocument/2006/relationships/hyperlink" Target="https://www.itu.int/md/S24-CL-C-0095/en" TargetMode="External"/><Relationship Id="rId21" Type="http://schemas.openxmlformats.org/officeDocument/2006/relationships/hyperlink" Target="https://www.itu.int/md/S24-CL-C-0088/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4-CL-C-0076/en" TargetMode="External"/><Relationship Id="rId17" Type="http://schemas.openxmlformats.org/officeDocument/2006/relationships/hyperlink" Target="https://www.itu.int/md/S24-CL-C-0086/en" TargetMode="External"/><Relationship Id="rId25" Type="http://schemas.openxmlformats.org/officeDocument/2006/relationships/hyperlink" Target="https://www.itu.int/md/S24-CL-C-0093/en" TargetMode="External"/><Relationship Id="rId33" Type="http://schemas.openxmlformats.org/officeDocument/2006/relationships/hyperlink" Target="http://council.itu.int/2024/wp-content/uploads/sites/4/2024/07/C24-Statement-Russian-Federation_PL3-e.doc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4-CL-C-0004/en" TargetMode="External"/><Relationship Id="rId20" Type="http://schemas.openxmlformats.org/officeDocument/2006/relationships/hyperlink" Target="https://www.itu.int/md/S24-CL-C-0072/en" TargetMode="External"/><Relationship Id="rId29" Type="http://schemas.openxmlformats.org/officeDocument/2006/relationships/hyperlink" Target="https://www.itu.int/md/S24-CL-C-008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75/en" TargetMode="External"/><Relationship Id="rId24" Type="http://schemas.openxmlformats.org/officeDocument/2006/relationships/hyperlink" Target="https://www.itu.int/md/S24-CL-C-0076/en" TargetMode="External"/><Relationship Id="rId32" Type="http://schemas.openxmlformats.org/officeDocument/2006/relationships/hyperlink" Target="https://www.itu.int/md/S24-CL-C-0103/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4-CL-C-0096/en" TargetMode="External"/><Relationship Id="rId23" Type="http://schemas.openxmlformats.org/officeDocument/2006/relationships/hyperlink" Target="https://www.itu.int/md/S24-CL-C-0075/en" TargetMode="External"/><Relationship Id="rId28" Type="http://schemas.openxmlformats.org/officeDocument/2006/relationships/hyperlink" Target="https://www.itu.int/md/S24-CL-C-0004/en" TargetMode="External"/><Relationship Id="rId36" Type="http://schemas.openxmlformats.org/officeDocument/2006/relationships/footer" Target="footer2.xml"/><Relationship Id="rId10" Type="http://schemas.openxmlformats.org/officeDocument/2006/relationships/hyperlink" Target="https://www.itu.int/md/S24-CL-C-0005/en" TargetMode="External"/><Relationship Id="rId19" Type="http://schemas.openxmlformats.org/officeDocument/2006/relationships/hyperlink" Target="https://www.itu.int/md/S24-CL-C-0103/en" TargetMode="External"/><Relationship Id="rId31" Type="http://schemas.openxmlformats.org/officeDocument/2006/relationships/hyperlink" Target="https://www.itu.int/md/S24-CL-C-0069/en" TargetMode="External"/><Relationship Id="rId4" Type="http://schemas.openxmlformats.org/officeDocument/2006/relationships/settings" Target="settings.xml"/><Relationship Id="rId9" Type="http://schemas.openxmlformats.org/officeDocument/2006/relationships/hyperlink" Target="https://www.itu.int/md/S24-CL-C-0088/en" TargetMode="External"/><Relationship Id="rId14" Type="http://schemas.openxmlformats.org/officeDocument/2006/relationships/hyperlink" Target="https://www.itu.int/md/S24-CL-C-0095/en" TargetMode="External"/><Relationship Id="rId22" Type="http://schemas.openxmlformats.org/officeDocument/2006/relationships/hyperlink" Target="https://www.itu.int/md/S24-CL-C-0005/en" TargetMode="External"/><Relationship Id="rId27" Type="http://schemas.openxmlformats.org/officeDocument/2006/relationships/hyperlink" Target="https://www.itu.int/md/S24-CL-C-0096/en" TargetMode="External"/><Relationship Id="rId30" Type="http://schemas.openxmlformats.org/officeDocument/2006/relationships/hyperlink" Target="https://www.itu.int/md/S24-CL-INF-0013/en" TargetMode="External"/><Relationship Id="rId35" Type="http://schemas.openxmlformats.org/officeDocument/2006/relationships/header" Target="header1.xml"/><Relationship Id="rId8" Type="http://schemas.openxmlformats.org/officeDocument/2006/relationships/hyperlink" Target="https://www.itu.int/md/S24-CL-C-0072/en"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65682-C7D6-4743-93E6-5EE3A3BE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7236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Plenary meeting</dc:title>
  <dc:subject>ITU Council 2024</dc:subject>
  <cp:keywords>C2024, C24 Council-24</cp:keywords>
  <dc:description/>
  <cp:revision>3</cp:revision>
  <cp:lastPrinted>2015-02-24T13:23:00Z</cp:lastPrinted>
  <dcterms:created xsi:type="dcterms:W3CDTF">2024-09-02T08:56:00Z</dcterms:created>
  <dcterms:modified xsi:type="dcterms:W3CDTF">2024-09-02T09:37:00Z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