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A5229" w:rsidRPr="006F3475" w14:paraId="0E2645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815CF8" w14:textId="3B46F6BB" w:rsidR="004A5229" w:rsidRPr="006F3475" w:rsidRDefault="004A5229" w:rsidP="004A5229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  <w:r w:rsidRPr="006F3475">
              <w:rPr>
                <w:b/>
                <w:lang w:val="ru-RU"/>
              </w:rPr>
              <w:t xml:space="preserve">Пункт повестки дня: </w:t>
            </w:r>
            <w:r w:rsidRPr="006F3475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28D85449" w14:textId="696C8363" w:rsidR="004A5229" w:rsidRPr="006F3475" w:rsidRDefault="004A5229" w:rsidP="004A522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3475">
              <w:rPr>
                <w:b/>
                <w:bCs/>
                <w:lang w:val="ru-RU"/>
              </w:rPr>
              <w:t>Документ C24/99-R</w:t>
            </w:r>
          </w:p>
        </w:tc>
      </w:tr>
      <w:tr w:rsidR="004A5229" w:rsidRPr="006F3475" w14:paraId="5D9A6ABC" w14:textId="77777777" w:rsidTr="00E31DCE">
        <w:trPr>
          <w:cantSplit/>
        </w:trPr>
        <w:tc>
          <w:tcPr>
            <w:tcW w:w="3969" w:type="dxa"/>
            <w:vMerge/>
          </w:tcPr>
          <w:p w14:paraId="6D3A40DE" w14:textId="77777777" w:rsidR="004A5229" w:rsidRPr="006F3475" w:rsidRDefault="004A5229" w:rsidP="004A522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6ED78872" w14:textId="31A2440E" w:rsidR="004A5229" w:rsidRPr="006F3475" w:rsidRDefault="004A5229" w:rsidP="004A522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F3475">
              <w:rPr>
                <w:b/>
                <w:bCs/>
                <w:lang w:val="ru-RU"/>
              </w:rPr>
              <w:t>21 мая 2024 года</w:t>
            </w:r>
          </w:p>
        </w:tc>
      </w:tr>
      <w:bookmarkEnd w:id="3"/>
      <w:tr w:rsidR="004A5229" w:rsidRPr="006F3475" w14:paraId="7CB696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7FD88BD" w14:textId="77777777" w:rsidR="004A5229" w:rsidRPr="006F3475" w:rsidRDefault="004A5229" w:rsidP="004A522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473775B" w14:textId="23D5EC70" w:rsidR="004A5229" w:rsidRPr="006F3475" w:rsidRDefault="004A5229" w:rsidP="004A522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3475">
              <w:rPr>
                <w:b/>
                <w:bCs/>
                <w:lang w:val="ru-RU"/>
              </w:rPr>
              <w:t>Оригинал: испанский</w:t>
            </w:r>
          </w:p>
        </w:tc>
      </w:tr>
      <w:tr w:rsidR="00796BD3" w:rsidRPr="006F3475" w14:paraId="2108C8A9" w14:textId="77777777" w:rsidTr="00E31DCE">
        <w:trPr>
          <w:cantSplit/>
          <w:trHeight w:val="23"/>
        </w:trPr>
        <w:tc>
          <w:tcPr>
            <w:tcW w:w="3969" w:type="dxa"/>
          </w:tcPr>
          <w:p w14:paraId="03B7BDE9" w14:textId="77777777" w:rsidR="00796BD3" w:rsidRPr="006F3475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3AFD433A" w14:textId="77777777" w:rsidR="00796BD3" w:rsidRPr="006F3475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F3475" w14:paraId="43BC8CA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06C4E6" w14:textId="4B669215" w:rsidR="00796BD3" w:rsidRPr="006F3475" w:rsidRDefault="004A5229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F3475">
              <w:rPr>
                <w:rFonts w:cstheme="minorHAnsi"/>
                <w:sz w:val="32"/>
                <w:szCs w:val="32"/>
                <w:lang w:val="ru-RU"/>
              </w:rPr>
              <w:t>Вклад Мексики</w:t>
            </w:r>
          </w:p>
        </w:tc>
      </w:tr>
      <w:tr w:rsidR="00796BD3" w:rsidRPr="006F3475" w14:paraId="7B5DF99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6D18D2" w14:textId="23B50CE0" w:rsidR="00796BD3" w:rsidRPr="006F3475" w:rsidRDefault="004A5229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F3475">
              <w:rPr>
                <w:rFonts w:cstheme="minorHAnsi"/>
                <w:sz w:val="32"/>
                <w:szCs w:val="32"/>
                <w:lang w:val="ru-RU"/>
              </w:rPr>
              <w:t>Привлечение молодежи и молодежные инициативы в МСЭ</w:t>
            </w:r>
          </w:p>
        </w:tc>
      </w:tr>
      <w:tr w:rsidR="00796BD3" w:rsidRPr="006F3475" w14:paraId="17B806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F3C223D" w14:textId="17812F9C" w:rsidR="00796BD3" w:rsidRPr="006F347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347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0FA7406" w14:textId="520C2EF0" w:rsidR="00796BD3" w:rsidRPr="006F3475" w:rsidRDefault="004A5229" w:rsidP="00E31DCE">
            <w:pPr>
              <w:rPr>
                <w:lang w:val="ru-RU"/>
              </w:rPr>
            </w:pPr>
            <w:r w:rsidRPr="006F3475">
              <w:rPr>
                <w:lang w:val="ru-RU"/>
              </w:rPr>
              <w:t>Администрация Мексики предлагает Совету рассмотреть ее предложения по усовершенствованию привлечения молодежи в рамках нескольких инициатив и существующих программ МСЭ.</w:t>
            </w:r>
          </w:p>
          <w:p w14:paraId="4341D94E" w14:textId="77777777" w:rsidR="00796BD3" w:rsidRPr="006F347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347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03A57FB" w14:textId="046760BC" w:rsidR="00796BD3" w:rsidRPr="006F3475" w:rsidRDefault="004A5229" w:rsidP="00E31DCE">
            <w:pPr>
              <w:rPr>
                <w:lang w:val="ru-RU"/>
              </w:rPr>
            </w:pPr>
            <w:r w:rsidRPr="006F3475">
              <w:rPr>
                <w:lang w:val="ru-RU"/>
              </w:rPr>
              <w:t xml:space="preserve">Совету предлагается </w:t>
            </w:r>
            <w:r w:rsidRPr="006F3475">
              <w:rPr>
                <w:b/>
                <w:bCs/>
                <w:lang w:val="ru-RU"/>
              </w:rPr>
              <w:t xml:space="preserve">рассмотреть </w:t>
            </w:r>
            <w:r w:rsidRPr="006F3475">
              <w:rPr>
                <w:lang w:val="ru-RU"/>
              </w:rPr>
              <w:t xml:space="preserve">и </w:t>
            </w:r>
            <w:r w:rsidRPr="006F3475">
              <w:rPr>
                <w:b/>
                <w:bCs/>
                <w:lang w:val="ru-RU"/>
              </w:rPr>
              <w:t xml:space="preserve">обсудить </w:t>
            </w:r>
            <w:r w:rsidRPr="006F3475">
              <w:rPr>
                <w:lang w:val="ru-RU"/>
              </w:rPr>
              <w:t>эти предложения.</w:t>
            </w:r>
          </w:p>
          <w:p w14:paraId="54165A03" w14:textId="77777777" w:rsidR="00796BD3" w:rsidRPr="006F347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F3475">
              <w:rPr>
                <w:sz w:val="20"/>
                <w:szCs w:val="18"/>
                <w:lang w:val="ru-RU"/>
              </w:rPr>
              <w:t>__________________</w:t>
            </w:r>
          </w:p>
          <w:p w14:paraId="788806A5" w14:textId="77777777" w:rsidR="00796BD3" w:rsidRPr="006F347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F347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573D4D1" w14:textId="0F731BEA" w:rsidR="00796BD3" w:rsidRPr="006F3475" w:rsidRDefault="009B3A6C" w:rsidP="00E31DCE">
            <w:pPr>
              <w:spacing w:after="160"/>
              <w:rPr>
                <w:lang w:val="ru-RU"/>
              </w:rPr>
            </w:pPr>
            <w:hyperlink r:id="rId7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>Резолюция 198 (Пересм. Бухарест, 2022 г.)</w:t>
              </w:r>
            </w:hyperlink>
            <w:r w:rsidR="004A5229" w:rsidRPr="006F3475">
              <w:rPr>
                <w:i/>
                <w:iCs/>
                <w:lang w:val="ru-RU"/>
              </w:rPr>
              <w:t>,</w:t>
            </w:r>
            <w:hyperlink r:id="rId8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 xml:space="preserve"> Резолюция 154 (Пересм. Бухарест, 2022 г.)</w:t>
              </w:r>
            </w:hyperlink>
            <w:r w:rsidR="004A5229" w:rsidRPr="006F3475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>Резолюция 184 (Пересм. Бухарест, 2022 г.)</w:t>
              </w:r>
            </w:hyperlink>
            <w:r w:rsidR="004A5229" w:rsidRPr="006F3475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>Резолюция 175 (Пересм. Бухарест, 2022 г.)</w:t>
              </w:r>
            </w:hyperlink>
            <w:r w:rsidR="004A5229" w:rsidRPr="006F3475">
              <w:rPr>
                <w:i/>
                <w:iCs/>
                <w:lang w:val="ru-RU"/>
              </w:rPr>
              <w:t xml:space="preserve"> и </w:t>
            </w:r>
            <w:hyperlink r:id="rId11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>Резолюция 25 (Пересм. Бухарест, 2022 г.)</w:t>
              </w:r>
            </w:hyperlink>
            <w:r w:rsidR="004A5229" w:rsidRPr="006F3475">
              <w:rPr>
                <w:i/>
                <w:iCs/>
                <w:lang w:val="ru-RU"/>
              </w:rPr>
              <w:t xml:space="preserve"> Полномочной конференции;</w:t>
            </w:r>
            <w:r w:rsidR="004A5229" w:rsidRPr="006F3475">
              <w:rPr>
                <w:lang w:val="ru-RU"/>
              </w:rPr>
              <w:t xml:space="preserve"> </w:t>
            </w:r>
            <w:r w:rsidRPr="006F3475">
              <w:rPr>
                <w:lang w:val="ru-RU"/>
              </w:rPr>
              <w:br/>
            </w:r>
            <w:hyperlink r:id="rId12" w:history="1">
              <w:r w:rsidR="004A5229" w:rsidRPr="006F3475">
                <w:rPr>
                  <w:rStyle w:val="Hyperlink"/>
                  <w:i/>
                  <w:iCs/>
                  <w:lang w:val="ru-RU"/>
                </w:rPr>
                <w:t>Документ C24/31</w:t>
              </w:r>
            </w:hyperlink>
            <w:r w:rsidR="004A5229" w:rsidRPr="006F3475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0"/>
      <w:bookmarkEnd w:id="6"/>
    </w:tbl>
    <w:p w14:paraId="09E04B02" w14:textId="77777777" w:rsidR="00796BD3" w:rsidRPr="006F3475" w:rsidRDefault="00796BD3" w:rsidP="00796BD3">
      <w:pPr>
        <w:rPr>
          <w:lang w:val="ru-RU"/>
        </w:rPr>
      </w:pPr>
    </w:p>
    <w:p w14:paraId="7CAA41E5" w14:textId="77777777" w:rsidR="00165D06" w:rsidRPr="006F347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F3475">
        <w:rPr>
          <w:lang w:val="ru-RU"/>
        </w:rPr>
        <w:br w:type="page"/>
      </w:r>
    </w:p>
    <w:p w14:paraId="239106E1" w14:textId="77777777" w:rsidR="004A5229" w:rsidRPr="006F3475" w:rsidRDefault="004A5229" w:rsidP="004A5229">
      <w:pPr>
        <w:pStyle w:val="Headingb"/>
        <w:rPr>
          <w:lang w:val="ru-RU"/>
        </w:rPr>
      </w:pPr>
      <w:r w:rsidRPr="006F3475">
        <w:rPr>
          <w:bCs/>
          <w:lang w:val="ru-RU"/>
        </w:rPr>
        <w:lastRenderedPageBreak/>
        <w:t>Введение</w:t>
      </w:r>
    </w:p>
    <w:p w14:paraId="0DC1A5F5" w14:textId="77777777" w:rsidR="004A5229" w:rsidRPr="006F3475" w:rsidRDefault="004A5229" w:rsidP="004A5229">
      <w:pPr>
        <w:rPr>
          <w:lang w:val="ru-RU"/>
        </w:rPr>
      </w:pPr>
      <w:bookmarkStart w:id="7" w:name="_Hlk165876649"/>
      <w:r w:rsidRPr="006F3475">
        <w:rPr>
          <w:lang w:val="ru-RU"/>
        </w:rPr>
        <w:t>В Резолюции 198 (Пересм. Бухарест, 2022 г.) Полномочной конференции о расширении прав и возможностей молодежи посредством электросвязи/‎информационно-коммуникационных технологий Генеральному секретарю поручается 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результатах.</w:t>
      </w:r>
    </w:p>
    <w:bookmarkEnd w:id="7"/>
    <w:p w14:paraId="59084EAA" w14:textId="77777777" w:rsidR="004A5229" w:rsidRPr="006F3475" w:rsidRDefault="004A5229" w:rsidP="004A5229">
      <w:pPr>
        <w:pStyle w:val="Headingb"/>
        <w:rPr>
          <w:lang w:val="ru-RU"/>
        </w:rPr>
      </w:pPr>
      <w:r w:rsidRPr="006F3475">
        <w:rPr>
          <w:bCs/>
          <w:lang w:val="ru-RU"/>
        </w:rPr>
        <w:t>Базовая информация</w:t>
      </w:r>
    </w:p>
    <w:p w14:paraId="2EBEC579" w14:textId="32BBB0D3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Во исполнение Резолюции 198 (Пересм. Дубай, 2018 г. ) Полномочной конференции в 2020</w:t>
      </w:r>
      <w:r w:rsidR="006F3475" w:rsidRPr="006F3475">
        <w:rPr>
          <w:lang w:val="ru-RU"/>
        </w:rPr>
        <w:t> </w:t>
      </w:r>
      <w:r w:rsidRPr="006F3475">
        <w:rPr>
          <w:lang w:val="ru-RU"/>
        </w:rPr>
        <w:t>году была разработана и принята Молодежная стратегия МСЭ, имеющая целью улучшение жизни молодых людей во всем мире и обеспечение конструктивного участия молодежи в работе МСЭ в качестве одной из основных заинтересованных сторон в деле выполнения Повестки дня в области устойчивого развития на период до 2030 года.</w:t>
      </w:r>
    </w:p>
    <w:p w14:paraId="67AA7424" w14:textId="2A8C166F" w:rsidR="004A5229" w:rsidRPr="006F3475" w:rsidRDefault="004A5229" w:rsidP="004A5229">
      <w:pPr>
        <w:rPr>
          <w:lang w:val="en-US"/>
        </w:rPr>
      </w:pPr>
      <w:r w:rsidRPr="006F3475">
        <w:rPr>
          <w:lang w:val="ru-RU"/>
        </w:rPr>
        <w:t>Кроме того, Совет МСЭ на своей сессии 2023 года пришел к выводу о том, что молодые люди должны иметь возможность обмениваться опытом и углублять свое понимание электросвязи и ИКТ; было подчеркнуто, что они должны привлекаться к разработке, организации и выбору тем следующего Молодежного саммита, и что необходимо поощрять и обеспечивать участие молодых людей из всех регионов.</w:t>
      </w:r>
    </w:p>
    <w:p w14:paraId="11368A55" w14:textId="48425404" w:rsidR="004A5229" w:rsidRPr="006F3475" w:rsidRDefault="004A5229" w:rsidP="004A5229">
      <w:pPr>
        <w:rPr>
          <w:iCs/>
          <w:lang w:val="ru-RU"/>
        </w:rPr>
      </w:pPr>
      <w:r w:rsidRPr="006F3475">
        <w:rPr>
          <w:lang w:val="ru-RU"/>
        </w:rPr>
        <w:t>Администрация Мексики отмечает инициативы и механизмы, внедренные Союзом в целях расширения участия и вовлечения молодых людей в свою деятельность в рамках таких программ как "Молодые специалисты" (ITU-YPP), Целевая группа по делам молодежи (МСЭ</w:t>
      </w:r>
      <w:r w:rsidR="006F3475" w:rsidRPr="006F3475">
        <w:rPr>
          <w:lang w:val="ru-RU"/>
        </w:rPr>
        <w:noBreakHyphen/>
      </w:r>
      <w:r w:rsidRPr="006F3475">
        <w:rPr>
          <w:lang w:val="ru-RU"/>
        </w:rPr>
        <w:t>YTF) и инициатива "Поколение подключений".</w:t>
      </w:r>
    </w:p>
    <w:p w14:paraId="74659F04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Администрация Мексики хотела бы дать особенно высокую оценку инициативе "Поколение подключений", которая направлена на укрепление значимости голоса молодежи в вопросах, связанных с ИКТ, путем привлечения ее к реализации инициатив МСЭ в онлайновом и офлайновом режиме, привнесения уникальных мнений молодежи и отстаивания позиций молодежи в диалоге по цифровому развитию.</w:t>
      </w:r>
    </w:p>
    <w:p w14:paraId="799248DF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Наконец, Государствам-Членам и Членам Секторов было предложено продолжать поддерживать инициативы по расширению участия молодежи добровольными взносами и взносами в натуральной форме, особенно в рамках Молодежной стратегии и инициативы "Поколение подключений".</w:t>
      </w:r>
    </w:p>
    <w:p w14:paraId="7C028CEB" w14:textId="4C27CB9D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На сессии Совета 2024 года Генеральный секретариат представил свой отчет о привлечении молодежи и молодежных инициативах в МСЭ (</w:t>
      </w:r>
      <w:hyperlink r:id="rId13" w:history="1">
        <w:r w:rsidR="007658C2" w:rsidRPr="00033A30">
          <w:rPr>
            <w:rStyle w:val="Hyperlink"/>
          </w:rPr>
          <w:t>C</w:t>
        </w:r>
        <w:r w:rsidR="007658C2" w:rsidRPr="007658C2">
          <w:rPr>
            <w:rStyle w:val="Hyperlink"/>
            <w:lang w:val="ru-RU"/>
          </w:rPr>
          <w:t>24/31</w:t>
        </w:r>
      </w:hyperlink>
      <w:r w:rsidRPr="006F3475">
        <w:rPr>
          <w:lang w:val="ru-RU"/>
        </w:rPr>
        <w:t>), в котором описывается прогресс, достигнутый в реализации инициатив, разработанных в целях обеспечения участия молодежи, и в частности новая группа посланников молодежи "Поколение подключений", созданная Бюро развития электросвязи (БРЭ) в сотрудничестве с Государствами-Членами для расширения взаимодействия с Государствами – Членами МСЭ в контексте инициативы "Поколение подключений".</w:t>
      </w:r>
    </w:p>
    <w:p w14:paraId="08E50198" w14:textId="506F2F89" w:rsidR="004A5229" w:rsidRPr="006F3475" w:rsidRDefault="004A5229" w:rsidP="004A5229">
      <w:pPr>
        <w:pStyle w:val="Headingb"/>
        <w:rPr>
          <w:lang w:val="ru-RU"/>
        </w:rPr>
      </w:pPr>
      <w:r w:rsidRPr="006F3475">
        <w:rPr>
          <w:bCs/>
          <w:lang w:val="ru-RU"/>
        </w:rPr>
        <w:t>Предложение</w:t>
      </w:r>
    </w:p>
    <w:p w14:paraId="547ADF30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Администрация Мексики признает важность расширения прав и возможностей молодых людей и включения их в процесс глобального цифрового развития. Однако для полномасштабного привлечения всех молодых людей к деятельности и инициативам, разрабатываемым Союзом, необходимо будет совершенствовать и внедрять инициативы и программы на региональном уровне, обеспечивая при их реализации справедливое использование шести языков Союза; кроме того, инициативы должны быть всеобъемлющими и охватывать все категории населения, включая молодых людей с ограниченными возможностями и лиц, принадлежащих к общинам коренных народов.</w:t>
      </w:r>
    </w:p>
    <w:p w14:paraId="08D10C68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lastRenderedPageBreak/>
        <w:t>В связи с этим важно будет принять во внимание Резолюцию 154 (Пересм. Бухарест, 2022 г. ) Полномочной конференции об использовании шести официальных языков Союза на равной основе, признавая огромное значение многоязычия и приверженность Союза его достижению путем использования шести официальных языков (арабского, китайского, испанского, французского, английского и русского) на равной основе во всех видах деятельности в пределах имеющихся ресурсов.</w:t>
      </w:r>
    </w:p>
    <w:p w14:paraId="56D5AEB2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Многоязычие является одной из основополагающих ценностей и принципов Организации Объединенных Наций и служит достижению целей организации и залогом того, что Государства-Члены могут участвовать в ее работе на равной основе.</w:t>
      </w:r>
    </w:p>
    <w:p w14:paraId="5E9BD65A" w14:textId="77777777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>Незнание языка может стать одним из главных препятствий на пути участия молодых людей. Опыт администрации Мексики свидетельствует о том, что молодые люди, владеющие лишь одним языком, могут столкнуться с ограничениями для своего участия в инициативах МСЭ или даже оказаться полностью лишены такой возможности. Это доказывает, что для активного участия в международных мероприятиях и обсуждениях пока еще не создано равных условий.</w:t>
      </w:r>
    </w:p>
    <w:p w14:paraId="1B7B25EC" w14:textId="79AC4A59" w:rsidR="004A5229" w:rsidRPr="006F3475" w:rsidRDefault="004A5229" w:rsidP="004A5229">
      <w:pPr>
        <w:rPr>
          <w:lang w:val="ru-RU"/>
        </w:rPr>
      </w:pPr>
      <w:r w:rsidRPr="006F3475">
        <w:rPr>
          <w:lang w:val="ru-RU"/>
        </w:rPr>
        <w:t xml:space="preserve">Аналогично, для того чтобы в рамках этих инициатив были действительно представлены все категории населения, важно стремиться обеспечить инклюзивное участие молодых людей с ограниченными возможностями и молодых людей, принадлежащих к общинам коренных народов, с целью содействовать их охвату цифровыми технологиями и напрямую ознакомиться с их мнениями, которые могут быть включены в окончательные результаты реализации инициатив, или обеспечить возможность участия стран, которые недостаточно представлены в МСЭ, с учетом их опыта и специальных знаний, в соответствии с </w:t>
      </w:r>
      <w:r w:rsidR="006F3475" w:rsidRPr="006F3475">
        <w:rPr>
          <w:lang w:val="ru-RU"/>
        </w:rPr>
        <w:t xml:space="preserve">Резолюцией </w:t>
      </w:r>
      <w:r w:rsidRPr="006F3475">
        <w:rPr>
          <w:lang w:val="ru-RU"/>
        </w:rPr>
        <w:t>184 (Пересм.</w:t>
      </w:r>
      <w:r w:rsidR="006F3475" w:rsidRPr="006F3475">
        <w:rPr>
          <w:lang w:val="ru-RU"/>
        </w:rPr>
        <w:t> </w:t>
      </w:r>
      <w:r w:rsidRPr="006F3475">
        <w:rPr>
          <w:lang w:val="ru-RU"/>
        </w:rPr>
        <w:t>Бухарест, 2022 г.) и Резолюцией 175 (Пересм. Бухарест, 2022 г.) Полномочной конференции. С учетом вышеизложенного администрация Мексики вновь подчеркивает важность выполнения Резолюции 198 и предлагает следующее:</w:t>
      </w:r>
      <w:bookmarkStart w:id="8" w:name="here"/>
      <w:bookmarkEnd w:id="8"/>
    </w:p>
    <w:p w14:paraId="5E6A7F70" w14:textId="77777777" w:rsidR="004A5229" w:rsidRPr="006F3475" w:rsidRDefault="004A5229" w:rsidP="004A5229">
      <w:pPr>
        <w:pStyle w:val="enumlev1"/>
        <w:rPr>
          <w:lang w:val="ru-RU"/>
        </w:rPr>
      </w:pPr>
      <w:r w:rsidRPr="006F3475">
        <w:rPr>
          <w:lang w:val="ru-RU"/>
        </w:rPr>
        <w:t>1)</w:t>
      </w:r>
      <w:r w:rsidRPr="006F3475">
        <w:rPr>
          <w:lang w:val="ru-RU"/>
        </w:rPr>
        <w:tab/>
        <w:t xml:space="preserve">Секретариату МСЭ следует поручить Директору БРЭ поддерживать и расширять вовлеченность и участие молодежи, уделяя особое внимание региональному участию, с тем чтобы содействовать достижению основных целей Союза; а также поощрять участие молодежи в его программах, мероприятиях и видах деятельности на основании пункта 2 раздела </w:t>
      </w:r>
      <w:r w:rsidRPr="006F3475">
        <w:rPr>
          <w:i/>
          <w:iCs/>
          <w:lang w:val="ru-RU"/>
        </w:rPr>
        <w:t>решает</w:t>
      </w:r>
      <w:r w:rsidRPr="006F3475">
        <w:rPr>
          <w:lang w:val="ru-RU"/>
        </w:rPr>
        <w:t xml:space="preserve"> Резолюции 198.</w:t>
      </w:r>
    </w:p>
    <w:p w14:paraId="36A7C813" w14:textId="61AD3E14" w:rsidR="004A5229" w:rsidRPr="006F3475" w:rsidRDefault="004A5229" w:rsidP="004A5229">
      <w:pPr>
        <w:pStyle w:val="enumlev1"/>
        <w:rPr>
          <w:lang w:val="ru-RU"/>
        </w:rPr>
      </w:pPr>
      <w:r w:rsidRPr="006F3475">
        <w:rPr>
          <w:lang w:val="ru-RU"/>
        </w:rPr>
        <w:t>2)</w:t>
      </w:r>
      <w:r w:rsidRPr="006F3475">
        <w:rPr>
          <w:lang w:val="ru-RU"/>
        </w:rPr>
        <w:tab/>
        <w:t xml:space="preserve">Принимая во внимание языковые и бюджетные ограничения, администрация Мексики считает, что Секретариату МСЭ необходимо создать стимулы для реализации большего числа региональных и местных инициатив, направленных на участие молодых людей, способствуя охвату молодых людей из общин коренных народов в целях поддержки выполнения пункта 1 раздела </w:t>
      </w:r>
      <w:r w:rsidRPr="006F3475">
        <w:rPr>
          <w:i/>
          <w:iCs/>
          <w:lang w:val="ru-RU"/>
        </w:rPr>
        <w:t>решает</w:t>
      </w:r>
      <w:r w:rsidRPr="006F3475">
        <w:rPr>
          <w:lang w:val="ru-RU"/>
        </w:rPr>
        <w:t xml:space="preserve"> Резолюции 154.</w:t>
      </w:r>
    </w:p>
    <w:p w14:paraId="5DB35951" w14:textId="77777777" w:rsidR="004A5229" w:rsidRPr="006F3475" w:rsidRDefault="004A5229" w:rsidP="004A5229">
      <w:pPr>
        <w:pStyle w:val="enumlev1"/>
        <w:rPr>
          <w:lang w:val="ru-RU"/>
        </w:rPr>
      </w:pPr>
      <w:r w:rsidRPr="006F3475">
        <w:rPr>
          <w:lang w:val="ru-RU"/>
        </w:rPr>
        <w:t>3)</w:t>
      </w:r>
      <w:r w:rsidRPr="006F3475">
        <w:rPr>
          <w:lang w:val="ru-RU"/>
        </w:rPr>
        <w:tab/>
        <w:t>Секретариату МСЭ следует изучить возможность обеспечить в максимальной возможной степени устного перевода на шесть официальных языков Союза на региональных мероприятиях, проводимых в рамках молодежных инициатив, таких как "Поколение подключений", также принимая во внимание языковой состав регионов, для того чтобы создать стимулы к участию и расширить представление молодых людей о деятельности, связанной с этими инициативами.</w:t>
      </w:r>
    </w:p>
    <w:p w14:paraId="44765F27" w14:textId="77777777" w:rsidR="004A5229" w:rsidRPr="006F3475" w:rsidRDefault="004A5229" w:rsidP="004A5229">
      <w:pPr>
        <w:pStyle w:val="enumlev1"/>
        <w:rPr>
          <w:lang w:val="ru-RU"/>
        </w:rPr>
      </w:pPr>
      <w:r w:rsidRPr="006F3475">
        <w:rPr>
          <w:lang w:val="ru-RU"/>
        </w:rPr>
        <w:t>4)</w:t>
      </w:r>
      <w:r w:rsidRPr="006F3475">
        <w:rPr>
          <w:lang w:val="ru-RU"/>
        </w:rPr>
        <w:tab/>
        <w:t xml:space="preserve">Секретариату МСЭ следует и далее предлагать Государствам-Членам принимать такие меры, которые они сочтут необходимыми для поощрения к участию в деятельности МСЭ молодежи, особенно молодых людей с ограниченными возможностями или особыми потребностями, с тем чтобы расширить охват и обеспечить представление более широкого круга точек зрения на площадках и форумах инициатив, посвященных проблемам молодежи, в целях выполнения пункта 1 раздела </w:t>
      </w:r>
      <w:r w:rsidRPr="006F3475">
        <w:rPr>
          <w:i/>
          <w:iCs/>
          <w:lang w:val="ru-RU"/>
        </w:rPr>
        <w:t>решает</w:t>
      </w:r>
      <w:r w:rsidRPr="006F3475">
        <w:rPr>
          <w:lang w:val="ru-RU"/>
        </w:rPr>
        <w:t xml:space="preserve"> Резолюции 175.</w:t>
      </w:r>
    </w:p>
    <w:p w14:paraId="32A237FC" w14:textId="77777777" w:rsidR="004A5229" w:rsidRPr="006F3475" w:rsidRDefault="004A5229" w:rsidP="004A5229">
      <w:pPr>
        <w:spacing w:before="600"/>
        <w:jc w:val="center"/>
        <w:rPr>
          <w:lang w:val="ru-RU"/>
        </w:rPr>
      </w:pPr>
      <w:r w:rsidRPr="006F3475">
        <w:rPr>
          <w:lang w:val="ru-RU"/>
        </w:rPr>
        <w:t>______________</w:t>
      </w:r>
    </w:p>
    <w:sectPr w:rsidR="004A5229" w:rsidRPr="006F3475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3FB8" w14:textId="77777777" w:rsidR="004A5229" w:rsidRDefault="004A5229">
      <w:r>
        <w:separator/>
      </w:r>
    </w:p>
  </w:endnote>
  <w:endnote w:type="continuationSeparator" w:id="0">
    <w:p w14:paraId="760A2C06" w14:textId="77777777" w:rsidR="004A5229" w:rsidRDefault="004A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2E302E6" w14:textId="77777777" w:rsidTr="00E31DCE">
      <w:trPr>
        <w:jc w:val="center"/>
      </w:trPr>
      <w:tc>
        <w:tcPr>
          <w:tcW w:w="1803" w:type="dxa"/>
          <w:vAlign w:val="center"/>
        </w:tcPr>
        <w:p w14:paraId="03DB9A51" w14:textId="084C2493" w:rsidR="00672F8A" w:rsidRPr="004A5229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1ABBD4E5" w14:textId="76AF996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A5229">
            <w:rPr>
              <w:bCs/>
              <w:lang w:val="ru-RU"/>
            </w:rPr>
            <w:t>99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9F303C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C48D35" w14:textId="77777777" w:rsidTr="00E31DCE">
      <w:trPr>
        <w:jc w:val="center"/>
      </w:trPr>
      <w:tc>
        <w:tcPr>
          <w:tcW w:w="1803" w:type="dxa"/>
          <w:vAlign w:val="center"/>
        </w:tcPr>
        <w:p w14:paraId="5BB33BD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60CA28C" w14:textId="02A056B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A5229">
            <w:rPr>
              <w:bCs/>
              <w:lang w:val="ru-RU"/>
            </w:rPr>
            <w:t>99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869F48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1EA8" w14:textId="77777777" w:rsidR="004A5229" w:rsidRDefault="004A5229">
      <w:r>
        <w:t>____________________</w:t>
      </w:r>
    </w:p>
  </w:footnote>
  <w:footnote w:type="continuationSeparator" w:id="0">
    <w:p w14:paraId="2BB4B12F" w14:textId="77777777" w:rsidR="004A5229" w:rsidRDefault="004A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B08853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E5EDF53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0538E5E6" wp14:editId="72D8518A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AA67E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C606F8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AA30520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0EBCB6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D19AD" wp14:editId="448EEAD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A1C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A5229"/>
    <w:rsid w:val="004D0129"/>
    <w:rsid w:val="005A64D5"/>
    <w:rsid w:val="005B3DEC"/>
    <w:rsid w:val="00601994"/>
    <w:rsid w:val="00660449"/>
    <w:rsid w:val="00672F8A"/>
    <w:rsid w:val="006E2D42"/>
    <w:rsid w:val="006F3475"/>
    <w:rsid w:val="00703676"/>
    <w:rsid w:val="00707304"/>
    <w:rsid w:val="00732269"/>
    <w:rsid w:val="00762555"/>
    <w:rsid w:val="007658C2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B3A6C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267D8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B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54-R.pdf" TargetMode="External"/><Relationship Id="rId13" Type="http://schemas.openxmlformats.org/officeDocument/2006/relationships/hyperlink" Target="https://www.itu.int/md/S24-CL-C-0031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98-R.pdf" TargetMode="External"/><Relationship Id="rId12" Type="http://schemas.openxmlformats.org/officeDocument/2006/relationships/hyperlink" Target="https://www.itu.int/md/S24-CL-C-003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25-R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175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84-R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</TotalTime>
  <Pages>3</Pages>
  <Words>975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4</cp:revision>
  <cp:lastPrinted>2006-03-28T16:12:00Z</cp:lastPrinted>
  <dcterms:created xsi:type="dcterms:W3CDTF">2024-06-04T13:42:00Z</dcterms:created>
  <dcterms:modified xsi:type="dcterms:W3CDTF">2024-06-04T13:56:00Z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