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40C65E94" w14:textId="77777777" w:rsidTr="00F363FE">
        <w:tc>
          <w:tcPr>
            <w:tcW w:w="6512" w:type="dxa"/>
          </w:tcPr>
          <w:p w14:paraId="78826AC4" w14:textId="04238AE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907B0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D42530">
              <w:rPr>
                <w:b/>
                <w:bCs/>
                <w:lang w:bidi="ar-EG"/>
              </w:rPr>
              <w:t>ADM 3</w:t>
            </w:r>
          </w:p>
        </w:tc>
        <w:tc>
          <w:tcPr>
            <w:tcW w:w="3117" w:type="dxa"/>
          </w:tcPr>
          <w:p w14:paraId="3E46E4DA" w14:textId="7172792E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</w:t>
            </w:r>
            <w:r w:rsidR="00B6080B">
              <w:rPr>
                <w:b/>
                <w:bCs/>
                <w:lang w:bidi="ar-EG"/>
              </w:rPr>
              <w:t>4</w:t>
            </w:r>
            <w:r w:rsidRPr="007B0AA0">
              <w:rPr>
                <w:b/>
                <w:bCs/>
                <w:lang w:bidi="ar-EG"/>
              </w:rPr>
              <w:t>/</w:t>
            </w:r>
            <w:r w:rsidR="00496979">
              <w:rPr>
                <w:b/>
                <w:bCs/>
                <w:lang w:bidi="ar-EG"/>
              </w:rPr>
              <w:t>97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52162FC8" w14:textId="77777777" w:rsidTr="00F363FE">
        <w:tc>
          <w:tcPr>
            <w:tcW w:w="6512" w:type="dxa"/>
          </w:tcPr>
          <w:p w14:paraId="15273660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1C5DB5DA" w14:textId="30969490" w:rsidR="007B0AA0" w:rsidRPr="007B0AA0" w:rsidRDefault="00892E1C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11 يونيو </w:t>
            </w:r>
            <w:r w:rsidR="007B0AA0" w:rsidRPr="007B0AA0">
              <w:rPr>
                <w:b/>
                <w:bCs/>
                <w:lang w:bidi="ar-EG"/>
              </w:rPr>
              <w:t>202</w:t>
            </w:r>
            <w:r w:rsidR="00B6080B">
              <w:rPr>
                <w:b/>
                <w:bCs/>
                <w:lang w:bidi="ar-EG"/>
              </w:rPr>
              <w:t>4</w:t>
            </w:r>
          </w:p>
        </w:tc>
      </w:tr>
      <w:tr w:rsidR="007B0AA0" w14:paraId="2935958E" w14:textId="77777777" w:rsidTr="00F363FE">
        <w:tc>
          <w:tcPr>
            <w:tcW w:w="6512" w:type="dxa"/>
          </w:tcPr>
          <w:p w14:paraId="3833DF5A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390C556A" w14:textId="42A09A68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الأصل: </w:t>
            </w:r>
            <w:r w:rsidR="00496979">
              <w:rPr>
                <w:rFonts w:hint="cs"/>
                <w:b/>
                <w:bCs/>
                <w:rtl/>
                <w:lang w:bidi="ar-EG"/>
              </w:rPr>
              <w:t>بالإسبانية</w:t>
            </w:r>
          </w:p>
        </w:tc>
      </w:tr>
      <w:tr w:rsidR="007B0AA0" w14:paraId="0C814141" w14:textId="77777777" w:rsidTr="00F363FE">
        <w:tc>
          <w:tcPr>
            <w:tcW w:w="6512" w:type="dxa"/>
          </w:tcPr>
          <w:p w14:paraId="07B73E75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1BE3C820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057ECE22" w14:textId="77777777" w:rsidTr="00EE7446">
        <w:tc>
          <w:tcPr>
            <w:tcW w:w="9629" w:type="dxa"/>
            <w:gridSpan w:val="2"/>
          </w:tcPr>
          <w:p w14:paraId="55B114FB" w14:textId="5C8EC12C" w:rsidR="007B0AA0" w:rsidRDefault="00974B51" w:rsidP="00892E1C">
            <w:pPr>
              <w:pStyle w:val="Source"/>
              <w:jc w:val="left"/>
              <w:rPr>
                <w:lang w:bidi="ar-EG"/>
              </w:rPr>
            </w:pPr>
            <w:r w:rsidRPr="00974B51">
              <w:rPr>
                <w:rtl/>
                <w:lang w:bidi="ar-EG"/>
              </w:rPr>
              <w:t xml:space="preserve">مساهمة </w:t>
            </w:r>
            <w:r w:rsidR="00A95645">
              <w:rPr>
                <w:rFonts w:hint="cs"/>
                <w:rtl/>
                <w:lang w:bidi="ar-EG"/>
              </w:rPr>
              <w:t xml:space="preserve">مقدمة </w:t>
            </w:r>
            <w:r w:rsidRPr="00974B51">
              <w:rPr>
                <w:rtl/>
                <w:lang w:bidi="ar-EG"/>
              </w:rPr>
              <w:t xml:space="preserve">من </w:t>
            </w:r>
            <w:r w:rsidR="00A95645">
              <w:rPr>
                <w:rFonts w:hint="cs"/>
                <w:rtl/>
                <w:lang w:bidi="ar-EG"/>
              </w:rPr>
              <w:t>المكسيك</w:t>
            </w:r>
            <w:r w:rsidR="00892E1C">
              <w:rPr>
                <w:rFonts w:hint="cs"/>
                <w:rtl/>
                <w:lang w:bidi="ar-EG"/>
              </w:rPr>
              <w:t xml:space="preserve"> و</w:t>
            </w:r>
            <w:r w:rsidR="00892E1C" w:rsidRPr="00892E1C">
              <w:rPr>
                <w:rtl/>
              </w:rPr>
              <w:t>جمهورية السلفادور</w:t>
            </w:r>
            <w:r w:rsidR="00892E1C">
              <w:rPr>
                <w:rFonts w:hint="cs"/>
                <w:rtl/>
              </w:rPr>
              <w:t xml:space="preserve"> وجمهورية بنما وجمهورية</w:t>
            </w:r>
            <w:r w:rsidR="00892E1C">
              <w:rPr>
                <w:rFonts w:hint="eastAsia"/>
                <w:rtl/>
              </w:rPr>
              <w:t> </w:t>
            </w:r>
            <w:r w:rsidR="00892E1C">
              <w:rPr>
                <w:rFonts w:hint="cs"/>
                <w:rtl/>
              </w:rPr>
              <w:t>باراغواي</w:t>
            </w:r>
          </w:p>
        </w:tc>
      </w:tr>
      <w:tr w:rsidR="007B0AA0" w14:paraId="36064CB4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6CB6A5DF" w14:textId="13EE38F8" w:rsidR="007B0AA0" w:rsidRDefault="00A95645" w:rsidP="00A95645">
            <w:pPr>
              <w:pStyle w:val="Subtitle0"/>
            </w:pPr>
            <w:r w:rsidRPr="00A95645">
              <w:rPr>
                <w:rtl/>
                <w:lang w:bidi="ar-SA"/>
              </w:rPr>
              <w:t>تنفيذ القرار 167،</w:t>
            </w:r>
            <w:r w:rsidRPr="00A95645">
              <w:rPr>
                <w:rFonts w:hint="cs"/>
                <w:rtl/>
                <w:lang w:bidi="ar-SA"/>
              </w:rPr>
              <w:t xml:space="preserve"> </w:t>
            </w:r>
            <w:r w:rsidRPr="00A95645">
              <w:rPr>
                <w:rtl/>
                <w:lang w:bidi="ar-SA"/>
              </w:rPr>
              <w:t>بشأن تعزيز وتنمية قدرات الاتحاد الدولي للاتصالات فيما</w:t>
            </w:r>
            <w:r w:rsidR="000F28A6">
              <w:rPr>
                <w:rFonts w:hint="cs"/>
                <w:rtl/>
                <w:lang w:bidi="ar-SA"/>
              </w:rPr>
              <w:t> </w:t>
            </w:r>
            <w:r w:rsidRPr="00A95645">
              <w:rPr>
                <w:rtl/>
                <w:lang w:bidi="ar-SA"/>
              </w:rPr>
              <w:t>يتعلق بالاجتماعات الافتراضية بالكامل والاجتماعات الحضورية التي ت</w:t>
            </w:r>
            <w:r w:rsidR="00D5577D">
              <w:rPr>
                <w:rFonts w:hint="cs"/>
                <w:rtl/>
                <w:lang w:bidi="ar-SA"/>
              </w:rPr>
              <w:t>ُ</w:t>
            </w:r>
            <w:r w:rsidRPr="00A95645">
              <w:rPr>
                <w:rtl/>
                <w:lang w:bidi="ar-SA"/>
              </w:rPr>
              <w:t>تاح فيها المشاركة عن بُعد، والوسائل الإلكترونية اللازمة لإحراز التقدم في أعمال الاتحاد</w:t>
            </w:r>
          </w:p>
        </w:tc>
      </w:tr>
      <w:tr w:rsidR="007B0AA0" w14:paraId="04B2166A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B9766D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الغرض</w:t>
            </w:r>
          </w:p>
          <w:p w14:paraId="2800EFB1" w14:textId="13CE26AA" w:rsidR="007B0AA0" w:rsidRDefault="00A95645" w:rsidP="00A95645">
            <w:pPr>
              <w:rPr>
                <w:rtl/>
              </w:rPr>
            </w:pPr>
            <w:r w:rsidRPr="00A95645">
              <w:rPr>
                <w:rFonts w:hint="cs"/>
                <w:rtl/>
              </w:rPr>
              <w:t>تدعو إدارة المكسيك المجلس إلى النظر في مقترحاتها بشأن تنفيذ القرار 167 لمؤتمر المندوبين المفوضين</w:t>
            </w:r>
            <w:r w:rsidRPr="00A95645">
              <w:rPr>
                <w:rtl/>
              </w:rPr>
              <w:t>.</w:t>
            </w:r>
          </w:p>
          <w:p w14:paraId="46F826B4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الإجراء المطلوب من المجلس</w:t>
            </w:r>
          </w:p>
          <w:p w14:paraId="38F19338" w14:textId="6C9A0E40" w:rsidR="007B0AA0" w:rsidRDefault="00A95645" w:rsidP="00A95645">
            <w:pPr>
              <w:rPr>
                <w:rtl/>
                <w:lang w:bidi="ar-EG"/>
              </w:rPr>
            </w:pPr>
            <w:r w:rsidRPr="00A95645">
              <w:rPr>
                <w:rtl/>
              </w:rPr>
              <w:t>ي</w:t>
            </w:r>
            <w:r w:rsidR="0048249F">
              <w:rPr>
                <w:rFonts w:hint="cs"/>
                <w:rtl/>
              </w:rPr>
              <w:t>ُ</w:t>
            </w:r>
            <w:r w:rsidRPr="00A95645">
              <w:rPr>
                <w:rtl/>
              </w:rPr>
              <w:t xml:space="preserve">دعى المجلس إلى </w:t>
            </w:r>
            <w:r w:rsidRPr="00A95645">
              <w:rPr>
                <w:b/>
                <w:bCs/>
                <w:rtl/>
              </w:rPr>
              <w:t>النظر</w:t>
            </w:r>
            <w:r w:rsidRPr="00A95645">
              <w:rPr>
                <w:rtl/>
              </w:rPr>
              <w:t xml:space="preserve"> في </w:t>
            </w:r>
            <w:r w:rsidRPr="00A95645">
              <w:rPr>
                <w:rFonts w:hint="cs"/>
                <w:rtl/>
              </w:rPr>
              <w:t>المقترحات و</w:t>
            </w:r>
            <w:r w:rsidRPr="00A95645">
              <w:rPr>
                <w:rFonts w:hint="cs"/>
                <w:b/>
                <w:bCs/>
                <w:rtl/>
              </w:rPr>
              <w:t>مناقشتها</w:t>
            </w:r>
            <w:r w:rsidRPr="00A95645">
              <w:rPr>
                <w:rtl/>
                <w:lang w:bidi="ar-SY"/>
              </w:rPr>
              <w:t>.</w:t>
            </w:r>
          </w:p>
          <w:p w14:paraId="35DCAD1F" w14:textId="77777777" w:rsidR="007B0AA0" w:rsidRPr="007B0AA0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B0AA0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6DEA5A1F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المراجع</w:t>
            </w:r>
          </w:p>
          <w:p w14:paraId="52904BA0" w14:textId="51D42432" w:rsidR="007B0AA0" w:rsidRPr="00907B08" w:rsidRDefault="00892E1C" w:rsidP="005F3E3C">
            <w:pPr>
              <w:spacing w:after="120"/>
              <w:rPr>
                <w:i/>
                <w:iCs/>
                <w:rtl/>
              </w:rPr>
            </w:pPr>
            <w:hyperlink r:id="rId8" w:history="1">
              <w:r w:rsidR="00A95645" w:rsidRPr="00A95645">
                <w:rPr>
                  <w:rStyle w:val="Hyperlink"/>
                  <w:rFonts w:hint="cs"/>
                  <w:i/>
                  <w:iCs/>
                  <w:rtl/>
                </w:rPr>
                <w:t xml:space="preserve">الوثيقة </w:t>
              </w:r>
              <w:r w:rsidR="00A95645" w:rsidRPr="00A95645">
                <w:rPr>
                  <w:rStyle w:val="Hyperlink"/>
                  <w:i/>
                  <w:iCs/>
                </w:rPr>
                <w:t>PP-22/64</w:t>
              </w:r>
            </w:hyperlink>
            <w:r w:rsidR="00A95645" w:rsidRPr="00A95645">
              <w:rPr>
                <w:rFonts w:hint="cs"/>
                <w:i/>
                <w:iCs/>
                <w:rtl/>
              </w:rPr>
              <w:t xml:space="preserve">؛ </w:t>
            </w:r>
            <w:hyperlink r:id="rId9" w:history="1">
              <w:r w:rsidR="00A95645" w:rsidRPr="00A95645">
                <w:rPr>
                  <w:rStyle w:val="Hyperlink"/>
                  <w:rFonts w:hint="cs"/>
                  <w:i/>
                  <w:iCs/>
                  <w:rtl/>
                </w:rPr>
                <w:t>القرار 167 (المراجَع في بوخارست، 2022)</w:t>
              </w:r>
            </w:hyperlink>
            <w:r w:rsidR="00A95645" w:rsidRPr="00A95645">
              <w:rPr>
                <w:rFonts w:hint="cs"/>
                <w:i/>
                <w:iCs/>
                <w:rtl/>
              </w:rPr>
              <w:t xml:space="preserve"> </w:t>
            </w:r>
            <w:r w:rsidR="00A95645" w:rsidRPr="00A95645">
              <w:rPr>
                <w:rFonts w:hint="cs"/>
                <w:i/>
                <w:iCs/>
                <w:rtl/>
                <w:lang w:bidi="ar-SY"/>
              </w:rPr>
              <w:t xml:space="preserve">لمؤتمر المندوبين المفوضين؛ </w:t>
            </w:r>
            <w:hyperlink r:id="rId10" w:history="1">
              <w:r w:rsidR="00A95645" w:rsidRPr="00A95645">
                <w:rPr>
                  <w:rStyle w:val="Hyperlink"/>
                  <w:rFonts w:hint="cs"/>
                  <w:i/>
                  <w:iCs/>
                  <w:rtl/>
                </w:rPr>
                <w:t xml:space="preserve">الوثيقة </w:t>
              </w:r>
              <w:r w:rsidR="00A95645" w:rsidRPr="00A95645">
                <w:rPr>
                  <w:rStyle w:val="Hyperlink"/>
                  <w:i/>
                  <w:iCs/>
                </w:rPr>
                <w:t>CWG-FHR-16/26</w:t>
              </w:r>
            </w:hyperlink>
            <w:r w:rsidR="00A95645" w:rsidRPr="00A95645">
              <w:rPr>
                <w:rFonts w:hint="cs"/>
                <w:i/>
                <w:iCs/>
                <w:rtl/>
                <w:lang w:bidi="ar-SY"/>
              </w:rPr>
              <w:t xml:space="preserve">؛ </w:t>
            </w:r>
            <w:hyperlink r:id="rId11" w:history="1">
              <w:r w:rsidR="00A95645" w:rsidRPr="00A95645">
                <w:rPr>
                  <w:rStyle w:val="Hyperlink"/>
                  <w:rFonts w:hint="cs"/>
                  <w:i/>
                  <w:iCs/>
                  <w:rtl/>
                </w:rPr>
                <w:t xml:space="preserve">الوثيقة </w:t>
              </w:r>
              <w:r w:rsidR="00A95645" w:rsidRPr="00A95645">
                <w:rPr>
                  <w:rStyle w:val="Hyperlink"/>
                  <w:i/>
                  <w:iCs/>
                </w:rPr>
                <w:t>CWG-FHR-17/24</w:t>
              </w:r>
            </w:hyperlink>
            <w:r w:rsidR="00A95645" w:rsidRPr="00A95645">
              <w:rPr>
                <w:rFonts w:hint="cs"/>
                <w:i/>
                <w:iCs/>
                <w:rtl/>
                <w:lang w:bidi="ar-SY"/>
              </w:rPr>
              <w:t xml:space="preserve">؛ </w:t>
            </w:r>
            <w:hyperlink r:id="rId12" w:history="1">
              <w:r w:rsidR="00A95645" w:rsidRPr="00A95645">
                <w:rPr>
                  <w:rStyle w:val="Hyperlink"/>
                  <w:rFonts w:hint="cs"/>
                  <w:i/>
                  <w:iCs/>
                  <w:rtl/>
                </w:rPr>
                <w:t xml:space="preserve">الوثيقة </w:t>
              </w:r>
              <w:r w:rsidR="00A95645" w:rsidRPr="00A95645">
                <w:rPr>
                  <w:rStyle w:val="Hyperlink"/>
                  <w:i/>
                  <w:iCs/>
                </w:rPr>
                <w:t>C24/61</w:t>
              </w:r>
            </w:hyperlink>
            <w:r w:rsidR="00A95645" w:rsidRPr="00A95645">
              <w:rPr>
                <w:rFonts w:hint="cs"/>
                <w:i/>
                <w:iCs/>
                <w:rtl/>
                <w:lang w:bidi="ar-SY"/>
              </w:rPr>
              <w:t xml:space="preserve">؛ </w:t>
            </w:r>
            <w:hyperlink r:id="rId13" w:history="1">
              <w:r w:rsidR="00A95645" w:rsidRPr="00A95645">
                <w:rPr>
                  <w:rStyle w:val="Hyperlink"/>
                  <w:rFonts w:hint="cs"/>
                  <w:i/>
                  <w:iCs/>
                  <w:rtl/>
                </w:rPr>
                <w:t xml:space="preserve">الوثيقة </w:t>
              </w:r>
              <w:r w:rsidR="00A95645" w:rsidRPr="00A95645">
                <w:rPr>
                  <w:rStyle w:val="Hyperlink"/>
                  <w:i/>
                  <w:iCs/>
                </w:rPr>
                <w:t>C24/INF/7</w:t>
              </w:r>
            </w:hyperlink>
          </w:p>
        </w:tc>
      </w:tr>
    </w:tbl>
    <w:p w14:paraId="3F129974" w14:textId="77777777" w:rsidR="00E61BE8" w:rsidRDefault="00E61BE8" w:rsidP="00E61BE8">
      <w:pPr>
        <w:rPr>
          <w:rtl/>
          <w:lang w:bidi="ar-EG"/>
        </w:rPr>
      </w:pPr>
    </w:p>
    <w:p w14:paraId="4795D2C7" w14:textId="77777777" w:rsidR="00F50E3F" w:rsidRDefault="00F50E3F" w:rsidP="00907B08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6FB129AF" w14:textId="77777777" w:rsidR="00F70038" w:rsidRPr="00F70038" w:rsidRDefault="00F70038" w:rsidP="000F28A6">
      <w:pPr>
        <w:pStyle w:val="Headingb"/>
        <w:rPr>
          <w:lang w:bidi="ar-EG"/>
        </w:rPr>
      </w:pPr>
      <w:r w:rsidRPr="00F70038">
        <w:rPr>
          <w:rtl/>
        </w:rPr>
        <w:lastRenderedPageBreak/>
        <w:t>مقدم</w:t>
      </w:r>
      <w:r w:rsidRPr="00F70038">
        <w:rPr>
          <w:rFonts w:hint="cs"/>
          <w:rtl/>
        </w:rPr>
        <w:t>ة</w:t>
      </w:r>
    </w:p>
    <w:p w14:paraId="347BAF0B" w14:textId="3C05DB22" w:rsidR="00F70038" w:rsidRPr="00F70038" w:rsidRDefault="00F70038" w:rsidP="00F70038">
      <w:pPr>
        <w:rPr>
          <w:lang w:bidi="ar-EG"/>
        </w:rPr>
      </w:pPr>
      <w:r w:rsidRPr="00F70038">
        <w:rPr>
          <w:rtl/>
        </w:rPr>
        <w:t>ينص القرار 167 (المراج</w:t>
      </w:r>
      <w:r w:rsidRPr="00F70038">
        <w:rPr>
          <w:rFonts w:hint="cs"/>
          <w:rtl/>
        </w:rPr>
        <w:t>َ</w:t>
      </w:r>
      <w:r w:rsidRPr="00F70038">
        <w:rPr>
          <w:rtl/>
        </w:rPr>
        <w:t xml:space="preserve">ع في بوخارست، 2022) لمؤتمر المندوبين المفوضين، ضمن </w:t>
      </w:r>
      <w:r w:rsidRPr="0048249F">
        <w:rPr>
          <w:i/>
          <w:iCs/>
          <w:rtl/>
        </w:rPr>
        <w:t>جملة أمور</w:t>
      </w:r>
      <w:r w:rsidRPr="00F70038">
        <w:rPr>
          <w:rtl/>
        </w:rPr>
        <w:t>، على أن يقوم الاتحاد بدراسة أث</w:t>
      </w:r>
      <w:r w:rsidRPr="00F70038">
        <w:rPr>
          <w:rFonts w:hint="cs"/>
          <w:rtl/>
        </w:rPr>
        <w:t>ا</w:t>
      </w:r>
      <w:r w:rsidRPr="00F70038">
        <w:rPr>
          <w:rtl/>
        </w:rPr>
        <w:t>ر المشاركة عن ب</w:t>
      </w:r>
      <w:r w:rsidRPr="00F70038">
        <w:rPr>
          <w:rFonts w:hint="cs"/>
          <w:rtl/>
        </w:rPr>
        <w:t>ُ</w:t>
      </w:r>
      <w:r w:rsidRPr="00F70038">
        <w:rPr>
          <w:rtl/>
        </w:rPr>
        <w:t xml:space="preserve">عد على </w:t>
      </w:r>
      <w:r w:rsidRPr="00F70038">
        <w:rPr>
          <w:rFonts w:hint="cs"/>
          <w:rtl/>
        </w:rPr>
        <w:t>النظام الداخلي الحالي</w:t>
      </w:r>
      <w:r w:rsidRPr="00F70038">
        <w:rPr>
          <w:rtl/>
        </w:rPr>
        <w:t xml:space="preserve">، </w:t>
      </w:r>
      <w:r w:rsidRPr="00F70038">
        <w:rPr>
          <w:rFonts w:hint="cs"/>
          <w:rtl/>
        </w:rPr>
        <w:t>ولا</w:t>
      </w:r>
      <w:r w:rsidR="0048249F">
        <w:rPr>
          <w:rFonts w:hint="eastAsia"/>
          <w:rtl/>
        </w:rPr>
        <w:t> </w:t>
      </w:r>
      <w:r w:rsidRPr="00F70038">
        <w:rPr>
          <w:rFonts w:hint="cs"/>
          <w:rtl/>
        </w:rPr>
        <w:t>سيما</w:t>
      </w:r>
      <w:r w:rsidRPr="00F70038">
        <w:rPr>
          <w:rtl/>
        </w:rPr>
        <w:t xml:space="preserve"> فيما يتعلق باتخاذ القرار</w:t>
      </w:r>
      <w:r w:rsidRPr="00F70038">
        <w:rPr>
          <w:rFonts w:hint="cs"/>
          <w:rtl/>
        </w:rPr>
        <w:t>ات</w:t>
      </w:r>
      <w:r w:rsidRPr="00F70038">
        <w:rPr>
          <w:rtl/>
        </w:rPr>
        <w:t xml:space="preserve"> في مختلف أنواع الاجتماعات.</w:t>
      </w:r>
    </w:p>
    <w:p w14:paraId="07F71B4E" w14:textId="350C2BD4" w:rsidR="00F70038" w:rsidRPr="00F70038" w:rsidRDefault="00F70038" w:rsidP="00F70038">
      <w:pPr>
        <w:rPr>
          <w:rtl/>
        </w:rPr>
      </w:pPr>
      <w:r w:rsidRPr="00F70038">
        <w:rPr>
          <w:rtl/>
        </w:rPr>
        <w:t>وي</w:t>
      </w:r>
      <w:r w:rsidRPr="00F70038">
        <w:rPr>
          <w:rFonts w:hint="cs"/>
          <w:rtl/>
        </w:rPr>
        <w:t>درك</w:t>
      </w:r>
      <w:r w:rsidRPr="00F70038">
        <w:rPr>
          <w:rtl/>
        </w:rPr>
        <w:t xml:space="preserve"> القرار كذلك الحاجة إلى توضيح </w:t>
      </w:r>
      <w:r w:rsidRPr="00F70038">
        <w:rPr>
          <w:rFonts w:hint="cs"/>
          <w:rtl/>
        </w:rPr>
        <w:t>الأدوار والحقوق والإجراءات المتعلقة ب</w:t>
      </w:r>
      <w:r w:rsidRPr="00F70038">
        <w:rPr>
          <w:rtl/>
        </w:rPr>
        <w:t xml:space="preserve">المشاركة واتخاذ القرارات في الاجتماعات الافتراضية </w:t>
      </w:r>
      <w:r w:rsidRPr="00F70038">
        <w:rPr>
          <w:rFonts w:hint="cs"/>
          <w:rtl/>
        </w:rPr>
        <w:t xml:space="preserve">بالكامل </w:t>
      </w:r>
      <w:r w:rsidRPr="00F70038">
        <w:rPr>
          <w:rtl/>
        </w:rPr>
        <w:t xml:space="preserve">والاجتماعات </w:t>
      </w:r>
      <w:r w:rsidRPr="00F70038">
        <w:rPr>
          <w:rFonts w:hint="cs"/>
          <w:rtl/>
        </w:rPr>
        <w:t>الحضورية</w:t>
      </w:r>
      <w:r w:rsidRPr="00F70038">
        <w:rPr>
          <w:rtl/>
        </w:rPr>
        <w:t xml:space="preserve"> التي </w:t>
      </w:r>
      <w:r w:rsidRPr="00F70038">
        <w:rPr>
          <w:rFonts w:hint="cs"/>
          <w:rtl/>
        </w:rPr>
        <w:t>ت</w:t>
      </w:r>
      <w:r w:rsidR="00D5577D">
        <w:rPr>
          <w:rFonts w:hint="cs"/>
          <w:rtl/>
        </w:rPr>
        <w:t>ُ</w:t>
      </w:r>
      <w:r w:rsidRPr="00F70038">
        <w:rPr>
          <w:rFonts w:hint="cs"/>
          <w:rtl/>
        </w:rPr>
        <w:t>تاح فيها</w:t>
      </w:r>
      <w:r w:rsidRPr="00F70038">
        <w:rPr>
          <w:rtl/>
        </w:rPr>
        <w:t xml:space="preserve"> المشاركة عن ب</w:t>
      </w:r>
      <w:r w:rsidRPr="00F70038">
        <w:rPr>
          <w:rFonts w:hint="cs"/>
          <w:rtl/>
        </w:rPr>
        <w:t>ُ</w:t>
      </w:r>
      <w:r w:rsidRPr="00F70038">
        <w:rPr>
          <w:rtl/>
        </w:rPr>
        <w:t>عد</w:t>
      </w:r>
      <w:r w:rsidRPr="00F70038">
        <w:rPr>
          <w:rFonts w:hint="cs"/>
          <w:rtl/>
        </w:rPr>
        <w:t>.</w:t>
      </w:r>
    </w:p>
    <w:p w14:paraId="2DDF3ECD" w14:textId="2EFA4486" w:rsidR="00F70038" w:rsidRPr="00F70038" w:rsidRDefault="00F70038" w:rsidP="00F70038">
      <w:pPr>
        <w:rPr>
          <w:lang w:bidi="ar-EG"/>
        </w:rPr>
      </w:pPr>
      <w:r w:rsidRPr="00F70038">
        <w:rPr>
          <w:rtl/>
        </w:rPr>
        <w:t xml:space="preserve">وبالإضافة إلى ذلك، يدعو الملحق 1 بالقرار إلى وضع مبادئ توجيهية عامة رفيعة المستوى </w:t>
      </w:r>
      <w:r w:rsidRPr="00F70038">
        <w:rPr>
          <w:rFonts w:hint="cs"/>
          <w:rtl/>
        </w:rPr>
        <w:t>ل</w:t>
      </w:r>
      <w:r w:rsidRPr="00F70038">
        <w:rPr>
          <w:rtl/>
        </w:rPr>
        <w:t xml:space="preserve">لاجتماعات </w:t>
      </w:r>
      <w:r w:rsidRPr="00F70038">
        <w:rPr>
          <w:rFonts w:hint="cs"/>
          <w:rtl/>
        </w:rPr>
        <w:t>ال</w:t>
      </w:r>
      <w:r w:rsidRPr="00F70038">
        <w:rPr>
          <w:rtl/>
        </w:rPr>
        <w:t>افتراضية بالكامل و</w:t>
      </w:r>
      <w:r w:rsidRPr="00F70038">
        <w:rPr>
          <w:rFonts w:hint="cs"/>
          <w:rtl/>
        </w:rPr>
        <w:t>ال</w:t>
      </w:r>
      <w:r w:rsidRPr="00F70038">
        <w:rPr>
          <w:rtl/>
        </w:rPr>
        <w:t xml:space="preserve">اجتماعات </w:t>
      </w:r>
      <w:r w:rsidRPr="00F70038">
        <w:rPr>
          <w:rFonts w:hint="cs"/>
          <w:rtl/>
        </w:rPr>
        <w:t>الحضورية التي ت</w:t>
      </w:r>
      <w:r w:rsidR="00D5577D">
        <w:rPr>
          <w:rFonts w:hint="cs"/>
          <w:rtl/>
        </w:rPr>
        <w:t>ُ</w:t>
      </w:r>
      <w:r w:rsidRPr="00F70038">
        <w:rPr>
          <w:rFonts w:hint="cs"/>
          <w:rtl/>
        </w:rPr>
        <w:t>تاح فيها</w:t>
      </w:r>
      <w:r w:rsidRPr="00F70038">
        <w:rPr>
          <w:rtl/>
        </w:rPr>
        <w:t xml:space="preserve"> المشاركة عن ب</w:t>
      </w:r>
      <w:r w:rsidRPr="00F70038">
        <w:rPr>
          <w:rFonts w:hint="cs"/>
          <w:rtl/>
        </w:rPr>
        <w:t>ُ</w:t>
      </w:r>
      <w:r w:rsidRPr="00F70038">
        <w:rPr>
          <w:rtl/>
        </w:rPr>
        <w:t>عد، بما في ذلك على سبيل المثال لا الحصر حقوق مختلف فئات الأعضاء المشاركين عن ب</w:t>
      </w:r>
      <w:r w:rsidRPr="00F70038">
        <w:rPr>
          <w:rFonts w:hint="cs"/>
          <w:rtl/>
        </w:rPr>
        <w:t>ُ</w:t>
      </w:r>
      <w:r w:rsidRPr="00F70038">
        <w:rPr>
          <w:rtl/>
        </w:rPr>
        <w:t>عد من حيث اتخاذ القرارات في مختلف أنواع الاجتماعات</w:t>
      </w:r>
      <w:r w:rsidRPr="00F70038">
        <w:rPr>
          <w:rFonts w:hint="cs"/>
          <w:rtl/>
        </w:rPr>
        <w:t>.</w:t>
      </w:r>
    </w:p>
    <w:p w14:paraId="6879128A" w14:textId="77777777" w:rsidR="00F70038" w:rsidRPr="00F70038" w:rsidRDefault="00F70038" w:rsidP="000F28A6">
      <w:pPr>
        <w:pStyle w:val="Headingb"/>
        <w:rPr>
          <w:lang w:bidi="ar-EG"/>
        </w:rPr>
      </w:pPr>
      <w:r w:rsidRPr="00F70038">
        <w:rPr>
          <w:rFonts w:hint="cs"/>
          <w:rtl/>
        </w:rPr>
        <w:t>خلفية</w:t>
      </w:r>
    </w:p>
    <w:p w14:paraId="07C930B2" w14:textId="5223A0B8" w:rsidR="00F70038" w:rsidRPr="00F70038" w:rsidRDefault="00F70038" w:rsidP="00F70038">
      <w:pPr>
        <w:rPr>
          <w:lang w:bidi="ar-EG"/>
        </w:rPr>
      </w:pPr>
      <w:r w:rsidRPr="00F70038">
        <w:rPr>
          <w:rtl/>
        </w:rPr>
        <w:t>خلص المجلس في دورته لعام 2023 إلى أن المشاركة عن ب</w:t>
      </w:r>
      <w:r w:rsidRPr="00F70038">
        <w:rPr>
          <w:rFonts w:hint="cs"/>
          <w:rtl/>
        </w:rPr>
        <w:t>ُ</w:t>
      </w:r>
      <w:r w:rsidRPr="00F70038">
        <w:rPr>
          <w:rtl/>
        </w:rPr>
        <w:t>عد أداة قيمة للدول الأعضاء</w:t>
      </w:r>
      <w:r w:rsidRPr="00F70038">
        <w:rPr>
          <w:rFonts w:hint="cs"/>
          <w:rtl/>
        </w:rPr>
        <w:t>،</w:t>
      </w:r>
      <w:r w:rsidRPr="00F70038">
        <w:rPr>
          <w:rtl/>
        </w:rPr>
        <w:t xml:space="preserve"> وكلف الأمانة العامة بإعداد خارطة طريق لتنسيق وتطوير المرافق والقدرات اللازمة لتنظيم وعقد اجتماعات افتراضية بالكامل واجتماعات </w:t>
      </w:r>
      <w:r w:rsidRPr="00F70038">
        <w:rPr>
          <w:rFonts w:hint="cs"/>
          <w:rtl/>
        </w:rPr>
        <w:t>حضورية ت</w:t>
      </w:r>
      <w:r w:rsidR="00D5577D">
        <w:rPr>
          <w:rFonts w:hint="cs"/>
          <w:rtl/>
        </w:rPr>
        <w:t>ُ</w:t>
      </w:r>
      <w:r w:rsidRPr="00F70038">
        <w:rPr>
          <w:rFonts w:hint="cs"/>
          <w:rtl/>
        </w:rPr>
        <w:t>تاح فيها</w:t>
      </w:r>
      <w:r w:rsidRPr="00F70038">
        <w:rPr>
          <w:rtl/>
        </w:rPr>
        <w:t xml:space="preserve"> المشاركة عن ب</w:t>
      </w:r>
      <w:r w:rsidRPr="00F70038">
        <w:rPr>
          <w:rFonts w:hint="cs"/>
          <w:rtl/>
        </w:rPr>
        <w:t>ُ</w:t>
      </w:r>
      <w:r w:rsidRPr="00F70038">
        <w:rPr>
          <w:rtl/>
        </w:rPr>
        <w:t>عد بالوسائل الإلكترونية لاجتماعات الاتحاد، لعرضه</w:t>
      </w:r>
      <w:r w:rsidRPr="00F70038">
        <w:rPr>
          <w:rFonts w:hint="cs"/>
          <w:rtl/>
        </w:rPr>
        <w:t>ا</w:t>
      </w:r>
      <w:r w:rsidRPr="00F70038">
        <w:rPr>
          <w:rtl/>
        </w:rPr>
        <w:t xml:space="preserve"> على المجلس في دورته لعام 2024.</w:t>
      </w:r>
    </w:p>
    <w:p w14:paraId="4C5DDA1B" w14:textId="284ECB55" w:rsidR="00F70038" w:rsidRPr="00F70038" w:rsidRDefault="00892E1C" w:rsidP="00F70038">
      <w:pPr>
        <w:rPr>
          <w:lang w:bidi="ar-EG"/>
        </w:rPr>
      </w:pPr>
      <w:hyperlink r:id="rId14" w:history="1"/>
      <w:hyperlink r:id="rId15" w:history="1"/>
      <w:r w:rsidR="00F70038" w:rsidRPr="00DF5CB4">
        <w:rPr>
          <w:rtl/>
        </w:rPr>
        <w:t>وفي الاجتماع السادس عشر لفريق العمل التابع للمجلس والمعني بالموارد المالية والبشرية (CWG-FHR)، الذي عقد في</w:t>
      </w:r>
      <w:r w:rsidR="000F28A6" w:rsidRPr="00DF5CB4">
        <w:rPr>
          <w:rFonts w:hint="cs"/>
          <w:rtl/>
        </w:rPr>
        <w:t> </w:t>
      </w:r>
      <w:r w:rsidR="00F70038" w:rsidRPr="00DF5CB4">
        <w:rPr>
          <w:rtl/>
        </w:rPr>
        <w:t>أكتوبر</w:t>
      </w:r>
      <w:r w:rsidR="0048249F" w:rsidRPr="00DF5CB4">
        <w:rPr>
          <w:rFonts w:hint="cs"/>
          <w:rtl/>
        </w:rPr>
        <w:t> </w:t>
      </w:r>
      <w:r w:rsidR="00F70038" w:rsidRPr="00DF5CB4">
        <w:rPr>
          <w:rtl/>
        </w:rPr>
        <w:t xml:space="preserve">2023، </w:t>
      </w:r>
      <w:r w:rsidR="00F70038" w:rsidRPr="00DF5CB4">
        <w:rPr>
          <w:rFonts w:hint="cs"/>
          <w:rtl/>
        </w:rPr>
        <w:t>أشارت</w:t>
      </w:r>
      <w:r w:rsidR="00F70038" w:rsidRPr="00DF5CB4">
        <w:rPr>
          <w:rtl/>
        </w:rPr>
        <w:t xml:space="preserve"> المكسيك</w:t>
      </w:r>
      <w:r w:rsidR="00F70038" w:rsidRPr="00DF5CB4">
        <w:rPr>
          <w:rFonts w:hint="cs"/>
          <w:rtl/>
        </w:rPr>
        <w:t xml:space="preserve"> إلى</w:t>
      </w:r>
      <w:r w:rsidR="00F70038" w:rsidRPr="00DF5CB4">
        <w:rPr>
          <w:rtl/>
        </w:rPr>
        <w:t xml:space="preserve"> أن المشاركة الافتراضية تسمح بمشاركة المزيد من الأعضاء </w:t>
      </w:r>
      <w:r w:rsidR="00F70038" w:rsidRPr="00DF5CB4">
        <w:rPr>
          <w:rFonts w:hint="cs"/>
          <w:rtl/>
        </w:rPr>
        <w:t>وأكدت على</w:t>
      </w:r>
      <w:r w:rsidR="00F70038" w:rsidRPr="00DF5CB4">
        <w:rPr>
          <w:rtl/>
        </w:rPr>
        <w:t xml:space="preserve"> أهمية أسلوب المشاركة هذا. وات</w:t>
      </w:r>
      <w:r w:rsidR="00F70038" w:rsidRPr="00DF5CB4">
        <w:rPr>
          <w:rFonts w:hint="cs"/>
          <w:rtl/>
        </w:rPr>
        <w:t>ُّ</w:t>
      </w:r>
      <w:r w:rsidR="00F70038" w:rsidRPr="00DF5CB4">
        <w:rPr>
          <w:rtl/>
        </w:rPr>
        <w:t>فق في الاجتماع على وضع مشروع مبادئ توجيهية ل</w:t>
      </w:r>
      <w:r w:rsidR="00F70038" w:rsidRPr="00DF5CB4">
        <w:rPr>
          <w:rFonts w:hint="cs"/>
          <w:rtl/>
        </w:rPr>
        <w:t>ل</w:t>
      </w:r>
      <w:r w:rsidR="00F70038" w:rsidRPr="00DF5CB4">
        <w:rPr>
          <w:rtl/>
        </w:rPr>
        <w:t xml:space="preserve">اجتماعات </w:t>
      </w:r>
      <w:r w:rsidR="00F70038" w:rsidRPr="00DF5CB4">
        <w:rPr>
          <w:rFonts w:hint="cs"/>
          <w:rtl/>
        </w:rPr>
        <w:t>ال</w:t>
      </w:r>
      <w:r w:rsidR="00F70038" w:rsidRPr="00DF5CB4">
        <w:rPr>
          <w:rtl/>
        </w:rPr>
        <w:t>افتراضية بالكامل و</w:t>
      </w:r>
      <w:r w:rsidR="00F70038" w:rsidRPr="00DF5CB4">
        <w:rPr>
          <w:rFonts w:hint="cs"/>
          <w:rtl/>
        </w:rPr>
        <w:t>ال</w:t>
      </w:r>
      <w:r w:rsidR="00F70038" w:rsidRPr="00DF5CB4">
        <w:rPr>
          <w:rtl/>
        </w:rPr>
        <w:t xml:space="preserve">اجتماعات </w:t>
      </w:r>
      <w:r w:rsidR="00F70038" w:rsidRPr="00DF5CB4">
        <w:rPr>
          <w:rFonts w:hint="cs"/>
          <w:rtl/>
        </w:rPr>
        <w:t>الحضورية التي</w:t>
      </w:r>
      <w:r w:rsidR="00F70038" w:rsidRPr="00DF5CB4">
        <w:rPr>
          <w:rtl/>
        </w:rPr>
        <w:t xml:space="preserve"> </w:t>
      </w:r>
      <w:r w:rsidR="00F70038" w:rsidRPr="00DF5CB4">
        <w:rPr>
          <w:rFonts w:hint="cs"/>
          <w:rtl/>
        </w:rPr>
        <w:t>ت</w:t>
      </w:r>
      <w:r w:rsidR="00D5577D">
        <w:rPr>
          <w:rFonts w:hint="cs"/>
          <w:rtl/>
        </w:rPr>
        <w:t>ُ</w:t>
      </w:r>
      <w:r w:rsidR="00F70038" w:rsidRPr="00DF5CB4">
        <w:rPr>
          <w:rFonts w:hint="cs"/>
          <w:rtl/>
        </w:rPr>
        <w:t xml:space="preserve">تاح فيها </w:t>
      </w:r>
      <w:r w:rsidR="00F70038" w:rsidRPr="00DF5CB4">
        <w:rPr>
          <w:rtl/>
        </w:rPr>
        <w:t>المشاركة عن ب</w:t>
      </w:r>
      <w:r w:rsidR="00F70038" w:rsidRPr="00DF5CB4">
        <w:rPr>
          <w:rFonts w:hint="cs"/>
          <w:rtl/>
        </w:rPr>
        <w:t>ُ</w:t>
      </w:r>
      <w:r w:rsidR="00F70038" w:rsidRPr="00DF5CB4">
        <w:rPr>
          <w:rtl/>
        </w:rPr>
        <w:t>عد (</w:t>
      </w:r>
      <w:hyperlink r:id="rId16" w:history="1">
        <w:r w:rsidR="00F70038" w:rsidRPr="00DF5CB4">
          <w:rPr>
            <w:rStyle w:val="Hyperlink"/>
            <w:lang w:bidi="ar-EG"/>
          </w:rPr>
          <w:t>CWG-FHR-16/26</w:t>
        </w:r>
      </w:hyperlink>
      <w:r w:rsidR="00F70038" w:rsidRPr="00DF5CB4">
        <w:rPr>
          <w:rtl/>
        </w:rPr>
        <w:t>). وبالإضافة إلى ذلك، شد</w:t>
      </w:r>
      <w:r w:rsidR="00061127" w:rsidRPr="00DF5CB4">
        <w:rPr>
          <w:rFonts w:hint="cs"/>
          <w:rtl/>
        </w:rPr>
        <w:t>ّ</w:t>
      </w:r>
      <w:r w:rsidR="00F70038" w:rsidRPr="00DF5CB4">
        <w:rPr>
          <w:rtl/>
        </w:rPr>
        <w:t>د المندوبون في الاجتماع السابع</w:t>
      </w:r>
      <w:r w:rsidR="00061127" w:rsidRPr="00DF5CB4">
        <w:rPr>
          <w:rFonts w:hint="cs"/>
          <w:rtl/>
        </w:rPr>
        <w:t> </w:t>
      </w:r>
      <w:r w:rsidR="00F70038" w:rsidRPr="00DF5CB4">
        <w:rPr>
          <w:rtl/>
        </w:rPr>
        <w:t>عشر للفريق</w:t>
      </w:r>
      <w:r w:rsidR="00D5577D">
        <w:rPr>
          <w:rFonts w:hint="cs"/>
          <w:rtl/>
        </w:rPr>
        <w:t> </w:t>
      </w:r>
      <w:r w:rsidR="00F70038" w:rsidRPr="00DF5CB4">
        <w:rPr>
          <w:rtl/>
        </w:rPr>
        <w:t>CWG-FHR</w:t>
      </w:r>
      <w:r w:rsidR="00F70038" w:rsidRPr="00DF5CB4">
        <w:rPr>
          <w:rFonts w:hint="cs"/>
          <w:rtl/>
        </w:rPr>
        <w:t xml:space="preserve">، الذي عُقد </w:t>
      </w:r>
      <w:r w:rsidR="00F70038" w:rsidRPr="00DF5CB4">
        <w:rPr>
          <w:rtl/>
        </w:rPr>
        <w:t>في فبراير 2024</w:t>
      </w:r>
      <w:r w:rsidR="00F70038" w:rsidRPr="00DF5CB4">
        <w:rPr>
          <w:rFonts w:hint="cs"/>
          <w:rtl/>
        </w:rPr>
        <w:t>،</w:t>
      </w:r>
      <w:r w:rsidR="00F70038" w:rsidRPr="00DF5CB4">
        <w:rPr>
          <w:rtl/>
        </w:rPr>
        <w:t xml:space="preserve"> على ضرورة توضيح حقوق المشاركين عن ب</w:t>
      </w:r>
      <w:r w:rsidR="00F70038" w:rsidRPr="00DF5CB4">
        <w:rPr>
          <w:rFonts w:hint="cs"/>
          <w:rtl/>
        </w:rPr>
        <w:t>ُ</w:t>
      </w:r>
      <w:r w:rsidR="00F70038" w:rsidRPr="00DF5CB4">
        <w:rPr>
          <w:rtl/>
        </w:rPr>
        <w:t xml:space="preserve">عد وأهمية النظر في التكاليف </w:t>
      </w:r>
      <w:r w:rsidR="00F70038" w:rsidRPr="00DF5CB4">
        <w:rPr>
          <w:rFonts w:hint="cs"/>
          <w:rtl/>
        </w:rPr>
        <w:t>المترتبة على حضور</w:t>
      </w:r>
      <w:r w:rsidR="00F70038" w:rsidRPr="00DF5CB4">
        <w:rPr>
          <w:rtl/>
        </w:rPr>
        <w:t xml:space="preserve"> الدول الأعضاء في اجتماعات الاتحاد (</w:t>
      </w:r>
      <w:hyperlink r:id="rId17" w:history="1">
        <w:r w:rsidR="00F70038" w:rsidRPr="00DF5CB4">
          <w:rPr>
            <w:rStyle w:val="Hyperlink"/>
            <w:lang w:bidi="ar-EG"/>
          </w:rPr>
          <w:t>CWG-FHR-17/24</w:t>
        </w:r>
      </w:hyperlink>
      <w:r w:rsidR="00F70038" w:rsidRPr="00DF5CB4">
        <w:rPr>
          <w:rtl/>
        </w:rPr>
        <w:t>).</w:t>
      </w:r>
    </w:p>
    <w:p w14:paraId="4785158D" w14:textId="549B88FC" w:rsidR="00F70038" w:rsidRPr="00F70038" w:rsidRDefault="00F70038" w:rsidP="00F70038">
      <w:pPr>
        <w:rPr>
          <w:b/>
          <w:lang w:bidi="ar-EG"/>
        </w:rPr>
      </w:pPr>
      <w:r w:rsidRPr="00F70038">
        <w:rPr>
          <w:rtl/>
        </w:rPr>
        <w:t xml:space="preserve">وفي هذا الصدد، طلب الفريق CWG-FHR من الأمانة الاتصال بمنظمات الأمم المتحدة الأخرى </w:t>
      </w:r>
      <w:r w:rsidRPr="00F70038">
        <w:rPr>
          <w:rFonts w:hint="cs"/>
          <w:rtl/>
        </w:rPr>
        <w:t>لتقص</w:t>
      </w:r>
      <w:r w:rsidR="00061127">
        <w:rPr>
          <w:rFonts w:hint="cs"/>
          <w:rtl/>
        </w:rPr>
        <w:t>ّ</w:t>
      </w:r>
      <w:r w:rsidRPr="00F70038">
        <w:rPr>
          <w:rFonts w:hint="cs"/>
          <w:rtl/>
        </w:rPr>
        <w:t>ي</w:t>
      </w:r>
      <w:r w:rsidRPr="00F70038">
        <w:rPr>
          <w:rtl/>
        </w:rPr>
        <w:t xml:space="preserve"> كيفية إدارة حقوق المشاركين عن ب</w:t>
      </w:r>
      <w:r w:rsidRPr="00F70038">
        <w:rPr>
          <w:rFonts w:hint="cs"/>
          <w:rtl/>
        </w:rPr>
        <w:t>ُ</w:t>
      </w:r>
      <w:r w:rsidRPr="00F70038">
        <w:rPr>
          <w:rtl/>
        </w:rPr>
        <w:t xml:space="preserve">عد في اتخاذ القرارات أو </w:t>
      </w:r>
      <w:r w:rsidRPr="00F70038">
        <w:rPr>
          <w:rFonts w:hint="cs"/>
          <w:rtl/>
        </w:rPr>
        <w:t xml:space="preserve">في </w:t>
      </w:r>
      <w:r w:rsidRPr="00F70038">
        <w:rPr>
          <w:rtl/>
        </w:rPr>
        <w:t>الاجتماعات الملز</w:t>
      </w:r>
      <w:r w:rsidRPr="00F70038">
        <w:rPr>
          <w:rFonts w:hint="cs"/>
          <w:rtl/>
        </w:rPr>
        <w:t>ِ</w:t>
      </w:r>
      <w:r w:rsidRPr="00F70038">
        <w:rPr>
          <w:rtl/>
        </w:rPr>
        <w:t>مة قانونا</w:t>
      </w:r>
      <w:r w:rsidRPr="00F70038">
        <w:rPr>
          <w:rFonts w:hint="cs"/>
          <w:rtl/>
        </w:rPr>
        <w:t>ً</w:t>
      </w:r>
      <w:r w:rsidRPr="00F70038">
        <w:rPr>
          <w:rtl/>
        </w:rPr>
        <w:t>. وط</w:t>
      </w:r>
      <w:r w:rsidRPr="00F70038">
        <w:rPr>
          <w:rFonts w:hint="cs"/>
          <w:rtl/>
        </w:rPr>
        <w:t>ُ</w:t>
      </w:r>
      <w:r w:rsidRPr="00F70038">
        <w:rPr>
          <w:rtl/>
        </w:rPr>
        <w:t>لب من الأمانة أيضا</w:t>
      </w:r>
      <w:r w:rsidRPr="00F70038">
        <w:rPr>
          <w:rFonts w:hint="cs"/>
          <w:rtl/>
        </w:rPr>
        <w:t>ً</w:t>
      </w:r>
      <w:r w:rsidRPr="00F70038">
        <w:rPr>
          <w:rtl/>
        </w:rPr>
        <w:t xml:space="preserve"> أن تقدم إلى المجلس في</w:t>
      </w:r>
      <w:r w:rsidR="00667879">
        <w:rPr>
          <w:rFonts w:hint="cs"/>
          <w:rtl/>
        </w:rPr>
        <w:t> </w:t>
      </w:r>
      <w:r w:rsidRPr="00F70038">
        <w:rPr>
          <w:rtl/>
        </w:rPr>
        <w:t>دورته لعام</w:t>
      </w:r>
      <w:r w:rsidR="00667879">
        <w:rPr>
          <w:rFonts w:hint="cs"/>
          <w:rtl/>
        </w:rPr>
        <w:t> </w:t>
      </w:r>
      <w:r w:rsidRPr="00F70038">
        <w:rPr>
          <w:rtl/>
        </w:rPr>
        <w:t>2024 تقريرا</w:t>
      </w:r>
      <w:r w:rsidRPr="00F70038">
        <w:rPr>
          <w:rFonts w:hint="cs"/>
          <w:rtl/>
        </w:rPr>
        <w:t>ً</w:t>
      </w:r>
      <w:r w:rsidRPr="00F70038">
        <w:rPr>
          <w:rtl/>
        </w:rPr>
        <w:t xml:space="preserve"> عن مشروع المبادئ التوجيهية الإجرائية والقانونية بشأن إدارة الاجتماعات الافتراضية والاجتماعات </w:t>
      </w:r>
      <w:r w:rsidRPr="00F70038">
        <w:rPr>
          <w:rFonts w:hint="cs"/>
          <w:rtl/>
        </w:rPr>
        <w:t>الحضورية التي تتاح فيها</w:t>
      </w:r>
      <w:r w:rsidRPr="00F70038">
        <w:rPr>
          <w:rtl/>
        </w:rPr>
        <w:t xml:space="preserve"> المشاركة عن ب</w:t>
      </w:r>
      <w:r w:rsidRPr="00F70038">
        <w:rPr>
          <w:rFonts w:hint="cs"/>
          <w:rtl/>
        </w:rPr>
        <w:t>ُ</w:t>
      </w:r>
      <w:r w:rsidRPr="00F70038">
        <w:rPr>
          <w:rtl/>
        </w:rPr>
        <w:t xml:space="preserve">عد، </w:t>
      </w:r>
      <w:r w:rsidRPr="00DF5CB4">
        <w:rPr>
          <w:rFonts w:hint="cs"/>
          <w:rtl/>
        </w:rPr>
        <w:t>ي</w:t>
      </w:r>
      <w:r w:rsidRPr="00DF5CB4">
        <w:rPr>
          <w:rtl/>
        </w:rPr>
        <w:t>تناول</w:t>
      </w:r>
      <w:r w:rsidRPr="00F70038">
        <w:rPr>
          <w:rtl/>
        </w:rPr>
        <w:t xml:space="preserve"> الحقوق القانونية للمشاركين عن ب</w:t>
      </w:r>
      <w:r w:rsidRPr="00F70038">
        <w:rPr>
          <w:rFonts w:hint="cs"/>
          <w:rtl/>
        </w:rPr>
        <w:t>ُ</w:t>
      </w:r>
      <w:r w:rsidRPr="00F70038">
        <w:rPr>
          <w:rtl/>
        </w:rPr>
        <w:t>عد والرؤساء عن ب</w:t>
      </w:r>
      <w:r w:rsidRPr="00F70038">
        <w:rPr>
          <w:rFonts w:hint="cs"/>
          <w:rtl/>
        </w:rPr>
        <w:t>ُ</w:t>
      </w:r>
      <w:r w:rsidRPr="00F70038">
        <w:rPr>
          <w:rtl/>
        </w:rPr>
        <w:t>عد.</w:t>
      </w:r>
    </w:p>
    <w:p w14:paraId="57989099" w14:textId="77777777" w:rsidR="00F70038" w:rsidRPr="00F70038" w:rsidRDefault="00F70038" w:rsidP="000F28A6">
      <w:pPr>
        <w:pStyle w:val="Headingb"/>
        <w:rPr>
          <w:lang w:bidi="ar-EG"/>
        </w:rPr>
      </w:pPr>
      <w:r w:rsidRPr="00F70038">
        <w:rPr>
          <w:rFonts w:hint="cs"/>
          <w:rtl/>
        </w:rPr>
        <w:t>السياق</w:t>
      </w:r>
    </w:p>
    <w:p w14:paraId="12F01746" w14:textId="71DB4F6C" w:rsidR="00F70038" w:rsidRPr="00F70038" w:rsidRDefault="00892E1C" w:rsidP="00F70038">
      <w:pPr>
        <w:rPr>
          <w:spacing w:val="-2"/>
          <w:lang w:bidi="ar-EG"/>
        </w:rPr>
      </w:pPr>
      <w:hyperlink r:id="rId18" w:history="1"/>
      <w:r w:rsidR="00F70038" w:rsidRPr="00F70038">
        <w:rPr>
          <w:rFonts w:hint="cs"/>
          <w:spacing w:val="-2"/>
          <w:rtl/>
        </w:rPr>
        <w:t>بالنظر</w:t>
      </w:r>
      <w:r w:rsidR="00F70038" w:rsidRPr="00F70038">
        <w:rPr>
          <w:spacing w:val="-2"/>
          <w:rtl/>
        </w:rPr>
        <w:t xml:space="preserve"> إلى التكلفة المالية التي </w:t>
      </w:r>
      <w:r w:rsidR="00F70038" w:rsidRPr="00F70038">
        <w:rPr>
          <w:rFonts w:hint="cs"/>
          <w:spacing w:val="-2"/>
          <w:rtl/>
        </w:rPr>
        <w:t>يتحملها</w:t>
      </w:r>
      <w:r w:rsidR="00F70038" w:rsidRPr="00F70038">
        <w:rPr>
          <w:spacing w:val="-2"/>
          <w:rtl/>
        </w:rPr>
        <w:t xml:space="preserve"> الاتحاد </w:t>
      </w:r>
      <w:r w:rsidR="00F70038" w:rsidRPr="00F70038">
        <w:rPr>
          <w:rFonts w:hint="cs"/>
          <w:spacing w:val="-2"/>
          <w:rtl/>
        </w:rPr>
        <w:t xml:space="preserve">من أجل </w:t>
      </w:r>
      <w:r w:rsidR="00F70038" w:rsidRPr="00F70038">
        <w:rPr>
          <w:spacing w:val="-2"/>
          <w:rtl/>
        </w:rPr>
        <w:t xml:space="preserve">عقد اجتماعات افتراضية واجتماعات </w:t>
      </w:r>
      <w:r w:rsidR="00F70038" w:rsidRPr="00F70038">
        <w:rPr>
          <w:rFonts w:hint="cs"/>
          <w:spacing w:val="-2"/>
          <w:rtl/>
        </w:rPr>
        <w:t>حضورية ت</w:t>
      </w:r>
      <w:r w:rsidR="00D5577D">
        <w:rPr>
          <w:rFonts w:hint="cs"/>
          <w:spacing w:val="-2"/>
          <w:rtl/>
        </w:rPr>
        <w:t>ُ</w:t>
      </w:r>
      <w:r w:rsidR="00F70038" w:rsidRPr="00F70038">
        <w:rPr>
          <w:rFonts w:hint="cs"/>
          <w:spacing w:val="-2"/>
          <w:rtl/>
        </w:rPr>
        <w:t>تاح فيها</w:t>
      </w:r>
      <w:r w:rsidR="00F70038" w:rsidRPr="00F70038">
        <w:rPr>
          <w:spacing w:val="-2"/>
          <w:rtl/>
        </w:rPr>
        <w:t xml:space="preserve"> المشاركة عن ب</w:t>
      </w:r>
      <w:r w:rsidR="00F70038" w:rsidRPr="00F70038">
        <w:rPr>
          <w:rFonts w:hint="cs"/>
          <w:spacing w:val="-2"/>
          <w:rtl/>
        </w:rPr>
        <w:t>ُ</w:t>
      </w:r>
      <w:r w:rsidR="00F70038" w:rsidRPr="00F70038">
        <w:rPr>
          <w:spacing w:val="-2"/>
          <w:rtl/>
        </w:rPr>
        <w:t xml:space="preserve">عد، </w:t>
      </w:r>
      <w:r w:rsidR="00F70038" w:rsidRPr="00F70038">
        <w:rPr>
          <w:rFonts w:hint="cs"/>
          <w:spacing w:val="-2"/>
          <w:rtl/>
        </w:rPr>
        <w:t xml:space="preserve">والتي </w:t>
      </w:r>
      <w:r w:rsidR="00F70038" w:rsidRPr="00F70038">
        <w:rPr>
          <w:spacing w:val="-2"/>
          <w:rtl/>
        </w:rPr>
        <w:t xml:space="preserve">تبلغ </w:t>
      </w:r>
      <w:r w:rsidR="00F70038" w:rsidRPr="00F70038">
        <w:rPr>
          <w:rFonts w:hint="cs"/>
          <w:spacing w:val="-2"/>
          <w:rtl/>
        </w:rPr>
        <w:t>ك</w:t>
      </w:r>
      <w:r w:rsidR="00F70038" w:rsidRPr="00F70038">
        <w:rPr>
          <w:spacing w:val="-2"/>
          <w:rtl/>
        </w:rPr>
        <w:t>تكلفة تشغيل</w:t>
      </w:r>
      <w:r w:rsidR="00F70038" w:rsidRPr="00F70038">
        <w:rPr>
          <w:rFonts w:hint="cs"/>
          <w:spacing w:val="-2"/>
          <w:rtl/>
        </w:rPr>
        <w:t>ية</w:t>
      </w:r>
      <w:r w:rsidR="00F70038" w:rsidRPr="00F70038">
        <w:rPr>
          <w:spacing w:val="-2"/>
          <w:rtl/>
        </w:rPr>
        <w:t xml:space="preserve"> سنوية </w:t>
      </w:r>
      <w:r w:rsidR="00F70038" w:rsidRPr="00F70038">
        <w:rPr>
          <w:spacing w:val="-2"/>
          <w:lang w:bidi="ar-EG"/>
        </w:rPr>
        <w:t>855</w:t>
      </w:r>
      <w:r w:rsidR="00667879" w:rsidRPr="00667879">
        <w:rPr>
          <w:spacing w:val="-2"/>
          <w:lang w:bidi="ar-EG"/>
        </w:rPr>
        <w:t> </w:t>
      </w:r>
      <w:r w:rsidR="00F70038" w:rsidRPr="00F70038">
        <w:rPr>
          <w:spacing w:val="-2"/>
          <w:lang w:bidi="ar-EG"/>
        </w:rPr>
        <w:t>000</w:t>
      </w:r>
      <w:r w:rsidR="00F70038" w:rsidRPr="00F70038">
        <w:rPr>
          <w:rFonts w:hint="cs"/>
          <w:spacing w:val="-2"/>
          <w:rtl/>
        </w:rPr>
        <w:t xml:space="preserve"> </w:t>
      </w:r>
      <w:r w:rsidR="00F70038" w:rsidRPr="00F70038">
        <w:rPr>
          <w:spacing w:val="-2"/>
          <w:rtl/>
        </w:rPr>
        <w:t>فرنك سويسري</w:t>
      </w:r>
      <w:r w:rsidR="00F70038" w:rsidRPr="00F70038">
        <w:rPr>
          <w:rFonts w:hint="cs"/>
          <w:spacing w:val="-2"/>
          <w:rtl/>
        </w:rPr>
        <w:t>،</w:t>
      </w:r>
      <w:r w:rsidR="00F70038" w:rsidRPr="00F70038">
        <w:rPr>
          <w:spacing w:val="-2"/>
          <w:rtl/>
        </w:rPr>
        <w:t xml:space="preserve"> </w:t>
      </w:r>
      <w:r w:rsidR="00F70038" w:rsidRPr="00F70038">
        <w:rPr>
          <w:rFonts w:hint="cs"/>
          <w:spacing w:val="-2"/>
          <w:rtl/>
        </w:rPr>
        <w:t xml:space="preserve">بالإضافة إلى </w:t>
      </w:r>
      <w:r w:rsidR="00F70038" w:rsidRPr="00F70038">
        <w:rPr>
          <w:spacing w:val="-2"/>
          <w:rtl/>
        </w:rPr>
        <w:t>استثمار رأسمالي</w:t>
      </w:r>
      <w:r w:rsidR="00F70038" w:rsidRPr="00F70038">
        <w:rPr>
          <w:rFonts w:hint="cs"/>
          <w:spacing w:val="-2"/>
          <w:rtl/>
        </w:rPr>
        <w:t xml:space="preserve"> بقيمة</w:t>
      </w:r>
      <w:r w:rsidR="00F70038" w:rsidRPr="00F70038">
        <w:rPr>
          <w:spacing w:val="-2"/>
          <w:rtl/>
        </w:rPr>
        <w:t xml:space="preserve"> </w:t>
      </w:r>
      <w:r w:rsidR="00F70038" w:rsidRPr="00F70038">
        <w:rPr>
          <w:spacing w:val="-2"/>
          <w:lang w:bidi="ar-EG"/>
        </w:rPr>
        <w:t>1</w:t>
      </w:r>
      <w:r w:rsidR="00667879" w:rsidRPr="00667879">
        <w:rPr>
          <w:spacing w:val="-2"/>
          <w:lang w:bidi="ar-EG"/>
        </w:rPr>
        <w:t> </w:t>
      </w:r>
      <w:r w:rsidR="00F70038" w:rsidRPr="00F70038">
        <w:rPr>
          <w:spacing w:val="-2"/>
          <w:lang w:bidi="ar-EG"/>
        </w:rPr>
        <w:t>000</w:t>
      </w:r>
      <w:r w:rsidR="00667879" w:rsidRPr="00667879">
        <w:rPr>
          <w:spacing w:val="-2"/>
          <w:lang w:bidi="ar-EG"/>
        </w:rPr>
        <w:t> </w:t>
      </w:r>
      <w:r w:rsidR="00F70038" w:rsidRPr="00F70038">
        <w:rPr>
          <w:spacing w:val="-2"/>
          <w:lang w:bidi="ar-EG"/>
        </w:rPr>
        <w:t>000</w:t>
      </w:r>
      <w:r w:rsidR="00F70038" w:rsidRPr="00F70038">
        <w:rPr>
          <w:spacing w:val="-2"/>
          <w:rtl/>
        </w:rPr>
        <w:t xml:space="preserve"> فرنك سويسري كل خمس سنوات، وفقا</w:t>
      </w:r>
      <w:r w:rsidR="00F70038" w:rsidRPr="00F70038">
        <w:rPr>
          <w:rFonts w:hint="cs"/>
          <w:spacing w:val="-2"/>
          <w:rtl/>
        </w:rPr>
        <w:t>ً</w:t>
      </w:r>
      <w:r w:rsidR="00F70038" w:rsidRPr="00F70038">
        <w:rPr>
          <w:spacing w:val="-2"/>
          <w:rtl/>
        </w:rPr>
        <w:t xml:space="preserve"> للوثيقة </w:t>
      </w:r>
      <w:hyperlink r:id="rId19" w:history="1">
        <w:r w:rsidR="00F70038" w:rsidRPr="00F70038">
          <w:rPr>
            <w:rStyle w:val="Hyperlink"/>
            <w:spacing w:val="-2"/>
            <w:lang w:bidi="ar-EG"/>
          </w:rPr>
          <w:t>PP-22/64</w:t>
        </w:r>
      </w:hyperlink>
      <w:r w:rsidR="00F70038" w:rsidRPr="00F70038">
        <w:rPr>
          <w:rFonts w:hint="cs"/>
          <w:spacing w:val="-2"/>
          <w:rtl/>
        </w:rPr>
        <w:t xml:space="preserve">، </w:t>
      </w:r>
      <w:r w:rsidR="00F70038" w:rsidRPr="00F70038">
        <w:rPr>
          <w:spacing w:val="-2"/>
          <w:rtl/>
        </w:rPr>
        <w:t>و</w:t>
      </w:r>
      <w:r w:rsidR="00F70038" w:rsidRPr="00F70038">
        <w:rPr>
          <w:rFonts w:hint="cs"/>
          <w:spacing w:val="-2"/>
          <w:rtl/>
        </w:rPr>
        <w:t xml:space="preserve">بالنظر إلى </w:t>
      </w:r>
      <w:r w:rsidR="00F70038" w:rsidRPr="00F70038">
        <w:rPr>
          <w:spacing w:val="-2"/>
          <w:rtl/>
        </w:rPr>
        <w:t>حالة ميزانية</w:t>
      </w:r>
      <w:r w:rsidR="00F70038" w:rsidRPr="00F70038">
        <w:rPr>
          <w:rFonts w:hint="cs"/>
          <w:spacing w:val="-2"/>
          <w:rtl/>
        </w:rPr>
        <w:t xml:space="preserve"> الاتحاد</w:t>
      </w:r>
      <w:r w:rsidR="00F70038" w:rsidRPr="00F70038">
        <w:rPr>
          <w:spacing w:val="-2"/>
          <w:rtl/>
        </w:rPr>
        <w:t xml:space="preserve"> الصعبة، ترى إدارة المكسيك أن من المهم أن يكون لدى الاتحاد مبادئ رفيعة المستوى لعقد اجتماعات افتراضية </w:t>
      </w:r>
      <w:r w:rsidR="00F70038" w:rsidRPr="00F70038">
        <w:rPr>
          <w:rFonts w:hint="cs"/>
          <w:spacing w:val="-2"/>
          <w:rtl/>
        </w:rPr>
        <w:t>بالكامل</w:t>
      </w:r>
      <w:r w:rsidR="00F70038" w:rsidRPr="00F70038">
        <w:rPr>
          <w:spacing w:val="-2"/>
          <w:rtl/>
        </w:rPr>
        <w:t xml:space="preserve"> واجتماعات </w:t>
      </w:r>
      <w:r w:rsidR="00F70038" w:rsidRPr="00F70038">
        <w:rPr>
          <w:rFonts w:hint="cs"/>
          <w:spacing w:val="-2"/>
          <w:rtl/>
        </w:rPr>
        <w:t xml:space="preserve">حضورية تتاح فيها المشاركة </w:t>
      </w:r>
      <w:r w:rsidR="00F70038" w:rsidRPr="00F70038">
        <w:rPr>
          <w:spacing w:val="-2"/>
          <w:rtl/>
        </w:rPr>
        <w:t>عن ب</w:t>
      </w:r>
      <w:r w:rsidR="00F70038" w:rsidRPr="00F70038">
        <w:rPr>
          <w:rFonts w:hint="cs"/>
          <w:spacing w:val="-2"/>
          <w:rtl/>
        </w:rPr>
        <w:t>ُ</w:t>
      </w:r>
      <w:r w:rsidR="00F70038" w:rsidRPr="00F70038">
        <w:rPr>
          <w:spacing w:val="-2"/>
          <w:rtl/>
        </w:rPr>
        <w:t>عد.</w:t>
      </w:r>
    </w:p>
    <w:p w14:paraId="1FB99C2B" w14:textId="6A4E392F" w:rsidR="00F70038" w:rsidRPr="00F70038" w:rsidRDefault="00F70038" w:rsidP="00F70038">
      <w:pPr>
        <w:rPr>
          <w:spacing w:val="-2"/>
          <w:lang w:bidi="ar-EG"/>
        </w:rPr>
      </w:pPr>
      <w:r w:rsidRPr="00F70038">
        <w:rPr>
          <w:spacing w:val="-2"/>
          <w:rtl/>
        </w:rPr>
        <w:t xml:space="preserve">ومن المهم التذكير </w:t>
      </w:r>
      <w:r w:rsidRPr="00F70038">
        <w:rPr>
          <w:rFonts w:hint="cs"/>
          <w:spacing w:val="-2"/>
          <w:rtl/>
        </w:rPr>
        <w:t>بالعوائق</w:t>
      </w:r>
      <w:r w:rsidRPr="00F70038">
        <w:rPr>
          <w:spacing w:val="-2"/>
          <w:rtl/>
        </w:rPr>
        <w:t xml:space="preserve"> المالية التي تواجهها البلدان النامية</w:t>
      </w:r>
      <w:r w:rsidR="00A85485" w:rsidRPr="00A85485">
        <w:rPr>
          <w:rStyle w:val="FootnoteReference"/>
          <w:spacing w:val="-2"/>
          <w:rtl/>
        </w:rPr>
        <w:footnoteReference w:id="1"/>
      </w:r>
      <w:r w:rsidRPr="00F70038">
        <w:rPr>
          <w:rFonts w:hint="cs"/>
          <w:spacing w:val="-2"/>
          <w:rtl/>
        </w:rPr>
        <w:t xml:space="preserve"> وتحول دون</w:t>
      </w:r>
      <w:r w:rsidRPr="00F70038">
        <w:rPr>
          <w:spacing w:val="-2"/>
          <w:rtl/>
        </w:rPr>
        <w:t xml:space="preserve"> مشارك</w:t>
      </w:r>
      <w:r w:rsidRPr="00F70038">
        <w:rPr>
          <w:rFonts w:hint="cs"/>
          <w:spacing w:val="-2"/>
          <w:rtl/>
        </w:rPr>
        <w:t>تها</w:t>
      </w:r>
      <w:r w:rsidRPr="00F70038">
        <w:rPr>
          <w:spacing w:val="-2"/>
          <w:rtl/>
        </w:rPr>
        <w:t xml:space="preserve"> </w:t>
      </w:r>
      <w:r w:rsidRPr="00F70038">
        <w:rPr>
          <w:rFonts w:hint="cs"/>
          <w:spacing w:val="-2"/>
          <w:rtl/>
        </w:rPr>
        <w:t>الحضورية</w:t>
      </w:r>
      <w:r w:rsidRPr="00F70038">
        <w:rPr>
          <w:spacing w:val="-2"/>
          <w:rtl/>
        </w:rPr>
        <w:t xml:space="preserve"> في اجتماعات قطاعات الاتحاد الثلاثة، في حين أن المشاركة الافتراضية تسمح لها بمتابعة التقدم المحرز في أنشطة الاتحاد دون ت</w:t>
      </w:r>
      <w:r w:rsidRPr="00F70038">
        <w:rPr>
          <w:rFonts w:hint="cs"/>
          <w:spacing w:val="-2"/>
          <w:rtl/>
        </w:rPr>
        <w:t>حمل</w:t>
      </w:r>
      <w:r w:rsidRPr="00F70038">
        <w:rPr>
          <w:spacing w:val="-2"/>
          <w:rtl/>
        </w:rPr>
        <w:t xml:space="preserve"> تكاليف كبيرة. وعلاوة</w:t>
      </w:r>
      <w:r w:rsidRPr="00F70038">
        <w:rPr>
          <w:rFonts w:hint="cs"/>
          <w:spacing w:val="-2"/>
          <w:rtl/>
        </w:rPr>
        <w:t>ً</w:t>
      </w:r>
      <w:r w:rsidRPr="00F70038">
        <w:rPr>
          <w:spacing w:val="-2"/>
          <w:rtl/>
        </w:rPr>
        <w:t xml:space="preserve"> على ذلك، من شأن مشاركة أغلبية كبيرة من الأعضاء في </w:t>
      </w:r>
      <w:r w:rsidRPr="00F70038">
        <w:rPr>
          <w:rFonts w:hint="cs"/>
          <w:spacing w:val="-2"/>
          <w:rtl/>
        </w:rPr>
        <w:t>اتخاذ</w:t>
      </w:r>
      <w:r w:rsidRPr="00F70038">
        <w:rPr>
          <w:spacing w:val="-2"/>
          <w:rtl/>
        </w:rPr>
        <w:t xml:space="preserve"> القرارات أن يعزز بيئة تمكينية للابتكار والتنمية التكنولوجية الشاملة والمستدامة على الصعيد العالمي.</w:t>
      </w:r>
    </w:p>
    <w:p w14:paraId="2EA8D8E4" w14:textId="563AEACB" w:rsidR="00F70038" w:rsidRPr="00F70038" w:rsidRDefault="00F70038" w:rsidP="00F70038">
      <w:pPr>
        <w:rPr>
          <w:rtl/>
        </w:rPr>
      </w:pPr>
      <w:r w:rsidRPr="00F70038">
        <w:rPr>
          <w:rFonts w:hint="cs"/>
          <w:rtl/>
        </w:rPr>
        <w:t>و</w:t>
      </w:r>
      <w:hyperlink r:id="rId20" w:history="1"/>
      <w:r w:rsidRPr="00F70038">
        <w:rPr>
          <w:rtl/>
        </w:rPr>
        <w:t>على الرغم من أن المستشار القانوني للاتحاد أوضح</w:t>
      </w:r>
      <w:r w:rsidRPr="00F70038">
        <w:rPr>
          <w:rFonts w:hint="cs"/>
          <w:rtl/>
        </w:rPr>
        <w:t xml:space="preserve"> سابقاً</w:t>
      </w:r>
      <w:r w:rsidRPr="00F70038">
        <w:rPr>
          <w:rtl/>
        </w:rPr>
        <w:t xml:space="preserve"> أن </w:t>
      </w:r>
      <w:r w:rsidRPr="00F70038">
        <w:rPr>
          <w:rFonts w:hint="cs"/>
          <w:rtl/>
        </w:rPr>
        <w:t>من</w:t>
      </w:r>
      <w:r w:rsidRPr="00F70038">
        <w:rPr>
          <w:rtl/>
        </w:rPr>
        <w:t xml:space="preserve"> المبادئ </w:t>
      </w:r>
      <w:r w:rsidRPr="00F70038">
        <w:rPr>
          <w:rFonts w:hint="cs"/>
          <w:rtl/>
        </w:rPr>
        <w:t>المهمة</w:t>
      </w:r>
      <w:r w:rsidRPr="00F70038">
        <w:rPr>
          <w:rtl/>
        </w:rPr>
        <w:t xml:space="preserve"> للقرار 167 أن القرارات يتخذها المندوبون</w:t>
      </w:r>
      <w:r w:rsidRPr="00F70038">
        <w:rPr>
          <w:rFonts w:hint="cs"/>
          <w:rtl/>
        </w:rPr>
        <w:t xml:space="preserve"> الحاضرون</w:t>
      </w:r>
      <w:r w:rsidRPr="00F70038">
        <w:rPr>
          <w:rtl/>
        </w:rPr>
        <w:t xml:space="preserve"> في القاعة وبالتالي لا ي</w:t>
      </w:r>
      <w:r w:rsidRPr="00F70038">
        <w:rPr>
          <w:rFonts w:hint="cs"/>
          <w:rtl/>
        </w:rPr>
        <w:t>ُ</w:t>
      </w:r>
      <w:r w:rsidRPr="00F70038">
        <w:rPr>
          <w:rtl/>
        </w:rPr>
        <w:t>سمح للمشاركين عن ب</w:t>
      </w:r>
      <w:r w:rsidRPr="00F70038">
        <w:rPr>
          <w:rFonts w:hint="cs"/>
          <w:rtl/>
        </w:rPr>
        <w:t>ُ</w:t>
      </w:r>
      <w:r w:rsidRPr="00F70038">
        <w:rPr>
          <w:rtl/>
        </w:rPr>
        <w:t xml:space="preserve">عد بالمشاركة في </w:t>
      </w:r>
      <w:r w:rsidRPr="00F70038">
        <w:rPr>
          <w:rFonts w:hint="cs"/>
          <w:rtl/>
        </w:rPr>
        <w:t>اتخاذ</w:t>
      </w:r>
      <w:r w:rsidRPr="00F70038">
        <w:rPr>
          <w:rtl/>
        </w:rPr>
        <w:t xml:space="preserve"> القرار</w:t>
      </w:r>
      <w:r w:rsidRPr="00F70038">
        <w:rPr>
          <w:rFonts w:hint="cs"/>
          <w:rtl/>
        </w:rPr>
        <w:t>ات</w:t>
      </w:r>
      <w:r w:rsidRPr="00F70038">
        <w:rPr>
          <w:rtl/>
        </w:rPr>
        <w:t>، ف</w:t>
      </w:r>
      <w:r w:rsidRPr="00F70038">
        <w:rPr>
          <w:rFonts w:hint="cs"/>
          <w:rtl/>
        </w:rPr>
        <w:t xml:space="preserve">إن </w:t>
      </w:r>
      <w:r w:rsidRPr="00F70038">
        <w:rPr>
          <w:rtl/>
        </w:rPr>
        <w:t xml:space="preserve">من المهم أن </w:t>
      </w:r>
      <w:r w:rsidRPr="00F70038">
        <w:rPr>
          <w:rFonts w:hint="cs"/>
          <w:rtl/>
        </w:rPr>
        <w:t>يوضع</w:t>
      </w:r>
      <w:r w:rsidRPr="00F70038">
        <w:rPr>
          <w:rtl/>
        </w:rPr>
        <w:t xml:space="preserve"> في</w:t>
      </w:r>
      <w:r w:rsidR="00A85485">
        <w:rPr>
          <w:rFonts w:hint="cs"/>
          <w:rtl/>
        </w:rPr>
        <w:t> </w:t>
      </w:r>
      <w:r w:rsidRPr="00F70038">
        <w:rPr>
          <w:rtl/>
        </w:rPr>
        <w:t xml:space="preserve">الاعتبار التحليل </w:t>
      </w:r>
      <w:r w:rsidRPr="00F70038">
        <w:rPr>
          <w:rFonts w:hint="cs"/>
          <w:rtl/>
        </w:rPr>
        <w:t>المقدم من</w:t>
      </w:r>
      <w:r w:rsidRPr="00F70038">
        <w:rPr>
          <w:rtl/>
        </w:rPr>
        <w:t xml:space="preserve"> الأمانة العامة في الوثيقة </w:t>
      </w:r>
      <w:hyperlink r:id="rId21" w:history="1">
        <w:r w:rsidRPr="00F70038">
          <w:rPr>
            <w:rStyle w:val="Hyperlink"/>
            <w:lang w:bidi="ar-EG"/>
          </w:rPr>
          <w:t>C24/61</w:t>
        </w:r>
      </w:hyperlink>
      <w:r w:rsidRPr="00F70038">
        <w:rPr>
          <w:rtl/>
        </w:rPr>
        <w:t xml:space="preserve"> ومحتويات الملحق 1 بالقرار 167،</w:t>
      </w:r>
      <w:r w:rsidR="00615289">
        <w:rPr>
          <w:rtl/>
        </w:rPr>
        <w:t xml:space="preserve"> </w:t>
      </w:r>
      <w:r w:rsidRPr="00F70038">
        <w:rPr>
          <w:rFonts w:hint="cs"/>
          <w:rtl/>
        </w:rPr>
        <w:t>حيث يُعترف</w:t>
      </w:r>
      <w:r w:rsidRPr="00F70038">
        <w:rPr>
          <w:rtl/>
        </w:rPr>
        <w:t xml:space="preserve"> بالحاجة إلى وضع مبادئ توجيهية رفيعة المستوى تشمل حقوق الأعضاء المشاركين عن ب</w:t>
      </w:r>
      <w:r w:rsidRPr="00F70038">
        <w:rPr>
          <w:rFonts w:hint="cs"/>
          <w:rtl/>
        </w:rPr>
        <w:t>ُ</w:t>
      </w:r>
      <w:r w:rsidRPr="00F70038">
        <w:rPr>
          <w:rtl/>
        </w:rPr>
        <w:t>عد من حيث اتخاذ القرارات في مختلف أنواع الاجتماعات</w:t>
      </w:r>
      <w:r w:rsidRPr="00F70038">
        <w:rPr>
          <w:rFonts w:hint="cs"/>
          <w:rtl/>
        </w:rPr>
        <w:t>.</w:t>
      </w:r>
    </w:p>
    <w:p w14:paraId="1E95704E" w14:textId="77777777" w:rsidR="00F70038" w:rsidRPr="00F70038" w:rsidRDefault="00F70038" w:rsidP="00A85485">
      <w:pPr>
        <w:pStyle w:val="Headingb"/>
        <w:keepLines/>
        <w:rPr>
          <w:lang w:bidi="ar-EG"/>
        </w:rPr>
      </w:pPr>
      <w:r w:rsidRPr="00F70038">
        <w:rPr>
          <w:rFonts w:hint="cs"/>
          <w:rtl/>
        </w:rPr>
        <w:lastRenderedPageBreak/>
        <w:t>المقترح</w:t>
      </w:r>
    </w:p>
    <w:p w14:paraId="66023321" w14:textId="0582D062" w:rsidR="00F70038" w:rsidRPr="00F70038" w:rsidRDefault="00892E1C" w:rsidP="00A85485">
      <w:pPr>
        <w:keepNext/>
        <w:keepLines/>
        <w:rPr>
          <w:lang w:bidi="ar-EG"/>
        </w:rPr>
      </w:pPr>
      <w:hyperlink r:id="rId22" w:history="1"/>
      <w:hyperlink r:id="rId23" w:history="1"/>
      <w:r w:rsidR="00F70038" w:rsidRPr="00F70038">
        <w:rPr>
          <w:rtl/>
        </w:rPr>
        <w:t>تعرب إدارة المكسيك عن تقديرها للمعلومات المقدمة من الأمانة العامة</w:t>
      </w:r>
      <w:r w:rsidR="00F70038" w:rsidRPr="00F70038">
        <w:rPr>
          <w:rFonts w:hint="cs"/>
          <w:rtl/>
        </w:rPr>
        <w:t xml:space="preserve">، </w:t>
      </w:r>
      <w:r w:rsidR="00F70038" w:rsidRPr="00F70038">
        <w:rPr>
          <w:rtl/>
        </w:rPr>
        <w:t xml:space="preserve">التي </w:t>
      </w:r>
      <w:r w:rsidR="00F70038" w:rsidRPr="00F70038">
        <w:rPr>
          <w:rFonts w:hint="cs"/>
          <w:rtl/>
        </w:rPr>
        <w:t>تعبر عن</w:t>
      </w:r>
      <w:r w:rsidR="00F70038" w:rsidRPr="00F70038">
        <w:rPr>
          <w:rtl/>
        </w:rPr>
        <w:t xml:space="preserve"> الوضع الحالي للاتحاد فيما يتعلق بتنفيذ القرار</w:t>
      </w:r>
      <w:r w:rsidR="009862A9">
        <w:rPr>
          <w:rFonts w:hint="cs"/>
          <w:rtl/>
        </w:rPr>
        <w:t> </w:t>
      </w:r>
      <w:r w:rsidR="00F70038" w:rsidRPr="00F70038">
        <w:rPr>
          <w:rtl/>
        </w:rPr>
        <w:t xml:space="preserve">167. </w:t>
      </w:r>
      <w:r w:rsidR="00F70038" w:rsidRPr="00F70038">
        <w:rPr>
          <w:rFonts w:hint="cs"/>
          <w:rtl/>
        </w:rPr>
        <w:t>وت</w:t>
      </w:r>
      <w:r w:rsidR="00F70038" w:rsidRPr="00F70038">
        <w:rPr>
          <w:rtl/>
        </w:rPr>
        <w:t xml:space="preserve">عرب </w:t>
      </w:r>
      <w:r w:rsidR="00F70038" w:rsidRPr="00F70038">
        <w:rPr>
          <w:rFonts w:hint="cs"/>
          <w:rtl/>
        </w:rPr>
        <w:t xml:space="preserve">أيضاً </w:t>
      </w:r>
      <w:r w:rsidR="00F70038" w:rsidRPr="00F70038">
        <w:rPr>
          <w:rtl/>
        </w:rPr>
        <w:t>عن تقديره</w:t>
      </w:r>
      <w:r w:rsidR="00F70038" w:rsidRPr="00F70038">
        <w:rPr>
          <w:rFonts w:hint="cs"/>
          <w:rtl/>
        </w:rPr>
        <w:t>ا</w:t>
      </w:r>
      <w:r w:rsidR="00F70038" w:rsidRPr="00F70038">
        <w:rPr>
          <w:rtl/>
        </w:rPr>
        <w:t xml:space="preserve"> لجهود الأمانة في عرض نتائج المشاورات التي أجرتها (</w:t>
      </w:r>
      <w:hyperlink r:id="rId24" w:history="1">
        <w:r w:rsidR="00F70038" w:rsidRPr="00F70038">
          <w:rPr>
            <w:rStyle w:val="Hyperlink"/>
            <w:lang w:bidi="ar-EG"/>
          </w:rPr>
          <w:t>C24/INF/7</w:t>
        </w:r>
      </w:hyperlink>
      <w:r w:rsidR="00F70038" w:rsidRPr="00F70038">
        <w:rPr>
          <w:rtl/>
        </w:rPr>
        <w:t xml:space="preserve">)، </w:t>
      </w:r>
      <w:r w:rsidR="00F70038" w:rsidRPr="00F70038">
        <w:rPr>
          <w:rFonts w:hint="cs"/>
          <w:rtl/>
        </w:rPr>
        <w:t>حيث ت</w:t>
      </w:r>
      <w:r w:rsidR="00D5577D">
        <w:rPr>
          <w:rFonts w:hint="cs"/>
          <w:rtl/>
        </w:rPr>
        <w:t>ُ</w:t>
      </w:r>
      <w:r w:rsidR="00F70038" w:rsidRPr="00F70038">
        <w:rPr>
          <w:rFonts w:hint="cs"/>
          <w:rtl/>
        </w:rPr>
        <w:t>شير</w:t>
      </w:r>
      <w:r w:rsidR="00F70038" w:rsidRPr="00F70038">
        <w:rPr>
          <w:rtl/>
        </w:rPr>
        <w:t xml:space="preserve"> إلى أن </w:t>
      </w:r>
      <w:r w:rsidR="00F70038" w:rsidRPr="00F70038">
        <w:rPr>
          <w:rFonts w:hint="cs"/>
          <w:rtl/>
        </w:rPr>
        <w:t xml:space="preserve">منظمات </w:t>
      </w:r>
      <w:r w:rsidR="00F70038" w:rsidRPr="00F70038">
        <w:rPr>
          <w:rtl/>
        </w:rPr>
        <w:t>مختلف</w:t>
      </w:r>
      <w:r w:rsidR="00F70038" w:rsidRPr="00F70038">
        <w:rPr>
          <w:rFonts w:hint="cs"/>
          <w:rtl/>
        </w:rPr>
        <w:t>ة</w:t>
      </w:r>
      <w:r w:rsidR="00F70038" w:rsidRPr="00F70038">
        <w:rPr>
          <w:rtl/>
        </w:rPr>
        <w:t xml:space="preserve"> </w:t>
      </w:r>
      <w:r w:rsidR="00F70038" w:rsidRPr="00F70038">
        <w:rPr>
          <w:rFonts w:hint="cs"/>
          <w:rtl/>
        </w:rPr>
        <w:t>تابعة</w:t>
      </w:r>
      <w:r w:rsidR="00F70038" w:rsidRPr="00F70038">
        <w:rPr>
          <w:rtl/>
        </w:rPr>
        <w:t xml:space="preserve"> </w:t>
      </w:r>
      <w:r w:rsidR="00F70038" w:rsidRPr="00F70038">
        <w:rPr>
          <w:rFonts w:hint="cs"/>
          <w:rtl/>
        </w:rPr>
        <w:t>ل</w:t>
      </w:r>
      <w:r w:rsidR="00F70038" w:rsidRPr="00F70038">
        <w:rPr>
          <w:rtl/>
        </w:rPr>
        <w:t xml:space="preserve">منظومة الأمم المتحدة </w:t>
      </w:r>
      <w:r w:rsidR="00F70038" w:rsidRPr="00F70038">
        <w:rPr>
          <w:rFonts w:hint="cs"/>
          <w:rtl/>
        </w:rPr>
        <w:t>تمنح</w:t>
      </w:r>
      <w:r w:rsidR="00F70038" w:rsidRPr="00F70038">
        <w:rPr>
          <w:rtl/>
        </w:rPr>
        <w:t xml:space="preserve"> </w:t>
      </w:r>
      <w:r w:rsidR="00F70038" w:rsidRPr="00F70038">
        <w:rPr>
          <w:rFonts w:hint="cs"/>
          <w:rtl/>
        </w:rPr>
        <w:t>ا</w:t>
      </w:r>
      <w:r w:rsidR="00F70038" w:rsidRPr="00F70038">
        <w:rPr>
          <w:rtl/>
        </w:rPr>
        <w:t xml:space="preserve">لمشاركين </w:t>
      </w:r>
      <w:r w:rsidR="00F70038" w:rsidRPr="00F70038">
        <w:rPr>
          <w:rFonts w:hint="cs"/>
          <w:rtl/>
        </w:rPr>
        <w:t>حضورياً</w:t>
      </w:r>
      <w:r w:rsidR="00F70038" w:rsidRPr="00F70038">
        <w:rPr>
          <w:rtl/>
        </w:rPr>
        <w:t xml:space="preserve"> </w:t>
      </w:r>
      <w:r w:rsidR="00F70038" w:rsidRPr="00F70038">
        <w:rPr>
          <w:rFonts w:hint="cs"/>
          <w:rtl/>
        </w:rPr>
        <w:t xml:space="preserve">والمشاركين افتراضياً </w:t>
      </w:r>
      <w:r w:rsidR="00F70038" w:rsidRPr="00F70038">
        <w:rPr>
          <w:rtl/>
        </w:rPr>
        <w:t>حقوقا</w:t>
      </w:r>
      <w:r w:rsidR="00F70038" w:rsidRPr="00F70038">
        <w:rPr>
          <w:rFonts w:hint="cs"/>
          <w:rtl/>
        </w:rPr>
        <w:t>ُ</w:t>
      </w:r>
      <w:r w:rsidR="00F70038" w:rsidRPr="00F70038">
        <w:rPr>
          <w:rtl/>
        </w:rPr>
        <w:t xml:space="preserve"> متساوية، بما</w:t>
      </w:r>
      <w:r w:rsidR="0095712C">
        <w:rPr>
          <w:rFonts w:hint="cs"/>
          <w:rtl/>
        </w:rPr>
        <w:t> </w:t>
      </w:r>
      <w:r w:rsidR="00F70038" w:rsidRPr="00F70038">
        <w:rPr>
          <w:rtl/>
        </w:rPr>
        <w:t>في</w:t>
      </w:r>
      <w:r w:rsidR="0095712C">
        <w:rPr>
          <w:rFonts w:hint="cs"/>
          <w:rtl/>
        </w:rPr>
        <w:t> </w:t>
      </w:r>
      <w:r w:rsidR="00F70038" w:rsidRPr="00F70038">
        <w:rPr>
          <w:rtl/>
        </w:rPr>
        <w:t>ذلك الحق في التصويت و</w:t>
      </w:r>
      <w:r w:rsidR="00F70038" w:rsidRPr="00F70038">
        <w:rPr>
          <w:rFonts w:hint="cs"/>
          <w:rtl/>
        </w:rPr>
        <w:t xml:space="preserve">في </w:t>
      </w:r>
      <w:r w:rsidR="00F70038" w:rsidRPr="00F70038">
        <w:rPr>
          <w:rtl/>
        </w:rPr>
        <w:t xml:space="preserve">إثارة نقاط نظام </w:t>
      </w:r>
      <w:r w:rsidR="00F70038" w:rsidRPr="00F70038">
        <w:rPr>
          <w:rFonts w:hint="cs"/>
          <w:rtl/>
        </w:rPr>
        <w:t>وفي إجراء مداخلات</w:t>
      </w:r>
      <w:r w:rsidR="00F70038" w:rsidRPr="00F70038">
        <w:rPr>
          <w:rtl/>
        </w:rPr>
        <w:t xml:space="preserve"> و</w:t>
      </w:r>
      <w:r w:rsidR="00F70038" w:rsidRPr="00F70038">
        <w:rPr>
          <w:rFonts w:hint="cs"/>
          <w:rtl/>
        </w:rPr>
        <w:t xml:space="preserve">في </w:t>
      </w:r>
      <w:r w:rsidR="00F70038" w:rsidRPr="00F70038">
        <w:rPr>
          <w:rtl/>
        </w:rPr>
        <w:t>تقديم وثائق</w:t>
      </w:r>
      <w:r w:rsidR="00F70038" w:rsidRPr="00F70038">
        <w:rPr>
          <w:rFonts w:hint="cs"/>
          <w:rtl/>
        </w:rPr>
        <w:t xml:space="preserve">، </w:t>
      </w:r>
      <w:r w:rsidR="00F70038" w:rsidRPr="00F70038">
        <w:rPr>
          <w:rtl/>
        </w:rPr>
        <w:t>حسب الاقتضاء.</w:t>
      </w:r>
    </w:p>
    <w:p w14:paraId="7D706E2C" w14:textId="09B3B990" w:rsidR="00F70038" w:rsidRPr="00F70038" w:rsidRDefault="00F70038" w:rsidP="00F70038">
      <w:pPr>
        <w:rPr>
          <w:lang w:bidi="ar-EG"/>
        </w:rPr>
      </w:pPr>
      <w:r w:rsidRPr="00F70038">
        <w:rPr>
          <w:rtl/>
        </w:rPr>
        <w:t xml:space="preserve">ومع ذلك، ترى إدارة المكسيك أن من المهم مواصلة دراسة هذه المسألة بغية تعزيز وتوسيع حقوق المشاركين </w:t>
      </w:r>
      <w:r w:rsidRPr="00F70038">
        <w:rPr>
          <w:rFonts w:hint="cs"/>
          <w:rtl/>
        </w:rPr>
        <w:t>افتراضياً</w:t>
      </w:r>
      <w:r w:rsidRPr="00F70038">
        <w:rPr>
          <w:rtl/>
        </w:rPr>
        <w:t xml:space="preserve"> في</w:t>
      </w:r>
      <w:r w:rsidR="007E372B">
        <w:rPr>
          <w:rFonts w:hint="cs"/>
          <w:rtl/>
        </w:rPr>
        <w:t> </w:t>
      </w:r>
      <w:r w:rsidRPr="00F70038">
        <w:rPr>
          <w:rtl/>
        </w:rPr>
        <w:t xml:space="preserve">عملية </w:t>
      </w:r>
      <w:r w:rsidRPr="00F70038">
        <w:rPr>
          <w:rFonts w:hint="cs"/>
          <w:rtl/>
        </w:rPr>
        <w:t>اتخاذ القرارات</w:t>
      </w:r>
      <w:r w:rsidRPr="00F70038">
        <w:rPr>
          <w:rtl/>
        </w:rPr>
        <w:t xml:space="preserve"> في الاتحاد.</w:t>
      </w:r>
    </w:p>
    <w:p w14:paraId="5D3F917B" w14:textId="5A4B2B6B" w:rsidR="00F70038" w:rsidRPr="00F70038" w:rsidRDefault="00F70038" w:rsidP="00F70038">
      <w:pPr>
        <w:rPr>
          <w:rtl/>
        </w:rPr>
      </w:pPr>
      <w:r w:rsidRPr="00F70038">
        <w:rPr>
          <w:rFonts w:hint="cs"/>
          <w:rtl/>
        </w:rPr>
        <w:t>وبناء</w:t>
      </w:r>
      <w:r w:rsidR="009862A9">
        <w:rPr>
          <w:rFonts w:hint="cs"/>
          <w:rtl/>
        </w:rPr>
        <w:t>ً</w:t>
      </w:r>
      <w:r w:rsidRPr="00F70038">
        <w:rPr>
          <w:rFonts w:hint="cs"/>
          <w:rtl/>
        </w:rPr>
        <w:t xml:space="preserve"> على ذلك، تقترح إدارة المكسيك</w:t>
      </w:r>
      <w:r w:rsidRPr="00F70038">
        <w:rPr>
          <w:rtl/>
        </w:rPr>
        <w:t xml:space="preserve"> ما يلي</w:t>
      </w:r>
      <w:r w:rsidRPr="00F70038">
        <w:rPr>
          <w:rFonts w:hint="cs"/>
          <w:rtl/>
        </w:rPr>
        <w:t>:</w:t>
      </w:r>
    </w:p>
    <w:p w14:paraId="6ABD137E" w14:textId="4EE27C7D" w:rsidR="00F70038" w:rsidRPr="00F70038" w:rsidRDefault="00F70038" w:rsidP="007E372B">
      <w:pPr>
        <w:pStyle w:val="enumlev1"/>
        <w:rPr>
          <w:rtl/>
        </w:rPr>
      </w:pPr>
      <w:r w:rsidRPr="00F70038">
        <w:rPr>
          <w:rFonts w:hint="cs"/>
          <w:rtl/>
        </w:rPr>
        <w:t>1</w:t>
      </w:r>
      <w:r w:rsidRPr="00F70038">
        <w:rPr>
          <w:rtl/>
        </w:rPr>
        <w:tab/>
        <w:t xml:space="preserve">تؤيد إدارة المكسيك مقترح أمانة الاتحاد بأن يتولى مجلس الاتحاد مسؤولية تحديد طرائق </w:t>
      </w:r>
      <w:r w:rsidRPr="00F70038">
        <w:rPr>
          <w:rFonts w:hint="cs"/>
          <w:rtl/>
        </w:rPr>
        <w:t xml:space="preserve">عقد </w:t>
      </w:r>
      <w:r w:rsidRPr="00F70038">
        <w:rPr>
          <w:rtl/>
        </w:rPr>
        <w:t xml:space="preserve">جميع المؤتمرات والجمعيات ودورات </w:t>
      </w:r>
      <w:r w:rsidRPr="00F70038">
        <w:rPr>
          <w:rFonts w:hint="cs"/>
          <w:rtl/>
        </w:rPr>
        <w:t>ال</w:t>
      </w:r>
      <w:r w:rsidRPr="00F70038">
        <w:rPr>
          <w:rtl/>
        </w:rPr>
        <w:t>مجلس اعتبارا</w:t>
      </w:r>
      <w:r w:rsidRPr="00F70038">
        <w:rPr>
          <w:rFonts w:hint="cs"/>
          <w:rtl/>
        </w:rPr>
        <w:t>ً</w:t>
      </w:r>
      <w:r w:rsidRPr="00F70038">
        <w:rPr>
          <w:rtl/>
        </w:rPr>
        <w:t xml:space="preserve"> من عام 2025</w:t>
      </w:r>
      <w:r w:rsidRPr="00F70038">
        <w:rPr>
          <w:rFonts w:hint="cs"/>
          <w:rtl/>
        </w:rPr>
        <w:t>.</w:t>
      </w:r>
    </w:p>
    <w:p w14:paraId="72A1B39E" w14:textId="0680F3AE" w:rsidR="00F70038" w:rsidRPr="00F70038" w:rsidRDefault="00F70038" w:rsidP="007E372B">
      <w:pPr>
        <w:pStyle w:val="enumlev1"/>
        <w:rPr>
          <w:rtl/>
        </w:rPr>
      </w:pPr>
      <w:r w:rsidRPr="00F70038">
        <w:rPr>
          <w:rtl/>
        </w:rPr>
        <w:tab/>
      </w:r>
      <w:r w:rsidRPr="00F70038">
        <w:rPr>
          <w:rFonts w:hint="cs"/>
          <w:rtl/>
        </w:rPr>
        <w:t xml:space="preserve">وفي هذا السياق، </w:t>
      </w:r>
      <w:r w:rsidRPr="00F70038">
        <w:rPr>
          <w:rtl/>
        </w:rPr>
        <w:t xml:space="preserve">تقترح إدارة المكسيك إنشاء فريق عمل بالمراسلة لوضع مبادئ توجيهية رفيعة المستوى لإدارة </w:t>
      </w:r>
      <w:r w:rsidRPr="00F70038">
        <w:rPr>
          <w:rFonts w:hint="cs"/>
          <w:rtl/>
        </w:rPr>
        <w:t>وتسيير</w:t>
      </w:r>
      <w:r w:rsidRPr="00F70038">
        <w:rPr>
          <w:rtl/>
        </w:rPr>
        <w:t xml:space="preserve"> </w:t>
      </w:r>
      <w:r w:rsidRPr="00F70038">
        <w:rPr>
          <w:rFonts w:hint="cs"/>
          <w:rtl/>
        </w:rPr>
        <w:t xml:space="preserve">أعمال </w:t>
      </w:r>
      <w:r w:rsidRPr="00F70038">
        <w:rPr>
          <w:rtl/>
        </w:rPr>
        <w:t xml:space="preserve">الاجتماعات الافتراضية بالكامل والاجتماعات الحضورية </w:t>
      </w:r>
      <w:r w:rsidRPr="00F70038">
        <w:rPr>
          <w:rFonts w:hint="cs"/>
          <w:rtl/>
        </w:rPr>
        <w:t>التي ت</w:t>
      </w:r>
      <w:r w:rsidR="00D5577D">
        <w:rPr>
          <w:rFonts w:hint="cs"/>
          <w:rtl/>
        </w:rPr>
        <w:t>ُ</w:t>
      </w:r>
      <w:r w:rsidRPr="00F70038">
        <w:rPr>
          <w:rFonts w:hint="cs"/>
          <w:rtl/>
        </w:rPr>
        <w:t>تاح فيها</w:t>
      </w:r>
      <w:r w:rsidRPr="00F70038">
        <w:rPr>
          <w:rtl/>
        </w:rPr>
        <w:t xml:space="preserve"> المشاركة عن ب</w:t>
      </w:r>
      <w:r w:rsidRPr="00F70038">
        <w:rPr>
          <w:rFonts w:hint="cs"/>
          <w:rtl/>
        </w:rPr>
        <w:t>ُ</w:t>
      </w:r>
      <w:r w:rsidRPr="00F70038">
        <w:rPr>
          <w:rtl/>
        </w:rPr>
        <w:t xml:space="preserve">عد، مع </w:t>
      </w:r>
      <w:r w:rsidRPr="00F70038">
        <w:rPr>
          <w:rFonts w:hint="cs"/>
          <w:rtl/>
        </w:rPr>
        <w:t>أخذ</w:t>
      </w:r>
      <w:r w:rsidRPr="00F70038">
        <w:rPr>
          <w:rtl/>
        </w:rPr>
        <w:t xml:space="preserve"> الملحق</w:t>
      </w:r>
      <w:r w:rsidR="007E372B">
        <w:rPr>
          <w:rFonts w:hint="cs"/>
          <w:rtl/>
        </w:rPr>
        <w:t> </w:t>
      </w:r>
      <w:r w:rsidRPr="00F70038">
        <w:rPr>
          <w:rtl/>
        </w:rPr>
        <w:t>1 بالقرار 167</w:t>
      </w:r>
      <w:r w:rsidRPr="00F70038">
        <w:rPr>
          <w:rFonts w:hint="cs"/>
          <w:rtl/>
        </w:rPr>
        <w:t xml:space="preserve"> في الاعتبار</w:t>
      </w:r>
      <w:r w:rsidRPr="00F70038">
        <w:rPr>
          <w:rtl/>
        </w:rPr>
        <w:t>، بما في ذلك على سبيل المثال لا الحصر، حقوق الأعضاء المشاركين عن ب</w:t>
      </w:r>
      <w:r w:rsidRPr="00F70038">
        <w:rPr>
          <w:rFonts w:hint="cs"/>
          <w:rtl/>
        </w:rPr>
        <w:t>ُ</w:t>
      </w:r>
      <w:r w:rsidRPr="00F70038">
        <w:rPr>
          <w:rtl/>
        </w:rPr>
        <w:t>عد</w:t>
      </w:r>
      <w:r w:rsidRPr="00F70038">
        <w:rPr>
          <w:rFonts w:hint="cs"/>
          <w:rtl/>
        </w:rPr>
        <w:t>.</w:t>
      </w:r>
    </w:p>
    <w:p w14:paraId="4074B55A" w14:textId="61CEA392" w:rsidR="00F70038" w:rsidRPr="00F70038" w:rsidRDefault="00F70038" w:rsidP="007E372B">
      <w:pPr>
        <w:pStyle w:val="enumlev1"/>
        <w:rPr>
          <w:rtl/>
        </w:rPr>
      </w:pPr>
      <w:r w:rsidRPr="00F70038">
        <w:rPr>
          <w:rFonts w:hint="cs"/>
          <w:rtl/>
        </w:rPr>
        <w:t>2</w:t>
      </w:r>
      <w:r w:rsidRPr="00F70038">
        <w:rPr>
          <w:rtl/>
        </w:rPr>
        <w:tab/>
        <w:t>ترى إدارة المكسيك أن اختصاصات فريق العمل بالمراسلة ينبغي تحديد</w:t>
      </w:r>
      <w:r w:rsidRPr="00F70038">
        <w:rPr>
          <w:rFonts w:hint="cs"/>
          <w:rtl/>
        </w:rPr>
        <w:t xml:space="preserve">ها </w:t>
      </w:r>
      <w:r w:rsidRPr="00F70038">
        <w:rPr>
          <w:rtl/>
        </w:rPr>
        <w:t>لتوجيه</w:t>
      </w:r>
      <w:r w:rsidRPr="00F70038">
        <w:rPr>
          <w:rFonts w:hint="cs"/>
          <w:rtl/>
        </w:rPr>
        <w:t xml:space="preserve"> الفريق</w:t>
      </w:r>
      <w:r w:rsidRPr="00F70038">
        <w:rPr>
          <w:rtl/>
        </w:rPr>
        <w:t xml:space="preserve"> في عمله </w:t>
      </w:r>
      <w:r w:rsidRPr="00F70038">
        <w:rPr>
          <w:rFonts w:hint="cs"/>
          <w:rtl/>
        </w:rPr>
        <w:t>المتعلق</w:t>
      </w:r>
      <w:r w:rsidRPr="00F70038">
        <w:rPr>
          <w:rtl/>
        </w:rPr>
        <w:t xml:space="preserve"> </w:t>
      </w:r>
      <w:r w:rsidRPr="00F70038">
        <w:rPr>
          <w:rFonts w:hint="cs"/>
          <w:rtl/>
        </w:rPr>
        <w:t>ب</w:t>
      </w:r>
      <w:r w:rsidRPr="00F70038">
        <w:rPr>
          <w:rtl/>
        </w:rPr>
        <w:t>وضع هذه المبادئ التوجيهية. ولهذا الغرض، قدمت الإدارة في ملحق هذه الوثيقة مقترحا</w:t>
      </w:r>
      <w:r w:rsidRPr="00F70038">
        <w:rPr>
          <w:rFonts w:hint="cs"/>
          <w:rtl/>
        </w:rPr>
        <w:t>ً</w:t>
      </w:r>
      <w:r w:rsidRPr="00F70038">
        <w:rPr>
          <w:rtl/>
        </w:rPr>
        <w:t xml:space="preserve"> لكي ينظر فيه الأعضاء</w:t>
      </w:r>
      <w:r w:rsidRPr="00F70038">
        <w:rPr>
          <w:rFonts w:hint="cs"/>
          <w:rtl/>
        </w:rPr>
        <w:t>.</w:t>
      </w:r>
    </w:p>
    <w:p w14:paraId="585E0866" w14:textId="4F6601EA" w:rsidR="00F70038" w:rsidRPr="00F70038" w:rsidRDefault="00F70038" w:rsidP="007E372B">
      <w:pPr>
        <w:pStyle w:val="enumlev1"/>
        <w:rPr>
          <w:rtl/>
        </w:rPr>
      </w:pPr>
      <w:r w:rsidRPr="00F70038">
        <w:rPr>
          <w:rFonts w:hint="cs"/>
          <w:rtl/>
        </w:rPr>
        <w:t>3</w:t>
      </w:r>
      <w:r w:rsidRPr="00F70038">
        <w:rPr>
          <w:rtl/>
        </w:rPr>
        <w:tab/>
        <w:t xml:space="preserve">ينبغي </w:t>
      </w:r>
      <w:r w:rsidRPr="00F70038">
        <w:rPr>
          <w:rFonts w:hint="cs"/>
          <w:rtl/>
        </w:rPr>
        <w:t>أن تقدم ا</w:t>
      </w:r>
      <w:r w:rsidRPr="00F70038">
        <w:rPr>
          <w:rtl/>
        </w:rPr>
        <w:t>لأمانة تحليلا</w:t>
      </w:r>
      <w:r w:rsidRPr="00F70038">
        <w:rPr>
          <w:rFonts w:hint="cs"/>
          <w:rtl/>
        </w:rPr>
        <w:t>ً</w:t>
      </w:r>
      <w:r w:rsidRPr="00F70038">
        <w:rPr>
          <w:rtl/>
        </w:rPr>
        <w:t xml:space="preserve"> للاجتماعات </w:t>
      </w:r>
      <w:r w:rsidRPr="00F70038">
        <w:rPr>
          <w:rFonts w:hint="cs"/>
          <w:rtl/>
        </w:rPr>
        <w:t xml:space="preserve">الحضورية </w:t>
      </w:r>
      <w:r w:rsidRPr="00F70038">
        <w:rPr>
          <w:rtl/>
        </w:rPr>
        <w:t>التي تعقدها قطاعات الاتحاد الثلاثة</w:t>
      </w:r>
      <w:r w:rsidRPr="00F70038">
        <w:rPr>
          <w:rFonts w:hint="cs"/>
          <w:rtl/>
        </w:rPr>
        <w:t xml:space="preserve"> وتتاح فيها المشاركة عن بُعد،</w:t>
      </w:r>
      <w:r w:rsidRPr="00F70038">
        <w:rPr>
          <w:rtl/>
        </w:rPr>
        <w:t xml:space="preserve"> وأن تبين </w:t>
      </w:r>
      <w:r w:rsidRPr="00F70038">
        <w:rPr>
          <w:rFonts w:hint="cs"/>
          <w:rtl/>
        </w:rPr>
        <w:t>المجالات حيث</w:t>
      </w:r>
      <w:r w:rsidRPr="00F70038">
        <w:rPr>
          <w:rtl/>
        </w:rPr>
        <w:t xml:space="preserve"> يمكن تعزيز حقوق المشاركين عن ب</w:t>
      </w:r>
      <w:r w:rsidRPr="00F70038">
        <w:rPr>
          <w:rFonts w:hint="cs"/>
          <w:rtl/>
        </w:rPr>
        <w:t>ُ</w:t>
      </w:r>
      <w:r w:rsidRPr="00F70038">
        <w:rPr>
          <w:rtl/>
        </w:rPr>
        <w:t xml:space="preserve">عد في عملية </w:t>
      </w:r>
      <w:r w:rsidRPr="00F70038">
        <w:rPr>
          <w:rFonts w:hint="cs"/>
          <w:rtl/>
        </w:rPr>
        <w:t>اتخاذ</w:t>
      </w:r>
      <w:r w:rsidRPr="00F70038">
        <w:rPr>
          <w:rtl/>
        </w:rPr>
        <w:t xml:space="preserve"> القرار</w:t>
      </w:r>
      <w:r w:rsidRPr="00F70038">
        <w:rPr>
          <w:rFonts w:hint="cs"/>
          <w:rtl/>
        </w:rPr>
        <w:t>ات.</w:t>
      </w:r>
    </w:p>
    <w:p w14:paraId="2A750E91" w14:textId="17643ABD" w:rsidR="00F70038" w:rsidRPr="00F70038" w:rsidRDefault="00F70038" w:rsidP="007E372B">
      <w:pPr>
        <w:pStyle w:val="enumlev1"/>
        <w:rPr>
          <w:rtl/>
        </w:rPr>
      </w:pPr>
      <w:r w:rsidRPr="00F70038">
        <w:rPr>
          <w:rFonts w:hint="cs"/>
          <w:rtl/>
        </w:rPr>
        <w:t>4</w:t>
      </w:r>
      <w:r w:rsidRPr="00F70038">
        <w:rPr>
          <w:rtl/>
        </w:rPr>
        <w:tab/>
        <w:t xml:space="preserve">ينبغي </w:t>
      </w:r>
      <w:r w:rsidRPr="00F70038">
        <w:rPr>
          <w:rFonts w:hint="cs"/>
          <w:rtl/>
        </w:rPr>
        <w:t>أن تواصل ا</w:t>
      </w:r>
      <w:r w:rsidRPr="00F70038">
        <w:rPr>
          <w:rtl/>
        </w:rPr>
        <w:t xml:space="preserve">لأمانة دراسة </w:t>
      </w:r>
      <w:r w:rsidRPr="00F70038">
        <w:rPr>
          <w:rFonts w:hint="cs"/>
          <w:rtl/>
        </w:rPr>
        <w:t>آ</w:t>
      </w:r>
      <w:r w:rsidRPr="00F70038">
        <w:rPr>
          <w:rtl/>
        </w:rPr>
        <w:t>ث</w:t>
      </w:r>
      <w:r w:rsidRPr="00F70038">
        <w:rPr>
          <w:rFonts w:hint="cs"/>
          <w:rtl/>
        </w:rPr>
        <w:t>ا</w:t>
      </w:r>
      <w:r w:rsidRPr="00F70038">
        <w:rPr>
          <w:rtl/>
        </w:rPr>
        <w:t>ر المشاركة عن ب</w:t>
      </w:r>
      <w:r w:rsidRPr="00F70038">
        <w:rPr>
          <w:rFonts w:hint="cs"/>
          <w:rtl/>
        </w:rPr>
        <w:t>ُ</w:t>
      </w:r>
      <w:r w:rsidRPr="00F70038">
        <w:rPr>
          <w:rtl/>
        </w:rPr>
        <w:t>عد على النظام الداخلي الحالي وعلى صكوك</w:t>
      </w:r>
      <w:r w:rsidRPr="00F70038">
        <w:rPr>
          <w:rFonts w:hint="cs"/>
          <w:rtl/>
        </w:rPr>
        <w:t xml:space="preserve"> الاتحاد</w:t>
      </w:r>
      <w:r w:rsidRPr="00F70038">
        <w:rPr>
          <w:rtl/>
        </w:rPr>
        <w:t xml:space="preserve"> الأخرى ذات الصلة، من أجل تحسين عملية اتخاذ القرارات في الاجتماعات </w:t>
      </w:r>
      <w:r w:rsidRPr="00F70038">
        <w:rPr>
          <w:rFonts w:hint="cs"/>
          <w:rtl/>
        </w:rPr>
        <w:t>الحضورية</w:t>
      </w:r>
      <w:r w:rsidRPr="00F70038">
        <w:rPr>
          <w:rtl/>
        </w:rPr>
        <w:t xml:space="preserve"> التي </w:t>
      </w:r>
      <w:r w:rsidRPr="00F70038">
        <w:rPr>
          <w:rFonts w:hint="cs"/>
          <w:rtl/>
        </w:rPr>
        <w:t>تتاح</w:t>
      </w:r>
      <w:r w:rsidRPr="00F70038">
        <w:rPr>
          <w:rtl/>
        </w:rPr>
        <w:t xml:space="preserve"> فيها المشاركة عن ب</w:t>
      </w:r>
      <w:r w:rsidRPr="00F70038">
        <w:rPr>
          <w:rFonts w:hint="cs"/>
          <w:rtl/>
        </w:rPr>
        <w:t>ُ</w:t>
      </w:r>
      <w:r w:rsidRPr="00F70038">
        <w:rPr>
          <w:rtl/>
        </w:rPr>
        <w:t>عد داخل الاتحاد</w:t>
      </w:r>
      <w:r w:rsidRPr="00F70038">
        <w:rPr>
          <w:rFonts w:hint="cs"/>
          <w:rtl/>
        </w:rPr>
        <w:t>.</w:t>
      </w:r>
    </w:p>
    <w:p w14:paraId="4A1A7051" w14:textId="77777777" w:rsidR="00F70038" w:rsidRPr="00F70038" w:rsidRDefault="00F70038" w:rsidP="007E372B">
      <w:pPr>
        <w:spacing w:before="1440"/>
        <w:rPr>
          <w:b/>
          <w:bCs/>
          <w:rtl/>
        </w:rPr>
      </w:pPr>
      <w:r w:rsidRPr="00604CD4">
        <w:rPr>
          <w:rFonts w:hint="cs"/>
          <w:b/>
          <w:bCs/>
          <w:rtl/>
        </w:rPr>
        <w:t>الملحقات:</w:t>
      </w:r>
      <w:r w:rsidRPr="00F70038">
        <w:rPr>
          <w:rFonts w:hint="cs"/>
          <w:b/>
          <w:bCs/>
          <w:rtl/>
        </w:rPr>
        <w:t xml:space="preserve"> 1</w:t>
      </w:r>
    </w:p>
    <w:p w14:paraId="59C3FBC0" w14:textId="64F88990" w:rsidR="00F70038" w:rsidRDefault="00F70038" w:rsidP="00E61BE8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0A2B2686" w14:textId="77777777" w:rsidR="000F28A6" w:rsidRPr="000F28A6" w:rsidRDefault="000F28A6" w:rsidP="007E372B">
      <w:pPr>
        <w:pStyle w:val="AnnexNo"/>
        <w:rPr>
          <w:rtl/>
        </w:rPr>
      </w:pPr>
      <w:r w:rsidRPr="000F28A6">
        <w:rPr>
          <w:rFonts w:hint="cs"/>
          <w:rtl/>
        </w:rPr>
        <w:lastRenderedPageBreak/>
        <w:t>الملحق</w:t>
      </w:r>
    </w:p>
    <w:p w14:paraId="347190E9" w14:textId="2DD30DD8" w:rsidR="000F28A6" w:rsidRPr="000F28A6" w:rsidRDefault="000F28A6" w:rsidP="007E372B">
      <w:pPr>
        <w:pStyle w:val="Annextitle"/>
        <w:rPr>
          <w:rtl/>
        </w:rPr>
      </w:pPr>
      <w:r w:rsidRPr="000F28A6">
        <w:rPr>
          <w:rFonts w:hint="cs"/>
          <w:rtl/>
        </w:rPr>
        <w:t xml:space="preserve">الاختصاصات المقترحة لفريق العمل بالمراسلة المعني </w:t>
      </w:r>
      <w:r w:rsidR="000A453A">
        <w:rPr>
          <w:rtl/>
        </w:rPr>
        <w:br/>
      </w:r>
      <w:r w:rsidRPr="000F28A6">
        <w:rPr>
          <w:rFonts w:hint="cs"/>
          <w:rtl/>
        </w:rPr>
        <w:t>بإدارة اجتماعات الاتحاد وتسيير</w:t>
      </w:r>
      <w:r w:rsidR="000A453A">
        <w:rPr>
          <w:rFonts w:hint="cs"/>
          <w:rtl/>
        </w:rPr>
        <w:t xml:space="preserve"> </w:t>
      </w:r>
      <w:r w:rsidRPr="000F28A6">
        <w:rPr>
          <w:rFonts w:hint="cs"/>
          <w:rtl/>
        </w:rPr>
        <w:t>أعمالها</w:t>
      </w:r>
    </w:p>
    <w:p w14:paraId="077605F0" w14:textId="6285C294" w:rsidR="000F28A6" w:rsidRPr="000F28A6" w:rsidRDefault="000F28A6" w:rsidP="007E372B">
      <w:pPr>
        <w:pStyle w:val="enumlev1"/>
        <w:rPr>
          <w:rtl/>
        </w:rPr>
      </w:pPr>
      <w:r w:rsidRPr="000F28A6">
        <w:rPr>
          <w:rFonts w:hint="cs"/>
          <w:rtl/>
        </w:rPr>
        <w:t>1</w:t>
      </w:r>
      <w:r w:rsidR="00D47169">
        <w:t>(</w:t>
      </w:r>
      <w:r w:rsidRPr="000F28A6">
        <w:rPr>
          <w:rtl/>
        </w:rPr>
        <w:tab/>
        <w:t xml:space="preserve">في ضوء الفقرة </w:t>
      </w:r>
      <w:r w:rsidRPr="000F28A6">
        <w:rPr>
          <w:rFonts w:hint="cs"/>
          <w:rtl/>
        </w:rPr>
        <w:t>2 من "</w:t>
      </w:r>
      <w:r w:rsidRPr="000F28A6">
        <w:rPr>
          <w:i/>
          <w:iCs/>
          <w:rtl/>
        </w:rPr>
        <w:t>يقرر</w:t>
      </w:r>
      <w:r w:rsidRPr="00732664">
        <w:rPr>
          <w:rFonts w:hint="cs"/>
          <w:rtl/>
        </w:rPr>
        <w:t>"</w:t>
      </w:r>
      <w:r w:rsidRPr="000F28A6">
        <w:rPr>
          <w:rFonts w:hint="cs"/>
          <w:rtl/>
        </w:rPr>
        <w:t xml:space="preserve"> </w:t>
      </w:r>
      <w:r w:rsidRPr="000F28A6">
        <w:rPr>
          <w:rtl/>
        </w:rPr>
        <w:t>من القرار 167 (المراج</w:t>
      </w:r>
      <w:r w:rsidRPr="000F28A6">
        <w:rPr>
          <w:rFonts w:hint="cs"/>
          <w:rtl/>
        </w:rPr>
        <w:t>َ</w:t>
      </w:r>
      <w:r w:rsidRPr="000F28A6">
        <w:rPr>
          <w:rtl/>
        </w:rPr>
        <w:t>ع في بوخارست، 2022) لمؤتمر المندوبين المفوضين والمسؤولية المسندة إلى مجلس الاتحاد، يوافق أعضاء المجلس على إنشاء فريق عمل بالمراسلة يضم الدول الأعضاء المهتمة بالمشاركة في</w:t>
      </w:r>
      <w:r w:rsidR="007E372B">
        <w:rPr>
          <w:rFonts w:hint="cs"/>
          <w:rtl/>
        </w:rPr>
        <w:t> </w:t>
      </w:r>
      <w:r w:rsidRPr="000F28A6">
        <w:rPr>
          <w:rtl/>
        </w:rPr>
        <w:t xml:space="preserve">وضع مبادئ توجيهية رفيعة المستوى لإدارة </w:t>
      </w:r>
      <w:r w:rsidRPr="000F28A6">
        <w:rPr>
          <w:rFonts w:hint="cs"/>
          <w:rtl/>
        </w:rPr>
        <w:t xml:space="preserve">وتسيير أعمال </w:t>
      </w:r>
      <w:r w:rsidRPr="000F28A6">
        <w:rPr>
          <w:rtl/>
        </w:rPr>
        <w:t>الاجتماعات التالية</w:t>
      </w:r>
      <w:r w:rsidRPr="000F28A6">
        <w:rPr>
          <w:rFonts w:hint="cs"/>
          <w:rtl/>
        </w:rPr>
        <w:t>:</w:t>
      </w:r>
    </w:p>
    <w:p w14:paraId="55CE7C30" w14:textId="0E510180" w:rsidR="000F28A6" w:rsidRPr="000F28A6" w:rsidRDefault="000F28A6" w:rsidP="007E372B">
      <w:pPr>
        <w:pStyle w:val="enumlev2"/>
        <w:rPr>
          <w:rtl/>
        </w:rPr>
      </w:pPr>
      <w:r w:rsidRPr="000F28A6">
        <w:rPr>
          <w:rFonts w:hint="cs"/>
          <w:rtl/>
        </w:rPr>
        <w:t>-</w:t>
      </w:r>
      <w:r w:rsidRPr="000F28A6">
        <w:rPr>
          <w:rtl/>
        </w:rPr>
        <w:tab/>
      </w:r>
      <w:r w:rsidRPr="000F28A6">
        <w:rPr>
          <w:rFonts w:hint="cs"/>
          <w:rtl/>
        </w:rPr>
        <w:t>الاجتماعات الافتراضية بالكامل؛</w:t>
      </w:r>
    </w:p>
    <w:p w14:paraId="6D7F1986" w14:textId="03E27C0B" w:rsidR="000F28A6" w:rsidRPr="000F28A6" w:rsidRDefault="000F28A6" w:rsidP="007E372B">
      <w:pPr>
        <w:pStyle w:val="enumlev2"/>
        <w:rPr>
          <w:rtl/>
        </w:rPr>
      </w:pPr>
      <w:r w:rsidRPr="000F28A6">
        <w:rPr>
          <w:rFonts w:hint="cs"/>
          <w:rtl/>
        </w:rPr>
        <w:t>-</w:t>
      </w:r>
      <w:r w:rsidRPr="000F28A6">
        <w:rPr>
          <w:rtl/>
        </w:rPr>
        <w:tab/>
      </w:r>
      <w:r w:rsidRPr="000F28A6">
        <w:rPr>
          <w:rFonts w:hint="cs"/>
          <w:rtl/>
        </w:rPr>
        <w:t>الاجتماعات الحضورية التي ت</w:t>
      </w:r>
      <w:r w:rsidR="004438AA">
        <w:rPr>
          <w:rFonts w:hint="cs"/>
          <w:rtl/>
        </w:rPr>
        <w:t>ُ</w:t>
      </w:r>
      <w:r w:rsidRPr="000F28A6">
        <w:rPr>
          <w:rFonts w:hint="cs"/>
          <w:rtl/>
        </w:rPr>
        <w:t>تاح فيها المشاركة عن بُعد.</w:t>
      </w:r>
    </w:p>
    <w:p w14:paraId="40030C96" w14:textId="791CD8C2" w:rsidR="000F28A6" w:rsidRPr="000F28A6" w:rsidRDefault="000F28A6" w:rsidP="00604CD4">
      <w:pPr>
        <w:pStyle w:val="enumlev1"/>
        <w:rPr>
          <w:rtl/>
        </w:rPr>
      </w:pPr>
      <w:r w:rsidRPr="000F28A6">
        <w:rPr>
          <w:rFonts w:hint="cs"/>
          <w:rtl/>
        </w:rPr>
        <w:t>2</w:t>
      </w:r>
      <w:r w:rsidR="00D47169">
        <w:t>(</w:t>
      </w:r>
      <w:r w:rsidRPr="000F28A6">
        <w:rPr>
          <w:rtl/>
        </w:rPr>
        <w:tab/>
        <w:t>وفق</w:t>
      </w:r>
      <w:r w:rsidR="001741F5">
        <w:rPr>
          <w:rtl/>
        </w:rPr>
        <w:t xml:space="preserve">اً </w:t>
      </w:r>
      <w:r w:rsidRPr="000F28A6">
        <w:rPr>
          <w:rtl/>
        </w:rPr>
        <w:t xml:space="preserve">للملحق 1 بالقرار 167، ينبغي أن تتضمن المبادئ التوجيهية </w:t>
      </w:r>
      <w:r w:rsidRPr="000F28A6">
        <w:rPr>
          <w:rFonts w:hint="cs"/>
          <w:rtl/>
        </w:rPr>
        <w:t>ال</w:t>
      </w:r>
      <w:r w:rsidRPr="000F28A6">
        <w:rPr>
          <w:rtl/>
        </w:rPr>
        <w:t>رفيعة المستوى العناصر التالية</w:t>
      </w:r>
      <w:r w:rsidRPr="000F28A6">
        <w:rPr>
          <w:rFonts w:hint="cs"/>
          <w:rtl/>
        </w:rPr>
        <w:t>:</w:t>
      </w:r>
    </w:p>
    <w:p w14:paraId="5006A757" w14:textId="734EAA1C" w:rsidR="000F28A6" w:rsidRPr="000F28A6" w:rsidRDefault="000F28A6" w:rsidP="00D47169">
      <w:pPr>
        <w:pStyle w:val="enumlev2"/>
        <w:rPr>
          <w:rtl/>
        </w:rPr>
      </w:pPr>
      <w:r w:rsidRPr="000F28A6">
        <w:rPr>
          <w:rFonts w:hint="cs"/>
          <w:rtl/>
        </w:rPr>
        <w:t>1</w:t>
      </w:r>
      <w:r w:rsidRPr="000F28A6">
        <w:rPr>
          <w:rtl/>
        </w:rPr>
        <w:tab/>
      </w:r>
      <w:r w:rsidRPr="000F28A6">
        <w:rPr>
          <w:u w:val="single"/>
          <w:rtl/>
        </w:rPr>
        <w:t>حقوق الأعضاء المشاركين عن ب</w:t>
      </w:r>
      <w:r w:rsidRPr="000F28A6">
        <w:rPr>
          <w:rFonts w:hint="cs"/>
          <w:u w:val="single"/>
          <w:rtl/>
        </w:rPr>
        <w:t>ُ</w:t>
      </w:r>
      <w:r w:rsidRPr="000F28A6">
        <w:rPr>
          <w:u w:val="single"/>
          <w:rtl/>
        </w:rPr>
        <w:t>عد من حيث اتخاذ القرارات في مختلف أنواع اجتماعات الاتحاد</w:t>
      </w:r>
      <w:r w:rsidRPr="000F28A6">
        <w:rPr>
          <w:rtl/>
        </w:rPr>
        <w:t>: تحديد حقوق المشاركين عن ب</w:t>
      </w:r>
      <w:r w:rsidRPr="000F28A6">
        <w:rPr>
          <w:rFonts w:hint="cs"/>
          <w:rtl/>
        </w:rPr>
        <w:t>ُ</w:t>
      </w:r>
      <w:r w:rsidRPr="000F28A6">
        <w:rPr>
          <w:rtl/>
        </w:rPr>
        <w:t>عد من حيث اتخاذ القرارات (الحق في التصويت</w:t>
      </w:r>
      <w:r w:rsidRPr="000F28A6">
        <w:rPr>
          <w:rFonts w:hint="cs"/>
          <w:rtl/>
        </w:rPr>
        <w:t>،</w:t>
      </w:r>
      <w:r w:rsidRPr="000F28A6">
        <w:rPr>
          <w:rtl/>
        </w:rPr>
        <w:t xml:space="preserve"> و</w:t>
      </w:r>
      <w:r w:rsidRPr="000F28A6">
        <w:rPr>
          <w:rFonts w:hint="cs"/>
          <w:rtl/>
        </w:rPr>
        <w:t xml:space="preserve">في </w:t>
      </w:r>
      <w:r w:rsidRPr="000F28A6">
        <w:rPr>
          <w:rtl/>
        </w:rPr>
        <w:t>المشاركة</w:t>
      </w:r>
      <w:r w:rsidRPr="000F28A6">
        <w:rPr>
          <w:rFonts w:hint="cs"/>
          <w:rtl/>
        </w:rPr>
        <w:t>،</w:t>
      </w:r>
      <w:r w:rsidRPr="000F28A6">
        <w:rPr>
          <w:rtl/>
        </w:rPr>
        <w:t xml:space="preserve"> و</w:t>
      </w:r>
      <w:r w:rsidRPr="000F28A6">
        <w:rPr>
          <w:rFonts w:hint="cs"/>
          <w:rtl/>
        </w:rPr>
        <w:t>في إثارة نقاط</w:t>
      </w:r>
      <w:r w:rsidRPr="000F28A6">
        <w:rPr>
          <w:rtl/>
        </w:rPr>
        <w:t xml:space="preserve"> نظام</w:t>
      </w:r>
      <w:r w:rsidRPr="000F28A6">
        <w:rPr>
          <w:rFonts w:hint="cs"/>
          <w:rtl/>
        </w:rPr>
        <w:t>،</w:t>
      </w:r>
      <w:r w:rsidRPr="000F28A6">
        <w:rPr>
          <w:rtl/>
        </w:rPr>
        <w:t xml:space="preserve"> وما إلى ذلك) في الاجتماعات الهجينة</w:t>
      </w:r>
      <w:r w:rsidRPr="000F28A6">
        <w:rPr>
          <w:rFonts w:hint="cs"/>
          <w:rtl/>
        </w:rPr>
        <w:t xml:space="preserve"> النسق</w:t>
      </w:r>
      <w:r w:rsidRPr="000F28A6">
        <w:rPr>
          <w:rtl/>
        </w:rPr>
        <w:t xml:space="preserve"> للاتحاد</w:t>
      </w:r>
      <w:r w:rsidRPr="000F28A6">
        <w:rPr>
          <w:rFonts w:hint="cs"/>
          <w:rtl/>
        </w:rPr>
        <w:t>.</w:t>
      </w:r>
    </w:p>
    <w:p w14:paraId="2A4E8E12" w14:textId="0374857E" w:rsidR="000F28A6" w:rsidRPr="000F28A6" w:rsidRDefault="000F28A6" w:rsidP="00D47169">
      <w:pPr>
        <w:pStyle w:val="enumlev2"/>
        <w:rPr>
          <w:rtl/>
        </w:rPr>
      </w:pPr>
      <w:r w:rsidRPr="000F28A6">
        <w:rPr>
          <w:rFonts w:hint="cs"/>
          <w:rtl/>
        </w:rPr>
        <w:t>2</w:t>
      </w:r>
      <w:r w:rsidRPr="000F28A6">
        <w:rPr>
          <w:rtl/>
        </w:rPr>
        <w:tab/>
      </w:r>
      <w:r w:rsidRPr="000F28A6">
        <w:rPr>
          <w:u w:val="single"/>
          <w:rtl/>
        </w:rPr>
        <w:t>خدمات الترجمة الشفوية</w:t>
      </w:r>
      <w:r w:rsidRPr="000F28A6">
        <w:rPr>
          <w:rtl/>
        </w:rPr>
        <w:t xml:space="preserve">: تحديد الأحداث التي ينبغي توفير الترجمة الشفوية لها باللغات الرسمية الست للاتحاد، مع </w:t>
      </w:r>
      <w:r w:rsidRPr="000F28A6">
        <w:rPr>
          <w:rFonts w:hint="cs"/>
          <w:rtl/>
        </w:rPr>
        <w:t>أخذ</w:t>
      </w:r>
      <w:r w:rsidRPr="000F28A6">
        <w:rPr>
          <w:rtl/>
        </w:rPr>
        <w:t xml:space="preserve"> الاحتياجات الخاصة لكل حدث/اجتماع</w:t>
      </w:r>
      <w:r w:rsidRPr="000F28A6">
        <w:rPr>
          <w:rFonts w:hint="cs"/>
          <w:rtl/>
        </w:rPr>
        <w:t xml:space="preserve"> في الحسبان</w:t>
      </w:r>
      <w:r w:rsidRPr="000F28A6">
        <w:rPr>
          <w:rtl/>
        </w:rPr>
        <w:t xml:space="preserve"> </w:t>
      </w:r>
      <w:r w:rsidRPr="000F28A6">
        <w:rPr>
          <w:rFonts w:hint="cs"/>
          <w:rtl/>
        </w:rPr>
        <w:t>ومراعاة</w:t>
      </w:r>
      <w:r w:rsidRPr="000F28A6">
        <w:rPr>
          <w:rtl/>
        </w:rPr>
        <w:t xml:space="preserve"> ميزانية الاتحاد</w:t>
      </w:r>
      <w:r w:rsidRPr="000F28A6">
        <w:rPr>
          <w:rFonts w:hint="cs"/>
          <w:rtl/>
        </w:rPr>
        <w:t>.</w:t>
      </w:r>
    </w:p>
    <w:p w14:paraId="22AD1DBC" w14:textId="2831E99F" w:rsidR="000F28A6" w:rsidRPr="000F28A6" w:rsidRDefault="000F28A6" w:rsidP="00D47169">
      <w:pPr>
        <w:pStyle w:val="enumlev2"/>
        <w:rPr>
          <w:rtl/>
        </w:rPr>
      </w:pPr>
      <w:r w:rsidRPr="000F28A6">
        <w:rPr>
          <w:rFonts w:hint="cs"/>
          <w:rtl/>
        </w:rPr>
        <w:t>3</w:t>
      </w:r>
      <w:r w:rsidRPr="000F28A6">
        <w:rPr>
          <w:rtl/>
        </w:rPr>
        <w:tab/>
      </w:r>
      <w:r w:rsidRPr="000F28A6">
        <w:rPr>
          <w:rFonts w:hint="cs"/>
          <w:u w:val="single"/>
          <w:rtl/>
        </w:rPr>
        <w:t>الحياد تجاه التكنولوجيا</w:t>
      </w:r>
      <w:r w:rsidRPr="000F28A6">
        <w:rPr>
          <w:rFonts w:hint="cs"/>
          <w:rtl/>
        </w:rPr>
        <w:t xml:space="preserve">: </w:t>
      </w:r>
      <w:r w:rsidRPr="000F28A6">
        <w:rPr>
          <w:rtl/>
        </w:rPr>
        <w:t xml:space="preserve">تحديد المنصات التي يتعين استعمالها </w:t>
      </w:r>
      <w:r w:rsidRPr="000F28A6">
        <w:rPr>
          <w:rFonts w:hint="cs"/>
          <w:rtl/>
        </w:rPr>
        <w:t>ل</w:t>
      </w:r>
      <w:r w:rsidRPr="000F28A6">
        <w:rPr>
          <w:rtl/>
        </w:rPr>
        <w:t xml:space="preserve">عقد اجتماعات الاتحاد من أجل </w:t>
      </w:r>
      <w:r w:rsidRPr="000F28A6">
        <w:rPr>
          <w:rFonts w:hint="cs"/>
          <w:rtl/>
        </w:rPr>
        <w:t>تحقيق</w:t>
      </w:r>
      <w:r w:rsidRPr="000F28A6">
        <w:rPr>
          <w:rtl/>
        </w:rPr>
        <w:t xml:space="preserve"> الأهداف المتوخاة من الاجتماعات وضمان أمن</w:t>
      </w:r>
      <w:r w:rsidRPr="000F28A6">
        <w:rPr>
          <w:rFonts w:hint="cs"/>
          <w:rtl/>
        </w:rPr>
        <w:t xml:space="preserve"> الاجتماعات</w:t>
      </w:r>
      <w:r w:rsidRPr="000F28A6">
        <w:rPr>
          <w:rtl/>
        </w:rPr>
        <w:t xml:space="preserve"> وفعاليتها من حيث التكلفة</w:t>
      </w:r>
      <w:r w:rsidRPr="000F28A6">
        <w:rPr>
          <w:rFonts w:hint="cs"/>
          <w:rtl/>
        </w:rPr>
        <w:t>.</w:t>
      </w:r>
    </w:p>
    <w:p w14:paraId="665A7CED" w14:textId="1DDC511B" w:rsidR="000F28A6" w:rsidRPr="000F28A6" w:rsidRDefault="000F28A6" w:rsidP="00D47169">
      <w:pPr>
        <w:pStyle w:val="enumlev2"/>
        <w:rPr>
          <w:rtl/>
        </w:rPr>
      </w:pPr>
      <w:r w:rsidRPr="000F28A6">
        <w:rPr>
          <w:rFonts w:hint="cs"/>
          <w:rtl/>
        </w:rPr>
        <w:t>4</w:t>
      </w:r>
      <w:r w:rsidRPr="000F28A6">
        <w:rPr>
          <w:rtl/>
        </w:rPr>
        <w:tab/>
      </w:r>
      <w:r w:rsidRPr="000F28A6">
        <w:rPr>
          <w:rFonts w:hint="cs"/>
          <w:u w:val="single"/>
          <w:rtl/>
        </w:rPr>
        <w:t>بيان أسلوب المشاركة في اجتماعات الاتحاد المختلفة</w:t>
      </w:r>
      <w:r w:rsidRPr="000F28A6">
        <w:rPr>
          <w:rFonts w:hint="cs"/>
          <w:rtl/>
        </w:rPr>
        <w:t xml:space="preserve">: </w:t>
      </w:r>
      <w:r w:rsidRPr="000F28A6">
        <w:rPr>
          <w:rtl/>
        </w:rPr>
        <w:t xml:space="preserve">تحديد الإجراءات </w:t>
      </w:r>
      <w:r w:rsidRPr="000F28A6">
        <w:rPr>
          <w:rFonts w:hint="cs"/>
          <w:rtl/>
        </w:rPr>
        <w:t>الكفيلة ب</w:t>
      </w:r>
      <w:r w:rsidRPr="000F28A6">
        <w:rPr>
          <w:rtl/>
        </w:rPr>
        <w:t xml:space="preserve">تحسين </w:t>
      </w:r>
      <w:r w:rsidRPr="000F28A6">
        <w:rPr>
          <w:rFonts w:hint="cs"/>
          <w:rtl/>
        </w:rPr>
        <w:t>بيان</w:t>
      </w:r>
      <w:r w:rsidRPr="000F28A6">
        <w:rPr>
          <w:rtl/>
        </w:rPr>
        <w:t xml:space="preserve"> نوع اجتماعات الاتحاد المختلفة من أجل تزويد الأعضاء بالمعلومات المطلوبة لاتخاذ قرارات مستنيرة بشأن مشاركتهم</w:t>
      </w:r>
      <w:r w:rsidRPr="000F28A6">
        <w:rPr>
          <w:rFonts w:hint="cs"/>
          <w:rtl/>
        </w:rPr>
        <w:t>.</w:t>
      </w:r>
    </w:p>
    <w:p w14:paraId="387782D0" w14:textId="28203235" w:rsidR="000F28A6" w:rsidRPr="000F28A6" w:rsidRDefault="000F28A6" w:rsidP="00D47169">
      <w:pPr>
        <w:pStyle w:val="enumlev2"/>
        <w:rPr>
          <w:lang w:bidi="ar-EG"/>
        </w:rPr>
      </w:pPr>
      <w:r w:rsidRPr="000F28A6">
        <w:rPr>
          <w:rFonts w:hint="cs"/>
          <w:rtl/>
        </w:rPr>
        <w:t>5</w:t>
      </w:r>
      <w:r w:rsidRPr="000F28A6">
        <w:rPr>
          <w:rtl/>
        </w:rPr>
        <w:tab/>
      </w:r>
      <w:r w:rsidRPr="000F28A6">
        <w:rPr>
          <w:rFonts w:hint="cs"/>
          <w:u w:val="single"/>
          <w:rtl/>
        </w:rPr>
        <w:t>فرصة المشاركة في المناقشات غير الرسمية</w:t>
      </w:r>
      <w:r w:rsidRPr="000F28A6">
        <w:rPr>
          <w:rFonts w:hint="cs"/>
          <w:rtl/>
        </w:rPr>
        <w:t xml:space="preserve">: </w:t>
      </w:r>
      <w:r w:rsidRPr="000F28A6">
        <w:rPr>
          <w:rtl/>
        </w:rPr>
        <w:t xml:space="preserve">تحديد الاجتماعات </w:t>
      </w:r>
      <w:r w:rsidRPr="000F28A6">
        <w:rPr>
          <w:rFonts w:hint="cs"/>
          <w:rtl/>
        </w:rPr>
        <w:t>حيث</w:t>
      </w:r>
      <w:r w:rsidRPr="000F28A6">
        <w:rPr>
          <w:rtl/>
        </w:rPr>
        <w:t xml:space="preserve"> يمكن للمشاركين </w:t>
      </w:r>
      <w:r w:rsidRPr="000F28A6">
        <w:rPr>
          <w:rFonts w:hint="cs"/>
          <w:rtl/>
        </w:rPr>
        <w:t>افتراضياً</w:t>
      </w:r>
      <w:r w:rsidRPr="000F28A6">
        <w:rPr>
          <w:rtl/>
        </w:rPr>
        <w:t xml:space="preserve"> المشاركة في مناقشات غير رسمية و</w:t>
      </w:r>
      <w:r w:rsidRPr="000F28A6">
        <w:rPr>
          <w:rFonts w:hint="cs"/>
          <w:rtl/>
        </w:rPr>
        <w:t>بيان ال</w:t>
      </w:r>
      <w:r w:rsidRPr="000F28A6">
        <w:rPr>
          <w:rtl/>
        </w:rPr>
        <w:t xml:space="preserve">عناصر </w:t>
      </w:r>
      <w:r w:rsidRPr="000F28A6">
        <w:rPr>
          <w:rFonts w:hint="cs"/>
          <w:rtl/>
        </w:rPr>
        <w:t>الكفيلة ب</w:t>
      </w:r>
      <w:r w:rsidRPr="000F28A6">
        <w:rPr>
          <w:rtl/>
        </w:rPr>
        <w:t>تحديد هذه المشاركة، مثل قدر</w:t>
      </w:r>
      <w:r w:rsidRPr="000F28A6">
        <w:rPr>
          <w:rFonts w:hint="cs"/>
          <w:rtl/>
        </w:rPr>
        <w:t>ات</w:t>
      </w:r>
      <w:r w:rsidRPr="000F28A6">
        <w:rPr>
          <w:rtl/>
        </w:rPr>
        <w:t xml:space="preserve"> البلد المضيف (حسب الاقتضاء)، وتوفر الموارد البشرية/المالية، والمواضيع التي يتعين تناولها، وما إلى ذلك</w:t>
      </w:r>
      <w:r w:rsidRPr="000F28A6">
        <w:rPr>
          <w:rFonts w:hint="cs"/>
          <w:rtl/>
        </w:rPr>
        <w:t>.</w:t>
      </w:r>
    </w:p>
    <w:p w14:paraId="5BE242EC" w14:textId="05FC48C1" w:rsidR="000F28A6" w:rsidRPr="00440162" w:rsidRDefault="000F28A6" w:rsidP="00D47169">
      <w:pPr>
        <w:pStyle w:val="enumlev2"/>
        <w:rPr>
          <w:spacing w:val="-2"/>
          <w:rtl/>
        </w:rPr>
      </w:pPr>
      <w:r w:rsidRPr="00440162">
        <w:rPr>
          <w:rFonts w:hint="cs"/>
          <w:spacing w:val="-2"/>
          <w:rtl/>
        </w:rPr>
        <w:t>6</w:t>
      </w:r>
      <w:r w:rsidRPr="00440162">
        <w:rPr>
          <w:spacing w:val="-2"/>
          <w:rtl/>
        </w:rPr>
        <w:tab/>
      </w:r>
      <w:r w:rsidRPr="00440162">
        <w:rPr>
          <w:rFonts w:hint="cs"/>
          <w:spacing w:val="-2"/>
          <w:u w:val="single"/>
          <w:rtl/>
        </w:rPr>
        <w:t>مشاركة الأشخاص ذوي الإعاقة والأشخاص ذوي الاحتياجات المحددة</w:t>
      </w:r>
      <w:r w:rsidRPr="00440162">
        <w:rPr>
          <w:rFonts w:hint="cs"/>
          <w:spacing w:val="-2"/>
          <w:rtl/>
        </w:rPr>
        <w:t xml:space="preserve">: ينص </w:t>
      </w:r>
      <w:r w:rsidRPr="00440162">
        <w:rPr>
          <w:spacing w:val="-2"/>
          <w:rtl/>
        </w:rPr>
        <w:t>القرار 175 (المراج</w:t>
      </w:r>
      <w:r w:rsidRPr="00440162">
        <w:rPr>
          <w:rFonts w:hint="cs"/>
          <w:spacing w:val="-2"/>
          <w:rtl/>
        </w:rPr>
        <w:t>َ</w:t>
      </w:r>
      <w:r w:rsidRPr="00440162">
        <w:rPr>
          <w:spacing w:val="-2"/>
          <w:rtl/>
        </w:rPr>
        <w:t>ع في</w:t>
      </w:r>
      <w:r w:rsidR="00440162">
        <w:rPr>
          <w:rFonts w:hint="cs"/>
          <w:spacing w:val="-2"/>
          <w:rtl/>
        </w:rPr>
        <w:t> </w:t>
      </w:r>
      <w:r w:rsidRPr="00440162">
        <w:rPr>
          <w:spacing w:val="-2"/>
          <w:rtl/>
        </w:rPr>
        <w:t xml:space="preserve">بوخارست، 2022) لمؤتمر المندوبين المفوضين، بشأن نفاذ الأشخاص ذوي الإعاقة والأشخاص ذوي الاحتياجات المحددة إلى الاتصالات/تكنولوجيا المعلومات والاتصالات، </w:t>
      </w:r>
      <w:r w:rsidRPr="00440162">
        <w:rPr>
          <w:rFonts w:hint="cs"/>
          <w:spacing w:val="-2"/>
          <w:rtl/>
        </w:rPr>
        <w:t>على</w:t>
      </w:r>
      <w:r w:rsidRPr="00440162">
        <w:rPr>
          <w:spacing w:val="-2"/>
          <w:rtl/>
        </w:rPr>
        <w:t xml:space="preserve"> إشراك الأشخاص ذوي الإعاقة والأشخاص ذوي الاحتياجات المحددة في أعمال الاتحاد. وسيكون من المهم تحديد </w:t>
      </w:r>
      <w:r w:rsidRPr="00440162">
        <w:rPr>
          <w:rFonts w:hint="cs"/>
          <w:spacing w:val="-2"/>
          <w:rtl/>
        </w:rPr>
        <w:t>ال</w:t>
      </w:r>
      <w:r w:rsidRPr="00440162">
        <w:rPr>
          <w:spacing w:val="-2"/>
          <w:rtl/>
        </w:rPr>
        <w:t xml:space="preserve">آليات </w:t>
      </w:r>
      <w:r w:rsidRPr="00440162">
        <w:rPr>
          <w:rFonts w:hint="cs"/>
          <w:spacing w:val="-2"/>
          <w:rtl/>
        </w:rPr>
        <w:t>الكفيلة ب</w:t>
      </w:r>
      <w:r w:rsidRPr="00440162">
        <w:rPr>
          <w:spacing w:val="-2"/>
          <w:rtl/>
        </w:rPr>
        <w:t xml:space="preserve">ضمان </w:t>
      </w:r>
      <w:r w:rsidRPr="00440162">
        <w:rPr>
          <w:rFonts w:hint="cs"/>
          <w:spacing w:val="-2"/>
          <w:rtl/>
        </w:rPr>
        <w:t>إدماج</w:t>
      </w:r>
      <w:r w:rsidRPr="00440162">
        <w:rPr>
          <w:spacing w:val="-2"/>
          <w:rtl/>
        </w:rPr>
        <w:t xml:space="preserve"> الأشخاص ذوي الإعاقة والأشخاص ذوي الاحتياجات المحددة في الأحداث/الاجتماعات المختلفة للاتحاد</w:t>
      </w:r>
      <w:r w:rsidRPr="00440162">
        <w:rPr>
          <w:rFonts w:hint="cs"/>
          <w:spacing w:val="-2"/>
          <w:rtl/>
        </w:rPr>
        <w:t>.</w:t>
      </w:r>
    </w:p>
    <w:p w14:paraId="122E3E04" w14:textId="16FAE48E" w:rsidR="000F28A6" w:rsidRPr="000F28A6" w:rsidRDefault="000F28A6" w:rsidP="00D47169">
      <w:pPr>
        <w:pStyle w:val="enumlev2"/>
        <w:rPr>
          <w:rtl/>
        </w:rPr>
      </w:pPr>
      <w:r w:rsidRPr="000F28A6">
        <w:rPr>
          <w:rFonts w:hint="cs"/>
          <w:rtl/>
        </w:rPr>
        <w:t>7</w:t>
      </w:r>
      <w:r w:rsidRPr="000F28A6">
        <w:rPr>
          <w:rtl/>
        </w:rPr>
        <w:tab/>
      </w:r>
      <w:r w:rsidRPr="000F28A6">
        <w:rPr>
          <w:u w:val="single"/>
          <w:rtl/>
        </w:rPr>
        <w:t>مدة الاجتماعات وتوقيتها</w:t>
      </w:r>
      <w:r w:rsidRPr="000F28A6">
        <w:rPr>
          <w:rtl/>
        </w:rPr>
        <w:t xml:space="preserve">: من المهم أن </w:t>
      </w:r>
      <w:r w:rsidRPr="000F28A6">
        <w:rPr>
          <w:rFonts w:hint="cs"/>
          <w:rtl/>
        </w:rPr>
        <w:t>توضع</w:t>
      </w:r>
      <w:r w:rsidRPr="000F28A6">
        <w:rPr>
          <w:rtl/>
        </w:rPr>
        <w:t xml:space="preserve"> في الاعتبار التكاليف </w:t>
      </w:r>
      <w:r w:rsidRPr="000F28A6">
        <w:rPr>
          <w:rFonts w:hint="cs"/>
          <w:rtl/>
        </w:rPr>
        <w:t>المرتبطة بالاجتماعات</w:t>
      </w:r>
      <w:r w:rsidRPr="000F28A6">
        <w:rPr>
          <w:rtl/>
        </w:rPr>
        <w:t xml:space="preserve">، مثل خدمات الترجمة الشفوية. وفي هذا الصدد، سيكون من المهم تحديد مدة الاجتماعات بغية </w:t>
      </w:r>
      <w:r w:rsidRPr="000F28A6">
        <w:rPr>
          <w:rFonts w:hint="cs"/>
          <w:rtl/>
        </w:rPr>
        <w:t xml:space="preserve">استخدام موارد الاتحاد على النحو الأمثل </w:t>
      </w:r>
      <w:r w:rsidRPr="000F28A6">
        <w:rPr>
          <w:rtl/>
        </w:rPr>
        <w:t>ومراعاة اختلاف المناطق الزمنية</w:t>
      </w:r>
      <w:r w:rsidRPr="000F28A6">
        <w:rPr>
          <w:rFonts w:hint="cs"/>
          <w:rtl/>
        </w:rPr>
        <w:t>.</w:t>
      </w:r>
    </w:p>
    <w:p w14:paraId="130DD09C" w14:textId="708CE524" w:rsidR="000F28A6" w:rsidRPr="00B2532C" w:rsidRDefault="000F28A6" w:rsidP="00D47169">
      <w:pPr>
        <w:pStyle w:val="enumlev2"/>
        <w:rPr>
          <w:spacing w:val="-2"/>
          <w:rtl/>
        </w:rPr>
      </w:pPr>
      <w:r w:rsidRPr="00B2532C">
        <w:rPr>
          <w:rFonts w:hint="cs"/>
          <w:spacing w:val="-2"/>
          <w:rtl/>
        </w:rPr>
        <w:t>8</w:t>
      </w:r>
      <w:r w:rsidRPr="00B2532C">
        <w:rPr>
          <w:spacing w:val="-2"/>
          <w:rtl/>
        </w:rPr>
        <w:tab/>
      </w:r>
      <w:r w:rsidRPr="00B2532C">
        <w:rPr>
          <w:spacing w:val="-2"/>
          <w:u w:val="single"/>
          <w:rtl/>
        </w:rPr>
        <w:t xml:space="preserve">تدريب منظمي اجتماعات الاتحاد وموظفي المكاتب الإقليمية، بمن فيهم </w:t>
      </w:r>
      <w:r w:rsidRPr="00B2532C">
        <w:rPr>
          <w:rFonts w:hint="cs"/>
          <w:spacing w:val="-2"/>
          <w:u w:val="single"/>
          <w:rtl/>
        </w:rPr>
        <w:t>الأشخاص</w:t>
      </w:r>
      <w:r w:rsidRPr="00B2532C">
        <w:rPr>
          <w:spacing w:val="-2"/>
          <w:u w:val="single"/>
          <w:rtl/>
        </w:rPr>
        <w:t xml:space="preserve"> الذين يشغلون مناصب قيادية</w:t>
      </w:r>
      <w:r w:rsidRPr="00B2532C">
        <w:rPr>
          <w:spacing w:val="-2"/>
          <w:rtl/>
        </w:rPr>
        <w:t xml:space="preserve">: تحديد وتيرة التدريب على استخدام الأدوات التكنولوجية والتقنية، وأساليب تحديد الاحتياجات من التدريب، وتدريب </w:t>
      </w:r>
      <w:r w:rsidRPr="00B2532C">
        <w:rPr>
          <w:rFonts w:hint="cs"/>
          <w:spacing w:val="-2"/>
          <w:rtl/>
        </w:rPr>
        <w:t>الأشخاص الذين</w:t>
      </w:r>
      <w:r w:rsidRPr="00B2532C">
        <w:rPr>
          <w:spacing w:val="-2"/>
          <w:rtl/>
        </w:rPr>
        <w:t xml:space="preserve"> يشغلون مناصب قيادية داخل الاتحاد</w:t>
      </w:r>
      <w:r w:rsidRPr="00B2532C">
        <w:rPr>
          <w:rFonts w:hint="cs"/>
          <w:spacing w:val="-2"/>
          <w:rtl/>
        </w:rPr>
        <w:t>.</w:t>
      </w:r>
    </w:p>
    <w:p w14:paraId="1408AA25" w14:textId="65AC4B72" w:rsidR="000F28A6" w:rsidRPr="000F28A6" w:rsidRDefault="000F28A6" w:rsidP="00D47169">
      <w:pPr>
        <w:pStyle w:val="enumlev2"/>
        <w:rPr>
          <w:rtl/>
        </w:rPr>
      </w:pPr>
      <w:r w:rsidRPr="000F28A6">
        <w:rPr>
          <w:rFonts w:hint="cs"/>
          <w:rtl/>
        </w:rPr>
        <w:t>9</w:t>
      </w:r>
      <w:r w:rsidRPr="000F28A6">
        <w:rPr>
          <w:rtl/>
        </w:rPr>
        <w:tab/>
      </w:r>
      <w:r w:rsidRPr="000F28A6">
        <w:rPr>
          <w:u w:val="single"/>
          <w:rtl/>
        </w:rPr>
        <w:t xml:space="preserve">جمع إحصاءات </w:t>
      </w:r>
      <w:r w:rsidRPr="000F28A6">
        <w:rPr>
          <w:rFonts w:hint="cs"/>
          <w:u w:val="single"/>
          <w:rtl/>
        </w:rPr>
        <w:t>فيما يتعلق</w:t>
      </w:r>
      <w:r w:rsidRPr="000F28A6">
        <w:rPr>
          <w:u w:val="single"/>
          <w:rtl/>
        </w:rPr>
        <w:t xml:space="preserve"> باتجاهات المشاركة عن ب</w:t>
      </w:r>
      <w:r w:rsidRPr="000F28A6">
        <w:rPr>
          <w:rFonts w:hint="cs"/>
          <w:u w:val="single"/>
          <w:rtl/>
        </w:rPr>
        <w:t>ُ</w:t>
      </w:r>
      <w:r w:rsidRPr="000F28A6">
        <w:rPr>
          <w:u w:val="single"/>
          <w:rtl/>
        </w:rPr>
        <w:t>عد في القطاعات الثلاثة</w:t>
      </w:r>
      <w:r w:rsidRPr="000F28A6">
        <w:rPr>
          <w:rtl/>
        </w:rPr>
        <w:t xml:space="preserve">: تحديد </w:t>
      </w:r>
      <w:r w:rsidRPr="000F28A6">
        <w:rPr>
          <w:rFonts w:hint="cs"/>
          <w:rtl/>
        </w:rPr>
        <w:t>ال</w:t>
      </w:r>
      <w:r w:rsidRPr="000F28A6">
        <w:rPr>
          <w:rtl/>
        </w:rPr>
        <w:t xml:space="preserve">وتيرة </w:t>
      </w:r>
      <w:r w:rsidRPr="000F28A6">
        <w:rPr>
          <w:rFonts w:hint="cs"/>
          <w:rtl/>
        </w:rPr>
        <w:t>التي تقدم بها</w:t>
      </w:r>
      <w:r w:rsidRPr="000F28A6">
        <w:rPr>
          <w:rtl/>
        </w:rPr>
        <w:t xml:space="preserve"> الأمانة العامة هذه البيانات بغية </w:t>
      </w:r>
      <w:r w:rsidRPr="000F28A6">
        <w:rPr>
          <w:rFonts w:hint="cs"/>
          <w:rtl/>
        </w:rPr>
        <w:t>تقدير</w:t>
      </w:r>
      <w:r w:rsidRPr="000F28A6">
        <w:rPr>
          <w:rtl/>
        </w:rPr>
        <w:t xml:space="preserve"> الحاجة إلى تحديث المبادئ التوجيهية </w:t>
      </w:r>
      <w:r w:rsidRPr="000F28A6">
        <w:rPr>
          <w:rFonts w:hint="cs"/>
          <w:rtl/>
        </w:rPr>
        <w:t>ال</w:t>
      </w:r>
      <w:r w:rsidRPr="000F28A6">
        <w:rPr>
          <w:rtl/>
        </w:rPr>
        <w:t>رفيعة المستوى، وفقا</w:t>
      </w:r>
      <w:r w:rsidRPr="000F28A6">
        <w:rPr>
          <w:rFonts w:hint="cs"/>
          <w:rtl/>
        </w:rPr>
        <w:t xml:space="preserve">ً </w:t>
      </w:r>
      <w:r w:rsidRPr="000F28A6">
        <w:rPr>
          <w:rtl/>
        </w:rPr>
        <w:t>لاحتياجات</w:t>
      </w:r>
      <w:r w:rsidRPr="000F28A6">
        <w:rPr>
          <w:rFonts w:hint="cs"/>
          <w:rtl/>
        </w:rPr>
        <w:t xml:space="preserve"> الأعضاء</w:t>
      </w:r>
      <w:r w:rsidRPr="000F28A6">
        <w:rPr>
          <w:rtl/>
        </w:rPr>
        <w:t xml:space="preserve"> المختلفة</w:t>
      </w:r>
      <w:r w:rsidRPr="000F28A6">
        <w:rPr>
          <w:rFonts w:hint="cs"/>
          <w:rtl/>
        </w:rPr>
        <w:t>.</w:t>
      </w:r>
    </w:p>
    <w:p w14:paraId="2B740D22" w14:textId="77777777" w:rsidR="000F28A6" w:rsidRPr="000F28A6" w:rsidRDefault="000F28A6" w:rsidP="00D47169">
      <w:pPr>
        <w:pStyle w:val="enumlev1"/>
        <w:rPr>
          <w:lang w:bidi="ar-EG"/>
        </w:rPr>
      </w:pPr>
      <w:r w:rsidRPr="000F28A6">
        <w:rPr>
          <w:rFonts w:hint="cs"/>
          <w:rtl/>
        </w:rPr>
        <w:t>3)</w:t>
      </w:r>
      <w:r w:rsidRPr="000F28A6">
        <w:rPr>
          <w:rtl/>
        </w:rPr>
        <w:tab/>
        <w:t xml:space="preserve">ينبغي </w:t>
      </w:r>
      <w:r w:rsidRPr="000F28A6">
        <w:rPr>
          <w:rFonts w:hint="cs"/>
          <w:rtl/>
        </w:rPr>
        <w:t xml:space="preserve">أن يقدم </w:t>
      </w:r>
      <w:r w:rsidRPr="000F28A6">
        <w:rPr>
          <w:rtl/>
        </w:rPr>
        <w:t xml:space="preserve">فريق العمل بالمراسلة إلى دورة المجلس لعام 2025 مشروع المبادئ التوجيهية </w:t>
      </w:r>
      <w:r w:rsidRPr="000F28A6">
        <w:rPr>
          <w:rFonts w:hint="cs"/>
          <w:rtl/>
        </w:rPr>
        <w:t>ال</w:t>
      </w:r>
      <w:r w:rsidRPr="000F28A6">
        <w:rPr>
          <w:rtl/>
        </w:rPr>
        <w:t xml:space="preserve">رفيعة المستوى </w:t>
      </w:r>
      <w:r w:rsidRPr="000F28A6">
        <w:rPr>
          <w:rFonts w:hint="cs"/>
          <w:rtl/>
        </w:rPr>
        <w:t>لكي ي</w:t>
      </w:r>
      <w:r w:rsidRPr="000F28A6">
        <w:rPr>
          <w:rtl/>
        </w:rPr>
        <w:t xml:space="preserve">ناقشها </w:t>
      </w:r>
      <w:r w:rsidRPr="000F28A6">
        <w:rPr>
          <w:rFonts w:hint="cs"/>
          <w:rtl/>
        </w:rPr>
        <w:t>الأعضاء ويوافقوا</w:t>
      </w:r>
      <w:r w:rsidRPr="000F28A6">
        <w:rPr>
          <w:rtl/>
        </w:rPr>
        <w:t xml:space="preserve"> عليها، حسب الاقتضاء</w:t>
      </w:r>
      <w:r w:rsidRPr="000F28A6">
        <w:rPr>
          <w:rFonts w:hint="cs"/>
          <w:rtl/>
        </w:rPr>
        <w:t>.</w:t>
      </w:r>
    </w:p>
    <w:p w14:paraId="4E9DDE53" w14:textId="77777777" w:rsidR="00F50E3F" w:rsidRPr="00907B08" w:rsidRDefault="00907B08" w:rsidP="00907B08">
      <w:pPr>
        <w:spacing w:before="600"/>
        <w:jc w:val="center"/>
        <w:rPr>
          <w:sz w:val="24"/>
          <w:szCs w:val="24"/>
          <w:rtl/>
        </w:rPr>
      </w:pPr>
      <w:r w:rsidRPr="00023276">
        <w:rPr>
          <w:sz w:val="24"/>
          <w:szCs w:val="24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RPr="00907B08" w:rsidSect="006C3242">
      <w:footerReference w:type="default" r:id="rId25"/>
      <w:headerReference w:type="first" r:id="rId26"/>
      <w:footerReference w:type="first" r:id="rId2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FFD27" w14:textId="77777777" w:rsidR="00513000" w:rsidRDefault="00513000" w:rsidP="006C3242">
      <w:pPr>
        <w:spacing w:before="0" w:line="240" w:lineRule="auto"/>
      </w:pPr>
      <w:r>
        <w:separator/>
      </w:r>
    </w:p>
  </w:endnote>
  <w:endnote w:type="continuationSeparator" w:id="0">
    <w:p w14:paraId="0CFE92A6" w14:textId="77777777" w:rsidR="00513000" w:rsidRDefault="00513000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6FF5A3A2" w14:textId="77777777" w:rsidTr="00357086">
      <w:trPr>
        <w:jc w:val="center"/>
      </w:trPr>
      <w:tc>
        <w:tcPr>
          <w:tcW w:w="868" w:type="pct"/>
          <w:vAlign w:val="center"/>
        </w:tcPr>
        <w:p w14:paraId="2D962BBC" w14:textId="77777777" w:rsidR="00F50E3F" w:rsidRPr="004B14F7" w:rsidRDefault="00F50E3F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  <w:lang w:val="en-US"/>
            </w:rPr>
          </w:pPr>
        </w:p>
      </w:tc>
      <w:tc>
        <w:tcPr>
          <w:tcW w:w="3912" w:type="pct"/>
        </w:tcPr>
        <w:p w14:paraId="7518A2E3" w14:textId="3EE9D080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B6080B"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A95645">
            <w:rPr>
              <w:rFonts w:ascii="Calibri" w:hAnsi="Calibri" w:cs="Arial"/>
              <w:bCs/>
              <w:color w:val="7F7F7F"/>
              <w:sz w:val="18"/>
            </w:rPr>
            <w:t>97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4D2DC544" w14:textId="77777777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3D936734" w14:textId="77777777" w:rsidR="00387876" w:rsidRPr="001F2A62" w:rsidRDefault="00387876" w:rsidP="001F2A62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2"/>
        <w:szCs w:val="2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76E30D7D" w14:textId="77777777" w:rsidTr="00F50E3F">
      <w:trPr>
        <w:jc w:val="center"/>
      </w:trPr>
      <w:tc>
        <w:tcPr>
          <w:tcW w:w="868" w:type="pct"/>
          <w:vAlign w:val="center"/>
        </w:tcPr>
        <w:p w14:paraId="772DE2FD" w14:textId="77777777" w:rsidR="007B0AA0" w:rsidRPr="007B0AA0" w:rsidRDefault="00892E1C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3669FF3E" w14:textId="659DEF82" w:rsidR="007B0AA0" w:rsidRPr="007B0AA0" w:rsidRDefault="007B0AA0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B6080B"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A95645">
            <w:rPr>
              <w:rFonts w:ascii="Calibri" w:hAnsi="Calibri" w:cs="Arial"/>
              <w:bCs/>
              <w:color w:val="7F7F7F"/>
              <w:sz w:val="18"/>
            </w:rPr>
            <w:t>97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1B71C6C4" w14:textId="77777777" w:rsidR="007B0AA0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7F896EC4" w14:textId="77777777" w:rsidR="00387876" w:rsidRPr="001F2A62" w:rsidRDefault="00387876" w:rsidP="001F2A62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2"/>
        <w:szCs w:val="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6ED5F" w14:textId="77777777" w:rsidR="00513000" w:rsidRDefault="00513000" w:rsidP="006C3242">
      <w:pPr>
        <w:spacing w:before="0" w:line="240" w:lineRule="auto"/>
      </w:pPr>
      <w:r>
        <w:separator/>
      </w:r>
    </w:p>
  </w:footnote>
  <w:footnote w:type="continuationSeparator" w:id="0">
    <w:p w14:paraId="37B70722" w14:textId="77777777" w:rsidR="00513000" w:rsidRDefault="00513000" w:rsidP="006C3242">
      <w:pPr>
        <w:spacing w:before="0" w:line="240" w:lineRule="auto"/>
      </w:pPr>
      <w:r>
        <w:continuationSeparator/>
      </w:r>
    </w:p>
  </w:footnote>
  <w:footnote w:id="1">
    <w:p w14:paraId="0144C34C" w14:textId="3640AD89" w:rsidR="00A85485" w:rsidRPr="00DF5CB4" w:rsidRDefault="00A85485" w:rsidP="00DF5CB4">
      <w:pPr>
        <w:pStyle w:val="FootnoteText"/>
        <w:tabs>
          <w:tab w:val="clear" w:pos="794"/>
          <w:tab w:val="left" w:pos="425"/>
        </w:tabs>
        <w:ind w:left="425" w:hanging="425"/>
        <w:rPr>
          <w:rStyle w:val="FootnoteReference"/>
          <w:position w:val="0"/>
          <w:sz w:val="20"/>
          <w:szCs w:val="26"/>
        </w:rPr>
      </w:pPr>
      <w:r w:rsidRPr="00DF5CB4">
        <w:rPr>
          <w:rStyle w:val="FootnoteReference"/>
          <w:position w:val="0"/>
          <w:sz w:val="20"/>
          <w:szCs w:val="26"/>
        </w:rPr>
        <w:footnoteRef/>
      </w:r>
      <w:r w:rsidRPr="00DF5CB4">
        <w:rPr>
          <w:rStyle w:val="FootnoteReference"/>
          <w:position w:val="0"/>
          <w:sz w:val="20"/>
          <w:szCs w:val="26"/>
        </w:rPr>
        <w:tab/>
      </w:r>
      <w:r w:rsidRPr="00DF5CB4">
        <w:rPr>
          <w:rFonts w:hint="cs"/>
          <w:szCs w:val="20"/>
          <w:rtl/>
        </w:rPr>
        <w:t>وفقاً لمؤتمر المندوبين المفوضين، يشمل هذا المصطلح أقل البلدان نمواً والدول الجزرية الصغيرة النامية والبلدان النامية غير الساحلية والبلدان التي تمر اقتصاداتها بمرحلة مؤقتة.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672F6" w14:textId="77777777" w:rsidR="007B0AA0" w:rsidRDefault="0009186A" w:rsidP="007B0AA0">
    <w:pPr>
      <w:pStyle w:val="Header"/>
      <w:spacing w:before="120"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67049D" wp14:editId="1428C930">
              <wp:simplePos x="0" y="0"/>
              <wp:positionH relativeFrom="page">
                <wp:posOffset>7450455</wp:posOffset>
              </wp:positionH>
              <wp:positionV relativeFrom="topMargin">
                <wp:posOffset>596949</wp:posOffset>
              </wp:positionV>
              <wp:extent cx="93600" cy="396000"/>
              <wp:effectExtent l="0" t="0" r="1905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6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8A2247" id="Rectangle 5" o:spid="_x0000_s1026" style="position:absolute;margin-left:586.65pt;margin-top:47pt;width:7.3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FS5gEAALMDAAAOAAAAZHJzL2Uyb0RvYy54bWysU9GO0zAQfEfiHyy/06S93kGjpqdTq0NI&#10;B4d08AFbx0ksHK9Zu02Pr2ft9noVvCFeIq/XHs/MTpa3h8GKvaZg0NVyOiml0E5hY1xXy+/f7t99&#10;kCJEcA1YdLqWzzrI29XbN8vRV3qGPdpGk2AQF6rR17KP0VdFEVSvBwgT9Npxs0UaIHJJXdEQjIw+&#10;2GJWljfFiNR4QqVD4N3NsSlXGb9ttYqPbRt0FLaWzC3mL+XvNn2L1RKqjsD3Rp1owD+wGMA4fvQM&#10;tYEIYkfmL6jBKMKAbZwoHApsW6N01sBqpuUfap568DprYXOCP9sU/h+s+rJ/8l8pUQ/+AdWPIByu&#10;e3CdviPCsdfQ8HPTZFQx+lCdL6Qi8FWxHT9jw6OFXcTswaGlIQGyOnHIVj+frdaHKBRvLq5uSp6H&#10;4s7Vgpd5EgVUL3c9hfhR4yDSopbEg8zYsH8IMXGB6uVI5o7WNPfG2lxQt11bEntIQy8X6811ps8S&#10;L49Zlw47TNeOiGkni0y6UoRCtcXmmTUSHpPDSedFj/RLipFTU8vwcwekpbCfHPu0mM7nKWa5mF+/&#10;n3FBl53tZQecYqhaRimOy3U8RnPnyXQ9vzTNoh3esbetycJfWZ3IcjKyH6cUp+hd1vnU67+2+g0A&#10;AP//AwBQSwMEFAAGAAgAAAAhAJVmuqriAAAADAEAAA8AAABkcnMvZG93bnJldi54bWxMj81OwzAQ&#10;hO9IvIO1SNyok7S0IcSpEIJDVQ7059KbGy9JIF6H2G1Tnp7tCW4z2k+zM/l8sK04Yu8bRwriUQQC&#10;qXSmoUrBdvN6l4LwQZPRrSNUcEYP8+L6KteZcSda4XEdKsEh5DOtoA6hy6T0ZY1W+5HrkPj24Xqr&#10;A9u+kqbXJw63rUyiaCqtbog/1LrD5xrLr/XBKgi7pJqd35ch2b4sv98+F4vmx+yUur0Znh5BBBzC&#10;HwyX+lwdCu60dwcyXrTs49l4zKyChwmPuhBxmrLas7qfTkAWufw/ovgFAAD//wMAUEsBAi0AFAAG&#10;AAgAAAAhALaDOJL+AAAA4QEAABMAAAAAAAAAAAAAAAAAAAAAAFtDb250ZW50X1R5cGVzXS54bWxQ&#10;SwECLQAUAAYACAAAACEAOP0h/9YAAACUAQAACwAAAAAAAAAAAAAAAAAvAQAAX3JlbHMvLnJlbHNQ&#10;SwECLQAUAAYACAAAACEA63xBUuYBAACzAwAADgAAAAAAAAAAAAAAAAAuAgAAZHJzL2Uyb0RvYy54&#10;bWxQSwECLQAUAAYACAAAACEAlWa6quIAAAAMAQAADwAAAAAAAAAAAAAAAABABAAAZHJzL2Rvd25y&#10;ZXYueG1sUEsFBgAAAAAEAAQA8wAAAE8FAAAAAA==&#10;" fillcolor="#009cd5" stroked="f">
              <w10:wrap anchorx="page" anchory="margin"/>
            </v:rect>
          </w:pict>
        </mc:Fallback>
      </mc:AlternateContent>
    </w:r>
    <w:r w:rsidR="00B6080B">
      <w:rPr>
        <w:noProof/>
      </w:rPr>
      <w:drawing>
        <wp:inline distT="0" distB="0" distL="0" distR="0" wp14:anchorId="7BBAFB38" wp14:editId="4F4489CE">
          <wp:extent cx="1956396" cy="525101"/>
          <wp:effectExtent l="0" t="0" r="0" b="8890"/>
          <wp:docPr id="1" name="Picture 1" descr="A black background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blu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352" cy="535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000"/>
    <w:rsid w:val="00061127"/>
    <w:rsid w:val="0006468A"/>
    <w:rsid w:val="00090574"/>
    <w:rsid w:val="0009186A"/>
    <w:rsid w:val="000A453A"/>
    <w:rsid w:val="000C1C0E"/>
    <w:rsid w:val="000C548A"/>
    <w:rsid w:val="000F28A6"/>
    <w:rsid w:val="001741F5"/>
    <w:rsid w:val="00195B5F"/>
    <w:rsid w:val="001C0169"/>
    <w:rsid w:val="001D1D50"/>
    <w:rsid w:val="001D6745"/>
    <w:rsid w:val="001E446E"/>
    <w:rsid w:val="001F2A62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87876"/>
    <w:rsid w:val="003E24F5"/>
    <w:rsid w:val="003F4B29"/>
    <w:rsid w:val="0042686F"/>
    <w:rsid w:val="004317D8"/>
    <w:rsid w:val="00434183"/>
    <w:rsid w:val="00440162"/>
    <w:rsid w:val="00443869"/>
    <w:rsid w:val="004438AA"/>
    <w:rsid w:val="00447F32"/>
    <w:rsid w:val="0048249F"/>
    <w:rsid w:val="00496979"/>
    <w:rsid w:val="004B14F7"/>
    <w:rsid w:val="004B7334"/>
    <w:rsid w:val="004E11DC"/>
    <w:rsid w:val="00513000"/>
    <w:rsid w:val="00525DDD"/>
    <w:rsid w:val="005409AC"/>
    <w:rsid w:val="0055516A"/>
    <w:rsid w:val="00562A38"/>
    <w:rsid w:val="0058491B"/>
    <w:rsid w:val="00592EA5"/>
    <w:rsid w:val="005A3170"/>
    <w:rsid w:val="005F3E3C"/>
    <w:rsid w:val="00604CD4"/>
    <w:rsid w:val="00615289"/>
    <w:rsid w:val="00667879"/>
    <w:rsid w:val="00677396"/>
    <w:rsid w:val="0069200F"/>
    <w:rsid w:val="00694E92"/>
    <w:rsid w:val="006A65CB"/>
    <w:rsid w:val="006C3242"/>
    <w:rsid w:val="006C7CC0"/>
    <w:rsid w:val="006F63F7"/>
    <w:rsid w:val="007025C7"/>
    <w:rsid w:val="00706D7A"/>
    <w:rsid w:val="00707E4E"/>
    <w:rsid w:val="00722F0D"/>
    <w:rsid w:val="00732664"/>
    <w:rsid w:val="0074420E"/>
    <w:rsid w:val="00783E26"/>
    <w:rsid w:val="007B0AA0"/>
    <w:rsid w:val="007C3BC7"/>
    <w:rsid w:val="007C3BCD"/>
    <w:rsid w:val="007D4ACF"/>
    <w:rsid w:val="007E372B"/>
    <w:rsid w:val="007F0787"/>
    <w:rsid w:val="00810B7B"/>
    <w:rsid w:val="0082358A"/>
    <w:rsid w:val="008235CD"/>
    <w:rsid w:val="008247DE"/>
    <w:rsid w:val="008339C0"/>
    <w:rsid w:val="00840B10"/>
    <w:rsid w:val="008513CB"/>
    <w:rsid w:val="00892E1C"/>
    <w:rsid w:val="008A7F84"/>
    <w:rsid w:val="00907B08"/>
    <w:rsid w:val="0091702E"/>
    <w:rsid w:val="00923B0C"/>
    <w:rsid w:val="0094021C"/>
    <w:rsid w:val="00952F86"/>
    <w:rsid w:val="0095712C"/>
    <w:rsid w:val="00974B51"/>
    <w:rsid w:val="00982B28"/>
    <w:rsid w:val="009862A9"/>
    <w:rsid w:val="009D313F"/>
    <w:rsid w:val="00A47A5A"/>
    <w:rsid w:val="00A540E8"/>
    <w:rsid w:val="00A6683B"/>
    <w:rsid w:val="00A85485"/>
    <w:rsid w:val="00A95645"/>
    <w:rsid w:val="00A97F94"/>
    <w:rsid w:val="00AA7EA2"/>
    <w:rsid w:val="00B03099"/>
    <w:rsid w:val="00B05BC8"/>
    <w:rsid w:val="00B2532C"/>
    <w:rsid w:val="00B6080B"/>
    <w:rsid w:val="00B64B47"/>
    <w:rsid w:val="00B91B14"/>
    <w:rsid w:val="00B95654"/>
    <w:rsid w:val="00C002DE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13941"/>
    <w:rsid w:val="00D42530"/>
    <w:rsid w:val="00D47169"/>
    <w:rsid w:val="00D5577D"/>
    <w:rsid w:val="00D63735"/>
    <w:rsid w:val="00D77D0F"/>
    <w:rsid w:val="00DA1CF0"/>
    <w:rsid w:val="00DC1E02"/>
    <w:rsid w:val="00DC24B4"/>
    <w:rsid w:val="00DC5FB0"/>
    <w:rsid w:val="00DF16DC"/>
    <w:rsid w:val="00DF5CB4"/>
    <w:rsid w:val="00E45211"/>
    <w:rsid w:val="00E473C5"/>
    <w:rsid w:val="00E61BE8"/>
    <w:rsid w:val="00E92863"/>
    <w:rsid w:val="00E95327"/>
    <w:rsid w:val="00EB796D"/>
    <w:rsid w:val="00F058DC"/>
    <w:rsid w:val="00F24FC4"/>
    <w:rsid w:val="00F2676C"/>
    <w:rsid w:val="00F363FE"/>
    <w:rsid w:val="00F50E3F"/>
    <w:rsid w:val="00F70038"/>
    <w:rsid w:val="00F84366"/>
    <w:rsid w:val="00F85089"/>
    <w:rsid w:val="00F95AB8"/>
    <w:rsid w:val="00F974C5"/>
    <w:rsid w:val="00FA6F46"/>
    <w:rsid w:val="00FC4592"/>
    <w:rsid w:val="00FD4770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4FDB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74B51"/>
    <w:pPr>
      <w:spacing w:after="0" w:line="240" w:lineRule="auto"/>
    </w:pPr>
    <w:rPr>
      <w:rFonts w:ascii="Dubai" w:hAnsi="Dubai" w:cs="Dubai"/>
    </w:rPr>
  </w:style>
  <w:style w:type="character" w:styleId="UnresolvedMention">
    <w:name w:val="Unresolved Mention"/>
    <w:basedOn w:val="DefaultParagraphFont"/>
    <w:uiPriority w:val="99"/>
    <w:semiHidden/>
    <w:unhideWhenUsed/>
    <w:rsid w:val="00A956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28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2-PP-C-0064" TargetMode="External"/><Relationship Id="rId13" Type="http://schemas.openxmlformats.org/officeDocument/2006/relationships/hyperlink" Target="https://www.itu.int/md/S24-CL-INF-0007/en" TargetMode="External"/><Relationship Id="rId18" Type="http://schemas.openxmlformats.org/officeDocument/2006/relationships/hyperlink" Target="https://www.itu.int/md/S22-PP-C-0064/en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itu.int/md/S24-CL-C-0061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24-CL-C-0061/en" TargetMode="External"/><Relationship Id="rId17" Type="http://schemas.openxmlformats.org/officeDocument/2006/relationships/hyperlink" Target="https://www.itu.int/md/S24-CWGFHR17-C-0024/en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3-CWGFHR16-C-0026/en" TargetMode="External"/><Relationship Id="rId20" Type="http://schemas.openxmlformats.org/officeDocument/2006/relationships/hyperlink" Target="https://www.itu.int/md/S24-CL-C-0061/e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4-CWGFHR17-C-0024/en" TargetMode="External"/><Relationship Id="rId24" Type="http://schemas.openxmlformats.org/officeDocument/2006/relationships/hyperlink" Target="https://www.itu.int/md/S24-CL-INF-0007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4-CWGFHR17-C-0024/en" TargetMode="External"/><Relationship Id="rId23" Type="http://schemas.openxmlformats.org/officeDocument/2006/relationships/hyperlink" Target="https://www.itu.int/md/S24-CL-INF-0007/en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itu.int/md/S23-CWGFHR16-C-0026/en" TargetMode="External"/><Relationship Id="rId19" Type="http://schemas.openxmlformats.org/officeDocument/2006/relationships/hyperlink" Target="https://www.itu.int/md/S22-PP-C-0064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-2023/RES-167-A.pdf" TargetMode="External"/><Relationship Id="rId14" Type="http://schemas.openxmlformats.org/officeDocument/2006/relationships/hyperlink" Target="https://www.itu.int/md/S23-CWGFHR16-C-0026/en" TargetMode="External"/><Relationship Id="rId22" Type="http://schemas.openxmlformats.org/officeDocument/2006/relationships/hyperlink" Target="https://www.itu.int/md/S22-PP-C-0064/en" TargetMode="External"/><Relationship Id="rId27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4\SG\PA_Council24_ed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PA_Council24_edit.dotx</Template>
  <TotalTime>0</TotalTime>
  <Pages>4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Additional session of Council 2023</dc:subject>
  <dc:creator/>
  <cp:keywords>C23-ADD, C2023, C23, Council-23</cp:keywords>
  <dc:description/>
  <cp:lastModifiedBy/>
  <cp:revision>1</cp:revision>
  <dcterms:created xsi:type="dcterms:W3CDTF">2024-06-11T15:38:00Z</dcterms:created>
  <dcterms:modified xsi:type="dcterms:W3CDTF">2024-06-11T15:40:00Z</dcterms:modified>
  <cp:category>Conference document</cp:category>
</cp:coreProperties>
</file>