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6C7CBBBB" w14:textId="77777777" w:rsidTr="00C538FC">
        <w:trPr>
          <w:cantSplit/>
          <w:trHeight w:val="23"/>
        </w:trPr>
        <w:tc>
          <w:tcPr>
            <w:tcW w:w="3969" w:type="dxa"/>
            <w:vMerge w:val="restart"/>
            <w:tcMar>
              <w:left w:w="0" w:type="dxa"/>
            </w:tcMar>
          </w:tcPr>
          <w:p w14:paraId="61894EF2" w14:textId="2C644437" w:rsidR="00FE57F6" w:rsidRPr="00E85629" w:rsidRDefault="00D43B85" w:rsidP="00D43B85">
            <w:pPr>
              <w:tabs>
                <w:tab w:val="left" w:pos="851"/>
              </w:tabs>
              <w:spacing w:before="0" w:line="240" w:lineRule="atLeast"/>
              <w:rPr>
                <w:b/>
              </w:rPr>
            </w:pPr>
            <w:bookmarkStart w:id="0" w:name="_Hlk133421839"/>
            <w:r w:rsidRPr="00D43B85">
              <w:rPr>
                <w:b/>
              </w:rPr>
              <w:t>Punto del orden del día</w:t>
            </w:r>
            <w:r>
              <w:rPr>
                <w:b/>
              </w:rPr>
              <w:t xml:space="preserve">: </w:t>
            </w:r>
            <w:r w:rsidR="00183106">
              <w:rPr>
                <w:b/>
              </w:rPr>
              <w:t>PL 2</w:t>
            </w:r>
          </w:p>
        </w:tc>
        <w:tc>
          <w:tcPr>
            <w:tcW w:w="5245" w:type="dxa"/>
          </w:tcPr>
          <w:p w14:paraId="6BA678FF" w14:textId="4987AE4C"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w:t>
            </w:r>
            <w:r w:rsidR="0064481D">
              <w:rPr>
                <w:b/>
              </w:rPr>
              <w:t>4</w:t>
            </w:r>
            <w:r>
              <w:rPr>
                <w:b/>
              </w:rPr>
              <w:t>/</w:t>
            </w:r>
            <w:r w:rsidR="00183106">
              <w:rPr>
                <w:b/>
              </w:rPr>
              <w:t>96</w:t>
            </w:r>
            <w:r>
              <w:rPr>
                <w:b/>
              </w:rPr>
              <w:t>-</w:t>
            </w:r>
            <w:r w:rsidR="00F24B71">
              <w:rPr>
                <w:b/>
              </w:rPr>
              <w:t>S</w:t>
            </w:r>
          </w:p>
        </w:tc>
      </w:tr>
      <w:tr w:rsidR="00FE57F6" w:rsidRPr="00813E5E" w14:paraId="3C6939F7" w14:textId="77777777" w:rsidTr="00C538FC">
        <w:trPr>
          <w:cantSplit/>
        </w:trPr>
        <w:tc>
          <w:tcPr>
            <w:tcW w:w="3969" w:type="dxa"/>
            <w:vMerge/>
          </w:tcPr>
          <w:p w14:paraId="083AE0C2" w14:textId="77777777" w:rsidR="00FE57F6" w:rsidRPr="00813E5E" w:rsidRDefault="00FE57F6" w:rsidP="00C538FC">
            <w:pPr>
              <w:tabs>
                <w:tab w:val="left" w:pos="851"/>
              </w:tabs>
              <w:spacing w:line="240" w:lineRule="atLeast"/>
              <w:rPr>
                <w:b/>
              </w:rPr>
            </w:pPr>
          </w:p>
        </w:tc>
        <w:tc>
          <w:tcPr>
            <w:tcW w:w="5245" w:type="dxa"/>
          </w:tcPr>
          <w:p w14:paraId="55CD34A3" w14:textId="26E5E17C" w:rsidR="00FE57F6" w:rsidRPr="00E85629" w:rsidRDefault="00183106" w:rsidP="00C538FC">
            <w:pPr>
              <w:tabs>
                <w:tab w:val="left" w:pos="851"/>
              </w:tabs>
              <w:spacing w:before="0"/>
              <w:jc w:val="right"/>
              <w:rPr>
                <w:b/>
              </w:rPr>
            </w:pPr>
            <w:r>
              <w:rPr>
                <w:b/>
              </w:rPr>
              <w:t>21 de mayo de</w:t>
            </w:r>
            <w:r w:rsidR="00FE57F6">
              <w:rPr>
                <w:b/>
              </w:rPr>
              <w:t xml:space="preserve"> 202</w:t>
            </w:r>
            <w:r w:rsidR="0064481D">
              <w:rPr>
                <w:b/>
              </w:rPr>
              <w:t>4</w:t>
            </w:r>
          </w:p>
        </w:tc>
      </w:tr>
      <w:tr w:rsidR="00FE57F6" w:rsidRPr="00F24B71" w14:paraId="62BA5B39" w14:textId="77777777" w:rsidTr="00C538FC">
        <w:trPr>
          <w:cantSplit/>
          <w:trHeight w:val="23"/>
        </w:trPr>
        <w:tc>
          <w:tcPr>
            <w:tcW w:w="3969" w:type="dxa"/>
            <w:vMerge/>
          </w:tcPr>
          <w:p w14:paraId="2BE19006" w14:textId="77777777" w:rsidR="00FE57F6" w:rsidRPr="00813E5E" w:rsidRDefault="00FE57F6" w:rsidP="00C538FC">
            <w:pPr>
              <w:tabs>
                <w:tab w:val="left" w:pos="851"/>
              </w:tabs>
              <w:spacing w:line="240" w:lineRule="atLeast"/>
              <w:rPr>
                <w:b/>
              </w:rPr>
            </w:pPr>
          </w:p>
        </w:tc>
        <w:tc>
          <w:tcPr>
            <w:tcW w:w="5245" w:type="dxa"/>
          </w:tcPr>
          <w:p w14:paraId="075F011D"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387AFB5A" w14:textId="77777777" w:rsidTr="00C538FC">
        <w:trPr>
          <w:cantSplit/>
          <w:trHeight w:val="23"/>
        </w:trPr>
        <w:tc>
          <w:tcPr>
            <w:tcW w:w="3969" w:type="dxa"/>
          </w:tcPr>
          <w:p w14:paraId="224A818F" w14:textId="77777777" w:rsidR="00FE57F6" w:rsidRPr="00813E5E" w:rsidRDefault="00FE57F6" w:rsidP="00C538FC">
            <w:pPr>
              <w:tabs>
                <w:tab w:val="left" w:pos="851"/>
              </w:tabs>
              <w:spacing w:line="240" w:lineRule="atLeast"/>
              <w:rPr>
                <w:b/>
              </w:rPr>
            </w:pPr>
          </w:p>
        </w:tc>
        <w:tc>
          <w:tcPr>
            <w:tcW w:w="5245" w:type="dxa"/>
          </w:tcPr>
          <w:p w14:paraId="1F591B59" w14:textId="77777777" w:rsidR="00FE57F6" w:rsidRDefault="00FE57F6" w:rsidP="00C538FC">
            <w:pPr>
              <w:tabs>
                <w:tab w:val="left" w:pos="851"/>
              </w:tabs>
              <w:spacing w:before="0" w:line="240" w:lineRule="atLeast"/>
              <w:jc w:val="right"/>
              <w:rPr>
                <w:b/>
              </w:rPr>
            </w:pPr>
          </w:p>
        </w:tc>
      </w:tr>
      <w:tr w:rsidR="00FE57F6" w:rsidRPr="00FE57F6" w14:paraId="429749FF" w14:textId="77777777" w:rsidTr="00C538FC">
        <w:trPr>
          <w:cantSplit/>
        </w:trPr>
        <w:tc>
          <w:tcPr>
            <w:tcW w:w="9214" w:type="dxa"/>
            <w:gridSpan w:val="2"/>
            <w:tcMar>
              <w:left w:w="0" w:type="dxa"/>
            </w:tcMar>
          </w:tcPr>
          <w:p w14:paraId="61097340" w14:textId="7909D51A" w:rsidR="00FE57F6" w:rsidRPr="004B5D49" w:rsidRDefault="00183106" w:rsidP="00C538FC">
            <w:pPr>
              <w:pStyle w:val="Source"/>
              <w:jc w:val="left"/>
              <w:rPr>
                <w:sz w:val="34"/>
                <w:szCs w:val="34"/>
                <w:lang w:val="es-ES"/>
              </w:rPr>
            </w:pPr>
            <w:r w:rsidRPr="00183106">
              <w:rPr>
                <w:rFonts w:cstheme="minorHAnsi"/>
                <w:sz w:val="34"/>
                <w:szCs w:val="34"/>
              </w:rPr>
              <w:t xml:space="preserve">Contribución de Arabia Saudita (Reino de), Argelia (República Argelina Democrática y Popular), Bahrein (Reino de), Cuba, Egipto (República Árabe de), Emiratos Árabes Unidos, </w:t>
            </w:r>
            <w:r w:rsidR="00AA11F4" w:rsidRPr="0023797E">
              <w:rPr>
                <w:rFonts w:cstheme="minorHAnsi"/>
                <w:sz w:val="34"/>
                <w:szCs w:val="34"/>
              </w:rPr>
              <w:t>Federación de Rusia</w:t>
            </w:r>
            <w:r w:rsidR="00AA11F4">
              <w:rPr>
                <w:rFonts w:cstheme="minorHAnsi"/>
                <w:sz w:val="34"/>
                <w:szCs w:val="34"/>
              </w:rPr>
              <w:t xml:space="preserve">, </w:t>
            </w:r>
            <w:r w:rsidRPr="00183106">
              <w:rPr>
                <w:rFonts w:cstheme="minorHAnsi"/>
                <w:sz w:val="34"/>
                <w:szCs w:val="34"/>
              </w:rPr>
              <w:t>Kuwait</w:t>
            </w:r>
            <w:r w:rsidR="0023797E">
              <w:rPr>
                <w:rFonts w:cstheme="minorHAnsi"/>
                <w:sz w:val="34"/>
                <w:szCs w:val="34"/>
              </w:rPr>
              <w:t> </w:t>
            </w:r>
            <w:r w:rsidRPr="00183106">
              <w:rPr>
                <w:rFonts w:cstheme="minorHAnsi"/>
                <w:sz w:val="34"/>
                <w:szCs w:val="34"/>
              </w:rPr>
              <w:t xml:space="preserve">(Estado de), Marruecos (Reino de), </w:t>
            </w:r>
            <w:proofErr w:type="gramStart"/>
            <w:r w:rsidRPr="00183106">
              <w:rPr>
                <w:rFonts w:cstheme="minorHAnsi"/>
                <w:sz w:val="34"/>
                <w:szCs w:val="34"/>
              </w:rPr>
              <w:t>Sudafricana</w:t>
            </w:r>
            <w:proofErr w:type="gramEnd"/>
            <w:r>
              <w:rPr>
                <w:rFonts w:cstheme="minorHAnsi"/>
                <w:sz w:val="34"/>
                <w:szCs w:val="34"/>
              </w:rPr>
              <w:t> </w:t>
            </w:r>
            <w:r w:rsidRPr="00183106">
              <w:rPr>
                <w:rFonts w:cstheme="minorHAnsi"/>
                <w:sz w:val="34"/>
                <w:szCs w:val="34"/>
              </w:rPr>
              <w:t>(República) y Túnez</w:t>
            </w:r>
          </w:p>
        </w:tc>
      </w:tr>
      <w:tr w:rsidR="00FE57F6" w:rsidRPr="00813E5E" w14:paraId="02DE6DCE" w14:textId="77777777" w:rsidTr="00C538FC">
        <w:trPr>
          <w:cantSplit/>
        </w:trPr>
        <w:tc>
          <w:tcPr>
            <w:tcW w:w="9214" w:type="dxa"/>
            <w:gridSpan w:val="2"/>
            <w:tcMar>
              <w:left w:w="0" w:type="dxa"/>
            </w:tcMar>
          </w:tcPr>
          <w:p w14:paraId="40FE9D1E" w14:textId="504CB626" w:rsidR="00FE57F6" w:rsidRPr="00183106" w:rsidRDefault="00183106" w:rsidP="00C538FC">
            <w:pPr>
              <w:pStyle w:val="Subtitle"/>
              <w:framePr w:hSpace="0" w:wrap="auto" w:hAnchor="text" w:xAlign="left" w:yAlign="inline"/>
              <w:rPr>
                <w:lang w:val="es-ES"/>
              </w:rPr>
            </w:pPr>
            <w:bookmarkStart w:id="1" w:name="_Hlk167309939"/>
            <w:r>
              <w:rPr>
                <w:lang w:val="es-ES"/>
              </w:rPr>
              <w:t>TEMA PROPUESTO PARA EL FORO MUNDIAL DE POLÍTICA DE LAS TELECOMUNICACIONES/TIC DE 2026 (FMPT)</w:t>
            </w:r>
            <w:bookmarkEnd w:id="1"/>
          </w:p>
        </w:tc>
      </w:tr>
      <w:tr w:rsidR="00FE57F6" w:rsidRPr="00813E5E" w14:paraId="36F41A99" w14:textId="77777777" w:rsidTr="00C538FC">
        <w:trPr>
          <w:cantSplit/>
        </w:trPr>
        <w:tc>
          <w:tcPr>
            <w:tcW w:w="9214" w:type="dxa"/>
            <w:gridSpan w:val="2"/>
            <w:tcBorders>
              <w:top w:val="single" w:sz="4" w:space="0" w:color="auto"/>
              <w:bottom w:val="single" w:sz="4" w:space="0" w:color="auto"/>
            </w:tcBorders>
            <w:tcMar>
              <w:left w:w="0" w:type="dxa"/>
            </w:tcMar>
          </w:tcPr>
          <w:p w14:paraId="2A272C83" w14:textId="2956998A" w:rsidR="00FE57F6" w:rsidRPr="00F24B71" w:rsidRDefault="00F24B71" w:rsidP="00C538FC">
            <w:pPr>
              <w:spacing w:before="160"/>
              <w:rPr>
                <w:b/>
                <w:bCs/>
                <w:sz w:val="26"/>
                <w:szCs w:val="26"/>
                <w:lang w:val="es-ES"/>
              </w:rPr>
            </w:pPr>
            <w:r w:rsidRPr="00F24B71">
              <w:rPr>
                <w:b/>
                <w:bCs/>
                <w:sz w:val="26"/>
                <w:szCs w:val="26"/>
                <w:lang w:val="es-ES"/>
              </w:rPr>
              <w:t>Objetivo</w:t>
            </w:r>
          </w:p>
          <w:p w14:paraId="3BE36BAB" w14:textId="02ED0F23" w:rsidR="00FE57F6" w:rsidRPr="00F24B71" w:rsidRDefault="00183106" w:rsidP="00183106">
            <w:pPr>
              <w:rPr>
                <w:lang w:val="es-ES"/>
              </w:rPr>
            </w:pPr>
            <w:r>
              <w:rPr>
                <w:lang w:val="es-ES"/>
              </w:rPr>
              <w:t>Tema propuesto para el Foro Mundial de Política de las Telecomunicaciones/TIC (FMPT) de 2026.</w:t>
            </w:r>
          </w:p>
          <w:p w14:paraId="1EA653F1"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6DEF0FB4" w14:textId="25734490" w:rsidR="00FE57F6" w:rsidRPr="00F24B71" w:rsidRDefault="00183106" w:rsidP="00C538FC">
            <w:pPr>
              <w:rPr>
                <w:lang w:val="es-ES"/>
              </w:rPr>
            </w:pPr>
            <w:r>
              <w:rPr>
                <w:lang w:val="es-ES"/>
              </w:rPr>
              <w:t xml:space="preserve">Se invita al Consejo a </w:t>
            </w:r>
            <w:r>
              <w:rPr>
                <w:b/>
                <w:bCs/>
                <w:lang w:val="es-ES"/>
              </w:rPr>
              <w:t>examinar</w:t>
            </w:r>
            <w:r>
              <w:rPr>
                <w:lang w:val="es-ES"/>
              </w:rPr>
              <w:t xml:space="preserve"> y </w:t>
            </w:r>
            <w:r>
              <w:rPr>
                <w:b/>
                <w:bCs/>
                <w:lang w:val="es-ES"/>
              </w:rPr>
              <w:t>aprobar</w:t>
            </w:r>
            <w:r>
              <w:rPr>
                <w:lang w:val="es-ES"/>
              </w:rPr>
              <w:t xml:space="preserve"> el tema propuesto en esta contribución al FMPT</w:t>
            </w:r>
            <w:r>
              <w:rPr>
                <w:lang w:val="es-ES"/>
              </w:rPr>
              <w:noBreakHyphen/>
              <w:t>26.</w:t>
            </w:r>
          </w:p>
          <w:p w14:paraId="6251EE53" w14:textId="77777777" w:rsidR="00FE57F6" w:rsidRPr="00813E5E" w:rsidRDefault="00FE57F6" w:rsidP="00C538FC">
            <w:pPr>
              <w:spacing w:before="160"/>
              <w:rPr>
                <w:caps/>
                <w:sz w:val="22"/>
              </w:rPr>
            </w:pPr>
            <w:r w:rsidRPr="00813E5E">
              <w:rPr>
                <w:sz w:val="22"/>
              </w:rPr>
              <w:t>____________</w:t>
            </w:r>
            <w:r>
              <w:rPr>
                <w:sz w:val="22"/>
              </w:rPr>
              <w:t>______</w:t>
            </w:r>
          </w:p>
          <w:p w14:paraId="7C30DBF0" w14:textId="5FF6394C" w:rsidR="00FE57F6" w:rsidRDefault="00F24B71" w:rsidP="00C538FC">
            <w:pPr>
              <w:spacing w:before="160"/>
              <w:rPr>
                <w:b/>
                <w:bCs/>
                <w:sz w:val="26"/>
                <w:szCs w:val="26"/>
              </w:rPr>
            </w:pPr>
            <w:r w:rsidRPr="00F24B71">
              <w:rPr>
                <w:b/>
                <w:bCs/>
                <w:sz w:val="26"/>
                <w:szCs w:val="26"/>
              </w:rPr>
              <w:t>Referencia</w:t>
            </w:r>
            <w:r w:rsidR="00183106">
              <w:rPr>
                <w:b/>
                <w:bCs/>
                <w:sz w:val="26"/>
                <w:szCs w:val="26"/>
              </w:rPr>
              <w:t>s</w:t>
            </w:r>
          </w:p>
          <w:p w14:paraId="797274B4" w14:textId="040106E8" w:rsidR="00FE57F6" w:rsidRDefault="00AA11F4" w:rsidP="00C538FC">
            <w:pPr>
              <w:spacing w:after="160"/>
            </w:pPr>
            <w:hyperlink r:id="rId6" w:history="1">
              <w:r w:rsidR="00183106" w:rsidRPr="00D7274E">
                <w:rPr>
                  <w:rStyle w:val="Hyperlink"/>
                  <w:i/>
                  <w:iCs/>
                  <w:lang w:val="es-ES"/>
                </w:rPr>
                <w:t>Resolución 2 (Rev. Bucarest, 2022)</w:t>
              </w:r>
            </w:hyperlink>
            <w:r w:rsidR="00183106" w:rsidRPr="00D7274E">
              <w:rPr>
                <w:i/>
                <w:iCs/>
                <w:lang w:val="es-ES"/>
              </w:rPr>
              <w:t xml:space="preserve"> de la Conferencia de Plenipotenciarios</w:t>
            </w:r>
          </w:p>
        </w:tc>
      </w:tr>
      <w:bookmarkEnd w:id="0"/>
    </w:tbl>
    <w:p w14:paraId="4DAD2723" w14:textId="77777777" w:rsidR="00093EEB" w:rsidRDefault="00093EEB"/>
    <w:p w14:paraId="06C35577"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0EB2715A" w14:textId="4CC77121" w:rsidR="00927F93" w:rsidRDefault="00183106" w:rsidP="00183106">
      <w:pPr>
        <w:pStyle w:val="Headingb"/>
      </w:pPr>
      <w:r>
        <w:rPr>
          <w:lang w:val="es-ES"/>
        </w:rPr>
        <w:lastRenderedPageBreak/>
        <w:t>Introducción</w:t>
      </w:r>
    </w:p>
    <w:p w14:paraId="1111930A" w14:textId="3732C7EA" w:rsidR="00183106" w:rsidRDefault="00183106">
      <w:r>
        <w:rPr>
          <w:lang w:val="es-ES"/>
        </w:rPr>
        <w:t>De conformidad con la Resolución 2 (Rev. Bucarest, 2022), el Foro Mundial de Política de las Telecomunicaciones/TIC (FMPT) seguirá debatiendo e intercambiando opiniones y conocimientos sobre los servicios nuevos y emergentes, así como las tecnologías de telecomunicaciones/TIC, prestando especial atención a sus consecuencias políticas y reglamentarias, especialmente en lo que respecta a los asuntos mundiales e intersectoriales.</w:t>
      </w:r>
    </w:p>
    <w:p w14:paraId="1755BEE6" w14:textId="67F6A3D0" w:rsidR="00183106" w:rsidRDefault="00183106">
      <w:r>
        <w:rPr>
          <w:lang w:val="es-ES"/>
        </w:rPr>
        <w:t>En nuestro mundo cada vez más interconectado, la estabilidad de las infraestructuras de comunicación globales es esencial para el funcionamiento de los ecosistemas digitales. Esta contribución explora la importancia de construir sistemas digitales resilientes y fiables para apoyar una economía digital en continuo crecimiento, particularmente en el ámbito de la política y la reglamentación de las telecomunicaciones/TIC.</w:t>
      </w:r>
    </w:p>
    <w:p w14:paraId="60162FF4" w14:textId="2FAD6ECE" w:rsidR="00183106" w:rsidRDefault="00183106" w:rsidP="00183106">
      <w:pPr>
        <w:pStyle w:val="Headingb"/>
      </w:pPr>
      <w:r>
        <w:rPr>
          <w:lang w:val="es-ES"/>
        </w:rPr>
        <w:t>Debate</w:t>
      </w:r>
    </w:p>
    <w:p w14:paraId="3542E57A" w14:textId="0BED5AD4" w:rsidR="00183106" w:rsidRDefault="00183106">
      <w:r>
        <w:rPr>
          <w:lang w:val="es-ES"/>
        </w:rPr>
        <w:t>La economía digital es el pilar de la sociedad moderna e impulsa la innovación, el crecimiento económico y el progreso de la sociedad. Sin embargo, la creciente complejidad e interconectividad de los sistemas digitales también los exponen a diversas amenazas, incluidos los ciberataques y las catástrofes naturales. Garantizar la resiliencia de estos sistemas es esencial para sostener los beneficios de la revolución digital. Por lo tanto, abordar la resiliencia digital de manera integral es vital.</w:t>
      </w:r>
    </w:p>
    <w:p w14:paraId="22AC2D16" w14:textId="1A6AE6A9" w:rsidR="00183106" w:rsidRDefault="00183106">
      <w:r>
        <w:rPr>
          <w:lang w:val="es-ES"/>
        </w:rPr>
        <w:t>Abordar la resiliencia digital de manera integral exige un enfoque complejo. Implica salvaguardar no sólo las infraestructuras físicas tales como cables submarinos, satélites y redes terrenales, sino también la implementación de protocolos robustos de ciberresiliencia en toda la red de comunicación. La resiliencia digital incluye una serie de estrategias, políticas y prácticas diseñadas para fortalecer nuestra capacidad de recuperarnos de crisis digitales inesperadas, asegurando así el funcionamiento ininterrumpido de la infraestructura digital crítica.</w:t>
      </w:r>
    </w:p>
    <w:p w14:paraId="3E3E4B12" w14:textId="1B743488" w:rsidR="00183106" w:rsidRDefault="00183106">
      <w:r>
        <w:rPr>
          <w:lang w:val="es-ES"/>
        </w:rPr>
        <w:t>Fomentar la cooperación entre las partes interesadas es importante para lograr el objetivo de construir sistemas digitales resilientes. La colaboración entre gobiernos, organismos reguladores, partes interesadas de la industria e instituciones académicas es esencial para desarrollar e implementar políticas y prácticas efectivas. Esta colaboración puede facilitar el intercambio de información, las iniciativas conjuntas de investigación y desarrollo y el establecimiento de normas y prácticas idóneas. Al fomentar la cooperación, podemos aprovechar la experiencia y los recursos colectivos para abordar los desafíos multifacéticos de la resiliencia digital de manera integral.</w:t>
      </w:r>
    </w:p>
    <w:p w14:paraId="0DCBB131" w14:textId="3F6B8D9D" w:rsidR="00183106" w:rsidRDefault="00183106" w:rsidP="00183106">
      <w:pPr>
        <w:pStyle w:val="Headingb"/>
      </w:pPr>
      <w:r>
        <w:rPr>
          <w:lang w:val="es-ES"/>
        </w:rPr>
        <w:t>Propuesta</w:t>
      </w:r>
    </w:p>
    <w:p w14:paraId="327F57BD" w14:textId="3E9446AB" w:rsidR="00183106" w:rsidRDefault="00183106">
      <w:r>
        <w:rPr>
          <w:lang w:val="es-ES"/>
        </w:rPr>
        <w:t>Proponemos que el tema del FMPT-26 sea "</w:t>
      </w:r>
      <w:r w:rsidRPr="00D7274E">
        <w:rPr>
          <w:b/>
          <w:bCs/>
          <w:lang w:val="es-ES"/>
        </w:rPr>
        <w:t xml:space="preserve">Creación de sistemas digitales resilientes en apoyo </w:t>
      </w:r>
      <w:r>
        <w:rPr>
          <w:b/>
          <w:bCs/>
          <w:lang w:val="es-ES"/>
        </w:rPr>
        <w:t>a la</w:t>
      </w:r>
      <w:r w:rsidRPr="00D7274E">
        <w:rPr>
          <w:b/>
          <w:bCs/>
          <w:lang w:val="es-ES"/>
        </w:rPr>
        <w:t xml:space="preserve"> economía digital</w:t>
      </w:r>
      <w:r>
        <w:rPr>
          <w:lang w:val="es-ES"/>
        </w:rPr>
        <w:t>". Considerando la importancia de la resiliencia física y cibernética en la infraestructura de comunicaciones para el desarrollo socioeconómico sostenible, el FMPT 2026 explorará oportunidades, desafíos y políticas públicas para garantizar la fortaleza de nuestro mundo digital a largo plazo.</w:t>
      </w:r>
    </w:p>
    <w:p w14:paraId="3EFECD64" w14:textId="77777777" w:rsidR="00183106" w:rsidRDefault="00183106" w:rsidP="00411C49">
      <w:pPr>
        <w:pStyle w:val="Reasons"/>
      </w:pPr>
    </w:p>
    <w:p w14:paraId="277D0F0E" w14:textId="1CAF60EE" w:rsidR="00183106" w:rsidRPr="000B0D00" w:rsidRDefault="00183106" w:rsidP="00183106">
      <w:pPr>
        <w:jc w:val="center"/>
      </w:pPr>
      <w:r>
        <w:t>______________</w:t>
      </w:r>
    </w:p>
    <w:sectPr w:rsidR="00183106" w:rsidRPr="000B0D00" w:rsidSect="00C538FC">
      <w:headerReference w:type="even" r:id="rId7"/>
      <w:headerReference w:type="default" r:id="rId8"/>
      <w:footerReference w:type="even" r:id="rId9"/>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AFDE" w14:textId="77777777" w:rsidR="00183106" w:rsidRDefault="00183106">
      <w:r>
        <w:separator/>
      </w:r>
    </w:p>
  </w:endnote>
  <w:endnote w:type="continuationSeparator" w:id="0">
    <w:p w14:paraId="55242BDF" w14:textId="77777777" w:rsidR="00183106" w:rsidRDefault="0018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C728" w14:textId="77777777" w:rsidR="00951EA4" w:rsidRDefault="00951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332472E6" w14:textId="77777777" w:rsidTr="00E31DCE">
      <w:trPr>
        <w:jc w:val="center"/>
      </w:trPr>
      <w:tc>
        <w:tcPr>
          <w:tcW w:w="1803" w:type="dxa"/>
          <w:vAlign w:val="center"/>
        </w:tcPr>
        <w:p w14:paraId="7D35BCF9" w14:textId="55ED09F7" w:rsidR="003273A4" w:rsidRDefault="003273A4" w:rsidP="003273A4">
          <w:pPr>
            <w:pStyle w:val="Header"/>
            <w:jc w:val="left"/>
            <w:rPr>
              <w:noProof/>
            </w:rPr>
          </w:pPr>
        </w:p>
      </w:tc>
      <w:tc>
        <w:tcPr>
          <w:tcW w:w="8261" w:type="dxa"/>
        </w:tcPr>
        <w:p w14:paraId="119F9BB0" w14:textId="51CE2C76"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183106">
            <w:rPr>
              <w:bCs/>
            </w:rPr>
            <w:t>96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858B1BB" w14:textId="77777777" w:rsidR="00760F1C" w:rsidRPr="003273A4" w:rsidRDefault="00760F1C" w:rsidP="003273A4">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57A20EE" w14:textId="77777777" w:rsidTr="00E31DCE">
      <w:trPr>
        <w:jc w:val="center"/>
      </w:trPr>
      <w:tc>
        <w:tcPr>
          <w:tcW w:w="1803" w:type="dxa"/>
          <w:vAlign w:val="center"/>
        </w:tcPr>
        <w:p w14:paraId="485713DE" w14:textId="77777777" w:rsidR="00F24B71" w:rsidRDefault="00F24B71" w:rsidP="00F24B71">
          <w:pPr>
            <w:pStyle w:val="Header"/>
            <w:jc w:val="left"/>
            <w:rPr>
              <w:noProof/>
            </w:rPr>
          </w:pPr>
          <w:r w:rsidRPr="0064481D">
            <w:rPr>
              <w:color w:val="0563C1"/>
              <w:szCs w:val="14"/>
            </w:rPr>
            <w:t>www.itu.int/council</w:t>
          </w:r>
        </w:p>
      </w:tc>
      <w:tc>
        <w:tcPr>
          <w:tcW w:w="8261" w:type="dxa"/>
        </w:tcPr>
        <w:p w14:paraId="4FA203D7" w14:textId="31C98BA7"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183106">
            <w:rPr>
              <w:bCs/>
            </w:rPr>
            <w:t>96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94E0B6D"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493B" w14:textId="77777777" w:rsidR="00183106" w:rsidRDefault="00183106">
      <w:r>
        <w:t>____________________</w:t>
      </w:r>
    </w:p>
  </w:footnote>
  <w:footnote w:type="continuationSeparator" w:id="0">
    <w:p w14:paraId="6ED5A8E4" w14:textId="77777777" w:rsidR="00183106" w:rsidRDefault="0018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2E83" w14:textId="77777777" w:rsidR="00951EA4" w:rsidRDefault="00951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1671" w14:textId="77777777" w:rsidR="00951EA4" w:rsidRDefault="00951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C39141" w14:textId="77777777" w:rsidTr="00E31DCE">
      <w:trPr>
        <w:trHeight w:val="1104"/>
        <w:jc w:val="center"/>
      </w:trPr>
      <w:tc>
        <w:tcPr>
          <w:tcW w:w="4390" w:type="dxa"/>
          <w:vAlign w:val="center"/>
        </w:tcPr>
        <w:p w14:paraId="2DB8E448" w14:textId="77777777" w:rsidR="001559F5" w:rsidRPr="009621F8" w:rsidRDefault="0064481D" w:rsidP="001559F5">
          <w:pPr>
            <w:pStyle w:val="Header"/>
            <w:jc w:val="left"/>
            <w:rPr>
              <w:rFonts w:ascii="Arial" w:hAnsi="Arial" w:cs="Arial"/>
              <w:b/>
              <w:bCs/>
              <w:color w:val="009CD6"/>
              <w:sz w:val="36"/>
              <w:szCs w:val="36"/>
            </w:rPr>
          </w:pPr>
          <w:bookmarkStart w:id="2" w:name="_Hlk133422111"/>
          <w:r>
            <w:rPr>
              <w:noProof/>
            </w:rPr>
            <w:drawing>
              <wp:inline distT="0" distB="0" distL="0" distR="0" wp14:anchorId="518F15C9" wp14:editId="79439E0D">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291A626B" w14:textId="77777777" w:rsidR="001559F5" w:rsidRDefault="001559F5" w:rsidP="001559F5">
          <w:pPr>
            <w:pStyle w:val="Header"/>
            <w:jc w:val="right"/>
            <w:rPr>
              <w:rFonts w:ascii="Arial" w:hAnsi="Arial" w:cs="Arial"/>
              <w:b/>
              <w:bCs/>
              <w:color w:val="009CD6"/>
              <w:szCs w:val="18"/>
            </w:rPr>
          </w:pPr>
        </w:p>
        <w:p w14:paraId="743E688D" w14:textId="77777777" w:rsidR="001559F5" w:rsidRDefault="001559F5" w:rsidP="001559F5">
          <w:pPr>
            <w:pStyle w:val="Header"/>
            <w:jc w:val="right"/>
            <w:rPr>
              <w:rFonts w:ascii="Arial" w:hAnsi="Arial" w:cs="Arial"/>
              <w:b/>
              <w:bCs/>
              <w:color w:val="009CD6"/>
              <w:szCs w:val="18"/>
            </w:rPr>
          </w:pPr>
        </w:p>
        <w:p w14:paraId="193DE695"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47A8747B"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213575A" wp14:editId="2B0AF0A3">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9DD3F"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A17A5"/>
    <w:rsid w:val="000B0D00"/>
    <w:rsid w:val="000B7C15"/>
    <w:rsid w:val="000D1D0F"/>
    <w:rsid w:val="000F5290"/>
    <w:rsid w:val="0010165C"/>
    <w:rsid w:val="00146BFB"/>
    <w:rsid w:val="001559F5"/>
    <w:rsid w:val="00183106"/>
    <w:rsid w:val="001F14A2"/>
    <w:rsid w:val="0023797E"/>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1EA4"/>
    <w:rsid w:val="00956E77"/>
    <w:rsid w:val="009F4811"/>
    <w:rsid w:val="00AA11F4"/>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85FC0"/>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Documents/basic-texts-2023/RES-002-S.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3399</Characters>
  <Application>Microsoft Office Word</Application>
  <DocSecurity>0</DocSecurity>
  <Lines>28</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3917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Spanish</dc:creator>
  <cp:keywords>C2024, C24, Council-24</cp:keywords>
  <dc:description/>
  <cp:lastModifiedBy>LRT</cp:lastModifiedBy>
  <cp:revision>3</cp:revision>
  <cp:lastPrinted>2006-03-24T09:51:00Z</cp:lastPrinted>
  <dcterms:created xsi:type="dcterms:W3CDTF">2024-06-04T14:29:00Z</dcterms:created>
  <dcterms:modified xsi:type="dcterms:W3CDTF">2024-06-04T14:30:00Z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