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B4270" w:rsidRPr="00E24D59" w14:paraId="27F15610" w14:textId="77777777" w:rsidTr="00E31DCE">
        <w:trPr>
          <w:cantSplit/>
          <w:trHeight w:val="23"/>
        </w:trPr>
        <w:tc>
          <w:tcPr>
            <w:tcW w:w="3969" w:type="dxa"/>
            <w:vMerge w:val="restart"/>
            <w:tcMar>
              <w:left w:w="0" w:type="dxa"/>
            </w:tcMar>
          </w:tcPr>
          <w:p w14:paraId="221090AE" w14:textId="7B90392C" w:rsidR="002B4270" w:rsidRPr="00E24D59" w:rsidRDefault="002B4270" w:rsidP="002B4270">
            <w:pPr>
              <w:tabs>
                <w:tab w:val="left" w:pos="851"/>
              </w:tabs>
              <w:spacing w:before="0" w:line="240" w:lineRule="atLeast"/>
              <w:rPr>
                <w:rFonts w:hint="eastAsia"/>
                <w:b/>
                <w:bCs/>
                <w:lang w:eastAsia="zh-CN"/>
              </w:rPr>
            </w:pPr>
            <w:bookmarkStart w:id="0" w:name="_Hlk133421839"/>
            <w:bookmarkStart w:id="1" w:name="dmeeting" w:colFirst="0" w:colLast="0"/>
            <w:bookmarkStart w:id="2" w:name="dnum" w:colFirst="1" w:colLast="1"/>
            <w:r w:rsidRPr="00E24D59">
              <w:rPr>
                <w:rFonts w:cstheme="minorHAnsi" w:hint="eastAsia"/>
                <w:b/>
                <w:bCs/>
                <w:lang w:val="ru-RU" w:eastAsia="zh-CN"/>
              </w:rPr>
              <w:t>议项：</w:t>
            </w:r>
            <w:r>
              <w:rPr>
                <w:rFonts w:cstheme="minorHAnsi" w:hint="eastAsia"/>
                <w:b/>
                <w:bCs/>
                <w:lang w:val="ru-RU" w:eastAsia="zh-CN"/>
              </w:rPr>
              <w:t>PL 3</w:t>
            </w:r>
          </w:p>
        </w:tc>
        <w:tc>
          <w:tcPr>
            <w:tcW w:w="5245" w:type="dxa"/>
          </w:tcPr>
          <w:p w14:paraId="708B3807" w14:textId="015041FB" w:rsidR="002B4270" w:rsidRPr="00E24D59" w:rsidRDefault="002B4270" w:rsidP="002B4270">
            <w:pPr>
              <w:tabs>
                <w:tab w:val="left" w:pos="851"/>
              </w:tabs>
              <w:spacing w:before="0" w:line="240" w:lineRule="atLeast"/>
              <w:jc w:val="right"/>
              <w:rPr>
                <w:rFonts w:hint="eastAsia"/>
                <w:b/>
                <w:lang w:val="fr-CH" w:eastAsia="zh-CN"/>
              </w:rPr>
            </w:pPr>
            <w:r w:rsidRPr="00883BF7">
              <w:rPr>
                <w:rFonts w:hint="eastAsia"/>
                <w:b/>
                <w:bCs/>
                <w:lang w:val="zh-CN" w:eastAsia="zh-CN"/>
              </w:rPr>
              <w:t>文件</w:t>
            </w:r>
            <w:r w:rsidRPr="00883BF7">
              <w:rPr>
                <w:rFonts w:hint="eastAsia"/>
                <w:b/>
                <w:bCs/>
                <w:lang w:val="zh-CN" w:eastAsia="zh-CN"/>
              </w:rPr>
              <w:t xml:space="preserve"> C24/84-C</w:t>
            </w:r>
          </w:p>
        </w:tc>
      </w:tr>
      <w:tr w:rsidR="002B4270" w:rsidRPr="00813E5E" w14:paraId="19DF6DA2" w14:textId="77777777" w:rsidTr="00E31DCE">
        <w:trPr>
          <w:cantSplit/>
        </w:trPr>
        <w:tc>
          <w:tcPr>
            <w:tcW w:w="3969" w:type="dxa"/>
            <w:vMerge/>
          </w:tcPr>
          <w:p w14:paraId="707F5E7B" w14:textId="77777777" w:rsidR="002B4270" w:rsidRPr="00E24D59" w:rsidRDefault="002B4270" w:rsidP="002B4270">
            <w:pPr>
              <w:tabs>
                <w:tab w:val="left" w:pos="851"/>
              </w:tabs>
              <w:spacing w:line="240" w:lineRule="atLeast"/>
              <w:rPr>
                <w:rFonts w:hint="eastAsia"/>
                <w:b/>
                <w:lang w:val="fr-CH" w:eastAsia="zh-CN"/>
              </w:rPr>
            </w:pPr>
            <w:bookmarkStart w:id="3" w:name="ddate" w:colFirst="1" w:colLast="1"/>
            <w:bookmarkEnd w:id="1"/>
            <w:bookmarkEnd w:id="2"/>
          </w:p>
        </w:tc>
        <w:tc>
          <w:tcPr>
            <w:tcW w:w="5245" w:type="dxa"/>
          </w:tcPr>
          <w:p w14:paraId="61587723" w14:textId="38FD18B6" w:rsidR="002B4270" w:rsidRPr="00E85629" w:rsidRDefault="002B4270" w:rsidP="002B4270">
            <w:pPr>
              <w:tabs>
                <w:tab w:val="left" w:pos="851"/>
              </w:tabs>
              <w:spacing w:before="0"/>
              <w:jc w:val="right"/>
              <w:rPr>
                <w:rFonts w:hint="eastAsia"/>
                <w:b/>
                <w:lang w:eastAsia="zh-CN"/>
              </w:rPr>
            </w:pPr>
            <w:r w:rsidRPr="00883BF7">
              <w:rPr>
                <w:rFonts w:hint="eastAsia"/>
                <w:b/>
                <w:bCs/>
                <w:lang w:val="zh-CN" w:eastAsia="zh-CN"/>
              </w:rPr>
              <w:t>2024</w:t>
            </w:r>
            <w:r w:rsidRPr="00883BF7">
              <w:rPr>
                <w:rFonts w:hint="eastAsia"/>
                <w:b/>
                <w:bCs/>
                <w:lang w:val="zh-CN" w:eastAsia="zh-CN"/>
              </w:rPr>
              <w:t>年</w:t>
            </w:r>
            <w:r w:rsidRPr="00883BF7">
              <w:rPr>
                <w:rFonts w:hint="eastAsia"/>
                <w:b/>
                <w:bCs/>
                <w:lang w:val="zh-CN" w:eastAsia="zh-CN"/>
              </w:rPr>
              <w:t>5</w:t>
            </w:r>
            <w:r w:rsidRPr="00883BF7">
              <w:rPr>
                <w:rFonts w:hint="eastAsia"/>
                <w:b/>
                <w:bCs/>
                <w:lang w:val="zh-CN" w:eastAsia="zh-CN"/>
              </w:rPr>
              <w:t>月</w:t>
            </w:r>
            <w:r w:rsidRPr="00883BF7">
              <w:rPr>
                <w:rFonts w:hint="eastAsia"/>
                <w:b/>
                <w:bCs/>
                <w:lang w:val="zh-CN" w:eastAsia="zh-CN"/>
              </w:rPr>
              <w:t>21</w:t>
            </w:r>
            <w:r w:rsidRPr="00883BF7">
              <w:rPr>
                <w:rFonts w:hint="eastAsia"/>
                <w:b/>
                <w:bCs/>
                <w:lang w:val="zh-CN" w:eastAsia="zh-CN"/>
              </w:rPr>
              <w:t>日</w:t>
            </w:r>
          </w:p>
        </w:tc>
      </w:tr>
      <w:bookmarkEnd w:id="3"/>
      <w:tr w:rsidR="002B4270" w:rsidRPr="00813E5E" w14:paraId="5297D3EF" w14:textId="77777777" w:rsidTr="00E31DCE">
        <w:trPr>
          <w:cantSplit/>
          <w:trHeight w:val="23"/>
        </w:trPr>
        <w:tc>
          <w:tcPr>
            <w:tcW w:w="3969" w:type="dxa"/>
            <w:vMerge/>
          </w:tcPr>
          <w:p w14:paraId="2B7D9341" w14:textId="77777777" w:rsidR="002B4270" w:rsidRPr="00813E5E" w:rsidRDefault="002B4270" w:rsidP="002B4270">
            <w:pPr>
              <w:tabs>
                <w:tab w:val="left" w:pos="851"/>
              </w:tabs>
              <w:spacing w:line="240" w:lineRule="atLeast"/>
              <w:rPr>
                <w:rFonts w:hint="eastAsia"/>
                <w:b/>
                <w:lang w:eastAsia="zh-CN"/>
              </w:rPr>
            </w:pPr>
          </w:p>
        </w:tc>
        <w:tc>
          <w:tcPr>
            <w:tcW w:w="5245" w:type="dxa"/>
          </w:tcPr>
          <w:p w14:paraId="0B86EF52" w14:textId="6B760A36" w:rsidR="002B4270" w:rsidRPr="00E85629" w:rsidRDefault="002B4270" w:rsidP="002B4270">
            <w:pPr>
              <w:tabs>
                <w:tab w:val="left" w:pos="851"/>
              </w:tabs>
              <w:spacing w:before="0" w:line="240" w:lineRule="atLeast"/>
              <w:jc w:val="right"/>
              <w:rPr>
                <w:rFonts w:hint="eastAsia"/>
                <w:b/>
                <w:lang w:eastAsia="zh-CN"/>
              </w:rPr>
            </w:pPr>
            <w:r w:rsidRPr="00883BF7">
              <w:rPr>
                <w:rFonts w:hint="eastAsia"/>
                <w:b/>
                <w:bCs/>
                <w:lang w:val="zh-CN" w:eastAsia="zh-CN"/>
              </w:rPr>
              <w:t>原文：俄文</w:t>
            </w:r>
          </w:p>
        </w:tc>
      </w:tr>
      <w:tr w:rsidR="00E24D59" w:rsidRPr="00813E5E" w14:paraId="0780C6DE" w14:textId="77777777" w:rsidTr="00E31DCE">
        <w:trPr>
          <w:cantSplit/>
          <w:trHeight w:val="23"/>
        </w:trPr>
        <w:tc>
          <w:tcPr>
            <w:tcW w:w="3969" w:type="dxa"/>
          </w:tcPr>
          <w:p w14:paraId="25AA6C0A" w14:textId="77777777" w:rsidR="00E24D59" w:rsidRPr="00813E5E" w:rsidRDefault="00E24D59" w:rsidP="00E31DCE">
            <w:pPr>
              <w:tabs>
                <w:tab w:val="left" w:pos="851"/>
              </w:tabs>
              <w:spacing w:line="240" w:lineRule="atLeast"/>
              <w:rPr>
                <w:rFonts w:hint="eastAsia"/>
                <w:b/>
                <w:lang w:eastAsia="zh-CN"/>
              </w:rPr>
            </w:pPr>
            <w:bookmarkStart w:id="4" w:name="dorlang" w:colFirst="1" w:colLast="1"/>
          </w:p>
        </w:tc>
        <w:tc>
          <w:tcPr>
            <w:tcW w:w="5245" w:type="dxa"/>
          </w:tcPr>
          <w:p w14:paraId="15FF8AE9" w14:textId="77777777" w:rsidR="00E24D59" w:rsidRDefault="00E24D59" w:rsidP="00E31DCE">
            <w:pPr>
              <w:tabs>
                <w:tab w:val="left" w:pos="851"/>
              </w:tabs>
              <w:spacing w:before="0" w:line="240" w:lineRule="atLeast"/>
              <w:jc w:val="right"/>
              <w:rPr>
                <w:rFonts w:hint="eastAsia"/>
                <w:b/>
                <w:lang w:eastAsia="zh-CN"/>
              </w:rPr>
            </w:pPr>
          </w:p>
        </w:tc>
      </w:tr>
      <w:tr w:rsidR="002B4270" w:rsidRPr="00813E5E" w14:paraId="7EA4825F" w14:textId="77777777" w:rsidTr="00E31DCE">
        <w:trPr>
          <w:cantSplit/>
        </w:trPr>
        <w:tc>
          <w:tcPr>
            <w:tcW w:w="9214" w:type="dxa"/>
            <w:gridSpan w:val="2"/>
            <w:tcMar>
              <w:left w:w="0" w:type="dxa"/>
            </w:tcMar>
          </w:tcPr>
          <w:p w14:paraId="7259EB4B" w14:textId="0EF861A6" w:rsidR="002B4270" w:rsidRPr="002B4270" w:rsidRDefault="002B4270" w:rsidP="002B4270">
            <w:pPr>
              <w:pStyle w:val="Source"/>
              <w:jc w:val="left"/>
              <w:rPr>
                <w:rFonts w:hint="eastAsia"/>
                <w:sz w:val="32"/>
                <w:szCs w:val="32"/>
                <w:lang w:eastAsia="zh-CN"/>
              </w:rPr>
            </w:pPr>
            <w:bookmarkStart w:id="5" w:name="dsource" w:colFirst="0" w:colLast="0"/>
            <w:bookmarkEnd w:id="4"/>
            <w:r w:rsidRPr="002B4270">
              <w:rPr>
                <w:rFonts w:hint="eastAsia"/>
                <w:sz w:val="32"/>
                <w:szCs w:val="32"/>
                <w:lang w:val="zh-CN" w:eastAsia="zh-CN"/>
              </w:rPr>
              <w:t>俄罗斯联邦的文稿</w:t>
            </w:r>
          </w:p>
        </w:tc>
      </w:tr>
      <w:bookmarkEnd w:id="5"/>
      <w:tr w:rsidR="002B4270" w:rsidRPr="00813E5E" w14:paraId="5DAC3829" w14:textId="77777777" w:rsidTr="00E31DCE">
        <w:trPr>
          <w:cantSplit/>
        </w:trPr>
        <w:tc>
          <w:tcPr>
            <w:tcW w:w="9214" w:type="dxa"/>
            <w:gridSpan w:val="2"/>
            <w:tcMar>
              <w:left w:w="0" w:type="dxa"/>
            </w:tcMar>
          </w:tcPr>
          <w:p w14:paraId="082A6689" w14:textId="0A3066BF" w:rsidR="002B4270" w:rsidRPr="00E24D59" w:rsidRDefault="002B4270" w:rsidP="002B4270">
            <w:pPr>
              <w:pStyle w:val="Subtitle"/>
              <w:framePr w:hSpace="0" w:wrap="auto" w:hAnchor="text" w:xAlign="left" w:yAlign="inline"/>
              <w:rPr>
                <w:rFonts w:ascii="SimSun" w:hAnsi="SimSun" w:hint="eastAsia"/>
                <w:lang w:eastAsia="zh-CN"/>
              </w:rPr>
            </w:pPr>
            <w:r>
              <w:rPr>
                <w:rFonts w:hint="eastAsia"/>
                <w:lang w:val="zh-CN" w:eastAsia="zh-CN"/>
              </w:rPr>
              <w:t>用非《组织法》术语替换“主席”和“副主席”违反了国际电联《组织法》和《公约》的工作方法和规定</w:t>
            </w:r>
          </w:p>
        </w:tc>
      </w:tr>
      <w:tr w:rsidR="00E24D59" w:rsidRPr="00813E5E" w14:paraId="60B5BA1E" w14:textId="77777777" w:rsidTr="00E31DCE">
        <w:trPr>
          <w:cantSplit/>
        </w:trPr>
        <w:tc>
          <w:tcPr>
            <w:tcW w:w="9214" w:type="dxa"/>
            <w:gridSpan w:val="2"/>
            <w:tcBorders>
              <w:top w:val="single" w:sz="4" w:space="0" w:color="auto"/>
              <w:bottom w:val="single" w:sz="4" w:space="0" w:color="auto"/>
            </w:tcBorders>
            <w:tcMar>
              <w:left w:w="0" w:type="dxa"/>
            </w:tcMar>
          </w:tcPr>
          <w:p w14:paraId="4BF3ED32" w14:textId="77777777" w:rsidR="002B4270" w:rsidRPr="00883BF7" w:rsidRDefault="002B4270" w:rsidP="002B4270">
            <w:pPr>
              <w:spacing w:before="160"/>
              <w:rPr>
                <w:rFonts w:hint="eastAsia"/>
                <w:b/>
                <w:bCs/>
                <w:sz w:val="26"/>
                <w:szCs w:val="26"/>
                <w:lang w:eastAsia="zh-CN"/>
              </w:rPr>
            </w:pPr>
            <w:bookmarkStart w:id="6" w:name="dtitle1" w:colFirst="0" w:colLast="0"/>
            <w:r w:rsidRPr="00883BF7">
              <w:rPr>
                <w:rFonts w:hint="eastAsia"/>
                <w:b/>
                <w:bCs/>
                <w:lang w:val="zh-CN" w:eastAsia="zh-CN"/>
              </w:rPr>
              <w:t>目的</w:t>
            </w:r>
          </w:p>
          <w:p w14:paraId="67DF82F2" w14:textId="77777777" w:rsidR="002B4270" w:rsidRPr="009C5FFA" w:rsidRDefault="002B4270" w:rsidP="002B4270">
            <w:pPr>
              <w:ind w:firstLineChars="200" w:firstLine="480"/>
              <w:rPr>
                <w:rFonts w:hint="eastAsia"/>
                <w:lang w:eastAsia="zh-CN"/>
              </w:rPr>
            </w:pPr>
            <w:r>
              <w:rPr>
                <w:rFonts w:hint="eastAsia"/>
                <w:lang w:val="zh-CN" w:eastAsia="zh-CN"/>
              </w:rPr>
              <w:t>本文稿旨在为在国际电</w:t>
            </w:r>
            <w:proofErr w:type="gramStart"/>
            <w:r>
              <w:rPr>
                <w:rFonts w:hint="eastAsia"/>
                <w:lang w:val="zh-CN" w:eastAsia="zh-CN"/>
              </w:rPr>
              <w:t>联文件</w:t>
            </w:r>
            <w:proofErr w:type="gramEnd"/>
            <w:r>
              <w:rPr>
                <w:rFonts w:hint="eastAsia"/>
                <w:lang w:val="zh-CN" w:eastAsia="zh-CN"/>
              </w:rPr>
              <w:t>中引入非《组织法》术语的必要性开展讨论并做出决定，特别是用非《组织法》术语取代组织法意义上的术语</w:t>
            </w:r>
            <w:r w:rsidRPr="00283058">
              <w:rPr>
                <w:rFonts w:hint="eastAsia"/>
                <w:lang w:val="zh-CN" w:eastAsia="zh-CN"/>
              </w:rPr>
              <w:t>“主席”和“副主席”</w:t>
            </w:r>
            <w:r>
              <w:rPr>
                <w:rFonts w:hint="eastAsia"/>
                <w:lang w:val="zh-CN" w:eastAsia="zh-CN"/>
              </w:rPr>
              <w:t>，并确定解决方案。</w:t>
            </w:r>
          </w:p>
          <w:p w14:paraId="04AF761A" w14:textId="77777777" w:rsidR="002B4270" w:rsidRPr="00283058" w:rsidRDefault="002B4270" w:rsidP="002B4270">
            <w:pPr>
              <w:spacing w:before="160"/>
              <w:rPr>
                <w:rFonts w:hint="eastAsia"/>
                <w:b/>
                <w:bCs/>
                <w:sz w:val="26"/>
                <w:szCs w:val="26"/>
                <w:lang w:eastAsia="zh-CN"/>
              </w:rPr>
            </w:pPr>
            <w:r w:rsidRPr="00283058">
              <w:rPr>
                <w:rFonts w:hint="eastAsia"/>
                <w:b/>
                <w:bCs/>
                <w:lang w:val="zh-CN" w:eastAsia="zh-CN"/>
              </w:rPr>
              <w:t>理事会需采取的行动</w:t>
            </w:r>
          </w:p>
          <w:p w14:paraId="5A528468" w14:textId="77777777" w:rsidR="002B4270" w:rsidRPr="009C5FFA" w:rsidRDefault="002B4270" w:rsidP="002B4270">
            <w:pPr>
              <w:ind w:firstLineChars="200" w:firstLine="480"/>
              <w:rPr>
                <w:rFonts w:hint="eastAsia"/>
                <w:sz w:val="22"/>
                <w:lang w:eastAsia="zh-CN"/>
              </w:rPr>
            </w:pPr>
            <w:r>
              <w:rPr>
                <w:rFonts w:hint="eastAsia"/>
                <w:lang w:val="zh-CN" w:eastAsia="zh-CN"/>
              </w:rPr>
              <w:t>请理事会审议本文稿所含的提案，并向</w:t>
            </w:r>
            <w:r w:rsidRPr="00283058">
              <w:rPr>
                <w:rFonts w:hint="eastAsia"/>
                <w:lang w:val="zh-CN" w:eastAsia="zh-CN"/>
              </w:rPr>
              <w:t>理事会使用国际电联六种正式语文工作组</w:t>
            </w:r>
            <w:r>
              <w:rPr>
                <w:rFonts w:hint="eastAsia"/>
                <w:lang w:val="zh-CN" w:eastAsia="zh-CN"/>
              </w:rPr>
              <w:t>提供适当的指导。</w:t>
            </w:r>
          </w:p>
          <w:p w14:paraId="2AAE7621" w14:textId="77777777" w:rsidR="002B4270" w:rsidRPr="009C5FFA" w:rsidRDefault="002B4270" w:rsidP="002B4270">
            <w:pPr>
              <w:spacing w:before="160"/>
              <w:rPr>
                <w:rFonts w:hint="eastAsia"/>
                <w:caps/>
                <w:sz w:val="22"/>
                <w:lang w:eastAsia="zh-CN"/>
              </w:rPr>
            </w:pPr>
            <w:r>
              <w:rPr>
                <w:rFonts w:hint="eastAsia"/>
                <w:lang w:val="zh-CN" w:eastAsia="zh-CN"/>
              </w:rPr>
              <w:t>__________________</w:t>
            </w:r>
          </w:p>
          <w:p w14:paraId="01F69C7F" w14:textId="77777777" w:rsidR="002B4270" w:rsidRPr="00283058" w:rsidRDefault="002B4270" w:rsidP="002B4270">
            <w:pPr>
              <w:spacing w:before="160"/>
              <w:rPr>
                <w:rFonts w:hint="eastAsia"/>
                <w:b/>
                <w:bCs/>
                <w:sz w:val="26"/>
                <w:szCs w:val="26"/>
                <w:lang w:eastAsia="zh-CN"/>
              </w:rPr>
            </w:pPr>
            <w:r w:rsidRPr="00283058">
              <w:rPr>
                <w:rFonts w:hint="eastAsia"/>
                <w:b/>
                <w:bCs/>
                <w:lang w:val="zh-CN" w:eastAsia="zh-CN"/>
              </w:rPr>
              <w:t>参考文件</w:t>
            </w:r>
          </w:p>
          <w:p w14:paraId="6E80DD46" w14:textId="6CDE52B4" w:rsidR="00E24D59" w:rsidRDefault="002B4270" w:rsidP="002B4270">
            <w:pPr>
              <w:spacing w:after="160"/>
              <w:rPr>
                <w:rFonts w:hint="eastAsia"/>
                <w:lang w:eastAsia="zh-CN"/>
              </w:rPr>
            </w:pPr>
            <w:hyperlink r:id="rId8" w:history="1">
              <w:r w:rsidRPr="00283058">
                <w:rPr>
                  <w:rStyle w:val="Hyperlink"/>
                  <w:rFonts w:hint="eastAsia"/>
                  <w:lang w:eastAsia="zh-CN"/>
                </w:rPr>
                <w:t>国际电联《组织法》和《公约》</w:t>
              </w:r>
            </w:hyperlink>
          </w:p>
        </w:tc>
      </w:tr>
      <w:bookmarkEnd w:id="0"/>
      <w:bookmarkEnd w:id="6"/>
    </w:tbl>
    <w:p w14:paraId="36B1FC1F" w14:textId="77777777" w:rsidR="00E24D59" w:rsidRDefault="00E24D59">
      <w:pPr>
        <w:tabs>
          <w:tab w:val="clear" w:pos="794"/>
          <w:tab w:val="clear" w:pos="1191"/>
          <w:tab w:val="clear" w:pos="1588"/>
          <w:tab w:val="clear" w:pos="1985"/>
        </w:tabs>
        <w:overflowPunct/>
        <w:autoSpaceDE/>
        <w:autoSpaceDN/>
        <w:adjustRightInd/>
        <w:spacing w:before="0"/>
        <w:textAlignment w:val="auto"/>
        <w:rPr>
          <w:rFonts w:hint="eastAsia"/>
          <w:lang w:eastAsia="zh-CN"/>
        </w:rPr>
      </w:pPr>
    </w:p>
    <w:p w14:paraId="65220854" w14:textId="77777777" w:rsidR="00E24D59" w:rsidRDefault="00E24D59">
      <w:pPr>
        <w:tabs>
          <w:tab w:val="clear" w:pos="794"/>
          <w:tab w:val="clear" w:pos="1191"/>
          <w:tab w:val="clear" w:pos="1588"/>
          <w:tab w:val="clear" w:pos="1985"/>
        </w:tabs>
        <w:overflowPunct/>
        <w:autoSpaceDE/>
        <w:autoSpaceDN/>
        <w:adjustRightInd/>
        <w:spacing w:before="0"/>
        <w:textAlignment w:val="auto"/>
        <w:rPr>
          <w:rFonts w:hint="eastAsia"/>
          <w:lang w:eastAsia="zh-CN"/>
        </w:rPr>
      </w:pPr>
      <w:r>
        <w:rPr>
          <w:rFonts w:hint="eastAsia"/>
          <w:lang w:eastAsia="zh-CN"/>
        </w:rPr>
        <w:br w:type="page"/>
      </w:r>
    </w:p>
    <w:p w14:paraId="4CD647F2" w14:textId="77777777" w:rsidR="002B4270" w:rsidRPr="00073B3A" w:rsidRDefault="002B4270" w:rsidP="002B4270">
      <w:pPr>
        <w:pStyle w:val="Heading1"/>
        <w:rPr>
          <w:rFonts w:hint="eastAsia"/>
          <w:lang w:eastAsia="zh-CN"/>
        </w:rPr>
      </w:pPr>
      <w:proofErr w:type="gramStart"/>
      <w:r>
        <w:rPr>
          <w:rFonts w:hint="eastAsia"/>
          <w:lang w:val="zh-CN" w:eastAsia="zh-CN"/>
        </w:rPr>
        <w:lastRenderedPageBreak/>
        <w:t>一</w:t>
      </w:r>
      <w:proofErr w:type="gramEnd"/>
      <w:r w:rsidRPr="001D4E85">
        <w:rPr>
          <w:rFonts w:hint="eastAsia"/>
          <w:lang w:val="en-US" w:eastAsia="zh-CN"/>
        </w:rPr>
        <w:tab/>
      </w:r>
      <w:r w:rsidRPr="00073B3A">
        <w:rPr>
          <w:rFonts w:hint="eastAsia"/>
          <w:lang w:val="zh-CN" w:eastAsia="zh-CN"/>
        </w:rPr>
        <w:t>背景</w:t>
      </w:r>
    </w:p>
    <w:p w14:paraId="5392F6B0" w14:textId="5104D2FE"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国际电联《组织法》第</w:t>
      </w:r>
      <w:r w:rsidRPr="00073B3A">
        <w:rPr>
          <w:rFonts w:hint="eastAsia"/>
          <w:lang w:eastAsia="zh-CN"/>
        </w:rPr>
        <w:t>3</w:t>
      </w:r>
      <w:r w:rsidRPr="00073B3A">
        <w:rPr>
          <w:rFonts w:hint="eastAsia"/>
          <w:lang w:val="zh-CN" w:eastAsia="zh-CN"/>
        </w:rPr>
        <w:t>条和《公约》第</w:t>
      </w:r>
      <w:r w:rsidRPr="00073B3A">
        <w:rPr>
          <w:rFonts w:hint="eastAsia"/>
          <w:lang w:eastAsia="zh-CN"/>
        </w:rPr>
        <w:t>2</w:t>
      </w:r>
      <w:r w:rsidRPr="00073B3A">
        <w:rPr>
          <w:rFonts w:hint="eastAsia"/>
          <w:lang w:val="zh-CN" w:eastAsia="zh-CN"/>
        </w:rPr>
        <w:t>、</w:t>
      </w:r>
      <w:r w:rsidRPr="00073B3A">
        <w:rPr>
          <w:rFonts w:hint="eastAsia"/>
          <w:lang w:eastAsia="zh-CN"/>
        </w:rPr>
        <w:t>4</w:t>
      </w:r>
      <w:r w:rsidRPr="00073B3A">
        <w:rPr>
          <w:rFonts w:hint="eastAsia"/>
          <w:lang w:val="zh-CN" w:eastAsia="zh-CN"/>
        </w:rPr>
        <w:t>、</w:t>
      </w:r>
      <w:r w:rsidRPr="00073B3A">
        <w:rPr>
          <w:rFonts w:hint="eastAsia"/>
          <w:lang w:eastAsia="zh-CN"/>
        </w:rPr>
        <w:t>6</w:t>
      </w:r>
      <w:r w:rsidRPr="00073B3A">
        <w:rPr>
          <w:rFonts w:hint="eastAsia"/>
          <w:lang w:val="zh-CN" w:eastAsia="zh-CN"/>
        </w:rPr>
        <w:t>、</w:t>
      </w:r>
      <w:r w:rsidRPr="00073B3A">
        <w:rPr>
          <w:rFonts w:hint="eastAsia"/>
          <w:lang w:eastAsia="zh-CN"/>
        </w:rPr>
        <w:t>8</w:t>
      </w:r>
      <w:r w:rsidRPr="00073B3A">
        <w:rPr>
          <w:rFonts w:hint="eastAsia"/>
          <w:lang w:val="zh-CN" w:eastAsia="zh-CN"/>
        </w:rPr>
        <w:t>、</w:t>
      </w:r>
      <w:r w:rsidRPr="00073B3A">
        <w:rPr>
          <w:rFonts w:hint="eastAsia"/>
          <w:lang w:eastAsia="zh-CN"/>
        </w:rPr>
        <w:t>9</w:t>
      </w:r>
      <w:r w:rsidRPr="00073B3A">
        <w:rPr>
          <w:rFonts w:hint="eastAsia"/>
          <w:lang w:val="zh-CN" w:eastAsia="zh-CN"/>
        </w:rPr>
        <w:t>、</w:t>
      </w:r>
      <w:r w:rsidRPr="00073B3A">
        <w:rPr>
          <w:rFonts w:hint="eastAsia"/>
          <w:lang w:eastAsia="zh-CN"/>
        </w:rPr>
        <w:t>10</w:t>
      </w:r>
      <w:r w:rsidRPr="00073B3A">
        <w:rPr>
          <w:rFonts w:hint="eastAsia"/>
          <w:lang w:val="zh-CN" w:eastAsia="zh-CN"/>
        </w:rPr>
        <w:t>、</w:t>
      </w:r>
      <w:r w:rsidRPr="00073B3A">
        <w:rPr>
          <w:rFonts w:hint="eastAsia"/>
          <w:lang w:eastAsia="zh-CN"/>
        </w:rPr>
        <w:t>11A</w:t>
      </w:r>
      <w:r w:rsidRPr="00073B3A">
        <w:rPr>
          <w:rFonts w:hint="eastAsia"/>
          <w:lang w:val="zh-CN" w:eastAsia="zh-CN"/>
        </w:rPr>
        <w:t>、</w:t>
      </w:r>
      <w:r w:rsidRPr="00073B3A">
        <w:rPr>
          <w:rFonts w:hint="eastAsia"/>
          <w:lang w:eastAsia="zh-CN"/>
        </w:rPr>
        <w:t>13</w:t>
      </w:r>
      <w:r w:rsidRPr="00073B3A">
        <w:rPr>
          <w:rFonts w:hint="eastAsia"/>
          <w:lang w:val="zh-CN" w:eastAsia="zh-CN"/>
        </w:rPr>
        <w:t>、</w:t>
      </w:r>
      <w:r w:rsidRPr="00073B3A">
        <w:rPr>
          <w:rFonts w:hint="eastAsia"/>
          <w:lang w:eastAsia="zh-CN"/>
        </w:rPr>
        <w:t>14A</w:t>
      </w:r>
      <w:r w:rsidRPr="00073B3A">
        <w:rPr>
          <w:rFonts w:hint="eastAsia"/>
          <w:lang w:val="zh-CN" w:eastAsia="zh-CN"/>
        </w:rPr>
        <w:t>、</w:t>
      </w:r>
      <w:r w:rsidRPr="00073B3A">
        <w:rPr>
          <w:rFonts w:hint="eastAsia"/>
          <w:lang w:eastAsia="zh-CN"/>
        </w:rPr>
        <w:t>15</w:t>
      </w:r>
      <w:r>
        <w:rPr>
          <w:rFonts w:hint="eastAsia"/>
          <w:lang w:val="zh-CN" w:eastAsia="zh-CN"/>
        </w:rPr>
        <w:t>、</w:t>
      </w:r>
      <w:r w:rsidRPr="00073B3A">
        <w:rPr>
          <w:rFonts w:hint="eastAsia"/>
          <w:lang w:eastAsia="zh-CN"/>
        </w:rPr>
        <w:t>16</w:t>
      </w:r>
      <w:r w:rsidRPr="00073B3A">
        <w:rPr>
          <w:rFonts w:hint="eastAsia"/>
          <w:lang w:val="zh-CN" w:eastAsia="zh-CN"/>
        </w:rPr>
        <w:t>、</w:t>
      </w:r>
      <w:r w:rsidRPr="00073B3A">
        <w:rPr>
          <w:rFonts w:hint="eastAsia"/>
          <w:lang w:eastAsia="zh-CN"/>
        </w:rPr>
        <w:t>17A</w:t>
      </w:r>
      <w:r w:rsidRPr="00073B3A">
        <w:rPr>
          <w:rFonts w:hint="eastAsia"/>
          <w:lang w:val="zh-CN" w:eastAsia="zh-CN"/>
        </w:rPr>
        <w:t>、</w:t>
      </w:r>
      <w:r w:rsidRPr="00073B3A">
        <w:rPr>
          <w:rFonts w:hint="eastAsia"/>
          <w:lang w:eastAsia="zh-CN"/>
        </w:rPr>
        <w:t>20</w:t>
      </w:r>
      <w:r w:rsidRPr="00073B3A">
        <w:rPr>
          <w:rFonts w:hint="eastAsia"/>
          <w:lang w:val="zh-CN" w:eastAsia="zh-CN"/>
        </w:rPr>
        <w:t>和</w:t>
      </w:r>
      <w:r w:rsidRPr="00073B3A">
        <w:rPr>
          <w:rFonts w:hint="eastAsia"/>
          <w:lang w:eastAsia="zh-CN"/>
        </w:rPr>
        <w:t>31</w:t>
      </w:r>
      <w:r w:rsidRPr="00073B3A">
        <w:rPr>
          <w:rFonts w:hint="eastAsia"/>
          <w:lang w:val="zh-CN" w:eastAsia="zh-CN"/>
        </w:rPr>
        <w:t>条以及全权代表大会决议均使用了</w:t>
      </w:r>
      <w:r w:rsidRPr="00073B3A">
        <w:rPr>
          <w:rFonts w:hint="eastAsia"/>
          <w:lang w:eastAsia="zh-CN"/>
        </w:rPr>
        <w:t>“</w:t>
      </w:r>
      <w:r w:rsidRPr="00073B3A">
        <w:rPr>
          <w:rFonts w:hint="eastAsia"/>
          <w:lang w:val="zh-CN" w:eastAsia="zh-CN"/>
        </w:rPr>
        <w:t>主席</w:t>
      </w:r>
      <w:r w:rsidRPr="00073B3A">
        <w:rPr>
          <w:rFonts w:hint="eastAsia"/>
          <w:lang w:eastAsia="zh-CN"/>
        </w:rPr>
        <w:t>”</w:t>
      </w:r>
      <w:r w:rsidRPr="00073B3A">
        <w:rPr>
          <w:rFonts w:hint="eastAsia"/>
          <w:lang w:val="zh-CN" w:eastAsia="zh-CN"/>
        </w:rPr>
        <w:t>和</w:t>
      </w:r>
      <w:r w:rsidRPr="00073B3A">
        <w:rPr>
          <w:rFonts w:hint="eastAsia"/>
          <w:lang w:eastAsia="zh-CN"/>
        </w:rPr>
        <w:t>“</w:t>
      </w:r>
      <w:r w:rsidRPr="00073B3A">
        <w:rPr>
          <w:rFonts w:hint="eastAsia"/>
          <w:lang w:val="zh-CN" w:eastAsia="zh-CN"/>
        </w:rPr>
        <w:t>副主席</w:t>
      </w:r>
      <w:r w:rsidRPr="00073B3A">
        <w:rPr>
          <w:rFonts w:hint="eastAsia"/>
          <w:lang w:eastAsia="zh-CN"/>
        </w:rPr>
        <w:t>”（</w:t>
      </w:r>
      <w:r w:rsidRPr="00073B3A">
        <w:rPr>
          <w:rFonts w:hint="eastAsia"/>
          <w:lang w:val="zh-CN" w:eastAsia="zh-CN"/>
        </w:rPr>
        <w:t>英文为</w:t>
      </w:r>
      <w:r w:rsidRPr="00073B3A">
        <w:rPr>
          <w:rFonts w:hint="eastAsia"/>
          <w:lang w:eastAsia="zh-CN"/>
        </w:rPr>
        <w:t>“</w:t>
      </w:r>
      <w:r w:rsidRPr="00073B3A">
        <w:rPr>
          <w:rFonts w:hint="eastAsia"/>
          <w:lang w:eastAsia="zh-CN"/>
        </w:rPr>
        <w:t>Chairman/Chairmen</w:t>
      </w:r>
      <w:r w:rsidRPr="00073B3A">
        <w:rPr>
          <w:rFonts w:hint="eastAsia"/>
          <w:lang w:eastAsia="zh-CN"/>
        </w:rPr>
        <w:t>”和“</w:t>
      </w:r>
      <w:r w:rsidRPr="00073B3A">
        <w:rPr>
          <w:rFonts w:hint="eastAsia"/>
          <w:lang w:eastAsia="zh-CN"/>
        </w:rPr>
        <w:t>Vice-Chairman/Vice-Chairmen</w:t>
      </w:r>
      <w:r w:rsidRPr="00073B3A">
        <w:rPr>
          <w:rFonts w:hint="eastAsia"/>
          <w:lang w:eastAsia="zh-CN"/>
        </w:rPr>
        <w:t>”）</w:t>
      </w:r>
      <w:r w:rsidRPr="00073B3A">
        <w:rPr>
          <w:rFonts w:hint="eastAsia"/>
          <w:lang w:val="zh-CN" w:eastAsia="zh-CN"/>
        </w:rPr>
        <w:t>等术语。</w:t>
      </w:r>
    </w:p>
    <w:p w14:paraId="480EADBB"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关于国际电联六种正式语文使用的术语的性别中立性，国际电联《组织法》附有以下注释：“国际电联的基本法规（《组织法》和《公约》）中使用的语言文字应视为中性”。</w:t>
      </w:r>
    </w:p>
    <w:p w14:paraId="762BB912"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在理事会</w:t>
      </w:r>
      <w:r w:rsidRPr="00073B3A">
        <w:rPr>
          <w:rFonts w:hint="eastAsia"/>
          <w:lang w:val="zh-CN" w:eastAsia="zh-CN"/>
        </w:rPr>
        <w:t>2023</w:t>
      </w:r>
      <w:r w:rsidRPr="00073B3A">
        <w:rPr>
          <w:rFonts w:hint="eastAsia"/>
          <w:lang w:val="zh-CN" w:eastAsia="zh-CN"/>
        </w:rPr>
        <w:t>年例会和增开会议上，没有任何成员国提交建议审议国际电联《组织法》和《公约》中所使用术语的文稿。</w:t>
      </w:r>
    </w:p>
    <w:p w14:paraId="0667D517"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理事会</w:t>
      </w:r>
      <w:r w:rsidRPr="00073B3A">
        <w:rPr>
          <w:rFonts w:hint="eastAsia"/>
          <w:lang w:val="zh-CN" w:eastAsia="zh-CN"/>
        </w:rPr>
        <w:t>2023</w:t>
      </w:r>
      <w:r w:rsidRPr="00073B3A">
        <w:rPr>
          <w:rFonts w:hint="eastAsia"/>
          <w:lang w:val="zh-CN" w:eastAsia="zh-CN"/>
        </w:rPr>
        <w:t>年例会和增开会议未就使用国际电联《组织法》和《公约》所含术语以外的任何术语做出决定。</w:t>
      </w:r>
    </w:p>
    <w:p w14:paraId="5866760C"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此外，国际电联</w:t>
      </w:r>
      <w:r w:rsidRPr="00073B3A">
        <w:rPr>
          <w:rFonts w:hint="eastAsia"/>
          <w:lang w:val="zh-CN" w:eastAsia="zh-CN"/>
        </w:rPr>
        <w:t>2022</w:t>
      </w:r>
      <w:r w:rsidRPr="00073B3A">
        <w:rPr>
          <w:rFonts w:hint="eastAsia"/>
          <w:lang w:val="zh-CN" w:eastAsia="zh-CN"/>
        </w:rPr>
        <w:t>年全权代表大会并未责成理事会审议或修订《组织法》和《公约》。</w:t>
      </w:r>
    </w:p>
    <w:p w14:paraId="6DCB8804"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在理事会</w:t>
      </w:r>
      <w:r w:rsidRPr="00073B3A">
        <w:rPr>
          <w:rFonts w:hint="eastAsia"/>
          <w:lang w:val="zh-CN" w:eastAsia="zh-CN"/>
        </w:rPr>
        <w:t>2023</w:t>
      </w:r>
      <w:r w:rsidRPr="00073B3A">
        <w:rPr>
          <w:rFonts w:hint="eastAsia"/>
          <w:lang w:val="zh-CN" w:eastAsia="zh-CN"/>
        </w:rPr>
        <w:t>年会议期间，来自沙特阿拉伯、阿尔及利亚、阿拉伯联合酋长国、中国、巴林、埃及和古巴的理事们表示，应首先在理事会使用国际电联六种正式语文工作组内研究此类事宜。</w:t>
      </w:r>
    </w:p>
    <w:p w14:paraId="342E039B" w14:textId="77777777" w:rsidR="002B4270" w:rsidRPr="00073B3A" w:rsidRDefault="002B4270" w:rsidP="002B4270">
      <w:pPr>
        <w:ind w:firstLineChars="200" w:firstLine="480"/>
        <w:rPr>
          <w:rFonts w:asciiTheme="minorHAnsi" w:hAnsiTheme="minorHAnsi" w:cstheme="minorHAnsi" w:hint="eastAsia"/>
          <w:szCs w:val="24"/>
          <w:lang w:eastAsia="zh-CN"/>
        </w:rPr>
      </w:pPr>
      <w:r w:rsidRPr="00073B3A">
        <w:rPr>
          <w:rFonts w:hint="eastAsia"/>
          <w:lang w:val="zh-CN" w:eastAsia="zh-CN"/>
        </w:rPr>
        <w:t>尽管如此，国际电联秘书处还是允许未经成员国批准在国际电联的工作文件中故意引入“主席”和“副主席”一词，这违背了国际电联《组织法》、《公约》和国际电联全权代表大会的决议。</w:t>
      </w:r>
    </w:p>
    <w:p w14:paraId="644D186A" w14:textId="77777777" w:rsidR="002B4270" w:rsidRPr="00073B3A" w:rsidRDefault="002B4270" w:rsidP="002B4270">
      <w:pPr>
        <w:pStyle w:val="Heading1"/>
        <w:rPr>
          <w:rFonts w:hint="eastAsia"/>
          <w:lang w:eastAsia="zh-CN"/>
        </w:rPr>
      </w:pPr>
      <w:r w:rsidRPr="00073B3A">
        <w:rPr>
          <w:rFonts w:hint="eastAsia"/>
          <w:bCs/>
          <w:lang w:val="zh-CN" w:eastAsia="zh-CN"/>
        </w:rPr>
        <w:t>二</w:t>
      </w:r>
      <w:r w:rsidRPr="001D4E85">
        <w:rPr>
          <w:rFonts w:hint="eastAsia"/>
          <w:bCs/>
          <w:lang w:val="en-US" w:eastAsia="zh-CN"/>
        </w:rPr>
        <w:tab/>
      </w:r>
      <w:r w:rsidRPr="00073B3A">
        <w:rPr>
          <w:rFonts w:hint="eastAsia"/>
          <w:lang w:val="zh-CN" w:eastAsia="zh-CN"/>
        </w:rPr>
        <w:t>结论</w:t>
      </w:r>
    </w:p>
    <w:p w14:paraId="7CAE82CE" w14:textId="77777777" w:rsidR="002B4270" w:rsidRPr="00073B3A" w:rsidRDefault="002B4270" w:rsidP="002B4270">
      <w:pPr>
        <w:rPr>
          <w:rFonts w:asciiTheme="minorHAnsi" w:hAnsiTheme="minorHAnsi" w:cstheme="minorHAnsi" w:hint="eastAsia"/>
          <w:szCs w:val="24"/>
          <w:lang w:eastAsia="zh-CN"/>
        </w:rPr>
      </w:pPr>
      <w:r w:rsidRPr="00073B3A">
        <w:rPr>
          <w:rFonts w:hint="eastAsia"/>
          <w:lang w:eastAsia="zh-CN"/>
        </w:rPr>
        <w:t>1</w:t>
      </w:r>
      <w:r w:rsidRPr="00073B3A">
        <w:rPr>
          <w:rFonts w:hint="eastAsia"/>
          <w:lang w:eastAsia="zh-CN"/>
        </w:rPr>
        <w:tab/>
      </w:r>
      <w:r w:rsidRPr="00073B3A">
        <w:rPr>
          <w:rFonts w:hint="eastAsia"/>
          <w:lang w:val="zh-CN" w:eastAsia="zh-CN"/>
        </w:rPr>
        <w:t>我们认为</w:t>
      </w:r>
      <w:r w:rsidRPr="00073B3A">
        <w:rPr>
          <w:rFonts w:hint="eastAsia"/>
          <w:lang w:eastAsia="zh-CN"/>
        </w:rPr>
        <w:t>，</w:t>
      </w:r>
      <w:r w:rsidRPr="00073B3A">
        <w:rPr>
          <w:rFonts w:hint="eastAsia"/>
          <w:lang w:val="zh-CN" w:eastAsia="zh-CN"/>
        </w:rPr>
        <w:t>利用废止理事会第</w:t>
      </w:r>
      <w:r w:rsidRPr="00073B3A">
        <w:rPr>
          <w:rFonts w:hint="eastAsia"/>
          <w:lang w:eastAsia="zh-CN"/>
        </w:rPr>
        <w:t>500</w:t>
      </w:r>
      <w:r w:rsidRPr="00073B3A">
        <w:rPr>
          <w:rFonts w:hint="eastAsia"/>
          <w:lang w:val="zh-CN" w:eastAsia="zh-CN"/>
        </w:rPr>
        <w:t>号决定</w:t>
      </w:r>
      <w:r w:rsidRPr="00073B3A">
        <w:rPr>
          <w:rFonts w:hint="eastAsia"/>
          <w:lang w:eastAsia="zh-CN"/>
        </w:rPr>
        <w:t>（</w:t>
      </w:r>
      <w:r w:rsidRPr="00073B3A">
        <w:rPr>
          <w:rFonts w:hint="eastAsia"/>
          <w:lang w:eastAsia="zh-CN"/>
        </w:rPr>
        <w:t>C2000</w:t>
      </w:r>
      <w:r w:rsidRPr="00073B3A">
        <w:rPr>
          <w:rFonts w:hint="eastAsia"/>
          <w:lang w:eastAsia="zh-CN"/>
        </w:rPr>
        <w:t>）（</w:t>
      </w:r>
      <w:hyperlink r:id="rId9" w:history="1">
        <w:r w:rsidRPr="00073B3A">
          <w:rPr>
            <w:rStyle w:val="Hyperlink"/>
            <w:rFonts w:hint="eastAsia"/>
            <w:lang w:eastAsia="zh-CN"/>
          </w:rPr>
          <w:t>C23/3</w:t>
        </w:r>
      </w:hyperlink>
      <w:r w:rsidRPr="00073B3A">
        <w:rPr>
          <w:rFonts w:hint="eastAsia"/>
          <w:lang w:val="zh-CN" w:eastAsia="zh-CN"/>
        </w:rPr>
        <w:t>号文件</w:t>
      </w:r>
      <w:r w:rsidRPr="00073B3A">
        <w:rPr>
          <w:rFonts w:hint="eastAsia"/>
          <w:lang w:eastAsia="zh-CN"/>
        </w:rPr>
        <w:t>）</w:t>
      </w:r>
      <w:r w:rsidRPr="00073B3A">
        <w:rPr>
          <w:rFonts w:hint="eastAsia"/>
          <w:lang w:val="zh-CN" w:eastAsia="zh-CN"/>
        </w:rPr>
        <w:t>和国际电联理事会第七次暨最后一次全体会议摘要记录</w:t>
      </w:r>
      <w:r w:rsidRPr="00073B3A">
        <w:rPr>
          <w:rFonts w:hint="eastAsia"/>
          <w:lang w:eastAsia="zh-CN"/>
        </w:rPr>
        <w:t>（</w:t>
      </w:r>
      <w:hyperlink r:id="rId10" w:history="1">
        <w:r w:rsidRPr="00073B3A">
          <w:rPr>
            <w:rStyle w:val="Hyperlink"/>
            <w:rFonts w:hint="eastAsia"/>
            <w:lang w:eastAsia="zh-CN"/>
          </w:rPr>
          <w:t>C23/112</w:t>
        </w:r>
      </w:hyperlink>
      <w:r w:rsidRPr="00073B3A">
        <w:rPr>
          <w:rFonts w:hint="eastAsia"/>
          <w:lang w:val="zh-CN" w:eastAsia="zh-CN"/>
        </w:rPr>
        <w:t>号文件</w:t>
      </w:r>
      <w:r w:rsidRPr="00073B3A">
        <w:rPr>
          <w:rFonts w:hint="eastAsia"/>
          <w:lang w:eastAsia="zh-CN"/>
        </w:rPr>
        <w:t>）</w:t>
      </w:r>
      <w:r w:rsidRPr="00073B3A">
        <w:rPr>
          <w:rFonts w:hint="eastAsia"/>
          <w:lang w:val="zh-CN" w:eastAsia="zh-CN"/>
        </w:rPr>
        <w:t>的相关内容修正《国际电联英文文体指南》并随后在国际电联文件中用英文</w:t>
      </w:r>
      <w:r w:rsidRPr="00073B3A">
        <w:rPr>
          <w:rFonts w:hint="eastAsia"/>
          <w:lang w:eastAsia="zh-CN"/>
        </w:rPr>
        <w:t>“</w:t>
      </w:r>
      <w:r w:rsidRPr="00073B3A">
        <w:rPr>
          <w:rFonts w:hint="eastAsia"/>
          <w:lang w:eastAsia="zh-CN"/>
        </w:rPr>
        <w:t>Chair/Vice-Chair</w:t>
      </w:r>
      <w:r w:rsidRPr="00073B3A">
        <w:rPr>
          <w:rFonts w:hint="eastAsia"/>
          <w:lang w:eastAsia="zh-CN"/>
        </w:rPr>
        <w:t>”</w:t>
      </w:r>
      <w:r w:rsidRPr="00073B3A">
        <w:rPr>
          <w:rFonts w:hint="eastAsia"/>
          <w:lang w:val="zh-CN" w:eastAsia="zh-CN"/>
        </w:rPr>
        <w:t>取代英文</w:t>
      </w:r>
      <w:r w:rsidRPr="00073B3A">
        <w:rPr>
          <w:rFonts w:hint="eastAsia"/>
          <w:lang w:eastAsia="zh-CN"/>
        </w:rPr>
        <w:t>“</w:t>
      </w:r>
      <w:r w:rsidRPr="00073B3A">
        <w:rPr>
          <w:rFonts w:hint="eastAsia"/>
          <w:lang w:eastAsia="zh-CN"/>
        </w:rPr>
        <w:t>Chairman/Vice-Chairman</w:t>
      </w:r>
      <w:r w:rsidRPr="00073B3A">
        <w:rPr>
          <w:rFonts w:hint="eastAsia"/>
          <w:lang w:eastAsia="zh-CN"/>
        </w:rPr>
        <w:t>”</w:t>
      </w:r>
      <w:r w:rsidRPr="00073B3A">
        <w:rPr>
          <w:rFonts w:hint="eastAsia"/>
          <w:lang w:val="zh-CN" w:eastAsia="zh-CN"/>
        </w:rPr>
        <w:t>一词是不合法的。</w:t>
      </w:r>
    </w:p>
    <w:p w14:paraId="4DDD130B" w14:textId="77777777" w:rsidR="002B4270" w:rsidRPr="00073B3A" w:rsidRDefault="002B4270" w:rsidP="002B4270">
      <w:pPr>
        <w:rPr>
          <w:rFonts w:asciiTheme="minorHAnsi" w:hAnsiTheme="minorHAnsi" w:cstheme="minorHAnsi" w:hint="eastAsia"/>
          <w:szCs w:val="24"/>
          <w:lang w:eastAsia="zh-CN"/>
        </w:rPr>
      </w:pPr>
      <w:r w:rsidRPr="00073B3A">
        <w:rPr>
          <w:rFonts w:hint="eastAsia"/>
          <w:lang w:val="zh-CN" w:eastAsia="zh-CN"/>
        </w:rPr>
        <w:t>2</w:t>
      </w:r>
      <w:r w:rsidRPr="00073B3A">
        <w:rPr>
          <w:rFonts w:hint="eastAsia"/>
          <w:lang w:val="zh-CN" w:eastAsia="zh-CN"/>
        </w:rPr>
        <w:tab/>
      </w:r>
      <w:r w:rsidRPr="00073B3A">
        <w:rPr>
          <w:rFonts w:hint="eastAsia"/>
          <w:lang w:val="zh-CN" w:eastAsia="zh-CN"/>
        </w:rPr>
        <w:t>我们深信，任何未经国际电联成员国接受并违背国际电联《组织法》和《公约》以及全权代表大会决议的修改都是不可接受的，它会破坏实施这些修改的文件本身的合法性，并危及在国际电联活动中应用这些修改的可能性。根据国际电联《组织法》和《公约》的规定，所有现有和经修订的案文中有关英文“主席</w:t>
      </w:r>
      <w:r w:rsidRPr="00073B3A">
        <w:rPr>
          <w:rFonts w:hint="eastAsia"/>
          <w:lang w:val="zh-CN" w:eastAsia="zh-CN"/>
        </w:rPr>
        <w:t>/</w:t>
      </w:r>
      <w:r w:rsidRPr="00073B3A">
        <w:rPr>
          <w:rFonts w:hint="eastAsia"/>
          <w:lang w:val="zh-CN" w:eastAsia="zh-CN"/>
        </w:rPr>
        <w:t>副主席”一词的使用应保持不变。</w:t>
      </w:r>
    </w:p>
    <w:p w14:paraId="353070BA" w14:textId="77777777" w:rsidR="002B4270" w:rsidRPr="00073B3A" w:rsidRDefault="002B4270" w:rsidP="002B4270">
      <w:pPr>
        <w:rPr>
          <w:rFonts w:asciiTheme="minorHAnsi" w:hAnsiTheme="minorHAnsi" w:cstheme="minorHAnsi" w:hint="eastAsia"/>
          <w:szCs w:val="24"/>
          <w:lang w:eastAsia="zh-CN"/>
        </w:rPr>
      </w:pPr>
      <w:r w:rsidRPr="00073B3A">
        <w:rPr>
          <w:rFonts w:hint="eastAsia"/>
          <w:lang w:eastAsia="zh-CN"/>
        </w:rPr>
        <w:t>3</w:t>
      </w:r>
      <w:r w:rsidRPr="00073B3A">
        <w:rPr>
          <w:rFonts w:hint="eastAsia"/>
          <w:lang w:eastAsia="zh-CN"/>
        </w:rPr>
        <w:tab/>
      </w:r>
      <w:r w:rsidRPr="00073B3A">
        <w:rPr>
          <w:rFonts w:hint="eastAsia"/>
          <w:lang w:val="zh-CN" w:eastAsia="zh-CN"/>
        </w:rPr>
        <w:t>我们相信</w:t>
      </w:r>
      <w:r w:rsidRPr="00073B3A">
        <w:rPr>
          <w:rFonts w:hint="eastAsia"/>
          <w:lang w:eastAsia="zh-CN"/>
        </w:rPr>
        <w:t>，</w:t>
      </w:r>
      <w:proofErr w:type="gramStart"/>
      <w:r w:rsidRPr="00073B3A">
        <w:rPr>
          <w:rFonts w:hint="eastAsia"/>
          <w:lang w:val="zh-CN" w:eastAsia="zh-CN"/>
        </w:rPr>
        <w:t>国际电联秘书处在使用</w:t>
      </w:r>
      <w:r w:rsidRPr="00073B3A">
        <w:rPr>
          <w:rFonts w:hint="eastAsia"/>
          <w:lang w:eastAsia="zh-CN"/>
        </w:rPr>
        <w:t>“</w:t>
      </w:r>
      <w:proofErr w:type="gramEnd"/>
      <w:r w:rsidRPr="00073B3A">
        <w:rPr>
          <w:rFonts w:hint="eastAsia"/>
          <w:lang w:eastAsia="zh-CN"/>
        </w:rPr>
        <w:t>Chairman/Chairmen</w:t>
      </w:r>
      <w:r w:rsidRPr="00073B3A">
        <w:rPr>
          <w:rFonts w:hint="eastAsia"/>
          <w:lang w:eastAsia="zh-CN"/>
        </w:rPr>
        <w:t>”</w:t>
      </w:r>
      <w:r w:rsidRPr="00073B3A">
        <w:rPr>
          <w:rFonts w:hint="eastAsia"/>
          <w:lang w:val="zh-CN" w:eastAsia="zh-CN"/>
        </w:rPr>
        <w:t>和</w:t>
      </w:r>
      <w:r w:rsidRPr="00073B3A">
        <w:rPr>
          <w:rFonts w:hint="eastAsia"/>
          <w:lang w:eastAsia="zh-CN"/>
        </w:rPr>
        <w:t>“</w:t>
      </w:r>
      <w:r w:rsidRPr="00073B3A">
        <w:rPr>
          <w:rFonts w:hint="eastAsia"/>
          <w:lang w:eastAsia="zh-CN"/>
        </w:rPr>
        <w:t>Vice-Chairman/Vice-Chairmen</w:t>
      </w:r>
      <w:r w:rsidRPr="00073B3A">
        <w:rPr>
          <w:rFonts w:hint="eastAsia"/>
          <w:lang w:eastAsia="zh-CN"/>
        </w:rPr>
        <w:t>”</w:t>
      </w:r>
      <w:r w:rsidRPr="00073B3A">
        <w:rPr>
          <w:rFonts w:hint="eastAsia"/>
          <w:lang w:val="zh-CN" w:eastAsia="zh-CN"/>
        </w:rPr>
        <w:t>的用语方面应严格遵守国际电联《组织法》和《公约》</w:t>
      </w:r>
      <w:r w:rsidRPr="00073B3A">
        <w:rPr>
          <w:rFonts w:hint="eastAsia"/>
          <w:lang w:eastAsia="zh-CN"/>
        </w:rPr>
        <w:t>，</w:t>
      </w:r>
      <w:r w:rsidRPr="00073B3A">
        <w:rPr>
          <w:rFonts w:hint="eastAsia"/>
          <w:lang w:val="zh-CN" w:eastAsia="zh-CN"/>
        </w:rPr>
        <w:t>至少在对适当修改国际电联基本文件问题达成共识之前如此。</w:t>
      </w:r>
    </w:p>
    <w:p w14:paraId="1E616058" w14:textId="0285EF8C" w:rsidR="002B4270" w:rsidRPr="00073B3A" w:rsidRDefault="002B4270" w:rsidP="002B4270">
      <w:pPr>
        <w:rPr>
          <w:rFonts w:asciiTheme="minorHAnsi" w:hAnsiTheme="minorHAnsi" w:cstheme="minorHAnsi" w:hint="eastAsia"/>
          <w:szCs w:val="24"/>
          <w:lang w:eastAsia="zh-CN"/>
        </w:rPr>
      </w:pPr>
      <w:r w:rsidRPr="00073B3A">
        <w:rPr>
          <w:rFonts w:hint="eastAsia"/>
          <w:lang w:eastAsia="zh-CN"/>
        </w:rPr>
        <w:t>4</w:t>
      </w:r>
      <w:r w:rsidRPr="00073B3A">
        <w:rPr>
          <w:rFonts w:hint="eastAsia"/>
          <w:lang w:eastAsia="zh-CN"/>
        </w:rPr>
        <w:tab/>
      </w:r>
      <w:r w:rsidRPr="00073B3A">
        <w:rPr>
          <w:rFonts w:hint="eastAsia"/>
          <w:lang w:val="zh-CN" w:eastAsia="zh-CN"/>
        </w:rPr>
        <w:t>我们深信</w:t>
      </w:r>
      <w:r w:rsidRPr="00073B3A">
        <w:rPr>
          <w:rFonts w:hint="eastAsia"/>
          <w:lang w:eastAsia="zh-CN"/>
        </w:rPr>
        <w:t>，</w:t>
      </w:r>
      <w:r w:rsidRPr="00073B3A">
        <w:rPr>
          <w:rFonts w:hint="eastAsia"/>
          <w:lang w:val="zh-CN" w:eastAsia="zh-CN"/>
        </w:rPr>
        <w:t>用非《组织法》</w:t>
      </w:r>
      <w:proofErr w:type="gramStart"/>
      <w:r w:rsidRPr="00073B3A">
        <w:rPr>
          <w:rFonts w:hint="eastAsia"/>
          <w:lang w:val="zh-CN" w:eastAsia="zh-CN"/>
        </w:rPr>
        <w:t>术语取代</w:t>
      </w:r>
      <w:r w:rsidRPr="00073B3A">
        <w:rPr>
          <w:rFonts w:hint="eastAsia"/>
          <w:lang w:eastAsia="zh-CN"/>
        </w:rPr>
        <w:t>“</w:t>
      </w:r>
      <w:proofErr w:type="gramEnd"/>
      <w:r w:rsidRPr="00073B3A">
        <w:rPr>
          <w:rFonts w:hint="eastAsia"/>
          <w:lang w:eastAsia="zh-CN"/>
        </w:rPr>
        <w:t>Chairman/Chairmen</w:t>
      </w:r>
      <w:r w:rsidRPr="00073B3A">
        <w:rPr>
          <w:rFonts w:hint="eastAsia"/>
          <w:lang w:eastAsia="zh-CN"/>
        </w:rPr>
        <w:t>”</w:t>
      </w:r>
      <w:r w:rsidRPr="00073B3A">
        <w:rPr>
          <w:rFonts w:hint="eastAsia"/>
          <w:lang w:val="zh-CN" w:eastAsia="zh-CN"/>
        </w:rPr>
        <w:t>和</w:t>
      </w:r>
      <w:r w:rsidRPr="00073B3A">
        <w:rPr>
          <w:rFonts w:hint="eastAsia"/>
          <w:lang w:eastAsia="zh-CN"/>
        </w:rPr>
        <w:t>“</w:t>
      </w:r>
      <w:r w:rsidRPr="00073B3A">
        <w:rPr>
          <w:rFonts w:hint="eastAsia"/>
          <w:lang w:eastAsia="zh-CN"/>
        </w:rPr>
        <w:t>Vice-Chairman/Vice-Chairmen</w:t>
      </w:r>
      <w:r w:rsidRPr="00073B3A">
        <w:rPr>
          <w:rFonts w:hint="eastAsia"/>
          <w:lang w:eastAsia="zh-CN"/>
        </w:rPr>
        <w:t>”，</w:t>
      </w:r>
      <w:r w:rsidRPr="00073B3A">
        <w:rPr>
          <w:rFonts w:hint="eastAsia"/>
          <w:lang w:val="zh-CN" w:eastAsia="zh-CN"/>
        </w:rPr>
        <w:t>其意义并不仅限于使用一种语文</w:t>
      </w:r>
      <w:r w:rsidRPr="00073B3A">
        <w:rPr>
          <w:rFonts w:hint="eastAsia"/>
          <w:lang w:eastAsia="zh-CN"/>
        </w:rPr>
        <w:t>；</w:t>
      </w:r>
      <w:r w:rsidRPr="00073B3A">
        <w:rPr>
          <w:rFonts w:hint="eastAsia"/>
          <w:lang w:val="zh-CN" w:eastAsia="zh-CN"/>
        </w:rPr>
        <w:t>而且</w:t>
      </w:r>
      <w:r w:rsidRPr="00073B3A">
        <w:rPr>
          <w:rFonts w:hint="eastAsia"/>
          <w:lang w:eastAsia="zh-CN"/>
        </w:rPr>
        <w:t>，</w:t>
      </w:r>
      <w:r w:rsidRPr="00073B3A">
        <w:rPr>
          <w:rFonts w:hint="eastAsia"/>
          <w:lang w:val="zh-CN" w:eastAsia="zh-CN"/>
        </w:rPr>
        <w:t>这是一个国际电联所有成员普遍关注的问题</w:t>
      </w:r>
      <w:r w:rsidRPr="00073B3A">
        <w:rPr>
          <w:rFonts w:hint="eastAsia"/>
          <w:lang w:eastAsia="zh-CN"/>
        </w:rPr>
        <w:t>，</w:t>
      </w:r>
      <w:r w:rsidRPr="00073B3A">
        <w:rPr>
          <w:rFonts w:hint="eastAsia"/>
          <w:lang w:val="zh-CN" w:eastAsia="zh-CN"/>
        </w:rPr>
        <w:t>因为英文是主要的工作语文</w:t>
      </w:r>
      <w:r w:rsidRPr="00073B3A">
        <w:rPr>
          <w:rFonts w:hint="eastAsia"/>
          <w:lang w:eastAsia="zh-CN"/>
        </w:rPr>
        <w:t>，</w:t>
      </w:r>
      <w:r w:rsidRPr="00073B3A">
        <w:rPr>
          <w:rFonts w:hint="eastAsia"/>
          <w:lang w:val="zh-CN" w:eastAsia="zh-CN"/>
        </w:rPr>
        <w:t>也是国际电联各项活动中专业交流用语。由于这一地位，对英文术语的所有修改都必须得到国际电联所有成员国的一致同意。</w:t>
      </w:r>
    </w:p>
    <w:p w14:paraId="18B9E278" w14:textId="77777777" w:rsidR="002B4270" w:rsidRPr="002B4270" w:rsidRDefault="002B4270" w:rsidP="002B4270">
      <w:pPr>
        <w:pStyle w:val="Heading1"/>
        <w:rPr>
          <w:rFonts w:hint="eastAsia"/>
          <w:lang w:eastAsia="zh-CN"/>
        </w:rPr>
      </w:pPr>
      <w:r w:rsidRPr="002B4270">
        <w:rPr>
          <w:rFonts w:hint="eastAsia"/>
          <w:lang w:eastAsia="zh-CN"/>
        </w:rPr>
        <w:lastRenderedPageBreak/>
        <w:t>三</w:t>
      </w:r>
      <w:r w:rsidRPr="002B4270">
        <w:rPr>
          <w:rFonts w:hint="eastAsia"/>
          <w:lang w:eastAsia="zh-CN"/>
        </w:rPr>
        <w:tab/>
      </w:r>
      <w:r w:rsidRPr="002B4270">
        <w:rPr>
          <w:rFonts w:hint="eastAsia"/>
          <w:lang w:eastAsia="zh-CN"/>
        </w:rPr>
        <w:t>提案</w:t>
      </w:r>
    </w:p>
    <w:p w14:paraId="2E31C88C" w14:textId="77777777" w:rsidR="002B4270" w:rsidRPr="00073B3A" w:rsidRDefault="002B4270" w:rsidP="002B4270">
      <w:pPr>
        <w:rPr>
          <w:rFonts w:asciiTheme="minorHAnsi" w:hAnsiTheme="minorHAnsi" w:cstheme="minorHAnsi" w:hint="eastAsia"/>
          <w:szCs w:val="24"/>
          <w:lang w:eastAsia="zh-CN"/>
        </w:rPr>
      </w:pPr>
      <w:r w:rsidRPr="00073B3A">
        <w:rPr>
          <w:rFonts w:hint="eastAsia"/>
          <w:lang w:val="zh-CN" w:eastAsia="zh-CN"/>
        </w:rPr>
        <w:t>1</w:t>
      </w:r>
      <w:r w:rsidRPr="00073B3A">
        <w:rPr>
          <w:rFonts w:hint="eastAsia"/>
          <w:lang w:val="zh-CN" w:eastAsia="zh-CN"/>
        </w:rPr>
        <w:tab/>
      </w:r>
      <w:r w:rsidRPr="00073B3A">
        <w:rPr>
          <w:rFonts w:hint="eastAsia"/>
          <w:lang w:val="zh-CN" w:eastAsia="zh-CN"/>
        </w:rPr>
        <w:t>考虑到</w:t>
      </w:r>
      <w:proofErr w:type="gramStart"/>
      <w:r w:rsidRPr="00073B3A">
        <w:rPr>
          <w:rFonts w:hint="eastAsia"/>
          <w:lang w:val="zh-CN" w:eastAsia="zh-CN"/>
        </w:rPr>
        <w:t>上述第一</w:t>
      </w:r>
      <w:proofErr w:type="gramEnd"/>
      <w:r w:rsidRPr="00073B3A">
        <w:rPr>
          <w:rFonts w:hint="eastAsia"/>
          <w:lang w:val="zh-CN" w:eastAsia="zh-CN"/>
        </w:rPr>
        <w:t>和二段的意见，不得应对现有案文进行修改，除非全权代表大会协商一致做出相应的决定。所有现有案文须保持不变。</w:t>
      </w:r>
    </w:p>
    <w:p w14:paraId="65A65AE6" w14:textId="46E76A1E" w:rsidR="00AE195F" w:rsidRDefault="002B4270" w:rsidP="002B4270">
      <w:pPr>
        <w:rPr>
          <w:lang w:val="zh-CN" w:eastAsia="zh-CN"/>
        </w:rPr>
      </w:pPr>
      <w:r w:rsidRPr="00073B3A">
        <w:rPr>
          <w:rFonts w:hint="eastAsia"/>
          <w:lang w:val="zh-CN" w:eastAsia="zh-CN"/>
        </w:rPr>
        <w:t>2</w:t>
      </w:r>
      <w:r w:rsidRPr="00073B3A">
        <w:rPr>
          <w:rFonts w:hint="eastAsia"/>
          <w:lang w:val="zh-CN" w:eastAsia="zh-CN"/>
        </w:rPr>
        <w:tab/>
      </w:r>
      <w:r w:rsidRPr="00073B3A">
        <w:rPr>
          <w:rFonts w:hint="eastAsia"/>
          <w:lang w:val="zh-CN" w:eastAsia="zh-CN"/>
        </w:rPr>
        <w:t>为找到解决方案，就是否需要在国际电</w:t>
      </w:r>
      <w:proofErr w:type="gramStart"/>
      <w:r w:rsidRPr="00073B3A">
        <w:rPr>
          <w:rFonts w:hint="eastAsia"/>
          <w:lang w:val="zh-CN" w:eastAsia="zh-CN"/>
        </w:rPr>
        <w:t>联文件</w:t>
      </w:r>
      <w:proofErr w:type="gramEnd"/>
      <w:r w:rsidRPr="00073B3A">
        <w:rPr>
          <w:rFonts w:hint="eastAsia"/>
          <w:lang w:val="zh-CN" w:eastAsia="zh-CN"/>
        </w:rPr>
        <w:t>中采用非《组织法》术语开展讨论并做出决定，尤其包括用非《组织法》术语取代组织法意义上的术语</w:t>
      </w:r>
      <w:r w:rsidRPr="00073B3A">
        <w:rPr>
          <w:rFonts w:hint="eastAsia"/>
          <w:lang w:eastAsia="zh-CN"/>
        </w:rPr>
        <w:t>“</w:t>
      </w:r>
      <w:r w:rsidRPr="00073B3A">
        <w:rPr>
          <w:rFonts w:hint="eastAsia"/>
          <w:lang w:eastAsia="zh-CN"/>
        </w:rPr>
        <w:t>Chairman/Chairmen</w:t>
      </w:r>
      <w:r w:rsidRPr="00073B3A">
        <w:rPr>
          <w:rFonts w:hint="eastAsia"/>
          <w:lang w:eastAsia="zh-CN"/>
        </w:rPr>
        <w:t>”</w:t>
      </w:r>
      <w:r w:rsidRPr="00073B3A">
        <w:rPr>
          <w:rFonts w:hint="eastAsia"/>
          <w:lang w:val="zh-CN" w:eastAsia="zh-CN"/>
        </w:rPr>
        <w:t>和</w:t>
      </w:r>
      <w:r w:rsidRPr="00073B3A">
        <w:rPr>
          <w:rFonts w:hint="eastAsia"/>
          <w:lang w:eastAsia="zh-CN"/>
        </w:rPr>
        <w:t>“</w:t>
      </w:r>
      <w:r w:rsidRPr="00073B3A">
        <w:rPr>
          <w:rFonts w:hint="eastAsia"/>
          <w:lang w:eastAsia="zh-CN"/>
        </w:rPr>
        <w:t>Vice-Chairman/Vice-Chairmen</w:t>
      </w:r>
      <w:r w:rsidRPr="00073B3A">
        <w:rPr>
          <w:rFonts w:hint="eastAsia"/>
          <w:lang w:eastAsia="zh-CN"/>
        </w:rPr>
        <w:t>”</w:t>
      </w:r>
      <w:r w:rsidRPr="00073B3A">
        <w:rPr>
          <w:rFonts w:hint="eastAsia"/>
          <w:lang w:val="zh-CN" w:eastAsia="zh-CN"/>
        </w:rPr>
        <w:t>，请理事会责成使用国际电联六种正式语文工作组在国际电联成员国所提交文稿的基础上研究该事项，以起草提交</w:t>
      </w:r>
      <w:r w:rsidRPr="00073B3A">
        <w:rPr>
          <w:rFonts w:hint="eastAsia"/>
          <w:lang w:val="zh-CN" w:eastAsia="zh-CN"/>
        </w:rPr>
        <w:t>2026</w:t>
      </w:r>
      <w:r w:rsidRPr="00073B3A">
        <w:rPr>
          <w:rFonts w:hint="eastAsia"/>
          <w:lang w:val="zh-CN" w:eastAsia="zh-CN"/>
        </w:rPr>
        <w:t>年全权代表大会的报告并提出建议。</w:t>
      </w:r>
    </w:p>
    <w:p w14:paraId="34DE7B44" w14:textId="77777777" w:rsidR="002B4270" w:rsidRDefault="002B4270" w:rsidP="00411C49">
      <w:pPr>
        <w:pStyle w:val="Reasons"/>
      </w:pPr>
    </w:p>
    <w:p w14:paraId="20CEB410" w14:textId="584FC7E6" w:rsidR="002B4270" w:rsidRPr="00E24D59" w:rsidRDefault="002B4270" w:rsidP="002B4270">
      <w:pPr>
        <w:jc w:val="center"/>
        <w:rPr>
          <w:rFonts w:hint="eastAsia"/>
        </w:rPr>
      </w:pPr>
      <w:r>
        <w:t>______________</w:t>
      </w:r>
    </w:p>
    <w:sectPr w:rsidR="002B4270" w:rsidRPr="00E24D59"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1E63" w14:textId="77777777" w:rsidR="002B4270" w:rsidRDefault="002B4270">
      <w:r>
        <w:separator/>
      </w:r>
    </w:p>
  </w:endnote>
  <w:endnote w:type="continuationSeparator" w:id="0">
    <w:p w14:paraId="2F2EA2C8" w14:textId="77777777" w:rsidR="002B4270" w:rsidRDefault="002B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F92595D" w14:textId="77777777" w:rsidTr="00E31DCE">
      <w:trPr>
        <w:jc w:val="center"/>
      </w:trPr>
      <w:tc>
        <w:tcPr>
          <w:tcW w:w="1803" w:type="dxa"/>
          <w:vAlign w:val="center"/>
        </w:tcPr>
        <w:p w14:paraId="2B95BB5F" w14:textId="599BF86A" w:rsidR="00E24D59" w:rsidRPr="002B4270" w:rsidRDefault="002B4270" w:rsidP="00E24D59">
          <w:pPr>
            <w:pStyle w:val="Header"/>
            <w:jc w:val="left"/>
            <w:rPr>
              <w:rFonts w:eastAsiaTheme="minorEastAsia" w:hint="eastAsia"/>
              <w:noProof/>
              <w:lang w:eastAsia="zh-CN"/>
            </w:rPr>
          </w:pPr>
          <w:r>
            <w:rPr>
              <w:rFonts w:eastAsiaTheme="minorEastAsia" w:hint="eastAsia"/>
              <w:noProof/>
              <w:lang w:eastAsia="zh-CN"/>
            </w:rPr>
            <w:t>2400818</w:t>
          </w:r>
        </w:p>
      </w:tc>
      <w:tc>
        <w:tcPr>
          <w:tcW w:w="8261" w:type="dxa"/>
        </w:tcPr>
        <w:p w14:paraId="2A41F64B" w14:textId="763CBC7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B4270">
            <w:rPr>
              <w:rFonts w:eastAsiaTheme="minorEastAsia" w:hint="eastAsia"/>
              <w:bCs/>
              <w:lang w:eastAsia="zh-CN"/>
            </w:rPr>
            <w:t>84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C7B0E8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DEF4BA1" w14:textId="77777777" w:rsidTr="00E31DCE">
      <w:trPr>
        <w:jc w:val="center"/>
      </w:trPr>
      <w:tc>
        <w:tcPr>
          <w:tcW w:w="1803" w:type="dxa"/>
          <w:vAlign w:val="center"/>
        </w:tcPr>
        <w:p w14:paraId="56C23B96" w14:textId="77777777" w:rsidR="00E24D59" w:rsidRDefault="00E24D59" w:rsidP="00E24D59">
          <w:pPr>
            <w:pStyle w:val="Header"/>
            <w:jc w:val="left"/>
            <w:rPr>
              <w:noProof/>
            </w:rPr>
          </w:pPr>
          <w:r w:rsidRPr="00B93453">
            <w:rPr>
              <w:color w:val="0563C1"/>
              <w:szCs w:val="14"/>
            </w:rPr>
            <w:t>www.itu.int/council</w:t>
          </w:r>
        </w:p>
      </w:tc>
      <w:tc>
        <w:tcPr>
          <w:tcW w:w="8261" w:type="dxa"/>
        </w:tcPr>
        <w:p w14:paraId="7474BFCF" w14:textId="4783402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B4270">
            <w:rPr>
              <w:rFonts w:eastAsiaTheme="minorEastAsia" w:hint="eastAsia"/>
              <w:bCs/>
              <w:lang w:eastAsia="zh-CN"/>
            </w:rPr>
            <w:t>84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0353AD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2B9B" w14:textId="77777777" w:rsidR="002B4270" w:rsidRDefault="002B4270">
      <w:r>
        <w:t>____________________</w:t>
      </w:r>
    </w:p>
  </w:footnote>
  <w:footnote w:type="continuationSeparator" w:id="0">
    <w:p w14:paraId="2CEBA88A" w14:textId="77777777" w:rsidR="002B4270" w:rsidRDefault="002B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E0E7C08" w14:textId="77777777" w:rsidTr="00E31DCE">
      <w:trPr>
        <w:trHeight w:val="1104"/>
        <w:jc w:val="center"/>
      </w:trPr>
      <w:tc>
        <w:tcPr>
          <w:tcW w:w="4390" w:type="dxa"/>
          <w:vAlign w:val="center"/>
        </w:tcPr>
        <w:p w14:paraId="4458CA15"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E333E4B" wp14:editId="0EE9BBA9">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D4D5901" w14:textId="77777777" w:rsidR="00E24D59" w:rsidRDefault="00E24D59" w:rsidP="00E24D59">
          <w:pPr>
            <w:pStyle w:val="Header"/>
            <w:jc w:val="right"/>
            <w:rPr>
              <w:rFonts w:ascii="Arial" w:hAnsi="Arial" w:cs="Arial"/>
              <w:b/>
              <w:bCs/>
              <w:color w:val="009CD6"/>
              <w:szCs w:val="18"/>
            </w:rPr>
          </w:pPr>
        </w:p>
        <w:p w14:paraId="3B5C38E1" w14:textId="77777777" w:rsidR="00E24D59" w:rsidRDefault="00E24D59" w:rsidP="00E24D59">
          <w:pPr>
            <w:pStyle w:val="Header"/>
            <w:jc w:val="right"/>
            <w:rPr>
              <w:rFonts w:ascii="Arial" w:hAnsi="Arial" w:cs="Arial"/>
              <w:b/>
              <w:bCs/>
              <w:color w:val="009CD6"/>
              <w:szCs w:val="18"/>
            </w:rPr>
          </w:pPr>
        </w:p>
        <w:p w14:paraId="5BFEEE7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CB918F8"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D0F1FA" wp14:editId="65DFC46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5BB7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80EB8"/>
    <w:rsid w:val="002A6670"/>
    <w:rsid w:val="002B42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4F66A"/>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2B4270"/>
    <w:pPr>
      <w:framePr w:hSpace="180" w:wrap="around" w:hAnchor="page" w:x="1821" w:y="2317"/>
      <w:spacing w:before="120" w:after="160"/>
      <w:jc w:val="left"/>
    </w:pPr>
    <w:rPr>
      <w:caps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L-C-0112/en" TargetMode="External"/><Relationship Id="rId4" Type="http://schemas.openxmlformats.org/officeDocument/2006/relationships/settings" Target="settings.xml"/><Relationship Id="rId9" Type="http://schemas.openxmlformats.org/officeDocument/2006/relationships/hyperlink" Target="https://www.itu.int/md/S23-CL-C-0003/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1370</Words>
  <Characters>510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Chinese</cp:lastModifiedBy>
  <cp:revision>1</cp:revision>
  <cp:lastPrinted>2015-02-24T13:23:00Z</cp:lastPrinted>
  <dcterms:created xsi:type="dcterms:W3CDTF">2024-05-30T14:27:00Z</dcterms:created>
  <dcterms:modified xsi:type="dcterms:W3CDTF">2024-05-30T14:39:00Z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