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D6D3624" w14:textId="77777777" w:rsidTr="00E31DCE">
        <w:trPr>
          <w:cantSplit/>
          <w:trHeight w:val="23"/>
        </w:trPr>
        <w:tc>
          <w:tcPr>
            <w:tcW w:w="3969" w:type="dxa"/>
            <w:vMerge w:val="restart"/>
            <w:tcMar>
              <w:left w:w="0" w:type="dxa"/>
            </w:tcMar>
          </w:tcPr>
          <w:p w14:paraId="6DD5663D" w14:textId="6BFD1153" w:rsidR="00E24D59" w:rsidRPr="0059478C" w:rsidRDefault="00E24D59" w:rsidP="00E31DCE">
            <w:pPr>
              <w:tabs>
                <w:tab w:val="left" w:pos="851"/>
              </w:tabs>
              <w:spacing w:before="0" w:line="240" w:lineRule="atLeast"/>
              <w:rPr>
                <w:b/>
                <w:bCs/>
                <w:lang w:val="en-U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59478C">
              <w:rPr>
                <w:rFonts w:cstheme="minorHAnsi"/>
                <w:b/>
                <w:bCs/>
                <w:lang w:val="ru-RU"/>
              </w:rPr>
              <w:t>P</w:t>
            </w:r>
            <w:r w:rsidR="0059478C">
              <w:rPr>
                <w:rFonts w:cstheme="minorHAnsi"/>
                <w:b/>
                <w:bCs/>
                <w:lang w:val="en-US"/>
              </w:rPr>
              <w:t>L 2</w:t>
            </w:r>
          </w:p>
        </w:tc>
        <w:tc>
          <w:tcPr>
            <w:tcW w:w="5245" w:type="dxa"/>
          </w:tcPr>
          <w:p w14:paraId="2EC02C38" w14:textId="73E7C379"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59478C">
              <w:rPr>
                <w:b/>
                <w:lang w:val="fr-CH"/>
              </w:rPr>
              <w:t>82</w:t>
            </w:r>
            <w:r w:rsidRPr="00E24D59">
              <w:rPr>
                <w:b/>
                <w:lang w:val="fr-CH"/>
              </w:rPr>
              <w:t>-C</w:t>
            </w:r>
          </w:p>
        </w:tc>
      </w:tr>
      <w:tr w:rsidR="00E24D59" w:rsidRPr="00813E5E" w14:paraId="35682B92" w14:textId="77777777" w:rsidTr="00E31DCE">
        <w:trPr>
          <w:cantSplit/>
        </w:trPr>
        <w:tc>
          <w:tcPr>
            <w:tcW w:w="3969" w:type="dxa"/>
            <w:vMerge/>
          </w:tcPr>
          <w:p w14:paraId="01C2B5BC"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5C298AF" w14:textId="20AF4712"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59478C">
              <w:rPr>
                <w:b/>
                <w:lang w:eastAsia="zh-CN"/>
              </w:rPr>
              <w:t>5</w:t>
            </w:r>
            <w:r w:rsidR="00C45EB2">
              <w:rPr>
                <w:rFonts w:hint="eastAsia"/>
                <w:b/>
                <w:lang w:eastAsia="zh-CN"/>
              </w:rPr>
              <w:t>月</w:t>
            </w:r>
            <w:r w:rsidR="0059478C">
              <w:rPr>
                <w:b/>
                <w:lang w:eastAsia="zh-CN"/>
              </w:rPr>
              <w:t>21</w:t>
            </w:r>
            <w:r w:rsidR="00C45EB2">
              <w:rPr>
                <w:rFonts w:hint="eastAsia"/>
                <w:b/>
                <w:lang w:eastAsia="zh-CN"/>
              </w:rPr>
              <w:t>日</w:t>
            </w:r>
          </w:p>
        </w:tc>
      </w:tr>
      <w:tr w:rsidR="00E24D59" w:rsidRPr="00813E5E" w14:paraId="413F5B01" w14:textId="77777777" w:rsidTr="00E31DCE">
        <w:trPr>
          <w:cantSplit/>
          <w:trHeight w:val="23"/>
        </w:trPr>
        <w:tc>
          <w:tcPr>
            <w:tcW w:w="3969" w:type="dxa"/>
            <w:vMerge/>
          </w:tcPr>
          <w:p w14:paraId="785C6125"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0B07B1DE" w14:textId="7ABF9A4C"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59478C">
              <w:rPr>
                <w:rFonts w:cstheme="minorHAnsi" w:hint="eastAsia"/>
                <w:b/>
                <w:bCs/>
                <w:lang w:val="ru-RU" w:eastAsia="zh-CN"/>
              </w:rPr>
              <w:t>俄文</w:t>
            </w:r>
          </w:p>
        </w:tc>
      </w:tr>
      <w:tr w:rsidR="00E24D59" w:rsidRPr="00813E5E" w14:paraId="46D6106F" w14:textId="77777777" w:rsidTr="00E31DCE">
        <w:trPr>
          <w:cantSplit/>
          <w:trHeight w:val="23"/>
        </w:trPr>
        <w:tc>
          <w:tcPr>
            <w:tcW w:w="3969" w:type="dxa"/>
          </w:tcPr>
          <w:p w14:paraId="36930889" w14:textId="77777777" w:rsidR="00E24D59" w:rsidRPr="00813E5E" w:rsidRDefault="00E24D59" w:rsidP="00E31DCE">
            <w:pPr>
              <w:tabs>
                <w:tab w:val="left" w:pos="851"/>
              </w:tabs>
              <w:spacing w:line="240" w:lineRule="atLeast"/>
              <w:rPr>
                <w:b/>
              </w:rPr>
            </w:pPr>
          </w:p>
        </w:tc>
        <w:tc>
          <w:tcPr>
            <w:tcW w:w="5245" w:type="dxa"/>
          </w:tcPr>
          <w:p w14:paraId="41BB3B13" w14:textId="77777777" w:rsidR="00E24D59" w:rsidRDefault="00E24D59" w:rsidP="00E31DCE">
            <w:pPr>
              <w:tabs>
                <w:tab w:val="left" w:pos="851"/>
              </w:tabs>
              <w:spacing w:before="0" w:line="240" w:lineRule="atLeast"/>
              <w:jc w:val="right"/>
              <w:rPr>
                <w:b/>
              </w:rPr>
            </w:pPr>
          </w:p>
        </w:tc>
      </w:tr>
      <w:tr w:rsidR="00E24D59" w:rsidRPr="00813E5E" w14:paraId="6C16C44F" w14:textId="77777777" w:rsidTr="00E31DCE">
        <w:trPr>
          <w:cantSplit/>
        </w:trPr>
        <w:tc>
          <w:tcPr>
            <w:tcW w:w="9214" w:type="dxa"/>
            <w:gridSpan w:val="2"/>
            <w:tcMar>
              <w:left w:w="0" w:type="dxa"/>
            </w:tcMar>
          </w:tcPr>
          <w:p w14:paraId="1D414592" w14:textId="6B45F97F" w:rsidR="00E24D59" w:rsidRPr="00E24D59" w:rsidRDefault="009850DD" w:rsidP="00E24D59">
            <w:pPr>
              <w:pStyle w:val="Source"/>
              <w:jc w:val="left"/>
              <w:rPr>
                <w:sz w:val="34"/>
                <w:szCs w:val="34"/>
                <w:lang w:eastAsia="zh-CN"/>
              </w:rPr>
            </w:pPr>
            <w:bookmarkStart w:id="5" w:name="dsource" w:colFirst="0" w:colLast="0"/>
            <w:bookmarkEnd w:id="4"/>
            <w:r w:rsidRPr="009850DD">
              <w:rPr>
                <w:rFonts w:cstheme="minorHAnsi" w:hint="eastAsia"/>
                <w:sz w:val="34"/>
                <w:szCs w:val="34"/>
                <w:lang w:val="ru-RU" w:eastAsia="zh-CN"/>
              </w:rPr>
              <w:t>白俄罗斯共和国和俄罗斯联邦的文稿</w:t>
            </w:r>
          </w:p>
        </w:tc>
      </w:tr>
      <w:tr w:rsidR="00E24D59" w:rsidRPr="00813E5E" w14:paraId="0856F6A8" w14:textId="77777777" w:rsidTr="00E31DCE">
        <w:trPr>
          <w:cantSplit/>
        </w:trPr>
        <w:tc>
          <w:tcPr>
            <w:tcW w:w="9214" w:type="dxa"/>
            <w:gridSpan w:val="2"/>
            <w:tcMar>
              <w:left w:w="0" w:type="dxa"/>
            </w:tcMar>
          </w:tcPr>
          <w:p w14:paraId="4075F579" w14:textId="4E7FFDE0" w:rsidR="00E24D59" w:rsidRPr="00E24D59" w:rsidRDefault="0059478C" w:rsidP="00E31DCE">
            <w:pPr>
              <w:pStyle w:val="Subtitle"/>
              <w:framePr w:hSpace="0" w:wrap="auto" w:hAnchor="text" w:xAlign="left" w:yAlign="inline"/>
              <w:rPr>
                <w:rFonts w:ascii="SimSun" w:eastAsia="SimSun" w:hAnsi="SimSun"/>
                <w:lang w:eastAsia="zh-CN"/>
              </w:rPr>
            </w:pPr>
            <w:bookmarkStart w:id="6" w:name="dtitle1" w:colFirst="0" w:colLast="0"/>
            <w:bookmarkEnd w:id="5"/>
            <w:r w:rsidRPr="0059478C">
              <w:rPr>
                <w:rFonts w:asciiTheme="minorHAnsi" w:eastAsia="SimSun" w:hAnsiTheme="minorHAnsi" w:cstheme="minorHAnsi"/>
                <w:lang w:eastAsia="zh-CN"/>
              </w:rPr>
              <w:t>对</w:t>
            </w:r>
            <w:r w:rsidRPr="0059478C">
              <w:rPr>
                <w:rFonts w:asciiTheme="minorHAnsi" w:eastAsia="SimSun" w:hAnsiTheme="minorHAnsi" w:cstheme="minorHAnsi"/>
                <w:lang w:eastAsia="zh-CN"/>
              </w:rPr>
              <w:t>WSIS+20</w:t>
            </w:r>
            <w:r w:rsidRPr="0059478C">
              <w:rPr>
                <w:rFonts w:asciiTheme="minorHAnsi" w:eastAsia="SimSun" w:hAnsiTheme="minorHAnsi" w:cstheme="minorHAnsi"/>
                <w:lang w:eastAsia="zh-CN"/>
              </w:rPr>
              <w:t>报告草案的评论：国际电联二十年来对</w:t>
            </w:r>
            <w:r w:rsidRPr="0059478C">
              <w:rPr>
                <w:rFonts w:asciiTheme="minorHAnsi" w:eastAsia="SimSun" w:hAnsiTheme="minorHAnsi" w:cstheme="minorHAnsi"/>
                <w:lang w:eastAsia="zh-CN"/>
              </w:rPr>
              <w:t>WSIS</w:t>
            </w:r>
            <w:r w:rsidRPr="0059478C">
              <w:rPr>
                <w:rFonts w:asciiTheme="minorHAnsi" w:eastAsia="SimSun" w:hAnsiTheme="minorHAnsi" w:cstheme="minorHAnsi"/>
                <w:lang w:eastAsia="zh-CN"/>
              </w:rPr>
              <w:t>成果的落实和后续工作的贡献及其在实现可持续发展目标方面的</w:t>
            </w:r>
            <w:r>
              <w:rPr>
                <w:rFonts w:asciiTheme="minorHAnsi" w:eastAsia="SimSun" w:hAnsiTheme="minorHAnsi" w:cstheme="minorHAnsi"/>
                <w:lang w:eastAsia="zh-CN"/>
              </w:rPr>
              <w:br/>
            </w:r>
            <w:r w:rsidRPr="0059478C">
              <w:rPr>
                <w:rFonts w:asciiTheme="minorHAnsi" w:eastAsia="SimSun" w:hAnsiTheme="minorHAnsi" w:cstheme="minorHAnsi"/>
                <w:lang w:eastAsia="zh-CN"/>
              </w:rPr>
              <w:t>作用</w:t>
            </w:r>
          </w:p>
        </w:tc>
      </w:tr>
      <w:tr w:rsidR="00E24D59" w:rsidRPr="00813E5E" w14:paraId="07E334D3" w14:textId="77777777" w:rsidTr="00E31DCE">
        <w:trPr>
          <w:cantSplit/>
        </w:trPr>
        <w:tc>
          <w:tcPr>
            <w:tcW w:w="9214" w:type="dxa"/>
            <w:gridSpan w:val="2"/>
            <w:tcBorders>
              <w:top w:val="single" w:sz="4" w:space="0" w:color="auto"/>
              <w:bottom w:val="single" w:sz="4" w:space="0" w:color="auto"/>
            </w:tcBorders>
            <w:tcMar>
              <w:left w:w="0" w:type="dxa"/>
            </w:tcMar>
          </w:tcPr>
          <w:p w14:paraId="0B413A64" w14:textId="1F3B6C91"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6069BA02" w14:textId="7E1C435B" w:rsidR="008F64AD" w:rsidRPr="008F64AD" w:rsidRDefault="0059478C" w:rsidP="0059478C">
            <w:pPr>
              <w:ind w:firstLineChars="200" w:firstLine="480"/>
              <w:rPr>
                <w:rFonts w:ascii="SimSun" w:hAnsi="SimSun" w:cstheme="minorHAnsi"/>
                <w:b/>
                <w:bCs/>
                <w:sz w:val="26"/>
                <w:szCs w:val="26"/>
                <w:lang w:eastAsia="zh-CN"/>
              </w:rPr>
            </w:pPr>
            <w:r w:rsidRPr="00ED584B">
              <w:rPr>
                <w:rFonts w:hint="eastAsia"/>
                <w:lang w:eastAsia="zh-CN"/>
              </w:rPr>
              <w:t>本报告的目的是审议对秘书长提交的</w:t>
            </w:r>
            <w:r>
              <w:rPr>
                <w:rFonts w:hint="eastAsia"/>
                <w:lang w:eastAsia="zh-CN"/>
              </w:rPr>
              <w:t>文稿</w:t>
            </w:r>
            <w:r w:rsidRPr="0059478C">
              <w:rPr>
                <w:rFonts w:ascii="SimSun" w:hAnsi="SimSun" w:hint="eastAsia"/>
                <w:lang w:eastAsia="zh-CN"/>
              </w:rPr>
              <w:t>“</w:t>
            </w:r>
            <w:r w:rsidRPr="00ED584B">
              <w:rPr>
                <w:rFonts w:hint="eastAsia"/>
                <w:lang w:eastAsia="zh-CN"/>
              </w:rPr>
              <w:t>WSIS+20</w:t>
            </w:r>
            <w:r w:rsidRPr="00ED584B">
              <w:rPr>
                <w:rFonts w:hint="eastAsia"/>
                <w:lang w:eastAsia="zh-CN"/>
              </w:rPr>
              <w:t>报告草案：国际电联二十年来对</w:t>
            </w:r>
            <w:r w:rsidRPr="00ED584B">
              <w:rPr>
                <w:rFonts w:hint="eastAsia"/>
                <w:lang w:eastAsia="zh-CN"/>
              </w:rPr>
              <w:t>WSIS</w:t>
            </w:r>
            <w:r w:rsidRPr="00ED584B">
              <w:rPr>
                <w:rFonts w:hint="eastAsia"/>
                <w:lang w:eastAsia="zh-CN"/>
              </w:rPr>
              <w:t>成果的落实和后续工作的贡献及其在实现可持续发展目标方面的作用</w:t>
            </w:r>
            <w:r w:rsidRPr="0059478C">
              <w:rPr>
                <w:rFonts w:ascii="SimSun" w:hAnsi="SimSun" w:hint="eastAsia"/>
                <w:lang w:eastAsia="zh-CN"/>
              </w:rPr>
              <w:t>”</w:t>
            </w:r>
            <w:r w:rsidRPr="00ED584B">
              <w:rPr>
                <w:rFonts w:hint="eastAsia"/>
                <w:lang w:eastAsia="zh-CN"/>
              </w:rPr>
              <w:t>的补充</w:t>
            </w:r>
            <w:r>
              <w:rPr>
                <w:rFonts w:hint="eastAsia"/>
                <w:lang w:eastAsia="zh-CN"/>
              </w:rPr>
              <w:t>提案</w:t>
            </w:r>
            <w:r w:rsidRPr="00ED584B">
              <w:rPr>
                <w:rFonts w:hint="eastAsia"/>
                <w:lang w:eastAsia="zh-CN"/>
              </w:rPr>
              <w:t>。国际电联秘书长将向</w:t>
            </w:r>
            <w:r w:rsidRPr="00520B44">
              <w:rPr>
                <w:rFonts w:hint="eastAsia"/>
                <w:lang w:eastAsia="zh-CN"/>
              </w:rPr>
              <w:t>联合国科学和技术促进发展委员会</w:t>
            </w:r>
            <w:r>
              <w:rPr>
                <w:rFonts w:hint="eastAsia"/>
                <w:lang w:eastAsia="zh-CN"/>
              </w:rPr>
              <w:t>（</w:t>
            </w:r>
            <w:r>
              <w:rPr>
                <w:rFonts w:hint="eastAsia"/>
                <w:lang w:eastAsia="zh-CN"/>
              </w:rPr>
              <w:t xml:space="preserve">UN </w:t>
            </w:r>
            <w:r w:rsidRPr="00520B44">
              <w:rPr>
                <w:rFonts w:hint="eastAsia"/>
                <w:lang w:eastAsia="zh-CN"/>
              </w:rPr>
              <w:t>CSTD</w:t>
            </w:r>
            <w:r>
              <w:rPr>
                <w:rFonts w:hint="eastAsia"/>
                <w:lang w:eastAsia="zh-CN"/>
              </w:rPr>
              <w:t>）</w:t>
            </w:r>
            <w:r w:rsidRPr="00ED584B">
              <w:rPr>
                <w:rFonts w:hint="eastAsia"/>
                <w:lang w:eastAsia="zh-CN"/>
              </w:rPr>
              <w:t>和联合国大会</w:t>
            </w:r>
            <w:r w:rsidRPr="00ED584B">
              <w:rPr>
                <w:rFonts w:hint="eastAsia"/>
                <w:lang w:eastAsia="zh-CN"/>
              </w:rPr>
              <w:t>2025</w:t>
            </w:r>
            <w:r w:rsidRPr="00ED584B">
              <w:rPr>
                <w:rFonts w:hint="eastAsia"/>
                <w:lang w:eastAsia="zh-CN"/>
              </w:rPr>
              <w:t>年</w:t>
            </w:r>
            <w:r w:rsidRPr="000543C7">
              <w:rPr>
                <w:lang w:eastAsia="zh-CN"/>
              </w:rPr>
              <w:t>会议提交最后报告</w:t>
            </w:r>
            <w:r>
              <w:rPr>
                <w:rFonts w:hint="eastAsia"/>
                <w:lang w:eastAsia="zh-CN"/>
              </w:rPr>
              <w:t>，并</w:t>
            </w:r>
            <w:r w:rsidRPr="00ED584B">
              <w:rPr>
                <w:rFonts w:hint="eastAsia"/>
                <w:lang w:eastAsia="zh-CN"/>
              </w:rPr>
              <w:t>通过理事会信息社会世界峰会和可持续发展目标工作组（</w:t>
            </w:r>
            <w:r w:rsidRPr="00ED584B">
              <w:rPr>
                <w:rFonts w:hint="eastAsia"/>
                <w:lang w:eastAsia="zh-CN"/>
              </w:rPr>
              <w:t>CWG-WSIS&amp;SDG</w:t>
            </w:r>
            <w:r w:rsidRPr="00ED584B">
              <w:rPr>
                <w:rFonts w:hint="eastAsia"/>
                <w:lang w:eastAsia="zh-CN"/>
              </w:rPr>
              <w:t>）</w:t>
            </w:r>
            <w:r>
              <w:rPr>
                <w:rFonts w:hint="eastAsia"/>
                <w:lang w:eastAsia="zh-CN"/>
              </w:rPr>
              <w:t>将最后报告提交</w:t>
            </w:r>
            <w:r w:rsidRPr="000543C7">
              <w:rPr>
                <w:lang w:eastAsia="zh-CN"/>
              </w:rPr>
              <w:t>国际电联理事会</w:t>
            </w:r>
            <w:r w:rsidRPr="000543C7">
              <w:rPr>
                <w:lang w:eastAsia="zh-CN"/>
              </w:rPr>
              <w:t>2025</w:t>
            </w:r>
            <w:r w:rsidRPr="000543C7">
              <w:rPr>
                <w:lang w:eastAsia="zh-CN"/>
              </w:rPr>
              <w:t>年会议。</w:t>
            </w:r>
          </w:p>
          <w:p w14:paraId="5311DAF5"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6F09C8FC" w14:textId="417B878B" w:rsidR="008F64AD" w:rsidRPr="0059478C" w:rsidRDefault="0059478C" w:rsidP="0059478C">
            <w:pPr>
              <w:ind w:firstLineChars="200" w:firstLine="480"/>
              <w:rPr>
                <w:lang w:eastAsia="zh-CN"/>
              </w:rPr>
            </w:pPr>
            <w:r w:rsidRPr="0059478C">
              <w:rPr>
                <w:lang w:eastAsia="zh-CN"/>
              </w:rPr>
              <w:t>请理事会审议本文稿中包含的提案，并就补充</w:t>
            </w:r>
            <w:r w:rsidRPr="0059478C">
              <w:rPr>
                <w:lang w:eastAsia="zh-CN"/>
              </w:rPr>
              <w:t>WSIS+20</w:t>
            </w:r>
            <w:r w:rsidRPr="0059478C">
              <w:rPr>
                <w:lang w:eastAsia="zh-CN"/>
              </w:rPr>
              <w:t>报告草案的必要性向秘书长提出建议。</w:t>
            </w:r>
          </w:p>
          <w:p w14:paraId="5B36454C"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4C0D654D"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38F41C01" w14:textId="074D378A" w:rsidR="00E24D59" w:rsidRDefault="0059478C" w:rsidP="00E31DCE">
            <w:pPr>
              <w:spacing w:after="160"/>
              <w:rPr>
                <w:lang w:eastAsia="zh-CN"/>
              </w:rPr>
            </w:pPr>
            <w:r w:rsidRPr="00241DEF">
              <w:rPr>
                <w:rFonts w:ascii="STKaiti" w:eastAsia="STKaiti" w:hAnsi="STKaiti"/>
                <w:szCs w:val="24"/>
                <w:lang w:eastAsia="zh-CN"/>
              </w:rPr>
              <w:t>联合国大会</w:t>
            </w:r>
            <w:r>
              <w:rPr>
                <w:rFonts w:ascii="STKaiti" w:eastAsia="STKaiti" w:hAnsi="STKaiti" w:hint="eastAsia"/>
                <w:szCs w:val="24"/>
                <w:lang w:eastAsia="zh-CN"/>
              </w:rPr>
              <w:t>第</w:t>
            </w:r>
            <w:hyperlink r:id="rId8" w:history="1">
              <w:r w:rsidRPr="007717D6">
                <w:rPr>
                  <w:rFonts w:ascii="Times New Roman" w:hAnsi="Times New Roman"/>
                  <w:color w:val="0000FF"/>
                  <w:szCs w:val="24"/>
                  <w:u w:val="single"/>
                  <w:lang w:eastAsia="zh-CN"/>
                </w:rPr>
                <w:t>A/RES/70/125</w:t>
              </w:r>
            </w:hyperlink>
            <w:r>
              <w:rPr>
                <w:rFonts w:ascii="Times New Roman" w:hAnsi="Times New Roman" w:hint="eastAsia"/>
                <w:szCs w:val="24"/>
                <w:lang w:eastAsia="zh-CN"/>
              </w:rPr>
              <w:t>、</w:t>
            </w:r>
            <w:hyperlink r:id="rId9" w:history="1">
              <w:r w:rsidRPr="007717D6">
                <w:rPr>
                  <w:rFonts w:ascii="Times New Roman" w:hAnsi="Times New Roman"/>
                  <w:color w:val="0000FF"/>
                  <w:szCs w:val="24"/>
                  <w:u w:val="single"/>
                  <w:lang w:eastAsia="zh-CN"/>
                </w:rPr>
                <w:t>A/RES/70/1</w:t>
              </w:r>
            </w:hyperlink>
            <w:r>
              <w:rPr>
                <w:rFonts w:ascii="Times New Roman" w:hAnsi="Times New Roman" w:hint="eastAsia"/>
                <w:szCs w:val="24"/>
                <w:lang w:eastAsia="zh-CN"/>
              </w:rPr>
              <w:t>、</w:t>
            </w:r>
            <w:hyperlink r:id="rId10" w:tgtFrame="_blank" w:history="1">
              <w:r w:rsidRPr="007717D6">
                <w:rPr>
                  <w:rFonts w:ascii="Times New Roman" w:hAnsi="Times New Roman"/>
                  <w:color w:val="0000FF"/>
                  <w:szCs w:val="24"/>
                  <w:u w:val="single"/>
                  <w:lang w:eastAsia="zh-CN"/>
                </w:rPr>
                <w:t>A/RES/77/150</w:t>
              </w:r>
            </w:hyperlink>
            <w:r>
              <w:rPr>
                <w:rFonts w:ascii="Times New Roman" w:hAnsi="Times New Roman" w:hint="eastAsia"/>
                <w:szCs w:val="24"/>
                <w:lang w:eastAsia="zh-CN"/>
              </w:rPr>
              <w:t>、</w:t>
            </w:r>
            <w:hyperlink r:id="rId11" w:history="1">
              <w:r w:rsidRPr="007717D6">
                <w:rPr>
                  <w:rFonts w:ascii="Times New Roman" w:hAnsi="Times New Roman"/>
                  <w:color w:val="0000FF"/>
                  <w:szCs w:val="24"/>
                  <w:u w:val="single"/>
                  <w:lang w:eastAsia="zh-CN"/>
                </w:rPr>
                <w:t>A/RES/71/212</w:t>
              </w:r>
            </w:hyperlink>
            <w:r>
              <w:rPr>
                <w:rFonts w:ascii="Times New Roman" w:hAnsi="Times New Roman" w:hint="eastAsia"/>
                <w:szCs w:val="24"/>
                <w:lang w:eastAsia="zh-CN"/>
              </w:rPr>
              <w:t>、</w:t>
            </w:r>
            <w:hyperlink r:id="rId12" w:history="1">
              <w:r w:rsidRPr="007717D6">
                <w:rPr>
                  <w:rFonts w:ascii="Times New Roman" w:hAnsi="Times New Roman"/>
                  <w:color w:val="0000FF"/>
                  <w:szCs w:val="24"/>
                  <w:u w:val="single"/>
                  <w:lang w:eastAsia="zh-CN"/>
                </w:rPr>
                <w:t>A/RES/70/299</w:t>
              </w:r>
            </w:hyperlink>
            <w:r>
              <w:rPr>
                <w:rFonts w:ascii="Times New Roman" w:hAnsi="Times New Roman" w:hint="eastAsia"/>
                <w:szCs w:val="24"/>
                <w:lang w:eastAsia="zh-CN"/>
              </w:rPr>
              <w:t>、</w:t>
            </w:r>
            <w:hyperlink r:id="rId13" w:history="1">
              <w:r w:rsidRPr="007717D6">
                <w:rPr>
                  <w:rFonts w:ascii="Times New Roman" w:hAnsi="Times New Roman"/>
                  <w:color w:val="0000FF"/>
                  <w:szCs w:val="24"/>
                  <w:u w:val="single"/>
                  <w:lang w:eastAsia="zh-CN"/>
                </w:rPr>
                <w:t>A/70/684</w:t>
              </w:r>
            </w:hyperlink>
            <w:r>
              <w:rPr>
                <w:rFonts w:ascii="Times New Roman" w:hAnsi="Times New Roman" w:hint="eastAsia"/>
                <w:szCs w:val="24"/>
                <w:lang w:eastAsia="zh-CN"/>
              </w:rPr>
              <w:t>、</w:t>
            </w:r>
            <w:hyperlink r:id="rId14" w:history="1">
              <w:r w:rsidRPr="007717D6">
                <w:rPr>
                  <w:rFonts w:ascii="Times New Roman" w:hAnsi="Times New Roman"/>
                  <w:color w:val="0000FF"/>
                  <w:szCs w:val="24"/>
                  <w:u w:val="single"/>
                  <w:lang w:eastAsia="zh-CN"/>
                </w:rPr>
                <w:t>A/RES/73/218</w:t>
              </w:r>
            </w:hyperlink>
            <w:r>
              <w:rPr>
                <w:rFonts w:ascii="STKaiti" w:eastAsia="STKaiti" w:hAnsi="STKaiti" w:hint="eastAsia"/>
                <w:szCs w:val="24"/>
                <w:lang w:eastAsia="zh-CN"/>
              </w:rPr>
              <w:t>号</w:t>
            </w:r>
            <w:r w:rsidRPr="00241DEF">
              <w:rPr>
                <w:rFonts w:ascii="STKaiti" w:eastAsia="STKaiti" w:hAnsi="STKaiti"/>
                <w:szCs w:val="24"/>
                <w:lang w:eastAsia="zh-CN"/>
              </w:rPr>
              <w:t>决议</w:t>
            </w:r>
            <w:r>
              <w:rPr>
                <w:rFonts w:ascii="STKaiti" w:eastAsia="STKaiti" w:hAnsi="STKaiti" w:hint="eastAsia"/>
                <w:szCs w:val="24"/>
                <w:lang w:eastAsia="zh-CN"/>
              </w:rPr>
              <w:t>；</w:t>
            </w:r>
            <w:r w:rsidRPr="00241DEF">
              <w:rPr>
                <w:rFonts w:ascii="STKaiti" w:eastAsia="STKaiti" w:hAnsi="STKaiti"/>
                <w:szCs w:val="24"/>
                <w:lang w:eastAsia="zh-CN"/>
              </w:rPr>
              <w:t>联合国经社理事会</w:t>
            </w:r>
            <w:r>
              <w:rPr>
                <w:rFonts w:ascii="STKaiti" w:eastAsia="STKaiti" w:hAnsi="STKaiti" w:hint="eastAsia"/>
                <w:szCs w:val="24"/>
                <w:lang w:eastAsia="zh-CN"/>
              </w:rPr>
              <w:t>第</w:t>
            </w:r>
            <w:hyperlink r:id="rId15" w:history="1">
              <w:r w:rsidRPr="007717D6">
                <w:rPr>
                  <w:rFonts w:ascii="STKaiti" w:eastAsia="STKaiti" w:hAnsi="STKaiti"/>
                  <w:color w:val="0000FF"/>
                  <w:szCs w:val="24"/>
                  <w:u w:val="single"/>
                  <w:lang w:eastAsia="zh-CN"/>
                </w:rPr>
                <w:t>E/RES/2023/3</w:t>
              </w:r>
            </w:hyperlink>
            <w:r>
              <w:rPr>
                <w:rFonts w:ascii="STKaiti" w:eastAsia="STKaiti" w:hAnsi="STKaiti" w:hint="eastAsia"/>
                <w:szCs w:val="24"/>
                <w:lang w:eastAsia="zh-CN"/>
              </w:rPr>
              <w:t>号</w:t>
            </w:r>
            <w:r w:rsidRPr="00241DEF">
              <w:rPr>
                <w:rFonts w:ascii="STKaiti" w:eastAsia="STKaiti" w:hAnsi="STKaiti"/>
                <w:szCs w:val="24"/>
                <w:lang w:eastAsia="zh-CN"/>
              </w:rPr>
              <w:t>决议</w:t>
            </w:r>
            <w:r>
              <w:rPr>
                <w:rFonts w:ascii="STKaiti" w:eastAsia="STKaiti" w:hAnsi="STKaiti" w:hint="eastAsia"/>
                <w:szCs w:val="24"/>
                <w:lang w:eastAsia="zh-CN"/>
              </w:rPr>
              <w:t>；</w:t>
            </w:r>
            <w:r w:rsidRPr="00241DEF">
              <w:rPr>
                <w:rFonts w:ascii="STKaiti" w:eastAsia="STKaiti" w:hAnsi="STKaiti"/>
                <w:szCs w:val="24"/>
                <w:lang w:eastAsia="zh-CN"/>
              </w:rPr>
              <w:t>全权代表</w:t>
            </w:r>
            <w:proofErr w:type="gramStart"/>
            <w:r w:rsidRPr="00241DEF">
              <w:rPr>
                <w:rFonts w:ascii="STKaiti" w:eastAsia="STKaiti" w:hAnsi="STKaiti"/>
                <w:szCs w:val="24"/>
                <w:lang w:eastAsia="zh-CN"/>
              </w:rPr>
              <w:t>大会</w:t>
            </w:r>
            <w:r>
              <w:rPr>
                <w:rFonts w:ascii="STKaiti" w:eastAsia="STKaiti" w:hAnsi="STKaiti" w:hint="eastAsia"/>
                <w:szCs w:val="24"/>
                <w:lang w:eastAsia="zh-CN"/>
              </w:rPr>
              <w:t>第</w:t>
            </w:r>
            <w:proofErr w:type="gramEnd"/>
            <w:r>
              <w:fldChar w:fldCharType="begin"/>
            </w:r>
            <w:r w:rsidR="0052705B">
              <w:rPr>
                <w:lang w:eastAsia="zh-CN"/>
              </w:rPr>
              <w:instrText>HYPERLINK "https://www.itu.int/en/council/Documents/basic-texts-2023/RES-140-C.pdf"</w:instrText>
            </w:r>
            <w:r>
              <w:fldChar w:fldCharType="separate"/>
            </w:r>
            <w:r w:rsidRPr="00241DEF">
              <w:rPr>
                <w:rStyle w:val="Hyperlink"/>
                <w:rFonts w:ascii="STKaiti" w:eastAsia="STKaiti" w:hAnsi="STKaiti"/>
                <w:szCs w:val="24"/>
                <w:lang w:eastAsia="zh-CN"/>
              </w:rPr>
              <w:t>140（2022年，布加勒斯特，修订版）</w:t>
            </w:r>
            <w:r>
              <w:rPr>
                <w:rStyle w:val="Hyperlink"/>
                <w:rFonts w:ascii="STKaiti" w:eastAsia="STKaiti" w:hAnsi="STKaiti"/>
                <w:szCs w:val="24"/>
                <w:lang w:eastAsia="zh-CN"/>
              </w:rPr>
              <w:fldChar w:fldCharType="end"/>
            </w:r>
            <w:r>
              <w:rPr>
                <w:rFonts w:ascii="STKaiti" w:eastAsia="STKaiti" w:hAnsi="STKaiti" w:hint="eastAsia"/>
                <w:szCs w:val="24"/>
                <w:lang w:eastAsia="zh-CN"/>
              </w:rPr>
              <w:t>、</w:t>
            </w:r>
            <w:hyperlink r:id="rId16" w:history="1">
              <w:r w:rsidRPr="007717D6">
                <w:rPr>
                  <w:rFonts w:ascii="STKaiti" w:eastAsia="STKaiti" w:hAnsi="STKaiti"/>
                  <w:color w:val="0000FF"/>
                  <w:szCs w:val="24"/>
                  <w:u w:val="single"/>
                  <w:lang w:eastAsia="zh-CN"/>
                </w:rPr>
                <w:t>172</w:t>
              </w:r>
            </w:hyperlink>
            <w:r w:rsidRPr="007717D6">
              <w:rPr>
                <w:rFonts w:ascii="STKaiti" w:eastAsia="STKaiti" w:hAnsi="STKaiti"/>
                <w:color w:val="0000FF"/>
                <w:szCs w:val="24"/>
                <w:u w:val="single"/>
                <w:lang w:eastAsia="zh-CN"/>
              </w:rPr>
              <w:t>（2010年，瓜达拉哈拉，修订版）</w:t>
            </w:r>
            <w:r>
              <w:rPr>
                <w:rFonts w:ascii="STKaiti" w:eastAsia="STKaiti" w:hAnsi="STKaiti" w:hint="eastAsia"/>
                <w:color w:val="0563C1"/>
                <w:szCs w:val="24"/>
                <w:lang w:eastAsia="zh-CN"/>
              </w:rPr>
              <w:t>、</w:t>
            </w:r>
            <w:hyperlink r:id="rId17" w:history="1">
              <w:r w:rsidRPr="007717D6">
                <w:rPr>
                  <w:rFonts w:ascii="STKaiti" w:eastAsia="STKaiti" w:hAnsi="STKaiti"/>
                  <w:color w:val="0000FF"/>
                  <w:szCs w:val="24"/>
                  <w:u w:val="single"/>
                  <w:lang w:eastAsia="zh-CN"/>
                </w:rPr>
                <w:t>71（2022年，布加勒斯特，修订版）</w:t>
              </w:r>
            </w:hyperlink>
            <w:r>
              <w:rPr>
                <w:rFonts w:ascii="STKaiti" w:eastAsia="STKaiti" w:hAnsi="STKaiti" w:hint="eastAsia"/>
                <w:szCs w:val="24"/>
                <w:lang w:eastAsia="zh-CN"/>
              </w:rPr>
              <w:t>号</w:t>
            </w:r>
            <w:r w:rsidRPr="00241DEF">
              <w:rPr>
                <w:rFonts w:ascii="STKaiti" w:eastAsia="STKaiti" w:hAnsi="STKaiti"/>
                <w:szCs w:val="24"/>
                <w:lang w:eastAsia="zh-CN"/>
              </w:rPr>
              <w:t>决议</w:t>
            </w:r>
            <w:r>
              <w:rPr>
                <w:rFonts w:ascii="STKaiti" w:eastAsia="STKaiti" w:hAnsi="STKaiti" w:hint="eastAsia"/>
                <w:szCs w:val="24"/>
                <w:lang w:eastAsia="zh-CN"/>
              </w:rPr>
              <w:t>；</w:t>
            </w:r>
            <w:r w:rsidRPr="00241DEF">
              <w:rPr>
                <w:rFonts w:ascii="STKaiti" w:eastAsia="STKaiti" w:hAnsi="STKaiti"/>
                <w:szCs w:val="24"/>
                <w:lang w:eastAsia="zh-CN"/>
              </w:rPr>
              <w:t>理事会</w:t>
            </w:r>
            <w:r>
              <w:rPr>
                <w:rFonts w:ascii="STKaiti" w:eastAsia="STKaiti" w:hAnsi="STKaiti" w:hint="eastAsia"/>
                <w:szCs w:val="24"/>
                <w:lang w:eastAsia="zh-CN"/>
              </w:rPr>
              <w:t>第</w:t>
            </w:r>
            <w:hyperlink r:id="rId18" w:history="1">
              <w:r w:rsidRPr="007717D6">
                <w:rPr>
                  <w:rFonts w:ascii="STKaiti" w:eastAsia="STKaiti" w:hAnsi="STKaiti"/>
                  <w:color w:val="0000FF"/>
                  <w:szCs w:val="24"/>
                  <w:u w:val="single"/>
                  <w:lang w:eastAsia="zh-CN"/>
                </w:rPr>
                <w:t>1332（2023年</w:t>
              </w:r>
              <w:r w:rsidRPr="007717D6">
                <w:rPr>
                  <w:rFonts w:ascii="STKaiti" w:eastAsia="STKaiti" w:hAnsi="STKaiti" w:hint="eastAsia"/>
                  <w:color w:val="0000FF"/>
                  <w:szCs w:val="24"/>
                  <w:u w:val="single"/>
                  <w:lang w:eastAsia="zh-CN"/>
                </w:rPr>
                <w:t>，修订版</w:t>
              </w:r>
              <w:r w:rsidRPr="007717D6">
                <w:rPr>
                  <w:rFonts w:ascii="STKaiti" w:eastAsia="STKaiti" w:hAnsi="STKaiti"/>
                  <w:color w:val="0000FF"/>
                  <w:szCs w:val="24"/>
                  <w:u w:val="single"/>
                  <w:lang w:eastAsia="zh-CN"/>
                </w:rPr>
                <w:t>）</w:t>
              </w:r>
            </w:hyperlink>
            <w:r>
              <w:rPr>
                <w:rFonts w:ascii="STKaiti" w:eastAsia="STKaiti" w:hAnsi="STKaiti" w:hint="eastAsia"/>
                <w:szCs w:val="24"/>
                <w:lang w:eastAsia="zh-CN"/>
              </w:rPr>
              <w:t>、</w:t>
            </w:r>
            <w:hyperlink r:id="rId19" w:history="1">
              <w:r w:rsidRPr="007717D6">
                <w:rPr>
                  <w:rFonts w:ascii="STKaiti" w:eastAsia="STKaiti" w:hAnsi="STKaiti"/>
                  <w:color w:val="0000FF"/>
                  <w:szCs w:val="24"/>
                  <w:u w:val="single"/>
                  <w:lang w:eastAsia="zh-CN"/>
                </w:rPr>
                <w:t>1334（2023</w:t>
              </w:r>
              <w:r w:rsidRPr="007717D6">
                <w:rPr>
                  <w:rFonts w:ascii="STKaiti" w:eastAsia="STKaiti" w:hAnsi="STKaiti" w:hint="eastAsia"/>
                  <w:color w:val="0000FF"/>
                  <w:szCs w:val="24"/>
                  <w:u w:val="single"/>
                  <w:lang w:eastAsia="zh-CN"/>
                </w:rPr>
                <w:t>年，修订版</w:t>
              </w:r>
              <w:r w:rsidRPr="007717D6">
                <w:rPr>
                  <w:rFonts w:ascii="STKaiti" w:eastAsia="STKaiti" w:hAnsi="STKaiti"/>
                  <w:color w:val="0000FF"/>
                  <w:szCs w:val="24"/>
                  <w:u w:val="single"/>
                  <w:lang w:eastAsia="zh-CN"/>
                </w:rPr>
                <w:t>）</w:t>
              </w:r>
            </w:hyperlink>
            <w:r>
              <w:rPr>
                <w:rFonts w:ascii="STKaiti" w:eastAsia="STKaiti" w:hAnsi="STKaiti" w:hint="eastAsia"/>
                <w:szCs w:val="24"/>
                <w:lang w:eastAsia="zh-CN"/>
              </w:rPr>
              <w:t>号</w:t>
            </w:r>
            <w:r w:rsidRPr="00241DEF">
              <w:rPr>
                <w:rFonts w:ascii="STKaiti" w:eastAsia="STKaiti" w:hAnsi="STKaiti"/>
                <w:szCs w:val="24"/>
                <w:lang w:eastAsia="zh-CN"/>
              </w:rPr>
              <w:t>决议</w:t>
            </w:r>
            <w:r>
              <w:rPr>
                <w:rFonts w:ascii="STKaiti" w:eastAsia="STKaiti" w:hAnsi="STKaiti" w:hint="eastAsia"/>
                <w:szCs w:val="24"/>
                <w:lang w:eastAsia="zh-CN"/>
              </w:rPr>
              <w:t>；</w:t>
            </w:r>
            <w:r w:rsidRPr="00241DEF">
              <w:rPr>
                <w:rFonts w:ascii="STKaiti" w:eastAsia="STKaiti" w:hAnsi="STKaiti"/>
                <w:szCs w:val="24"/>
                <w:lang w:eastAsia="zh-CN"/>
              </w:rPr>
              <w:t>WTDC</w:t>
            </w:r>
            <w:r>
              <w:rPr>
                <w:rFonts w:ascii="STKaiti" w:eastAsia="STKaiti" w:hAnsi="STKaiti" w:hint="eastAsia"/>
                <w:szCs w:val="24"/>
                <w:lang w:eastAsia="zh-CN"/>
              </w:rPr>
              <w:t>第</w:t>
            </w:r>
            <w:hyperlink r:id="rId20" w:history="1">
              <w:r w:rsidRPr="007717D6">
                <w:rPr>
                  <w:rFonts w:ascii="STKaiti" w:eastAsia="STKaiti" w:hAnsi="STKaiti"/>
                  <w:color w:val="0000FF"/>
                  <w:szCs w:val="24"/>
                  <w:u w:val="single"/>
                  <w:lang w:eastAsia="zh-CN"/>
                </w:rPr>
                <w:t>30（2022年，基加利，修订版）</w:t>
              </w:r>
            </w:hyperlink>
            <w:r>
              <w:rPr>
                <w:rFonts w:ascii="STKaiti" w:eastAsia="STKaiti" w:hAnsi="STKaiti" w:hint="eastAsia"/>
                <w:szCs w:val="24"/>
                <w:lang w:eastAsia="zh-CN"/>
              </w:rPr>
              <w:t>号</w:t>
            </w:r>
            <w:r w:rsidRPr="00241DEF">
              <w:rPr>
                <w:rFonts w:ascii="STKaiti" w:eastAsia="STKaiti" w:hAnsi="STKaiti"/>
                <w:szCs w:val="24"/>
                <w:lang w:eastAsia="zh-CN"/>
              </w:rPr>
              <w:t>决议</w:t>
            </w:r>
            <w:r>
              <w:rPr>
                <w:rFonts w:ascii="STKaiti" w:eastAsia="STKaiti" w:hAnsi="STKaiti" w:hint="eastAsia"/>
                <w:szCs w:val="24"/>
                <w:lang w:eastAsia="zh-CN"/>
              </w:rPr>
              <w:t>；</w:t>
            </w:r>
            <w:r w:rsidRPr="00241DEF">
              <w:rPr>
                <w:rFonts w:ascii="STKaiti" w:eastAsia="STKaiti" w:hAnsi="STKaiti"/>
                <w:szCs w:val="24"/>
                <w:lang w:eastAsia="zh-CN"/>
              </w:rPr>
              <w:t>WTSA</w:t>
            </w:r>
            <w:r>
              <w:rPr>
                <w:rFonts w:ascii="STKaiti" w:eastAsia="STKaiti" w:hAnsi="STKaiti" w:hint="eastAsia"/>
                <w:szCs w:val="24"/>
                <w:lang w:eastAsia="zh-CN"/>
              </w:rPr>
              <w:t>第</w:t>
            </w:r>
            <w:hyperlink r:id="rId21" w:history="1">
              <w:r w:rsidRPr="007717D6">
                <w:rPr>
                  <w:rFonts w:ascii="STKaiti" w:eastAsia="STKaiti" w:hAnsi="STKaiti"/>
                  <w:color w:val="0000FF"/>
                  <w:szCs w:val="24"/>
                  <w:u w:val="single"/>
                  <w:lang w:eastAsia="zh-CN"/>
                </w:rPr>
                <w:t>75（2022年，日内瓦，修订版）</w:t>
              </w:r>
            </w:hyperlink>
            <w:r>
              <w:rPr>
                <w:rFonts w:ascii="STKaiti" w:eastAsia="STKaiti" w:hAnsi="STKaiti" w:hint="eastAsia"/>
                <w:szCs w:val="24"/>
                <w:lang w:eastAsia="zh-CN"/>
              </w:rPr>
              <w:t>号</w:t>
            </w:r>
            <w:r w:rsidRPr="00241DEF">
              <w:rPr>
                <w:rFonts w:ascii="STKaiti" w:eastAsia="STKaiti" w:hAnsi="STKaiti"/>
                <w:szCs w:val="24"/>
                <w:lang w:eastAsia="zh-CN"/>
              </w:rPr>
              <w:t>决议</w:t>
            </w:r>
            <w:r>
              <w:rPr>
                <w:rFonts w:ascii="STKaiti" w:eastAsia="STKaiti" w:hAnsi="STKaiti" w:hint="eastAsia"/>
                <w:szCs w:val="24"/>
                <w:lang w:eastAsia="zh-CN"/>
              </w:rPr>
              <w:t>；</w:t>
            </w:r>
            <w:r w:rsidRPr="00241DEF">
              <w:rPr>
                <w:rFonts w:ascii="STKaiti" w:eastAsia="STKaiti" w:hAnsi="STKaiti"/>
                <w:szCs w:val="24"/>
                <w:lang w:eastAsia="zh-CN"/>
              </w:rPr>
              <w:t>WRC</w:t>
            </w:r>
            <w:r>
              <w:rPr>
                <w:rFonts w:ascii="STKaiti" w:eastAsia="STKaiti" w:hAnsi="STKaiti" w:hint="eastAsia"/>
                <w:szCs w:val="24"/>
                <w:lang w:eastAsia="zh-CN"/>
              </w:rPr>
              <w:t>第</w:t>
            </w:r>
            <w:hyperlink r:id="rId22" w:history="1">
              <w:r w:rsidRPr="007717D6">
                <w:rPr>
                  <w:rFonts w:ascii="STKaiti" w:eastAsia="STKaiti" w:hAnsi="STKaiti"/>
                  <w:color w:val="0000FF"/>
                  <w:szCs w:val="24"/>
                  <w:u w:val="single"/>
                  <w:lang w:eastAsia="zh-CN"/>
                </w:rPr>
                <w:t>61-2</w:t>
              </w:r>
            </w:hyperlink>
            <w:r w:rsidRPr="007717D6">
              <w:rPr>
                <w:rFonts w:ascii="STKaiti" w:eastAsia="STKaiti" w:hAnsi="STKaiti"/>
                <w:color w:val="0000FF"/>
                <w:szCs w:val="24"/>
                <w:u w:val="single"/>
                <w:lang w:eastAsia="zh-CN"/>
              </w:rPr>
              <w:t>（2019年</w:t>
            </w:r>
            <w:r w:rsidRPr="007717D6">
              <w:rPr>
                <w:rFonts w:ascii="STKaiti" w:eastAsia="STKaiti" w:hAnsi="STKaiti" w:hint="eastAsia"/>
                <w:color w:val="0000FF"/>
                <w:szCs w:val="24"/>
                <w:u w:val="single"/>
                <w:lang w:eastAsia="zh-CN"/>
              </w:rPr>
              <w:t>，修订版</w:t>
            </w:r>
            <w:r w:rsidRPr="007717D6">
              <w:rPr>
                <w:rFonts w:ascii="STKaiti" w:eastAsia="STKaiti" w:hAnsi="STKaiti"/>
                <w:color w:val="0000FF"/>
                <w:szCs w:val="24"/>
                <w:u w:val="single"/>
                <w:lang w:eastAsia="zh-CN"/>
              </w:rPr>
              <w:t>）</w:t>
            </w:r>
            <w:r>
              <w:rPr>
                <w:rFonts w:ascii="STKaiti" w:eastAsia="STKaiti" w:hAnsi="STKaiti" w:hint="eastAsia"/>
                <w:szCs w:val="24"/>
                <w:lang w:eastAsia="zh-CN"/>
              </w:rPr>
              <w:t>号</w:t>
            </w:r>
            <w:r w:rsidRPr="00241DEF">
              <w:rPr>
                <w:rFonts w:ascii="STKaiti" w:eastAsia="STKaiti" w:hAnsi="STKaiti"/>
                <w:szCs w:val="24"/>
                <w:lang w:eastAsia="zh-CN"/>
              </w:rPr>
              <w:t>决议</w:t>
            </w:r>
            <w:r>
              <w:rPr>
                <w:rFonts w:ascii="STKaiti" w:eastAsia="STKaiti" w:hAnsi="STKaiti" w:hint="eastAsia"/>
                <w:szCs w:val="24"/>
                <w:lang w:eastAsia="zh-CN"/>
              </w:rPr>
              <w:t>；</w:t>
            </w:r>
            <w:hyperlink r:id="rId23" w:tgtFrame="_blank" w:history="1">
              <w:r w:rsidRPr="007717D6">
                <w:rPr>
                  <w:rFonts w:ascii="STKaiti" w:eastAsia="STKaiti" w:hAnsi="STKaiti"/>
                  <w:color w:val="0000FF"/>
                  <w:szCs w:val="24"/>
                  <w:u w:val="single"/>
                  <w:lang w:eastAsia="zh-CN"/>
                </w:rPr>
                <w:t>关于落实WSIS成果的WSIS+10声明</w:t>
              </w:r>
            </w:hyperlink>
            <w:r>
              <w:rPr>
                <w:rFonts w:ascii="STKaiti" w:eastAsia="STKaiti" w:hAnsi="STKaiti" w:hint="eastAsia"/>
                <w:szCs w:val="24"/>
                <w:lang w:eastAsia="zh-CN"/>
              </w:rPr>
              <w:t>；</w:t>
            </w:r>
            <w:hyperlink r:id="rId24" w:anchor="page=21" w:tgtFrame="_blank" w:history="1">
              <w:r w:rsidRPr="00241DEF">
                <w:rPr>
                  <w:rStyle w:val="Hyperlink"/>
                  <w:rFonts w:ascii="STKaiti" w:eastAsia="STKaiti" w:hAnsi="STKaiti"/>
                  <w:szCs w:val="24"/>
                  <w:lang w:eastAsia="zh-CN"/>
                </w:rPr>
                <w:t>WSIS+10有关2015年后WSIS的愿景</w:t>
              </w:r>
            </w:hyperlink>
            <w:r>
              <w:rPr>
                <w:rFonts w:ascii="STKaiti" w:eastAsia="STKaiti" w:hAnsi="STKaiti" w:hint="eastAsia"/>
                <w:szCs w:val="24"/>
                <w:lang w:eastAsia="zh-CN"/>
              </w:rPr>
              <w:t>；</w:t>
            </w:r>
            <w:hyperlink r:id="rId25" w:tgtFrame="_blank" w:history="1">
              <w:r w:rsidRPr="00241DEF">
                <w:rPr>
                  <w:rStyle w:val="Hyperlink"/>
                  <w:rFonts w:ascii="STKaiti" w:eastAsia="STKaiti" w:hAnsi="STKaiti"/>
                  <w:szCs w:val="24"/>
                  <w:lang w:eastAsia="zh-CN"/>
                </w:rPr>
                <w:t>WSIS目标</w:t>
              </w:r>
              <w:r>
                <w:rPr>
                  <w:rStyle w:val="Hyperlink"/>
                  <w:rFonts w:ascii="STKaiti" w:eastAsia="STKaiti" w:hAnsi="STKaiti" w:hint="eastAsia"/>
                  <w:szCs w:val="24"/>
                  <w:lang w:eastAsia="zh-CN"/>
                </w:rPr>
                <w:t>最终</w:t>
              </w:r>
              <w:r w:rsidRPr="00241DEF">
                <w:rPr>
                  <w:rStyle w:val="Hyperlink"/>
                  <w:rFonts w:ascii="STKaiti" w:eastAsia="STKaiti" w:hAnsi="STKaiti"/>
                  <w:szCs w:val="24"/>
                  <w:lang w:eastAsia="zh-CN"/>
                </w:rPr>
                <w:t>审查</w:t>
              </w:r>
            </w:hyperlink>
            <w:r>
              <w:rPr>
                <w:rFonts w:ascii="STKaiti" w:eastAsia="STKaiti" w:hAnsi="STKaiti" w:hint="eastAsia"/>
                <w:szCs w:val="24"/>
                <w:lang w:eastAsia="zh-CN"/>
              </w:rPr>
              <w:t>；</w:t>
            </w:r>
            <w:hyperlink r:id="rId26" w:tgtFrame="_blank" w:history="1">
              <w:r w:rsidRPr="00241DEF">
                <w:rPr>
                  <w:rStyle w:val="Hyperlink"/>
                  <w:rFonts w:ascii="STKaiti" w:eastAsia="STKaiti" w:hAnsi="STKaiti"/>
                  <w:szCs w:val="24"/>
                  <w:lang w:eastAsia="zh-CN"/>
                </w:rPr>
                <w:t>WSIS+10报告</w:t>
              </w:r>
              <w:r w:rsidR="0052705B">
                <w:rPr>
                  <w:rFonts w:ascii="STKaiti" w:eastAsia="STKaiti" w:hAnsi="STKaiti" w:hint="eastAsia"/>
                  <w:szCs w:val="24"/>
                  <w:lang w:eastAsia="zh-CN"/>
                </w:rPr>
                <w:t>；</w:t>
              </w:r>
              <w:r w:rsidRPr="00241DEF">
                <w:rPr>
                  <w:rStyle w:val="Hyperlink"/>
                  <w:rFonts w:ascii="STKaiti" w:eastAsia="STKaiti" w:hAnsi="STKaiti"/>
                  <w:szCs w:val="24"/>
                  <w:lang w:eastAsia="zh-CN"/>
                </w:rPr>
                <w:t>国际电联十年来对WSIS落实和后续工作的贡献（2005-2014年）</w:t>
              </w:r>
            </w:hyperlink>
            <w:r w:rsidR="0052705B">
              <w:rPr>
                <w:rFonts w:ascii="STKaiti" w:eastAsia="STKaiti" w:hAnsi="STKaiti" w:hint="eastAsia"/>
                <w:szCs w:val="24"/>
                <w:lang w:eastAsia="zh-CN"/>
              </w:rPr>
              <w:t>；</w:t>
            </w:r>
            <w:hyperlink r:id="rId27" w:history="1">
              <w:r w:rsidRPr="00241DEF">
                <w:rPr>
                  <w:rStyle w:val="Hyperlink"/>
                  <w:rFonts w:ascii="STKaiti" w:eastAsia="STKaiti" w:hAnsi="STKaiti"/>
                  <w:szCs w:val="24"/>
                  <w:lang w:eastAsia="zh-CN"/>
                </w:rPr>
                <w:t>PP-18以来召开的CWG-WSIS&amp;SDG会议成果报告</w:t>
              </w:r>
            </w:hyperlink>
            <w:r>
              <w:rPr>
                <w:rFonts w:ascii="STKaiti" w:eastAsia="STKaiti" w:hAnsi="STKaiti" w:hint="eastAsia"/>
                <w:szCs w:val="24"/>
                <w:lang w:eastAsia="zh-CN"/>
              </w:rPr>
              <w:t>；</w:t>
            </w:r>
            <w:hyperlink r:id="rId28" w:history="1">
              <w:r w:rsidRPr="00241DEF">
                <w:rPr>
                  <w:rStyle w:val="Hyperlink"/>
                  <w:rFonts w:ascii="STKaiti" w:eastAsia="STKaiti" w:hAnsi="STKaiti"/>
                  <w:szCs w:val="24"/>
                  <w:lang w:eastAsia="zh-CN"/>
                </w:rPr>
                <w:t>理事会</w:t>
              </w:r>
              <w:r>
                <w:rPr>
                  <w:rStyle w:val="Hyperlink"/>
                  <w:rFonts w:ascii="STKaiti" w:eastAsia="STKaiti" w:hAnsi="STKaiti" w:hint="eastAsia"/>
                  <w:szCs w:val="24"/>
                  <w:lang w:eastAsia="zh-CN"/>
                </w:rPr>
                <w:t>20</w:t>
              </w:r>
              <w:r w:rsidRPr="00241DEF">
                <w:rPr>
                  <w:rStyle w:val="Hyperlink"/>
                  <w:rFonts w:ascii="STKaiti" w:eastAsia="STKaiti" w:hAnsi="STKaiti"/>
                  <w:szCs w:val="24"/>
                  <w:lang w:eastAsia="zh-CN"/>
                </w:rPr>
                <w:t>21年会议以来召开的CWG-WSIS&amp;SDG会议成果的报告</w:t>
              </w:r>
            </w:hyperlink>
            <w:r w:rsidR="001654D1">
              <w:rPr>
                <w:rFonts w:ascii="STKaiti" w:eastAsia="STKaiti" w:hAnsi="STKaiti" w:hint="eastAsia"/>
                <w:szCs w:val="24"/>
                <w:lang w:eastAsia="zh-CN"/>
              </w:rPr>
              <w:t>；</w:t>
            </w:r>
            <w:hyperlink r:id="rId29" w:history="1">
              <w:r w:rsidRPr="00241DEF">
                <w:rPr>
                  <w:rStyle w:val="Hyperlink"/>
                  <w:rFonts w:ascii="STKaiti" w:eastAsia="STKaiti" w:hAnsi="STKaiti"/>
                  <w:bCs/>
                  <w:szCs w:val="24"/>
                  <w:lang w:eastAsia="zh-CN"/>
                </w:rPr>
                <w:t>国际电联帮助实现2030年可持续发展议程的活动路线图</w:t>
              </w:r>
            </w:hyperlink>
            <w:r>
              <w:rPr>
                <w:rFonts w:ascii="STKaiti" w:eastAsia="STKaiti" w:hAnsi="STKaiti" w:hint="eastAsia"/>
                <w:bCs/>
                <w:szCs w:val="24"/>
                <w:lang w:eastAsia="zh-CN"/>
              </w:rPr>
              <w:t>；</w:t>
            </w:r>
            <w:hyperlink r:id="rId30" w:history="1">
              <w:r w:rsidRPr="00241DEF">
                <w:rPr>
                  <w:rStyle w:val="Hyperlink"/>
                  <w:rFonts w:ascii="STKaiti" w:eastAsia="STKaiti" w:hAnsi="STKaiti"/>
                  <w:szCs w:val="24"/>
                  <w:lang w:eastAsia="zh-CN"/>
                </w:rPr>
                <w:t>信息社会世界峰会（WSIS）+20：2025年后的WSIS -WSIS+20路线图</w:t>
              </w:r>
            </w:hyperlink>
            <w:r w:rsidR="001654D1">
              <w:rPr>
                <w:rFonts w:ascii="STKaiti" w:eastAsia="STKaiti" w:hAnsi="STKaiti" w:hint="eastAsia"/>
                <w:bCs/>
                <w:szCs w:val="24"/>
                <w:lang w:eastAsia="zh-CN"/>
              </w:rPr>
              <w:t>；</w:t>
            </w:r>
            <w:hyperlink r:id="rId31" w:history="1">
              <w:r>
                <w:rPr>
                  <w:rStyle w:val="Hyperlink"/>
                  <w:rFonts w:ascii="STKaiti" w:eastAsia="STKaiti" w:hAnsi="STKaiti" w:hint="eastAsia"/>
                  <w:szCs w:val="24"/>
                  <w:lang w:eastAsia="zh-CN"/>
                </w:rPr>
                <w:t>第</w:t>
              </w:r>
              <w:r w:rsidRPr="00241DEF">
                <w:rPr>
                  <w:rStyle w:val="Hyperlink"/>
                  <w:rFonts w:ascii="STKaiti" w:eastAsia="STKaiti" w:hAnsi="STKaiti"/>
                  <w:szCs w:val="24"/>
                  <w:lang w:eastAsia="zh-CN"/>
                </w:rPr>
                <w:t>39</w:t>
              </w:r>
              <w:r>
                <w:rPr>
                  <w:rStyle w:val="Hyperlink"/>
                  <w:rFonts w:ascii="STKaiti" w:eastAsia="STKaiti" w:hAnsi="STKaiti" w:hint="eastAsia"/>
                  <w:szCs w:val="24"/>
                  <w:lang w:eastAsia="zh-CN"/>
                </w:rPr>
                <w:t>次会议概要</w:t>
              </w:r>
            </w:hyperlink>
            <w:r>
              <w:rPr>
                <w:rFonts w:ascii="STKaiti" w:eastAsia="STKaiti" w:hAnsi="STKaiti" w:hint="eastAsia"/>
                <w:szCs w:val="24"/>
                <w:lang w:eastAsia="zh-CN"/>
              </w:rPr>
              <w:t>；</w:t>
            </w:r>
            <w:hyperlink r:id="rId32" w:history="1">
              <w:r>
                <w:rPr>
                  <w:rStyle w:val="Hyperlink"/>
                  <w:rFonts w:ascii="STKaiti" w:eastAsia="STKaiti" w:hAnsi="STKaiti" w:hint="eastAsia"/>
                  <w:szCs w:val="24"/>
                  <w:lang w:eastAsia="zh-CN"/>
                </w:rPr>
                <w:t>第</w:t>
              </w:r>
              <w:r w:rsidRPr="00241DEF">
                <w:rPr>
                  <w:rStyle w:val="Hyperlink"/>
                  <w:rFonts w:ascii="STKaiti" w:eastAsia="STKaiti" w:hAnsi="STKaiti"/>
                  <w:szCs w:val="24"/>
                  <w:lang w:eastAsia="zh-CN"/>
                </w:rPr>
                <w:t>40</w:t>
              </w:r>
              <w:r>
                <w:rPr>
                  <w:rStyle w:val="Hyperlink"/>
                  <w:rFonts w:ascii="STKaiti" w:eastAsia="STKaiti" w:hAnsi="STKaiti" w:hint="eastAsia"/>
                  <w:szCs w:val="24"/>
                  <w:lang w:eastAsia="zh-CN"/>
                </w:rPr>
                <w:t>次</w:t>
              </w:r>
              <w:r w:rsidRPr="00241DEF">
                <w:rPr>
                  <w:rStyle w:val="Hyperlink"/>
                  <w:rFonts w:ascii="STKaiti" w:eastAsia="STKaiti" w:hAnsi="STKaiti"/>
                  <w:szCs w:val="24"/>
                  <w:lang w:eastAsia="zh-CN"/>
                </w:rPr>
                <w:t>会议</w:t>
              </w:r>
            </w:hyperlink>
            <w:r>
              <w:rPr>
                <w:rStyle w:val="Hyperlink"/>
                <w:rFonts w:ascii="STKaiti" w:eastAsia="STKaiti" w:hAnsi="STKaiti" w:hint="eastAsia"/>
                <w:szCs w:val="24"/>
                <w:lang w:eastAsia="zh-CN"/>
              </w:rPr>
              <w:t>概要</w:t>
            </w:r>
            <w:r>
              <w:rPr>
                <w:rFonts w:ascii="STKaiti" w:eastAsia="STKaiti" w:hAnsi="STKaiti" w:hint="eastAsia"/>
                <w:szCs w:val="24"/>
                <w:lang w:eastAsia="zh-CN"/>
              </w:rPr>
              <w:t>；</w:t>
            </w:r>
            <w:hyperlink r:id="rId33" w:history="1">
              <w:r w:rsidRPr="00241DEF">
                <w:rPr>
                  <w:rStyle w:val="Hyperlink"/>
                  <w:rFonts w:ascii="STKaiti" w:eastAsia="STKaiti" w:hAnsi="STKaiti"/>
                  <w:szCs w:val="24"/>
                  <w:lang w:eastAsia="zh-CN"/>
                </w:rPr>
                <w:t>CWG-WSIS&amp;SDG网站</w:t>
              </w:r>
            </w:hyperlink>
            <w:r>
              <w:rPr>
                <w:rFonts w:ascii="STKaiti" w:eastAsia="STKaiti" w:hAnsi="STKaiti" w:hint="eastAsia"/>
                <w:szCs w:val="24"/>
                <w:lang w:eastAsia="zh-CN"/>
              </w:rPr>
              <w:t>；</w:t>
            </w:r>
            <w:hyperlink r:id="rId34" w:history="1">
              <w:r w:rsidRPr="007717D6">
                <w:rPr>
                  <w:rFonts w:ascii="STKaiti" w:eastAsia="STKaiti" w:hAnsi="STKaiti"/>
                  <w:color w:val="0000FF"/>
                  <w:szCs w:val="24"/>
                  <w:u w:val="single"/>
                  <w:lang w:eastAsia="zh-CN"/>
                </w:rPr>
                <w:t>C24/60号文件</w:t>
              </w:r>
            </w:hyperlink>
          </w:p>
        </w:tc>
      </w:tr>
    </w:tbl>
    <w:bookmarkEnd w:id="2"/>
    <w:bookmarkEnd w:id="6"/>
    <w:p w14:paraId="51EB5697" w14:textId="77777777" w:rsidR="0059478C" w:rsidRPr="0059478C" w:rsidRDefault="0059478C" w:rsidP="0059478C">
      <w:pPr>
        <w:pStyle w:val="Heading1"/>
        <w:rPr>
          <w:lang w:eastAsia="zh-CN"/>
        </w:rPr>
      </w:pPr>
      <w:r w:rsidRPr="0059478C">
        <w:rPr>
          <w:lang w:eastAsia="zh-CN"/>
        </w:rPr>
        <w:lastRenderedPageBreak/>
        <w:t>1</w:t>
      </w:r>
      <w:r w:rsidRPr="0059478C">
        <w:rPr>
          <w:lang w:eastAsia="zh-CN"/>
        </w:rPr>
        <w:tab/>
      </w:r>
      <w:r w:rsidRPr="0059478C">
        <w:rPr>
          <w:rFonts w:hint="eastAsia"/>
          <w:lang w:eastAsia="zh-CN"/>
        </w:rPr>
        <w:t>引言</w:t>
      </w:r>
    </w:p>
    <w:p w14:paraId="4C65ADAE" w14:textId="77777777" w:rsidR="0059478C" w:rsidRPr="000543C7" w:rsidRDefault="0059478C" w:rsidP="0059478C">
      <w:pPr>
        <w:ind w:firstLineChars="200" w:firstLine="480"/>
        <w:rPr>
          <w:lang w:eastAsia="zh-CN"/>
        </w:rPr>
      </w:pPr>
      <w:r w:rsidRPr="000543C7">
        <w:rPr>
          <w:lang w:eastAsia="zh-CN"/>
        </w:rPr>
        <w:t>秘书长提交的文稿</w:t>
      </w:r>
      <w:r>
        <w:rPr>
          <w:rFonts w:hint="eastAsia"/>
          <w:szCs w:val="24"/>
          <w:lang w:eastAsia="zh-CN"/>
        </w:rPr>
        <w:t>“</w:t>
      </w:r>
      <w:r w:rsidRPr="00ED584B">
        <w:rPr>
          <w:rFonts w:hint="eastAsia"/>
          <w:szCs w:val="24"/>
          <w:lang w:eastAsia="zh-CN"/>
        </w:rPr>
        <w:t>WSIS+20</w:t>
      </w:r>
      <w:r w:rsidRPr="00ED584B">
        <w:rPr>
          <w:rFonts w:hint="eastAsia"/>
          <w:szCs w:val="24"/>
          <w:lang w:eastAsia="zh-CN"/>
        </w:rPr>
        <w:t>报告草案：国际电联二十年来对</w:t>
      </w:r>
      <w:r w:rsidRPr="00ED584B">
        <w:rPr>
          <w:rFonts w:hint="eastAsia"/>
          <w:szCs w:val="24"/>
          <w:lang w:eastAsia="zh-CN"/>
        </w:rPr>
        <w:t>WSIS</w:t>
      </w:r>
      <w:r w:rsidRPr="00ED584B">
        <w:rPr>
          <w:rFonts w:hint="eastAsia"/>
          <w:szCs w:val="24"/>
          <w:lang w:eastAsia="zh-CN"/>
        </w:rPr>
        <w:t>成果的落实和后续工作的贡献及其在实现可持续发展目标方面的作用</w:t>
      </w:r>
      <w:r>
        <w:rPr>
          <w:rFonts w:hint="eastAsia"/>
          <w:szCs w:val="24"/>
          <w:lang w:eastAsia="zh-CN"/>
        </w:rPr>
        <w:t>”</w:t>
      </w:r>
      <w:r w:rsidRPr="000543C7">
        <w:rPr>
          <w:lang w:eastAsia="zh-CN"/>
        </w:rPr>
        <w:t>（</w:t>
      </w:r>
      <w:hyperlink r:id="rId35" w:history="1">
        <w:r w:rsidRPr="000543C7">
          <w:rPr>
            <w:color w:val="0000FF"/>
            <w:u w:val="single"/>
            <w:lang w:eastAsia="zh-CN"/>
          </w:rPr>
          <w:t>C24/60</w:t>
        </w:r>
      </w:hyperlink>
      <w:r>
        <w:rPr>
          <w:rFonts w:hint="eastAsia"/>
          <w:color w:val="0000FF"/>
          <w:u w:val="single"/>
          <w:lang w:eastAsia="zh-CN"/>
        </w:rPr>
        <w:t>号文件</w:t>
      </w:r>
      <w:r w:rsidRPr="000543C7">
        <w:rPr>
          <w:lang w:eastAsia="zh-CN"/>
        </w:rPr>
        <w:t>）仅包含国际电联对落实</w:t>
      </w:r>
      <w:r w:rsidRPr="000543C7">
        <w:rPr>
          <w:lang w:eastAsia="zh-CN"/>
        </w:rPr>
        <w:t>WSIS</w:t>
      </w:r>
      <w:r w:rsidRPr="000543C7">
        <w:rPr>
          <w:lang w:eastAsia="zh-CN"/>
        </w:rPr>
        <w:t>成果所做贡献的简要信息。</w:t>
      </w:r>
    </w:p>
    <w:p w14:paraId="73C4C958" w14:textId="77777777" w:rsidR="0059478C" w:rsidRPr="000543C7" w:rsidRDefault="0059478C" w:rsidP="0059478C">
      <w:pPr>
        <w:ind w:firstLineChars="200" w:firstLine="480"/>
        <w:rPr>
          <w:lang w:eastAsia="zh-CN"/>
        </w:rPr>
      </w:pPr>
      <w:r w:rsidRPr="000543C7">
        <w:rPr>
          <w:lang w:eastAsia="zh-CN"/>
        </w:rPr>
        <w:t>然而，该文件并未反映出国际电联为落实</w:t>
      </w:r>
      <w:r w:rsidRPr="000543C7">
        <w:rPr>
          <w:lang w:eastAsia="zh-CN"/>
        </w:rPr>
        <w:t>WSIS</w:t>
      </w:r>
      <w:r w:rsidRPr="000543C7">
        <w:rPr>
          <w:lang w:eastAsia="zh-CN"/>
        </w:rPr>
        <w:t>成果已经开展和正在开展的大量工作，甚至未提及国际电联、衡量</w:t>
      </w:r>
      <w:r w:rsidRPr="000543C7">
        <w:rPr>
          <w:lang w:eastAsia="zh-CN"/>
        </w:rPr>
        <w:t>ICT</w:t>
      </w:r>
      <w:r w:rsidRPr="000543C7">
        <w:rPr>
          <w:lang w:eastAsia="zh-CN"/>
        </w:rPr>
        <w:t>促发展伙伴关系和宽带委员会的相关年度报告和详细报告。</w:t>
      </w:r>
    </w:p>
    <w:p w14:paraId="5F6D2CB4" w14:textId="77777777" w:rsidR="0059478C" w:rsidRPr="000543C7" w:rsidRDefault="0059478C" w:rsidP="0059478C">
      <w:pPr>
        <w:ind w:firstLineChars="200" w:firstLine="480"/>
        <w:rPr>
          <w:lang w:eastAsia="zh-CN"/>
        </w:rPr>
      </w:pPr>
      <w:r w:rsidRPr="000543C7">
        <w:rPr>
          <w:lang w:eastAsia="zh-CN"/>
        </w:rPr>
        <w:t>该文件未提供</w:t>
      </w:r>
      <w:r>
        <w:rPr>
          <w:rFonts w:hint="eastAsia"/>
          <w:lang w:eastAsia="zh-CN"/>
        </w:rPr>
        <w:t>有关</w:t>
      </w:r>
      <w:r w:rsidRPr="000543C7">
        <w:rPr>
          <w:lang w:eastAsia="zh-CN"/>
        </w:rPr>
        <w:t>《日内瓦行动计划》</w:t>
      </w:r>
      <w:r w:rsidRPr="000543C7">
        <w:rPr>
          <w:lang w:eastAsia="zh-CN"/>
        </w:rPr>
        <w:t>10</w:t>
      </w:r>
      <w:r w:rsidRPr="000543C7">
        <w:rPr>
          <w:lang w:eastAsia="zh-CN"/>
        </w:rPr>
        <w:t>项目标的实现情况、实施各行动方面的挑战以及未能实现的目标（至少与行动方面</w:t>
      </w:r>
      <w:r w:rsidRPr="000543C7">
        <w:rPr>
          <w:lang w:eastAsia="zh-CN"/>
        </w:rPr>
        <w:t>C2</w:t>
      </w:r>
      <w:r w:rsidRPr="000543C7">
        <w:rPr>
          <w:lang w:eastAsia="zh-CN"/>
        </w:rPr>
        <w:t>、</w:t>
      </w:r>
      <w:r w:rsidRPr="000543C7">
        <w:rPr>
          <w:lang w:eastAsia="zh-CN"/>
        </w:rPr>
        <w:t>C4</w:t>
      </w:r>
      <w:r w:rsidRPr="000543C7">
        <w:rPr>
          <w:lang w:eastAsia="zh-CN"/>
        </w:rPr>
        <w:t>、</w:t>
      </w:r>
      <w:r w:rsidRPr="000543C7">
        <w:rPr>
          <w:lang w:eastAsia="zh-CN"/>
        </w:rPr>
        <w:t>C5</w:t>
      </w:r>
      <w:r w:rsidRPr="000543C7">
        <w:rPr>
          <w:lang w:eastAsia="zh-CN"/>
        </w:rPr>
        <w:t>和</w:t>
      </w:r>
      <w:r w:rsidRPr="000543C7">
        <w:rPr>
          <w:lang w:eastAsia="zh-CN"/>
        </w:rPr>
        <w:t>C6</w:t>
      </w:r>
      <w:r w:rsidRPr="000543C7">
        <w:rPr>
          <w:lang w:eastAsia="zh-CN"/>
        </w:rPr>
        <w:t>有关）的信息。</w:t>
      </w:r>
    </w:p>
    <w:p w14:paraId="7A58D96B" w14:textId="77777777" w:rsidR="0059478C" w:rsidRPr="000543C7" w:rsidRDefault="0059478C" w:rsidP="0059478C">
      <w:pPr>
        <w:ind w:firstLineChars="200" w:firstLine="480"/>
        <w:rPr>
          <w:lang w:eastAsia="zh-CN"/>
        </w:rPr>
      </w:pPr>
      <w:r w:rsidRPr="000543C7">
        <w:rPr>
          <w:lang w:eastAsia="zh-CN"/>
        </w:rPr>
        <w:t>就</w:t>
      </w:r>
      <w:r w:rsidRPr="000543C7">
        <w:rPr>
          <w:lang w:eastAsia="zh-CN"/>
        </w:rPr>
        <w:t>2025</w:t>
      </w:r>
      <w:r w:rsidRPr="000543C7">
        <w:rPr>
          <w:lang w:eastAsia="zh-CN"/>
        </w:rPr>
        <w:t>年后的</w:t>
      </w:r>
      <w:r w:rsidRPr="000543C7">
        <w:rPr>
          <w:lang w:eastAsia="zh-CN"/>
        </w:rPr>
        <w:t>WSIS</w:t>
      </w:r>
      <w:proofErr w:type="gramStart"/>
      <w:r w:rsidRPr="000543C7">
        <w:rPr>
          <w:lang w:eastAsia="zh-CN"/>
        </w:rPr>
        <w:t>愿景</w:t>
      </w:r>
      <w:r>
        <w:rPr>
          <w:rFonts w:hint="eastAsia"/>
          <w:lang w:eastAsia="zh-CN"/>
        </w:rPr>
        <w:t>制定</w:t>
      </w:r>
      <w:proofErr w:type="gramEnd"/>
      <w:r>
        <w:rPr>
          <w:rFonts w:hint="eastAsia"/>
          <w:lang w:eastAsia="zh-CN"/>
        </w:rPr>
        <w:t>提案</w:t>
      </w:r>
      <w:r w:rsidRPr="000543C7">
        <w:rPr>
          <w:lang w:eastAsia="zh-CN"/>
        </w:rPr>
        <w:t>十分重要，主要目的是促进</w:t>
      </w:r>
      <w:r w:rsidRPr="000543C7">
        <w:rPr>
          <w:lang w:eastAsia="zh-CN"/>
        </w:rPr>
        <w:t>2030</w:t>
      </w:r>
      <w:r w:rsidRPr="000543C7">
        <w:rPr>
          <w:lang w:eastAsia="zh-CN"/>
        </w:rPr>
        <w:t>年可持续发展议程的实施。</w:t>
      </w:r>
    </w:p>
    <w:p w14:paraId="3D99CA85" w14:textId="77777777" w:rsidR="0059478C" w:rsidRPr="000543C7" w:rsidRDefault="0059478C" w:rsidP="0059478C">
      <w:pPr>
        <w:ind w:firstLineChars="200" w:firstLine="480"/>
        <w:rPr>
          <w:lang w:eastAsia="zh-CN"/>
        </w:rPr>
      </w:pPr>
      <w:r w:rsidRPr="000543C7">
        <w:rPr>
          <w:lang w:eastAsia="zh-CN"/>
        </w:rPr>
        <w:t>遗憾的是，该文件未提交</w:t>
      </w:r>
      <w:r w:rsidRPr="00AE68E4">
        <w:rPr>
          <w:lang w:eastAsia="zh-CN"/>
        </w:rPr>
        <w:t>CWG-WSIS&amp;SDG</w:t>
      </w:r>
      <w:r>
        <w:rPr>
          <w:rFonts w:hint="eastAsia"/>
          <w:lang w:eastAsia="zh-CN"/>
        </w:rPr>
        <w:t>进行</w:t>
      </w:r>
      <w:r w:rsidRPr="000543C7">
        <w:rPr>
          <w:lang w:eastAsia="zh-CN"/>
        </w:rPr>
        <w:t>审议。</w:t>
      </w:r>
    </w:p>
    <w:p w14:paraId="4FFB127A" w14:textId="77777777" w:rsidR="0059478C" w:rsidRPr="0059478C" w:rsidRDefault="0059478C" w:rsidP="0059478C">
      <w:pPr>
        <w:pStyle w:val="Heading1"/>
        <w:rPr>
          <w:lang w:eastAsia="zh-CN"/>
        </w:rPr>
      </w:pPr>
      <w:r w:rsidRPr="0059478C">
        <w:rPr>
          <w:lang w:eastAsia="zh-CN"/>
        </w:rPr>
        <w:t>2</w:t>
      </w:r>
      <w:r w:rsidRPr="0059478C">
        <w:rPr>
          <w:lang w:eastAsia="zh-CN"/>
        </w:rPr>
        <w:tab/>
      </w:r>
      <w:r w:rsidRPr="0059478C">
        <w:rPr>
          <w:rFonts w:hint="eastAsia"/>
          <w:lang w:eastAsia="zh-CN"/>
        </w:rPr>
        <w:t>提案</w:t>
      </w:r>
    </w:p>
    <w:p w14:paraId="6E00BB11" w14:textId="77777777" w:rsidR="0059478C" w:rsidRPr="000543C7" w:rsidRDefault="0059478C" w:rsidP="0059478C">
      <w:pPr>
        <w:rPr>
          <w:lang w:eastAsia="zh-CN"/>
        </w:rPr>
      </w:pPr>
      <w:r w:rsidRPr="000543C7">
        <w:rPr>
          <w:lang w:eastAsia="zh-CN"/>
        </w:rPr>
        <w:t>2.1</w:t>
      </w:r>
      <w:r w:rsidRPr="000543C7">
        <w:rPr>
          <w:lang w:eastAsia="zh-CN"/>
        </w:rPr>
        <w:tab/>
      </w:r>
      <w:r w:rsidRPr="00AE68E4">
        <w:rPr>
          <w:rFonts w:hint="eastAsia"/>
          <w:lang w:eastAsia="zh-CN"/>
        </w:rPr>
        <w:t>根据上述意见和将于</w:t>
      </w:r>
      <w:r w:rsidRPr="00AE68E4">
        <w:rPr>
          <w:rFonts w:hint="eastAsia"/>
          <w:lang w:eastAsia="zh-CN"/>
        </w:rPr>
        <w:t>2024</w:t>
      </w:r>
      <w:r w:rsidRPr="00AE68E4">
        <w:rPr>
          <w:rFonts w:hint="eastAsia"/>
          <w:lang w:eastAsia="zh-CN"/>
        </w:rPr>
        <w:t>年</w:t>
      </w:r>
      <w:r w:rsidRPr="00AE68E4">
        <w:rPr>
          <w:rFonts w:hint="eastAsia"/>
          <w:lang w:eastAsia="zh-CN"/>
        </w:rPr>
        <w:t>5</w:t>
      </w:r>
      <w:r w:rsidRPr="00AE68E4">
        <w:rPr>
          <w:rFonts w:hint="eastAsia"/>
          <w:lang w:eastAsia="zh-CN"/>
        </w:rPr>
        <w:t>月举行的</w:t>
      </w:r>
      <w:r w:rsidRPr="00AE68E4">
        <w:rPr>
          <w:rFonts w:hint="eastAsia"/>
          <w:lang w:eastAsia="zh-CN"/>
        </w:rPr>
        <w:t>WSIS+20</w:t>
      </w:r>
      <w:r w:rsidRPr="00AE68E4">
        <w:rPr>
          <w:rFonts w:hint="eastAsia"/>
          <w:lang w:eastAsia="zh-CN"/>
        </w:rPr>
        <w:t>论坛高级别活动的讨论情况，</w:t>
      </w:r>
      <w:r>
        <w:rPr>
          <w:rFonts w:hint="eastAsia"/>
          <w:lang w:eastAsia="zh-CN"/>
        </w:rPr>
        <w:t>对</w:t>
      </w:r>
      <w:r w:rsidRPr="00AE68E4">
        <w:rPr>
          <w:rFonts w:hint="eastAsia"/>
          <w:lang w:eastAsia="zh-CN"/>
        </w:rPr>
        <w:t>WSIS+20</w:t>
      </w:r>
      <w:r w:rsidRPr="00AE68E4">
        <w:rPr>
          <w:rFonts w:hint="eastAsia"/>
          <w:lang w:eastAsia="zh-CN"/>
        </w:rPr>
        <w:t>报告</w:t>
      </w:r>
      <w:r w:rsidRPr="00AE68E4">
        <w:rPr>
          <w:rFonts w:hint="eastAsia"/>
          <w:b/>
          <w:bCs/>
          <w:lang w:eastAsia="zh-CN"/>
        </w:rPr>
        <w:t>草案进行更新</w:t>
      </w:r>
      <w:r w:rsidRPr="00AE68E4">
        <w:rPr>
          <w:rFonts w:hint="eastAsia"/>
          <w:lang w:eastAsia="zh-CN"/>
        </w:rPr>
        <w:t>。</w:t>
      </w:r>
    </w:p>
    <w:p w14:paraId="2D1578D5" w14:textId="77777777" w:rsidR="0059478C" w:rsidRPr="000543C7" w:rsidRDefault="0059478C" w:rsidP="0059478C">
      <w:pPr>
        <w:rPr>
          <w:lang w:eastAsia="zh-CN"/>
        </w:rPr>
      </w:pPr>
      <w:r w:rsidRPr="000543C7">
        <w:rPr>
          <w:lang w:eastAsia="zh-CN"/>
        </w:rPr>
        <w:t>2.2</w:t>
      </w:r>
      <w:r w:rsidRPr="000543C7">
        <w:rPr>
          <w:lang w:eastAsia="zh-CN"/>
        </w:rPr>
        <w:tab/>
      </w:r>
      <w:r w:rsidRPr="000543C7">
        <w:rPr>
          <w:b/>
          <w:lang w:eastAsia="zh-CN"/>
        </w:rPr>
        <w:t>提交</w:t>
      </w:r>
      <w:r w:rsidRPr="000543C7">
        <w:rPr>
          <w:bCs/>
          <w:lang w:eastAsia="zh-CN"/>
        </w:rPr>
        <w:t>更新</w:t>
      </w:r>
      <w:r>
        <w:rPr>
          <w:rFonts w:hint="eastAsia"/>
          <w:bCs/>
          <w:lang w:eastAsia="zh-CN"/>
        </w:rPr>
        <w:t>后</w:t>
      </w:r>
      <w:r w:rsidRPr="000543C7">
        <w:rPr>
          <w:bCs/>
          <w:lang w:eastAsia="zh-CN"/>
        </w:rPr>
        <w:t>的报告草案</w:t>
      </w:r>
      <w:r>
        <w:rPr>
          <w:rFonts w:hint="eastAsia"/>
          <w:bCs/>
          <w:lang w:eastAsia="zh-CN"/>
        </w:rPr>
        <w:t>，</w:t>
      </w:r>
      <w:r w:rsidRPr="000543C7">
        <w:rPr>
          <w:lang w:eastAsia="zh-CN"/>
        </w:rPr>
        <w:t>供</w:t>
      </w:r>
      <w:r w:rsidRPr="000543C7">
        <w:rPr>
          <w:lang w:eastAsia="zh-CN"/>
        </w:rPr>
        <w:t>2024</w:t>
      </w:r>
      <w:r w:rsidRPr="000543C7">
        <w:rPr>
          <w:lang w:eastAsia="zh-CN"/>
        </w:rPr>
        <w:t>年</w:t>
      </w:r>
      <w:r w:rsidRPr="000543C7">
        <w:rPr>
          <w:lang w:eastAsia="zh-CN"/>
        </w:rPr>
        <w:t>10</w:t>
      </w:r>
      <w:r w:rsidRPr="000543C7">
        <w:rPr>
          <w:lang w:eastAsia="zh-CN"/>
        </w:rPr>
        <w:t>月和</w:t>
      </w:r>
      <w:r w:rsidRPr="000543C7">
        <w:rPr>
          <w:lang w:eastAsia="zh-CN"/>
        </w:rPr>
        <w:t>2025</w:t>
      </w:r>
      <w:r w:rsidRPr="000543C7">
        <w:rPr>
          <w:lang w:eastAsia="zh-CN"/>
        </w:rPr>
        <w:t>年</w:t>
      </w:r>
      <w:r w:rsidRPr="000543C7">
        <w:rPr>
          <w:lang w:eastAsia="zh-CN"/>
        </w:rPr>
        <w:t>1</w:t>
      </w:r>
      <w:r w:rsidRPr="000543C7">
        <w:rPr>
          <w:lang w:eastAsia="zh-CN"/>
        </w:rPr>
        <w:t>月召开的</w:t>
      </w:r>
      <w:r w:rsidRPr="000543C7">
        <w:rPr>
          <w:lang w:eastAsia="zh-CN"/>
        </w:rPr>
        <w:t>CWG-WSIS&amp;SDG</w:t>
      </w:r>
      <w:r w:rsidRPr="000543C7">
        <w:rPr>
          <w:lang w:eastAsia="zh-CN"/>
        </w:rPr>
        <w:t>会议审议。</w:t>
      </w:r>
    </w:p>
    <w:p w14:paraId="56E2519D" w14:textId="77777777" w:rsidR="0059478C" w:rsidRDefault="0059478C" w:rsidP="00411C49">
      <w:pPr>
        <w:pStyle w:val="Reasons"/>
        <w:rPr>
          <w:lang w:eastAsia="zh-CN"/>
        </w:rPr>
      </w:pPr>
    </w:p>
    <w:p w14:paraId="5249BFEF" w14:textId="603B84E2" w:rsidR="00AE195F" w:rsidRPr="00E24D59" w:rsidRDefault="0059478C" w:rsidP="0059478C">
      <w:pPr>
        <w:jc w:val="center"/>
        <w:rPr>
          <w:lang w:eastAsia="zh-CN"/>
        </w:rPr>
      </w:pPr>
      <w:r>
        <w:rPr>
          <w:lang w:eastAsia="zh-CN"/>
        </w:rPr>
        <w:t>______________</w:t>
      </w:r>
    </w:p>
    <w:sectPr w:rsidR="00AE195F" w:rsidRPr="00E24D59" w:rsidSect="00E24D59">
      <w:footerReference w:type="default" r:id="rId36"/>
      <w:headerReference w:type="first" r:id="rId37"/>
      <w:footerReference w:type="first" r:id="rId3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EF4F1" w14:textId="77777777" w:rsidR="0059478C" w:rsidRDefault="0059478C">
      <w:r>
        <w:separator/>
      </w:r>
    </w:p>
  </w:endnote>
  <w:endnote w:type="continuationSeparator" w:id="0">
    <w:p w14:paraId="40EB5D42" w14:textId="77777777" w:rsidR="0059478C" w:rsidRDefault="0059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ABFBAD9" w14:textId="77777777" w:rsidTr="00E31DCE">
      <w:trPr>
        <w:jc w:val="center"/>
      </w:trPr>
      <w:tc>
        <w:tcPr>
          <w:tcW w:w="1803" w:type="dxa"/>
          <w:vAlign w:val="center"/>
        </w:tcPr>
        <w:p w14:paraId="731CC425" w14:textId="3E47AB62" w:rsidR="00E24D59" w:rsidRDefault="00E24D59" w:rsidP="00E24D59">
          <w:pPr>
            <w:pStyle w:val="Header"/>
            <w:jc w:val="left"/>
            <w:rPr>
              <w:noProof/>
            </w:rPr>
          </w:pPr>
        </w:p>
      </w:tc>
      <w:tc>
        <w:tcPr>
          <w:tcW w:w="8261" w:type="dxa"/>
        </w:tcPr>
        <w:p w14:paraId="319DB89A" w14:textId="144AC4B7"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7717D6">
            <w:rPr>
              <w:rFonts w:eastAsiaTheme="minorEastAsia" w:hint="eastAsia"/>
              <w:bCs/>
              <w:lang w:eastAsia="zh-CN"/>
            </w:rPr>
            <w:t>82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86FD492"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5CB216F" w14:textId="77777777" w:rsidTr="00E31DCE">
      <w:trPr>
        <w:jc w:val="center"/>
      </w:trPr>
      <w:tc>
        <w:tcPr>
          <w:tcW w:w="1803" w:type="dxa"/>
          <w:vAlign w:val="center"/>
        </w:tcPr>
        <w:p w14:paraId="1FA3225E" w14:textId="77777777" w:rsidR="00E24D59" w:rsidRDefault="00E24D59" w:rsidP="00E24D59">
          <w:pPr>
            <w:pStyle w:val="Header"/>
            <w:jc w:val="left"/>
            <w:rPr>
              <w:noProof/>
            </w:rPr>
          </w:pPr>
          <w:r w:rsidRPr="00B93453">
            <w:rPr>
              <w:color w:val="0563C1"/>
              <w:szCs w:val="14"/>
            </w:rPr>
            <w:t>www.itu.int/council</w:t>
          </w:r>
        </w:p>
      </w:tc>
      <w:tc>
        <w:tcPr>
          <w:tcW w:w="8261" w:type="dxa"/>
        </w:tcPr>
        <w:p w14:paraId="506A36F4" w14:textId="021CACF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7717D6">
            <w:rPr>
              <w:rFonts w:eastAsiaTheme="minorEastAsia" w:hint="eastAsia"/>
              <w:bCs/>
              <w:lang w:eastAsia="zh-CN"/>
            </w:rPr>
            <w:t>82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CCE5D4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A1F63" w14:textId="77777777" w:rsidR="0059478C" w:rsidRDefault="0059478C">
      <w:r>
        <w:t>____________________</w:t>
      </w:r>
    </w:p>
  </w:footnote>
  <w:footnote w:type="continuationSeparator" w:id="0">
    <w:p w14:paraId="404467B3" w14:textId="77777777" w:rsidR="0059478C" w:rsidRDefault="0059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28776096" w14:textId="77777777" w:rsidTr="00E31DCE">
      <w:trPr>
        <w:trHeight w:val="1104"/>
        <w:jc w:val="center"/>
      </w:trPr>
      <w:tc>
        <w:tcPr>
          <w:tcW w:w="4390" w:type="dxa"/>
          <w:vAlign w:val="center"/>
        </w:tcPr>
        <w:p w14:paraId="6D9662FF" w14:textId="77777777"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0F97DDFF" wp14:editId="502C2AB8">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3D60B2DE" w14:textId="77777777" w:rsidR="00E24D59" w:rsidRDefault="00E24D59" w:rsidP="00E24D59">
          <w:pPr>
            <w:pStyle w:val="Header"/>
            <w:jc w:val="right"/>
            <w:rPr>
              <w:rFonts w:ascii="Arial" w:hAnsi="Arial" w:cs="Arial"/>
              <w:b/>
              <w:bCs/>
              <w:color w:val="009CD6"/>
              <w:szCs w:val="18"/>
            </w:rPr>
          </w:pPr>
        </w:p>
        <w:p w14:paraId="41BACD95" w14:textId="77777777" w:rsidR="00E24D59" w:rsidRDefault="00E24D59" w:rsidP="00E24D59">
          <w:pPr>
            <w:pStyle w:val="Header"/>
            <w:jc w:val="right"/>
            <w:rPr>
              <w:rFonts w:ascii="Arial" w:hAnsi="Arial" w:cs="Arial"/>
              <w:b/>
              <w:bCs/>
              <w:color w:val="009CD6"/>
              <w:szCs w:val="18"/>
            </w:rPr>
          </w:pPr>
        </w:p>
        <w:p w14:paraId="366DAC4A"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06C11BD5"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6FBFB1" wp14:editId="5F19C3E3">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48798"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654D1"/>
    <w:rsid w:val="0018251A"/>
    <w:rsid w:val="00190272"/>
    <w:rsid w:val="00193244"/>
    <w:rsid w:val="00195C6C"/>
    <w:rsid w:val="00195FED"/>
    <w:rsid w:val="001A4BD6"/>
    <w:rsid w:val="001D5A18"/>
    <w:rsid w:val="00224449"/>
    <w:rsid w:val="00280EB8"/>
    <w:rsid w:val="002A0897"/>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2705B"/>
    <w:rsid w:val="005403F7"/>
    <w:rsid w:val="00540632"/>
    <w:rsid w:val="00541CF4"/>
    <w:rsid w:val="005451E8"/>
    <w:rsid w:val="005507F2"/>
    <w:rsid w:val="005759CC"/>
    <w:rsid w:val="0059478C"/>
    <w:rsid w:val="005A72E1"/>
    <w:rsid w:val="005C6632"/>
    <w:rsid w:val="005D1C9E"/>
    <w:rsid w:val="00630DD5"/>
    <w:rsid w:val="00654257"/>
    <w:rsid w:val="0065435A"/>
    <w:rsid w:val="006A2DD3"/>
    <w:rsid w:val="006A5AF8"/>
    <w:rsid w:val="006C36CD"/>
    <w:rsid w:val="00700D1F"/>
    <w:rsid w:val="007205CB"/>
    <w:rsid w:val="00726073"/>
    <w:rsid w:val="00734FE8"/>
    <w:rsid w:val="007360CE"/>
    <w:rsid w:val="007717D6"/>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850DD"/>
    <w:rsid w:val="00997185"/>
    <w:rsid w:val="009C2458"/>
    <w:rsid w:val="009C4A7B"/>
    <w:rsid w:val="009C6123"/>
    <w:rsid w:val="009F1E3E"/>
    <w:rsid w:val="00A1213C"/>
    <w:rsid w:val="00A272FF"/>
    <w:rsid w:val="00A5354B"/>
    <w:rsid w:val="00A71B57"/>
    <w:rsid w:val="00AB42C1"/>
    <w:rsid w:val="00AC516F"/>
    <w:rsid w:val="00AC5EA6"/>
    <w:rsid w:val="00AE195F"/>
    <w:rsid w:val="00AE2926"/>
    <w:rsid w:val="00B00EB8"/>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C7B0C"/>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70%2F684&amp;Language=E&amp;DeviceType=Desktop&amp;LangRequested=False" TargetMode="External"/><Relationship Id="rId18" Type="http://schemas.openxmlformats.org/officeDocument/2006/relationships/hyperlink" Target="https://www.itu.int/md/S23-CL-C-0119/en" TargetMode="External"/><Relationship Id="rId26" Type="http://schemas.openxmlformats.org/officeDocument/2006/relationships/hyperlink" Target="https://www.itu.int/en/itu-wsis/Documents/WSIS+10Report.pdf" TargetMode="External"/><Relationship Id="rId39" Type="http://schemas.openxmlformats.org/officeDocument/2006/relationships/fontTable" Target="fontTable.xml"/><Relationship Id="rId21" Type="http://schemas.openxmlformats.org/officeDocument/2006/relationships/hyperlink" Target="https://www.itu.int/pub/publications.aspx?lang=en&amp;parent=T-RES-T.75-2022" TargetMode="External"/><Relationship Id="rId34" Type="http://schemas.openxmlformats.org/officeDocument/2006/relationships/hyperlink" Target="https://www.itu.int/md/S24-CL-C-0060/en" TargetMode="External"/><Relationship Id="rId7" Type="http://schemas.openxmlformats.org/officeDocument/2006/relationships/endnotes" Target="endnotes.xml"/><Relationship Id="rId12" Type="http://schemas.openxmlformats.org/officeDocument/2006/relationships/hyperlink" Target="https://undocs.org/Home/Mobile?FinalSymbol=A%2FRES%2F70%2F299&amp;Language=E&amp;DeviceType=Desktop&amp;LangRequested=False" TargetMode="External"/><Relationship Id="rId17" Type="http://schemas.openxmlformats.org/officeDocument/2006/relationships/hyperlink" Target="https://www.itu.int/en/council/Documents/basic-texts-2023/RES-071-C.pdf" TargetMode="External"/><Relationship Id="rId25" Type="http://schemas.openxmlformats.org/officeDocument/2006/relationships/hyperlink" Target="http://www.itu.int/en/ITU-D/Statistics/Documents/publications/wsisreview2014/WSIS2014_review.pdf" TargetMode="External"/><Relationship Id="rId33" Type="http://schemas.openxmlformats.org/officeDocument/2006/relationships/hyperlink" Target="https://www.itu.int/en/council/cwg-wsis/Pages/default.asp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en/council/cwg-wsis/Documents/Resolution172-PP10.pdf" TargetMode="External"/><Relationship Id="rId20" Type="http://schemas.openxmlformats.org/officeDocument/2006/relationships/hyperlink" Target="https://www.itu.int/dms_pub/itu-d/opb/tdc/D-TDC-WTDC-2022-PDF-C.pdf" TargetMode="External"/><Relationship Id="rId29" Type="http://schemas.openxmlformats.org/officeDocument/2006/relationships/hyperlink" Target="https://www.itu.int/md/S22-CWGWSIS38-C-00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RES%2F71%2F212&amp;Language=E&amp;DeviceType=Desktop&amp;LangRequested=False" TargetMode="External"/><Relationship Id="rId24" Type="http://schemas.openxmlformats.org/officeDocument/2006/relationships/hyperlink" Target="https://www.itu.int/net/wsis/implementation/2014/forum/inc/doc/outcome/362828V2E.pdf" TargetMode="External"/><Relationship Id="rId32" Type="http://schemas.openxmlformats.org/officeDocument/2006/relationships/hyperlink" Target="https://www.itu.int/dms_pub/itu-s/md/24/cwgwsis40/c/S24-CWGWSIS40-C-0015!!MSW-E.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docs.org/E/RES/2023/3"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s://www.itu.int/md/S22-CWGWSIS38-C-0019/en" TargetMode="External"/><Relationship Id="rId36" Type="http://schemas.openxmlformats.org/officeDocument/2006/relationships/footer" Target="footer1.xml"/><Relationship Id="rId10" Type="http://schemas.openxmlformats.org/officeDocument/2006/relationships/hyperlink" Target="https://www.undocs.org/Home/Mobile?FinalSymbol=A%2FRES%2F77%2F150&amp;Language=E&amp;DeviceType=Desktop&amp;LangRequested=False" TargetMode="External"/><Relationship Id="rId19" Type="http://schemas.openxmlformats.org/officeDocument/2006/relationships/hyperlink" Target="https://www.itu.int/md/S23-CL-C-0120/en" TargetMode="External"/><Relationship Id="rId31" Type="http://schemas.openxmlformats.org/officeDocument/2006/relationships/hyperlink" Target="https://www.itu.int/dms_pub/itu-s/md/23/cwgwsis39/c/S23-CWGWSIS39-C-0022!!MSW-E.docx" TargetMode="External"/><Relationship Id="rId4" Type="http://schemas.openxmlformats.org/officeDocument/2006/relationships/settings" Target="settings.xml"/><Relationship Id="rId9" Type="http://schemas.openxmlformats.org/officeDocument/2006/relationships/hyperlink" Target="https://undocs.org/Home/Mobile?FinalSymbol=A%2FRES%2F70%2F1&amp;Language=E&amp;DeviceType=Desktop&amp;LangRequested=False" TargetMode="External"/><Relationship Id="rId14" Type="http://schemas.openxmlformats.org/officeDocument/2006/relationships/hyperlink" Target="https://undocs.org/Home/Mobile?FinalSymbol=A%2Fres%2F73%2F218&amp;Language=E&amp;DeviceType=Desktop&amp;LangRequested=False" TargetMode="External"/><Relationship Id="rId22" Type="http://schemas.openxmlformats.org/officeDocument/2006/relationships/hyperlink" Target="https://www.itu.int/pub/R-RES-R.61-2-2019" TargetMode="External"/><Relationship Id="rId27" Type="http://schemas.openxmlformats.org/officeDocument/2006/relationships/hyperlink" Target="https://www.itu.int/md/S22-CWGWSIS38-C-0020/en" TargetMode="External"/><Relationship Id="rId30" Type="http://schemas.openxmlformats.org/officeDocument/2006/relationships/hyperlink" Target="https://www.itu.int/dms_pub/itu-s/md/22/cl/c/S22-CL-C-0059!!MSW-C.docx" TargetMode="External"/><Relationship Id="rId35" Type="http://schemas.openxmlformats.org/officeDocument/2006/relationships/hyperlink" Target="https://www.itu.int/md/S24-CL-C-0060/en" TargetMode="External"/><Relationship Id="rId8" Type="http://schemas.openxmlformats.org/officeDocument/2006/relationships/hyperlink" Target="https://undocs.org/Home/Mobile?FinalSymbol=A%2FRES%2F70%2F125&amp;Language=E&amp;DeviceType=Desktop&amp;LangRequested=Fals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3101</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Kong, Hongli</dc:creator>
  <cp:keywords>C2024, C24 Council-24</cp:keywords>
  <dc:description/>
  <cp:lastModifiedBy>Brouard, Ricarda</cp:lastModifiedBy>
  <cp:revision>2</cp:revision>
  <cp:lastPrinted>2015-02-24T13:23:00Z</cp:lastPrinted>
  <dcterms:created xsi:type="dcterms:W3CDTF">2024-09-10T09:26:00Z</dcterms:created>
  <dcterms:modified xsi:type="dcterms:W3CDTF">2024-09-10T09:26:00Z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