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C27B5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694D1D27" w:rsidR="006C27B5" w:rsidRPr="00E85629" w:rsidRDefault="006C27B5" w:rsidP="006C27B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43B85">
              <w:rPr>
                <w:b/>
              </w:rPr>
              <w:t>Punto del orden del día</w:t>
            </w:r>
            <w:r>
              <w:rPr>
                <w:b/>
              </w:rPr>
              <w:t>:</w:t>
            </w:r>
            <w:r w:rsidR="001A1EBC" w:rsidRPr="00D968F7">
              <w:rPr>
                <w:b/>
                <w:lang w:val="es-ES"/>
              </w:rPr>
              <w:t xml:space="preserve"> PL 2</w:t>
            </w:r>
          </w:p>
        </w:tc>
        <w:tc>
          <w:tcPr>
            <w:tcW w:w="5245" w:type="dxa"/>
          </w:tcPr>
          <w:p w14:paraId="12EC8577" w14:textId="143DF702" w:rsidR="006C27B5" w:rsidRPr="00E85629" w:rsidRDefault="006C27B5" w:rsidP="006C27B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Documento C24/75-S</w:t>
            </w:r>
          </w:p>
        </w:tc>
      </w:tr>
      <w:tr w:rsidR="006C27B5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6C27B5" w:rsidRPr="00813E5E" w:rsidRDefault="006C27B5" w:rsidP="006C27B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4A342709" w:rsidR="006C27B5" w:rsidRPr="00E85629" w:rsidRDefault="006C27B5" w:rsidP="006C27B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 de mayo de 2024</w:t>
            </w:r>
          </w:p>
        </w:tc>
      </w:tr>
      <w:tr w:rsidR="006C27B5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6C27B5" w:rsidRPr="00813E5E" w:rsidRDefault="006C27B5" w:rsidP="006C27B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68D97AB6" w:rsidR="006C27B5" w:rsidRPr="00F24B71" w:rsidRDefault="006C27B5" w:rsidP="006C27B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>
              <w:rPr>
                <w:b/>
              </w:rPr>
              <w:t>Original: inglés</w:t>
            </w:r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5C556586" w:rsidR="00FE57F6" w:rsidRPr="00F82CE6" w:rsidRDefault="006C27B5" w:rsidP="00C538FC">
            <w:pPr>
              <w:pStyle w:val="Source"/>
              <w:jc w:val="left"/>
              <w:rPr>
                <w:sz w:val="32"/>
                <w:szCs w:val="32"/>
                <w:lang w:val="es-ES"/>
              </w:rPr>
            </w:pPr>
            <w:r w:rsidRPr="00F82CE6">
              <w:rPr>
                <w:sz w:val="32"/>
                <w:szCs w:val="32"/>
              </w:rPr>
              <w:t>Contribución de Francia, Noruega, Portugal</w:t>
            </w:r>
            <w:r w:rsidR="00B84EA9">
              <w:rPr>
                <w:sz w:val="32"/>
                <w:szCs w:val="32"/>
              </w:rPr>
              <w:t>, Rumania</w:t>
            </w:r>
            <w:r w:rsidRPr="00F82CE6">
              <w:rPr>
                <w:sz w:val="32"/>
                <w:szCs w:val="32"/>
              </w:rPr>
              <w:t xml:space="preserve"> y el Reino Unido de Gran Bretaña e Irlanda del Norte</w:t>
            </w:r>
          </w:p>
        </w:tc>
      </w:tr>
      <w:tr w:rsidR="00FE57F6" w:rsidRPr="00813E5E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4A412CE9" w:rsidR="00FE57F6" w:rsidRPr="00813E5E" w:rsidRDefault="006C27B5" w:rsidP="00C538FC">
            <w:pPr>
              <w:pStyle w:val="Subtitle"/>
              <w:framePr w:hSpace="0" w:wrap="auto" w:hAnchor="text" w:xAlign="left" w:yAlign="inline"/>
            </w:pPr>
            <w:r w:rsidRPr="00D968F7">
              <w:rPr>
                <w:lang w:val="es-ES"/>
              </w:rPr>
              <w:t>TEMA PARA EL FMPT</w:t>
            </w:r>
          </w:p>
        </w:tc>
      </w:tr>
      <w:tr w:rsidR="00FE57F6" w:rsidRPr="00813E5E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37AA277C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Objetivo</w:t>
            </w:r>
          </w:p>
          <w:p w14:paraId="7C6A8D0E" w14:textId="77777777" w:rsidR="006C27B5" w:rsidRPr="00D968F7" w:rsidRDefault="006C27B5" w:rsidP="006C27B5">
            <w:pPr>
              <w:rPr>
                <w:szCs w:val="24"/>
                <w:lang w:val="es-ES"/>
              </w:rPr>
            </w:pPr>
            <w:r w:rsidRPr="00D968F7">
              <w:rPr>
                <w:szCs w:val="24"/>
                <w:lang w:val="es-ES"/>
              </w:rPr>
              <w:t xml:space="preserve">En la Resolución 2 (Rev. Bucarest, 2022) de la Conferencia de Plenipotenciarios se resuelve celebrar el Foro Mundial de Política de las Telecomunicaciones/TIC (FMPT) y </w:t>
            </w:r>
            <w:r>
              <w:rPr>
                <w:szCs w:val="24"/>
                <w:lang w:val="es-ES"/>
              </w:rPr>
              <w:t>se encarga al Consejo</w:t>
            </w:r>
            <w:r w:rsidRPr="00D968F7">
              <w:rPr>
                <w:szCs w:val="24"/>
                <w:lang w:val="es-ES"/>
              </w:rPr>
              <w:t>:</w:t>
            </w:r>
          </w:p>
          <w:p w14:paraId="1EB253DD" w14:textId="15B980B7" w:rsidR="006C27B5" w:rsidRPr="00D968F7" w:rsidRDefault="006C27B5" w:rsidP="00CE4DDF">
            <w:pPr>
              <w:pStyle w:val="enumlev1"/>
              <w:rPr>
                <w:lang w:val="es-ES"/>
              </w:rPr>
            </w:pPr>
            <w:r w:rsidRPr="00D968F7">
              <w:rPr>
                <w:lang w:val="es-ES"/>
              </w:rPr>
              <w:t>1</w:t>
            </w:r>
            <w:r w:rsidRPr="00D968F7">
              <w:rPr>
                <w:lang w:val="es-ES"/>
              </w:rPr>
              <w:tab/>
              <w:t>que continúe decidiendo la duración, la fecha</w:t>
            </w:r>
            <w:r>
              <w:rPr>
                <w:lang w:val="es-ES"/>
              </w:rPr>
              <w:t>, el lugar de celebración, el orden del día y el temario de los futuros FMPT</w:t>
            </w:r>
            <w:r w:rsidRPr="00D968F7">
              <w:rPr>
                <w:lang w:val="es-ES"/>
              </w:rPr>
              <w:t>;</w:t>
            </w:r>
          </w:p>
          <w:p w14:paraId="3A480FD7" w14:textId="6E1CFBD7" w:rsidR="006C27B5" w:rsidRPr="00D968F7" w:rsidRDefault="006C27B5" w:rsidP="00CE4DDF">
            <w:pPr>
              <w:pStyle w:val="enumlev1"/>
              <w:rPr>
                <w:szCs w:val="24"/>
                <w:lang w:val="es-ES"/>
              </w:rPr>
            </w:pPr>
            <w:r w:rsidRPr="002F1FB0">
              <w:rPr>
                <w:szCs w:val="24"/>
              </w:rPr>
              <w:t>2</w:t>
            </w:r>
            <w:r>
              <w:rPr>
                <w:szCs w:val="24"/>
              </w:rPr>
              <w:tab/>
            </w:r>
            <w:r w:rsidRPr="00D968F7">
              <w:rPr>
                <w:szCs w:val="24"/>
                <w:lang w:val="es-ES"/>
              </w:rPr>
              <w:t>que adopte el procedimiento de preparación del Informe del Secretario General al FMPT.</w:t>
            </w:r>
          </w:p>
          <w:p w14:paraId="79947AAD" w14:textId="77777777" w:rsidR="006C27B5" w:rsidRPr="00D968F7" w:rsidRDefault="006C27B5" w:rsidP="006C27B5">
            <w:pPr>
              <w:spacing w:before="160"/>
              <w:rPr>
                <w:szCs w:val="24"/>
                <w:lang w:val="es-ES"/>
              </w:rPr>
            </w:pPr>
            <w:r w:rsidRPr="00D968F7">
              <w:rPr>
                <w:szCs w:val="24"/>
                <w:lang w:val="es-ES"/>
              </w:rPr>
              <w:t xml:space="preserve">La Conferencia de Plenipotenciarios también encargó al Consejo </w:t>
            </w:r>
            <w:r>
              <w:rPr>
                <w:szCs w:val="24"/>
                <w:lang w:val="es-ES"/>
              </w:rPr>
              <w:t xml:space="preserve">planificar la celebración de un FMPT en 2026. </w:t>
            </w:r>
            <w:r w:rsidRPr="00D968F7">
              <w:rPr>
                <w:szCs w:val="24"/>
                <w:lang w:val="es-ES"/>
              </w:rPr>
              <w:t>En la contribución C24/5 se propone un calendar</w:t>
            </w:r>
            <w:r>
              <w:rPr>
                <w:szCs w:val="24"/>
                <w:lang w:val="es-ES"/>
              </w:rPr>
              <w:t>io para e FMPT-26 y se invita al Consejo a formular las orientaciones que estime convenientes</w:t>
            </w:r>
            <w:r w:rsidRPr="00D968F7">
              <w:rPr>
                <w:szCs w:val="24"/>
                <w:lang w:val="es-ES"/>
              </w:rPr>
              <w:t xml:space="preserve">. </w:t>
            </w:r>
          </w:p>
          <w:p w14:paraId="50333B4E" w14:textId="77777777" w:rsidR="006C27B5" w:rsidRDefault="006C27B5" w:rsidP="006C27B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</w:t>
            </w:r>
            <w:r>
              <w:rPr>
                <w:b/>
                <w:bCs/>
                <w:sz w:val="26"/>
                <w:szCs w:val="26"/>
              </w:rPr>
              <w:t>ción solicitada al Consejo</w:t>
            </w:r>
          </w:p>
          <w:p w14:paraId="6592D86B" w14:textId="2B31A74D" w:rsidR="006C27B5" w:rsidRPr="00D968F7" w:rsidRDefault="006C27B5" w:rsidP="003C1645">
            <w:pPr>
              <w:rPr>
                <w:caps/>
                <w:szCs w:val="24"/>
                <w:lang w:val="es-ES"/>
              </w:rPr>
            </w:pPr>
            <w:r w:rsidRPr="00D968F7">
              <w:rPr>
                <w:szCs w:val="24"/>
                <w:lang w:val="es-ES"/>
              </w:rPr>
              <w:t xml:space="preserve">Proponemos que el Consejo </w:t>
            </w:r>
            <w:r w:rsidRPr="00D968F7">
              <w:rPr>
                <w:b/>
                <w:bCs/>
                <w:szCs w:val="24"/>
                <w:lang w:val="es-ES"/>
              </w:rPr>
              <w:t xml:space="preserve">adopte </w:t>
            </w:r>
            <w:r w:rsidRPr="00D968F7">
              <w:rPr>
                <w:szCs w:val="24"/>
                <w:lang w:val="es-ES"/>
              </w:rPr>
              <w:t>el calendario propuesto en el Documento C24/5 y</w:t>
            </w:r>
            <w:r>
              <w:rPr>
                <w:szCs w:val="24"/>
                <w:lang w:val="es-ES"/>
              </w:rPr>
              <w:t xml:space="preserve"> </w:t>
            </w:r>
            <w:r>
              <w:rPr>
                <w:b/>
                <w:bCs/>
                <w:szCs w:val="24"/>
                <w:lang w:val="es-ES"/>
              </w:rPr>
              <w:t xml:space="preserve">acuerde </w:t>
            </w:r>
            <w:r>
              <w:rPr>
                <w:szCs w:val="24"/>
                <w:lang w:val="es-ES"/>
              </w:rPr>
              <w:t>el siguiente tema para el FMPT</w:t>
            </w:r>
            <w:r w:rsidRPr="00D968F7">
              <w:rPr>
                <w:szCs w:val="24"/>
                <w:lang w:val="es-ES"/>
              </w:rPr>
              <w:t>-26:</w:t>
            </w:r>
            <w:r w:rsidR="003C1645">
              <w:rPr>
                <w:szCs w:val="24"/>
                <w:lang w:val="es-ES"/>
              </w:rPr>
              <w:br/>
            </w:r>
            <w:r>
              <w:rPr>
                <w:b/>
                <w:bCs/>
                <w:szCs w:val="24"/>
                <w:lang w:val="es-ES"/>
              </w:rPr>
              <w:t>"</w:t>
            </w:r>
            <w:r w:rsidRPr="00D968F7">
              <w:rPr>
                <w:b/>
                <w:bCs/>
                <w:szCs w:val="24"/>
                <w:lang w:val="es-ES"/>
              </w:rPr>
              <w:t xml:space="preserve">Políticas de telecomunicaciones/TIC para lograr el </w:t>
            </w:r>
            <w:r>
              <w:rPr>
                <w:b/>
                <w:bCs/>
                <w:szCs w:val="24"/>
                <w:lang w:val="es-ES"/>
              </w:rPr>
              <w:t>cero neto y afrontar los retos medioambientales"</w:t>
            </w:r>
            <w:r w:rsidRPr="003C1645">
              <w:rPr>
                <w:szCs w:val="24"/>
                <w:lang w:val="es-ES"/>
              </w:rPr>
              <w:t>.</w:t>
            </w:r>
          </w:p>
          <w:p w14:paraId="4D855E9B" w14:textId="77777777" w:rsidR="006C27B5" w:rsidRPr="00D968F7" w:rsidRDefault="006C27B5" w:rsidP="006C27B5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D968F7">
              <w:rPr>
                <w:b/>
                <w:bCs/>
                <w:sz w:val="26"/>
                <w:szCs w:val="26"/>
                <w:lang w:val="es-ES"/>
              </w:rPr>
              <w:t>Referenc</w:t>
            </w:r>
            <w:r>
              <w:rPr>
                <w:b/>
                <w:bCs/>
                <w:sz w:val="26"/>
                <w:szCs w:val="26"/>
                <w:lang w:val="es-ES"/>
              </w:rPr>
              <w:t>ia</w:t>
            </w:r>
            <w:r w:rsidRPr="00D968F7">
              <w:rPr>
                <w:b/>
                <w:bCs/>
                <w:sz w:val="26"/>
                <w:szCs w:val="26"/>
                <w:lang w:val="es-ES"/>
              </w:rPr>
              <w:t>s</w:t>
            </w:r>
          </w:p>
          <w:p w14:paraId="108B4311" w14:textId="09B2EF40" w:rsidR="006C27B5" w:rsidRPr="00D968F7" w:rsidRDefault="00CE4DDF" w:rsidP="00CE4DDF">
            <w:pPr>
              <w:pStyle w:val="enumlev1"/>
              <w:rPr>
                <w:rFonts w:cs="Calibri"/>
                <w:szCs w:val="24"/>
                <w:lang w:val="es-ES"/>
              </w:rPr>
            </w:pPr>
            <w:r>
              <w:rPr>
                <w:rFonts w:cs="Calibri"/>
                <w:szCs w:val="24"/>
                <w:lang w:val="es-ES"/>
              </w:rPr>
              <w:t>1)</w:t>
            </w:r>
            <w:r>
              <w:rPr>
                <w:rFonts w:cs="Calibri"/>
                <w:szCs w:val="24"/>
                <w:lang w:val="es-ES"/>
              </w:rPr>
              <w:tab/>
            </w:r>
            <w:r w:rsidR="006C27B5" w:rsidRPr="00D968F7">
              <w:rPr>
                <w:rFonts w:cs="Calibri"/>
                <w:szCs w:val="24"/>
                <w:lang w:val="es-ES"/>
              </w:rPr>
              <w:t xml:space="preserve">Grupo Intergubernamental de Expertos sobre el Cambio Climático, </w:t>
            </w:r>
            <w:hyperlink r:id="rId7" w:history="1">
              <w:r w:rsidR="006C27B5" w:rsidRPr="00D968F7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>Climate Change 2023: Synthesis Report</w:t>
              </w:r>
            </w:hyperlink>
            <w:r w:rsidR="006C27B5" w:rsidRPr="00D968F7">
              <w:rPr>
                <w:rFonts w:cs="Calibri"/>
                <w:szCs w:val="24"/>
                <w:lang w:val="es-ES"/>
              </w:rPr>
              <w:t xml:space="preserve"> (2023)</w:t>
            </w:r>
          </w:p>
          <w:p w14:paraId="4998A616" w14:textId="03063F63" w:rsidR="006C27B5" w:rsidRPr="00B84EA9" w:rsidRDefault="00CE4DDF" w:rsidP="00CE4DDF">
            <w:pPr>
              <w:pStyle w:val="enumlev1"/>
              <w:rPr>
                <w:rFonts w:cs="Calibri"/>
                <w:szCs w:val="24"/>
                <w:lang w:val="es-ES"/>
              </w:rPr>
            </w:pPr>
            <w:r w:rsidRPr="00B84EA9">
              <w:rPr>
                <w:rFonts w:cs="Calibri"/>
                <w:szCs w:val="24"/>
                <w:lang w:val="es-ES"/>
              </w:rPr>
              <w:t>2)</w:t>
            </w:r>
            <w:r w:rsidRPr="00B84EA9">
              <w:rPr>
                <w:rFonts w:cs="Calibri"/>
                <w:szCs w:val="24"/>
                <w:lang w:val="es-ES"/>
              </w:rPr>
              <w:tab/>
            </w:r>
            <w:r w:rsidR="006C27B5" w:rsidRPr="00B84EA9">
              <w:rPr>
                <w:rFonts w:cs="Calibri"/>
                <w:szCs w:val="24"/>
                <w:lang w:val="es-ES"/>
              </w:rPr>
              <w:t xml:space="preserve">ORECE, </w:t>
            </w:r>
            <w:hyperlink r:id="rId8" w:history="1">
              <w:proofErr w:type="spellStart"/>
              <w:r w:rsidR="006C27B5" w:rsidRPr="00B84EA9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>Environmental</w:t>
              </w:r>
              <w:proofErr w:type="spellEnd"/>
              <w:r w:rsidR="006C27B5" w:rsidRPr="00B84EA9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 xml:space="preserve"> </w:t>
              </w:r>
              <w:proofErr w:type="spellStart"/>
              <w:r w:rsidR="006C27B5" w:rsidRPr="00B84EA9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>impact</w:t>
              </w:r>
              <w:proofErr w:type="spellEnd"/>
              <w:r w:rsidR="006C27B5" w:rsidRPr="00B84EA9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 xml:space="preserve"> of </w:t>
              </w:r>
              <w:proofErr w:type="spellStart"/>
              <w:r w:rsidR="006C27B5" w:rsidRPr="00B84EA9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>electronic</w:t>
              </w:r>
              <w:proofErr w:type="spellEnd"/>
              <w:r w:rsidR="006C27B5" w:rsidRPr="00B84EA9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 xml:space="preserve"> </w:t>
              </w:r>
              <w:proofErr w:type="spellStart"/>
              <w:r w:rsidR="006C27B5" w:rsidRPr="00B84EA9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>communications</w:t>
              </w:r>
              <w:proofErr w:type="spellEnd"/>
            </w:hyperlink>
            <w:r w:rsidR="006C27B5" w:rsidRPr="00B84EA9">
              <w:rPr>
                <w:rFonts w:cs="Calibri"/>
                <w:szCs w:val="24"/>
                <w:lang w:val="es-ES"/>
              </w:rPr>
              <w:t xml:space="preserve"> (2022), 2</w:t>
            </w:r>
          </w:p>
          <w:p w14:paraId="00287BB4" w14:textId="744EE1D9" w:rsidR="006C27B5" w:rsidRPr="006D66F1" w:rsidRDefault="00CE4DDF" w:rsidP="00CE4DDF">
            <w:pPr>
              <w:pStyle w:val="enumlev1"/>
              <w:rPr>
                <w:rFonts w:cs="Calibri"/>
                <w:szCs w:val="24"/>
                <w:lang w:val="es-ES"/>
              </w:rPr>
            </w:pPr>
            <w:r>
              <w:rPr>
                <w:rFonts w:cs="Calibri"/>
                <w:szCs w:val="24"/>
                <w:lang w:val="es-ES"/>
              </w:rPr>
              <w:t>3)</w:t>
            </w:r>
            <w:r>
              <w:rPr>
                <w:rFonts w:cs="Calibri"/>
                <w:szCs w:val="24"/>
                <w:lang w:val="es-ES"/>
              </w:rPr>
              <w:tab/>
            </w:r>
            <w:r w:rsidR="006C27B5" w:rsidRPr="006D66F1">
              <w:rPr>
                <w:rFonts w:cs="Calibri"/>
                <w:szCs w:val="24"/>
                <w:lang w:val="es-ES"/>
              </w:rPr>
              <w:t>UIT,</w:t>
            </w:r>
            <w:r w:rsidR="006C27B5" w:rsidRPr="006D66F1">
              <w:rPr>
                <w:rFonts w:cs="Calibri"/>
                <w:i/>
                <w:iCs/>
                <w:szCs w:val="24"/>
                <w:lang w:val="es-ES"/>
              </w:rPr>
              <w:t xml:space="preserve"> </w:t>
            </w:r>
            <w:hyperlink r:id="rId9" w:history="1">
              <w:r w:rsidR="006C27B5" w:rsidRPr="006D66F1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>La ONU, el Foro Económico Mundial y varias partes asociadas colaboran para abordar los retos que plantean los residuos electrónicos</w:t>
              </w:r>
            </w:hyperlink>
            <w:r w:rsidR="006C27B5" w:rsidRPr="006D66F1">
              <w:rPr>
                <w:rFonts w:cs="Calibri"/>
                <w:szCs w:val="24"/>
                <w:lang w:val="es-ES"/>
              </w:rPr>
              <w:t xml:space="preserve"> (2019)</w:t>
            </w:r>
          </w:p>
          <w:p w14:paraId="58339413" w14:textId="5DAFB187" w:rsidR="00FE57F6" w:rsidRPr="00CE4DDF" w:rsidRDefault="00CE4DDF" w:rsidP="00CE4DDF">
            <w:pPr>
              <w:pStyle w:val="enumlev1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4)</w:t>
            </w:r>
            <w:r>
              <w:rPr>
                <w:rFonts w:cs="Calibri"/>
                <w:szCs w:val="24"/>
                <w:lang w:val="es-ES"/>
              </w:rPr>
              <w:tab/>
            </w:r>
            <w:r w:rsidR="006C27B5" w:rsidRPr="002F1FB0">
              <w:rPr>
                <w:rFonts w:cs="Calibri"/>
                <w:szCs w:val="24"/>
              </w:rPr>
              <w:t xml:space="preserve">GSMA, </w:t>
            </w:r>
            <w:hyperlink r:id="rId10" w:history="1">
              <w:r w:rsidR="006C27B5" w:rsidRPr="00A50705">
                <w:rPr>
                  <w:rStyle w:val="Hyperlink"/>
                  <w:rFonts w:cs="Calibri"/>
                  <w:i/>
                  <w:iCs/>
                  <w:szCs w:val="24"/>
                </w:rPr>
                <w:t>The Enablement Effect</w:t>
              </w:r>
            </w:hyperlink>
            <w:r w:rsidR="006C27B5" w:rsidRPr="002F1FB0">
              <w:rPr>
                <w:rFonts w:cs="Calibri"/>
                <w:szCs w:val="24"/>
              </w:rPr>
              <w:t xml:space="preserve"> (2019), 9 </w:t>
            </w:r>
          </w:p>
        </w:tc>
      </w:tr>
      <w:bookmarkEnd w:id="0"/>
    </w:tbl>
    <w:p w14:paraId="06FD7253" w14:textId="77777777" w:rsidR="00093EEB" w:rsidRDefault="00093EEB"/>
    <w:p w14:paraId="44179D23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165F283" w14:textId="77777777" w:rsidR="00E72685" w:rsidRPr="006D66F1" w:rsidRDefault="00E72685" w:rsidP="006E786F">
      <w:pPr>
        <w:rPr>
          <w:b/>
          <w:lang w:val="es-ES"/>
        </w:rPr>
      </w:pPr>
      <w:r w:rsidRPr="006D66F1">
        <w:rPr>
          <w:lang w:val="es-ES"/>
        </w:rPr>
        <w:lastRenderedPageBreak/>
        <w:t>El Grupo Intergubernamental de Expertos sobre el Cambio Climático ha determinado que el cambio climático es una amenaza para el bienestar de la humanidad y la sa</w:t>
      </w:r>
      <w:r>
        <w:rPr>
          <w:lang w:val="es-ES"/>
        </w:rPr>
        <w:t>lud del planeta y que la ventana de oportunidad para garantizar un futuro vivible y sostenible para todos se está estrechando con gran celeridad</w:t>
      </w:r>
      <w:r w:rsidRPr="006D66F1">
        <w:rPr>
          <w:szCs w:val="24"/>
          <w:lang w:val="es-ES"/>
        </w:rPr>
        <w:t xml:space="preserve"> (1). </w:t>
      </w:r>
    </w:p>
    <w:p w14:paraId="2D85DC53" w14:textId="4B433A09" w:rsidR="00E72685" w:rsidRPr="006D66F1" w:rsidRDefault="00E72685" w:rsidP="006E786F">
      <w:pPr>
        <w:rPr>
          <w:lang w:val="es-ES"/>
        </w:rPr>
      </w:pPr>
      <w:r w:rsidRPr="006D66F1">
        <w:rPr>
          <w:lang w:val="es-ES"/>
        </w:rPr>
        <w:t xml:space="preserve">Las telecomunicaciones/TIC contribuyen de manera notable y cada vez mayor a las emisiones y </w:t>
      </w:r>
      <w:r>
        <w:rPr>
          <w:lang w:val="es-ES"/>
        </w:rPr>
        <w:t xml:space="preserve">consumen cada vez más recursos finitos. </w:t>
      </w:r>
      <w:r w:rsidRPr="006D66F1">
        <w:rPr>
          <w:lang w:val="es-ES"/>
        </w:rPr>
        <w:t>En un informe de 2022 el ORECE estimó que la contribución</w:t>
      </w:r>
      <w:r>
        <w:rPr>
          <w:lang w:val="es-ES"/>
        </w:rPr>
        <w:t xml:space="preserve"> del sector a las emisiones mundiales ronda el</w:t>
      </w:r>
      <w:r w:rsidRPr="006D66F1">
        <w:rPr>
          <w:lang w:val="es-ES"/>
        </w:rPr>
        <w:t xml:space="preserve"> 2-4% (2). Varios organismos de las Naciones Unidas estimaron que </w:t>
      </w:r>
      <w:r>
        <w:rPr>
          <w:lang w:val="es-ES"/>
        </w:rPr>
        <w:t>en 2028 la economía mundial generó aproximadamente 50 millones de toneladas de residuos de aparatos eléctricos y electrónicos</w:t>
      </w:r>
      <w:r w:rsidRPr="006D66F1">
        <w:rPr>
          <w:lang w:val="es-ES"/>
        </w:rPr>
        <w:t xml:space="preserve"> (3). A fin de reducir </w:t>
      </w:r>
      <w:r w:rsidR="00277A69" w:rsidRPr="006D66F1">
        <w:rPr>
          <w:lang w:val="es-ES"/>
        </w:rPr>
        <w:t>las consecuencias medioambientales</w:t>
      </w:r>
      <w:r w:rsidRPr="006D66F1">
        <w:rPr>
          <w:lang w:val="es-ES"/>
        </w:rPr>
        <w:t xml:space="preserve"> de las TIC se están definien</w:t>
      </w:r>
      <w:r>
        <w:rPr>
          <w:lang w:val="es-ES"/>
        </w:rPr>
        <w:t>d</w:t>
      </w:r>
      <w:r w:rsidRPr="006D66F1">
        <w:rPr>
          <w:lang w:val="es-ES"/>
        </w:rPr>
        <w:t>o metodologías para comprender su hue</w:t>
      </w:r>
      <w:r>
        <w:rPr>
          <w:lang w:val="es-ES"/>
        </w:rPr>
        <w:t>lla medioambiental, identificar indicadores y métricas comunes y establecer nuevas prácticas favorables al diseño ecológico y la sostenibilidad</w:t>
      </w:r>
      <w:r w:rsidRPr="006D66F1">
        <w:rPr>
          <w:lang w:val="es-ES"/>
        </w:rPr>
        <w:t>.</w:t>
      </w:r>
    </w:p>
    <w:p w14:paraId="6706823D" w14:textId="77777777" w:rsidR="00E72685" w:rsidRPr="00001A1F" w:rsidRDefault="00E72685" w:rsidP="006E786F">
      <w:pPr>
        <w:rPr>
          <w:lang w:val="es-ES"/>
        </w:rPr>
      </w:pPr>
      <w:r w:rsidRPr="006D66F1">
        <w:rPr>
          <w:lang w:val="es-ES"/>
        </w:rPr>
        <w:t xml:space="preserve">Las telecomunicaciones/TIC pueden verse afectadas por el cambio </w:t>
      </w:r>
      <w:r>
        <w:rPr>
          <w:lang w:val="es-ES"/>
        </w:rPr>
        <w:t xml:space="preserve">climático. </w:t>
      </w:r>
      <w:r w:rsidRPr="006D66F1">
        <w:rPr>
          <w:lang w:val="es-ES"/>
        </w:rPr>
        <w:t>Fenómenos meteorológicos extremos, como las inundaciones</w:t>
      </w:r>
      <w:r>
        <w:rPr>
          <w:lang w:val="es-ES"/>
        </w:rPr>
        <w:t xml:space="preserve"> y olas de calor puede causar interrupciones de servicio con importantes consecuencias sociales y económicas. </w:t>
      </w:r>
      <w:r w:rsidRPr="00001A1F">
        <w:rPr>
          <w:lang w:val="es-ES"/>
        </w:rPr>
        <w:t xml:space="preserve">Los gobiernos, los reguladores y la industria comparten el </w:t>
      </w:r>
      <w:r>
        <w:rPr>
          <w:lang w:val="es-ES"/>
        </w:rPr>
        <w:t>interés por la definición de modelos políticos y reglamentarios, códigos de práctica y demás marcos en pro de la resiliencia de la red frente a esos retos</w:t>
      </w:r>
      <w:r w:rsidRPr="00001A1F">
        <w:rPr>
          <w:lang w:val="es-ES"/>
        </w:rPr>
        <w:t xml:space="preserve">. </w:t>
      </w:r>
    </w:p>
    <w:p w14:paraId="6B7CE87D" w14:textId="78C15231" w:rsidR="00E72685" w:rsidRPr="007B7F0A" w:rsidRDefault="00E72685" w:rsidP="006E786F">
      <w:pPr>
        <w:rPr>
          <w:szCs w:val="24"/>
          <w:lang w:val="es-ES"/>
        </w:rPr>
      </w:pPr>
      <w:r w:rsidRPr="00001A1F">
        <w:rPr>
          <w:szCs w:val="24"/>
          <w:lang w:val="es-ES"/>
        </w:rPr>
        <w:t xml:space="preserve">Los legisladores deben también aprovechar el papel transformador que las telecomunicaciones/TIC pueden desempeñar a la hora </w:t>
      </w:r>
      <w:r>
        <w:rPr>
          <w:szCs w:val="24"/>
          <w:lang w:val="es-ES"/>
        </w:rPr>
        <w:t xml:space="preserve">de reducir las emisiones de gases de efecto invernadero y paliar los efectos del cambio climático. </w:t>
      </w:r>
      <w:r w:rsidRPr="007B7F0A">
        <w:rPr>
          <w:szCs w:val="24"/>
          <w:lang w:val="es-ES"/>
        </w:rPr>
        <w:t xml:space="preserve">Gracias a una mayor </w:t>
      </w:r>
      <w:r w:rsidRPr="006E786F">
        <w:rPr>
          <w:lang w:val="es-ES"/>
        </w:rPr>
        <w:t>conectividad</w:t>
      </w:r>
      <w:r w:rsidRPr="007B7F0A">
        <w:rPr>
          <w:szCs w:val="24"/>
          <w:lang w:val="es-ES"/>
        </w:rPr>
        <w:t>, sectores como el del transporte, la energía y la industria pueden transformar y reducir digitalme</w:t>
      </w:r>
      <w:r>
        <w:rPr>
          <w:szCs w:val="24"/>
          <w:lang w:val="es-ES"/>
        </w:rPr>
        <w:t xml:space="preserve">nte sus emisiones. </w:t>
      </w:r>
      <w:r w:rsidRPr="007B7F0A">
        <w:rPr>
          <w:szCs w:val="24"/>
          <w:lang w:val="es-ES"/>
        </w:rPr>
        <w:t xml:space="preserve">La GSMA estima que este </w:t>
      </w:r>
      <w:r w:rsidR="00874157">
        <w:rPr>
          <w:szCs w:val="24"/>
          <w:lang w:val="es-ES"/>
        </w:rPr>
        <w:t>"</w:t>
      </w:r>
      <w:r w:rsidRPr="007B7F0A">
        <w:rPr>
          <w:szCs w:val="24"/>
          <w:lang w:val="es-ES"/>
        </w:rPr>
        <w:t>efecto habilitador</w:t>
      </w:r>
      <w:r w:rsidR="00874157">
        <w:rPr>
          <w:szCs w:val="24"/>
          <w:lang w:val="es-ES"/>
        </w:rPr>
        <w:t>"</w:t>
      </w:r>
      <w:r w:rsidRPr="007B7F0A">
        <w:rPr>
          <w:szCs w:val="24"/>
          <w:lang w:val="es-ES"/>
        </w:rPr>
        <w:t xml:space="preserve"> permite efectuar unos ahorros de 10:1 (4). Los servicios de telecomunicaciones también pueden </w:t>
      </w:r>
      <w:r>
        <w:rPr>
          <w:szCs w:val="24"/>
          <w:lang w:val="es-ES"/>
        </w:rPr>
        <w:t>salvar vidas en caso de catástrofe y en condiciones meteorológicas extremas</w:t>
      </w:r>
      <w:r w:rsidRPr="007B7F0A">
        <w:rPr>
          <w:szCs w:val="24"/>
          <w:lang w:val="es-ES"/>
        </w:rPr>
        <w:t>.</w:t>
      </w:r>
    </w:p>
    <w:p w14:paraId="5EECF99C" w14:textId="77777777" w:rsidR="00E72685" w:rsidRPr="006E786F" w:rsidRDefault="00E72685" w:rsidP="00CA41D1">
      <w:pPr>
        <w:spacing w:after="120"/>
        <w:rPr>
          <w:szCs w:val="24"/>
          <w:lang w:val="es-ES"/>
        </w:rPr>
      </w:pPr>
      <w:r w:rsidRPr="00243778">
        <w:rPr>
          <w:szCs w:val="24"/>
          <w:lang w:val="es-ES"/>
        </w:rPr>
        <w:t>En la UIT ya se ha trabajado sobre estos te</w:t>
      </w:r>
      <w:r>
        <w:rPr>
          <w:szCs w:val="24"/>
          <w:lang w:val="es-ES"/>
        </w:rPr>
        <w:t xml:space="preserve">mas. </w:t>
      </w:r>
      <w:r w:rsidRPr="006E786F">
        <w:rPr>
          <w:szCs w:val="24"/>
          <w:lang w:val="es-ES"/>
        </w:rPr>
        <w:t xml:space="preserve">Por ejemplo, </w:t>
      </w:r>
    </w:p>
    <w:p w14:paraId="4430BC53" w14:textId="044F4245" w:rsidR="00E72685" w:rsidRPr="00243778" w:rsidRDefault="00CE4DDF" w:rsidP="00CE4DDF">
      <w:pPr>
        <w:pStyle w:val="enumlev1"/>
        <w:rPr>
          <w:szCs w:val="24"/>
          <w:lang w:val="es-ES"/>
        </w:rPr>
      </w:pPr>
      <w:r>
        <w:rPr>
          <w:szCs w:val="24"/>
          <w:lang w:val="es-ES"/>
        </w:rPr>
        <w:sym w:font="Symbol" w:char="F0B7"/>
      </w:r>
      <w:r>
        <w:rPr>
          <w:szCs w:val="24"/>
          <w:lang w:val="es-ES"/>
        </w:rPr>
        <w:tab/>
      </w:r>
      <w:r w:rsidR="00E72685" w:rsidRPr="00243778">
        <w:rPr>
          <w:szCs w:val="24"/>
          <w:lang w:val="es-ES"/>
        </w:rPr>
        <w:t>El UIT-D está estudiando las TIC y el cambio climático y cómo las TIC pueden contribuir a controlar el c</w:t>
      </w:r>
      <w:r w:rsidR="00E72685">
        <w:rPr>
          <w:szCs w:val="24"/>
          <w:lang w:val="es-ES"/>
        </w:rPr>
        <w:t>ambio climático</w:t>
      </w:r>
      <w:r w:rsidR="00E72685" w:rsidRPr="00243778">
        <w:rPr>
          <w:szCs w:val="24"/>
          <w:lang w:val="es-ES"/>
        </w:rPr>
        <w:t>.</w:t>
      </w:r>
    </w:p>
    <w:p w14:paraId="1CB59026" w14:textId="4B03D478" w:rsidR="00E72685" w:rsidRPr="00243778" w:rsidRDefault="00CE4DDF" w:rsidP="00CE4DDF">
      <w:pPr>
        <w:pStyle w:val="enumlev1"/>
        <w:rPr>
          <w:szCs w:val="24"/>
          <w:lang w:val="es-ES"/>
        </w:rPr>
      </w:pPr>
      <w:r>
        <w:rPr>
          <w:szCs w:val="24"/>
          <w:lang w:val="es-ES"/>
        </w:rPr>
        <w:sym w:font="Symbol" w:char="F0B7"/>
      </w:r>
      <w:r>
        <w:rPr>
          <w:szCs w:val="24"/>
          <w:lang w:val="es-ES"/>
        </w:rPr>
        <w:tab/>
      </w:r>
      <w:r w:rsidR="00E72685" w:rsidRPr="00243778">
        <w:rPr>
          <w:szCs w:val="24"/>
          <w:lang w:val="es-ES"/>
        </w:rPr>
        <w:t>La Comisión de Estudio 5 del UIT-T estudia metodologías para evaluar los efectos de las TIC sobre el ca</w:t>
      </w:r>
      <w:r w:rsidR="00E72685">
        <w:rPr>
          <w:szCs w:val="24"/>
          <w:lang w:val="es-ES"/>
        </w:rPr>
        <w:t>mbio climático y publicar directrices para utilizar las TIC de manera ecológica</w:t>
      </w:r>
      <w:r w:rsidR="00E72685" w:rsidRPr="00243778">
        <w:rPr>
          <w:szCs w:val="24"/>
          <w:lang w:val="es-ES"/>
        </w:rPr>
        <w:t>.</w:t>
      </w:r>
    </w:p>
    <w:p w14:paraId="7C67CD08" w14:textId="6CFACDAB" w:rsidR="00E72685" w:rsidRPr="00243778" w:rsidRDefault="00CE4DDF" w:rsidP="00CE4DDF">
      <w:pPr>
        <w:pStyle w:val="enumlev1"/>
        <w:rPr>
          <w:szCs w:val="24"/>
          <w:lang w:val="es-ES"/>
        </w:rPr>
      </w:pPr>
      <w:r>
        <w:rPr>
          <w:szCs w:val="24"/>
          <w:lang w:val="es-ES"/>
        </w:rPr>
        <w:sym w:font="Symbol" w:char="F0B7"/>
      </w:r>
      <w:r>
        <w:rPr>
          <w:szCs w:val="24"/>
          <w:lang w:val="es-ES"/>
        </w:rPr>
        <w:tab/>
      </w:r>
      <w:r w:rsidR="00E72685" w:rsidRPr="00243778">
        <w:rPr>
          <w:szCs w:val="24"/>
          <w:lang w:val="es-ES"/>
        </w:rPr>
        <w:t>El UIT-R ha previsto que las IMT-2030 se basen en tecnologías energéticamente eficientes y de bajo consumo eléctrico, reduciendo</w:t>
      </w:r>
      <w:r w:rsidR="00E72685">
        <w:rPr>
          <w:szCs w:val="24"/>
          <w:lang w:val="es-ES"/>
        </w:rPr>
        <w:t xml:space="preserve"> así las emisiones de gases de efecto invernadero e integrando la utilización de recursos según un modelo de economía circular</w:t>
      </w:r>
      <w:r w:rsidR="00E72685" w:rsidRPr="00243778">
        <w:rPr>
          <w:szCs w:val="24"/>
          <w:lang w:val="es-ES"/>
        </w:rPr>
        <w:t>.</w:t>
      </w:r>
    </w:p>
    <w:p w14:paraId="353193D5" w14:textId="77777777" w:rsidR="00E72685" w:rsidRPr="00243778" w:rsidRDefault="00E72685" w:rsidP="006E786F">
      <w:pPr>
        <w:rPr>
          <w:szCs w:val="24"/>
          <w:lang w:val="es-ES"/>
        </w:rPr>
      </w:pPr>
      <w:r w:rsidRPr="00243778">
        <w:rPr>
          <w:szCs w:val="24"/>
          <w:lang w:val="es-ES"/>
        </w:rPr>
        <w:t>Estos y otros ejemplos son alentadores, pero la magnitud y urgencia del reto exige la adopción de enfoques polí</w:t>
      </w:r>
      <w:r>
        <w:rPr>
          <w:szCs w:val="24"/>
          <w:lang w:val="es-ES"/>
        </w:rPr>
        <w:t xml:space="preserve">ticos más sostenidos, coordinados e innovadores. </w:t>
      </w:r>
      <w:r w:rsidRPr="00243778">
        <w:rPr>
          <w:szCs w:val="24"/>
          <w:lang w:val="es-ES"/>
        </w:rPr>
        <w:t xml:space="preserve">Es urgente hacer frente a </w:t>
      </w:r>
      <w:r w:rsidRPr="006E786F">
        <w:rPr>
          <w:lang w:val="es-ES"/>
        </w:rPr>
        <w:t>estos</w:t>
      </w:r>
      <w:r w:rsidRPr="00243778">
        <w:rPr>
          <w:szCs w:val="24"/>
          <w:lang w:val="es-ES"/>
        </w:rPr>
        <w:t xml:space="preserve"> problemas de manera integral y conjunta a fin de establecer una agenda política ambici</w:t>
      </w:r>
      <w:r>
        <w:rPr>
          <w:szCs w:val="24"/>
          <w:lang w:val="es-ES"/>
        </w:rPr>
        <w:t xml:space="preserve">osa y con visión de futuro. </w:t>
      </w:r>
      <w:r w:rsidRPr="00243778">
        <w:rPr>
          <w:szCs w:val="24"/>
          <w:lang w:val="es-ES"/>
        </w:rPr>
        <w:t>Como se comentó en el Grupo para la movilización de recursos del GTC-RHF, una mayor implicación e</w:t>
      </w:r>
      <w:r>
        <w:rPr>
          <w:szCs w:val="24"/>
          <w:lang w:val="es-ES"/>
        </w:rPr>
        <w:t>n la Acción Digital Ecológica excede las actividades esenciales actualmente financiadas de la Unión</w:t>
      </w:r>
      <w:r w:rsidRPr="00243778">
        <w:rPr>
          <w:szCs w:val="24"/>
          <w:lang w:val="es-ES"/>
        </w:rPr>
        <w:t>.</w:t>
      </w:r>
    </w:p>
    <w:p w14:paraId="29AE3628" w14:textId="77777777" w:rsidR="00E72685" w:rsidRPr="00243778" w:rsidRDefault="00E72685" w:rsidP="00626C2B">
      <w:pPr>
        <w:keepLines/>
        <w:rPr>
          <w:lang w:val="es-ES"/>
        </w:rPr>
      </w:pPr>
      <w:r w:rsidRPr="00243778">
        <w:rPr>
          <w:lang w:val="es-ES"/>
        </w:rPr>
        <w:lastRenderedPageBreak/>
        <w:t xml:space="preserve">El FMPT-26 podría ser la plataforma que permita un debate más amplio y de cara al futuro sobre los temas </w:t>
      </w:r>
      <w:r w:rsidRPr="006E786F">
        <w:rPr>
          <w:lang w:val="es-ES"/>
        </w:rPr>
        <w:t>políticos</w:t>
      </w:r>
      <w:r>
        <w:rPr>
          <w:lang w:val="es-ES"/>
        </w:rPr>
        <w:t xml:space="preserve"> expuestos, que no siempre se ajustan a la estructura sectorial. </w:t>
      </w:r>
      <w:r w:rsidRPr="00243778">
        <w:rPr>
          <w:lang w:val="es-ES"/>
        </w:rPr>
        <w:t>Podría considerarse, por ejemplo, la formulación de Opiniones sobre temas como los siguientes:</w:t>
      </w:r>
    </w:p>
    <w:p w14:paraId="5B5CD234" w14:textId="5006384D" w:rsidR="00E72685" w:rsidRPr="00243778" w:rsidRDefault="00CE4DDF" w:rsidP="00CE4DDF">
      <w:pPr>
        <w:pStyle w:val="enumlev1"/>
        <w:rPr>
          <w:szCs w:val="24"/>
          <w:lang w:val="es-ES"/>
        </w:rPr>
      </w:pPr>
      <w:r>
        <w:rPr>
          <w:szCs w:val="24"/>
          <w:lang w:val="es-ES"/>
        </w:rPr>
        <w:sym w:font="Symbol" w:char="F0B7"/>
      </w:r>
      <w:r>
        <w:rPr>
          <w:szCs w:val="24"/>
          <w:lang w:val="es-ES"/>
        </w:rPr>
        <w:tab/>
      </w:r>
      <w:r w:rsidR="00626C2B" w:rsidRPr="00243778">
        <w:rPr>
          <w:szCs w:val="24"/>
          <w:lang w:val="es-ES"/>
        </w:rPr>
        <w:t xml:space="preserve">políticas </w:t>
      </w:r>
      <w:r w:rsidR="00E72685" w:rsidRPr="00243778">
        <w:rPr>
          <w:szCs w:val="24"/>
          <w:lang w:val="es-ES"/>
        </w:rPr>
        <w:t xml:space="preserve">para la reducción de las consecuencias </w:t>
      </w:r>
      <w:r w:rsidR="00E72685">
        <w:rPr>
          <w:szCs w:val="24"/>
          <w:lang w:val="es-ES"/>
        </w:rPr>
        <w:t>medioambientales de las telecomunicaciones/TIC y en pro del cero neto</w:t>
      </w:r>
      <w:r w:rsidR="00626C2B">
        <w:rPr>
          <w:szCs w:val="24"/>
          <w:lang w:val="es-ES"/>
        </w:rPr>
        <w:t>;</w:t>
      </w:r>
    </w:p>
    <w:p w14:paraId="12F9049D" w14:textId="47443D1A" w:rsidR="00E72685" w:rsidRPr="00243778" w:rsidRDefault="00CE4DDF" w:rsidP="00CE4DDF">
      <w:pPr>
        <w:pStyle w:val="enumlev1"/>
        <w:rPr>
          <w:szCs w:val="24"/>
          <w:lang w:val="es-ES"/>
        </w:rPr>
      </w:pPr>
      <w:r>
        <w:rPr>
          <w:szCs w:val="24"/>
          <w:lang w:val="es-ES"/>
        </w:rPr>
        <w:sym w:font="Symbol" w:char="F0B7"/>
      </w:r>
      <w:r>
        <w:rPr>
          <w:szCs w:val="24"/>
          <w:lang w:val="es-ES"/>
        </w:rPr>
        <w:tab/>
      </w:r>
      <w:r w:rsidR="00626C2B" w:rsidRPr="00243778">
        <w:rPr>
          <w:szCs w:val="24"/>
          <w:lang w:val="es-ES"/>
        </w:rPr>
        <w:t xml:space="preserve">políticas </w:t>
      </w:r>
      <w:r w:rsidR="00E72685" w:rsidRPr="00243778">
        <w:rPr>
          <w:szCs w:val="24"/>
          <w:lang w:val="es-ES"/>
        </w:rPr>
        <w:t>para aprovechar el potencial que ofrecen las telecomunicacio</w:t>
      </w:r>
      <w:r w:rsidR="00E72685">
        <w:rPr>
          <w:szCs w:val="24"/>
          <w:lang w:val="es-ES"/>
        </w:rPr>
        <w:t>nes/TIC para controlar el cambio climático y mitigar sus efectos</w:t>
      </w:r>
      <w:r w:rsidR="00626C2B">
        <w:rPr>
          <w:szCs w:val="24"/>
          <w:lang w:val="es-ES"/>
        </w:rPr>
        <w:t>;</w:t>
      </w:r>
    </w:p>
    <w:p w14:paraId="7632A7D7" w14:textId="195AD026" w:rsidR="00E72685" w:rsidRPr="00243778" w:rsidRDefault="00CE4DDF" w:rsidP="00CE4DDF">
      <w:pPr>
        <w:pStyle w:val="enumlev1"/>
        <w:rPr>
          <w:szCs w:val="24"/>
          <w:lang w:val="es-ES"/>
        </w:rPr>
      </w:pPr>
      <w:r>
        <w:rPr>
          <w:szCs w:val="24"/>
          <w:lang w:val="es-ES"/>
        </w:rPr>
        <w:sym w:font="Symbol" w:char="F0B7"/>
      </w:r>
      <w:r>
        <w:rPr>
          <w:szCs w:val="24"/>
          <w:lang w:val="es-ES"/>
        </w:rPr>
        <w:tab/>
      </w:r>
      <w:r w:rsidR="00626C2B" w:rsidRPr="00243778">
        <w:rPr>
          <w:szCs w:val="24"/>
          <w:lang w:val="es-ES"/>
        </w:rPr>
        <w:t xml:space="preserve">políticas </w:t>
      </w:r>
      <w:r w:rsidR="00E72685" w:rsidRPr="00243778">
        <w:rPr>
          <w:szCs w:val="24"/>
          <w:lang w:val="es-ES"/>
        </w:rPr>
        <w:t>favorables a la resiliencia de las telecomunicaciones/TIC frent</w:t>
      </w:r>
      <w:r w:rsidR="00E72685">
        <w:rPr>
          <w:szCs w:val="24"/>
          <w:lang w:val="es-ES"/>
        </w:rPr>
        <w:t>e a los efectos del cambio climático</w:t>
      </w:r>
      <w:r w:rsidR="00E72685" w:rsidRPr="00243778">
        <w:rPr>
          <w:szCs w:val="24"/>
          <w:lang w:val="es-ES"/>
        </w:rPr>
        <w:t>.</w:t>
      </w:r>
    </w:p>
    <w:p w14:paraId="316B207A" w14:textId="77777777" w:rsidR="006E786F" w:rsidRDefault="00E72685" w:rsidP="006E786F">
      <w:pPr>
        <w:rPr>
          <w:lang w:val="es-ES"/>
        </w:rPr>
      </w:pPr>
      <w:r w:rsidRPr="00243778">
        <w:rPr>
          <w:lang w:val="es-ES"/>
        </w:rPr>
        <w:t>El FMPT podría convocar a gobiernos, reguladores, entidades del sector privado y demás interesados para sostener un debate fructífero y con conoci</w:t>
      </w:r>
      <w:r>
        <w:rPr>
          <w:lang w:val="es-ES"/>
        </w:rPr>
        <w:t xml:space="preserve">miento de causa, teniendo en cuenta un abanico mundial de experiencias y perspectivas. </w:t>
      </w:r>
      <w:r w:rsidRPr="000F652A">
        <w:rPr>
          <w:lang w:val="es-ES"/>
        </w:rPr>
        <w:t xml:space="preserve">Se favorecería la transformación digital de los </w:t>
      </w:r>
      <w:r w:rsidRPr="006E786F">
        <w:rPr>
          <w:lang w:val="es-ES"/>
        </w:rPr>
        <w:t>Estados</w:t>
      </w:r>
      <w:r w:rsidRPr="000F652A">
        <w:rPr>
          <w:lang w:val="es-ES"/>
        </w:rPr>
        <w:t xml:space="preserve"> Miembros y que éstos alcancen los objetivos de ce</w:t>
      </w:r>
      <w:r>
        <w:rPr>
          <w:lang w:val="es-ES"/>
        </w:rPr>
        <w:t>ro neto, y se podría aportar una gran contribución al debate sobre el cambio climático</w:t>
      </w:r>
      <w:r w:rsidRPr="000F652A">
        <w:rPr>
          <w:lang w:val="es-ES"/>
        </w:rPr>
        <w:t xml:space="preserve">. </w:t>
      </w:r>
    </w:p>
    <w:p w14:paraId="11F4F9FD" w14:textId="1D2BB929" w:rsidR="00E72685" w:rsidRPr="000F652A" w:rsidRDefault="00E72685" w:rsidP="006E786F">
      <w:pPr>
        <w:rPr>
          <w:lang w:val="es-ES"/>
        </w:rPr>
      </w:pPr>
      <w:r w:rsidRPr="000F652A">
        <w:rPr>
          <w:lang w:val="es-ES"/>
        </w:rPr>
        <w:t xml:space="preserve">Hacer frente a los retos medioambientales es una </w:t>
      </w:r>
      <w:r>
        <w:rPr>
          <w:lang w:val="es-ES"/>
        </w:rPr>
        <w:t xml:space="preserve">de las grandes prioridades a nivel mundial. </w:t>
      </w:r>
      <w:r w:rsidRPr="000F652A">
        <w:rPr>
          <w:lang w:val="es-ES"/>
        </w:rPr>
        <w:t>El FMPT-26 podría ofrecer una plataforma</w:t>
      </w:r>
      <w:r>
        <w:rPr>
          <w:lang w:val="es-ES"/>
        </w:rPr>
        <w:t xml:space="preserve"> esencial donde abordar las oportunidades y retos de manera integral y reunir a los legisladores para aunar perspectivas y definir la agenda política del futuro</w:t>
      </w:r>
      <w:r w:rsidRPr="000F652A">
        <w:rPr>
          <w:lang w:val="es-ES"/>
        </w:rPr>
        <w:t>.</w:t>
      </w:r>
    </w:p>
    <w:p w14:paraId="7E2706B2" w14:textId="77777777" w:rsidR="00E72685" w:rsidRPr="002F1FB0" w:rsidRDefault="00E72685" w:rsidP="00E7268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szCs w:val="24"/>
          <w:lang w:val="es-ES"/>
        </w:rPr>
      </w:pPr>
      <w:r>
        <w:rPr>
          <w:szCs w:val="24"/>
          <w:lang w:val="es-ES"/>
        </w:rPr>
        <w:t>___________</w:t>
      </w:r>
    </w:p>
    <w:sectPr w:rsidR="00E72685" w:rsidRPr="002F1FB0" w:rsidSect="00C538FC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3A9E316F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1328314" w14:textId="0E3EB90B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874157">
            <w:rPr>
              <w:bCs/>
            </w:rPr>
            <w:t>75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6C74D0C3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874157">
            <w:rPr>
              <w:bCs/>
            </w:rPr>
            <w:t>75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4690"/>
    <w:multiLevelType w:val="hybridMultilevel"/>
    <w:tmpl w:val="6E0C5F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B413C"/>
    <w:multiLevelType w:val="hybridMultilevel"/>
    <w:tmpl w:val="AC6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56826"/>
    <w:multiLevelType w:val="hybridMultilevel"/>
    <w:tmpl w:val="A6827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80625">
    <w:abstractNumId w:val="0"/>
  </w:num>
  <w:num w:numId="2" w16cid:durableId="1439444565">
    <w:abstractNumId w:val="2"/>
  </w:num>
  <w:num w:numId="3" w16cid:durableId="46767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55DA3"/>
    <w:rsid w:val="001A1EBC"/>
    <w:rsid w:val="001F14A2"/>
    <w:rsid w:val="00277A69"/>
    <w:rsid w:val="002801AA"/>
    <w:rsid w:val="002C4676"/>
    <w:rsid w:val="002C70B0"/>
    <w:rsid w:val="002F3CC4"/>
    <w:rsid w:val="003273A4"/>
    <w:rsid w:val="003C1645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26C2B"/>
    <w:rsid w:val="006447EA"/>
    <w:rsid w:val="0064481D"/>
    <w:rsid w:val="0064731F"/>
    <w:rsid w:val="00664572"/>
    <w:rsid w:val="006710F6"/>
    <w:rsid w:val="00677A97"/>
    <w:rsid w:val="006C1B56"/>
    <w:rsid w:val="006C27B5"/>
    <w:rsid w:val="006D4761"/>
    <w:rsid w:val="006E786F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74157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84EA9"/>
    <w:rsid w:val="00BD0723"/>
    <w:rsid w:val="00BD2518"/>
    <w:rsid w:val="00BF1D1C"/>
    <w:rsid w:val="00C20C59"/>
    <w:rsid w:val="00C2727F"/>
    <w:rsid w:val="00C538FC"/>
    <w:rsid w:val="00C55B1F"/>
    <w:rsid w:val="00CA41D1"/>
    <w:rsid w:val="00CB421D"/>
    <w:rsid w:val="00CE4DDF"/>
    <w:rsid w:val="00CF1A67"/>
    <w:rsid w:val="00D2750E"/>
    <w:rsid w:val="00D43B85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72685"/>
    <w:rsid w:val="00E92DE8"/>
    <w:rsid w:val="00EB1212"/>
    <w:rsid w:val="00ED65AB"/>
    <w:rsid w:val="00F12850"/>
    <w:rsid w:val="00F24B71"/>
    <w:rsid w:val="00F33BF4"/>
    <w:rsid w:val="00F7105E"/>
    <w:rsid w:val="00F75F57"/>
    <w:rsid w:val="00F82CE6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7B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c.europa.eu/sites/default/files/files/document_register_store/2022/3/BoR%20%2822%29%2034_External%20Sustainability%20Study%20on%20Environmental%20impact%20of%20EC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pcc.ch/report/ar6/syr/downloads/report/IPCC_AR6_SYR_SPM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sma.com/betterfuture/wp-content/uploads/2019/12/GSMA_Enablement_Effec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mediacentre/Pages/2019-PR01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6540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Brouard, Ricarda</cp:lastModifiedBy>
  <cp:revision>2</cp:revision>
  <cp:lastPrinted>2006-03-24T09:51:00Z</cp:lastPrinted>
  <dcterms:created xsi:type="dcterms:W3CDTF">2024-05-29T19:57:00Z</dcterms:created>
  <dcterms:modified xsi:type="dcterms:W3CDTF">2024-05-29T19:57:00Z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