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16C8DD02" w14:textId="77777777" w:rsidTr="00C538FC">
        <w:trPr>
          <w:cantSplit/>
          <w:trHeight w:val="23"/>
        </w:trPr>
        <w:tc>
          <w:tcPr>
            <w:tcW w:w="3969" w:type="dxa"/>
            <w:vMerge w:val="restart"/>
            <w:tcMar>
              <w:left w:w="0" w:type="dxa"/>
            </w:tcMar>
          </w:tcPr>
          <w:p w14:paraId="380780FF" w14:textId="614DAEAB" w:rsidR="00FE57F6" w:rsidRPr="00E85629" w:rsidRDefault="002E0E9D" w:rsidP="00C538FC">
            <w:pPr>
              <w:tabs>
                <w:tab w:val="left" w:pos="851"/>
              </w:tabs>
              <w:spacing w:before="0" w:line="240" w:lineRule="atLeast"/>
              <w:rPr>
                <w:b/>
              </w:rPr>
            </w:pPr>
            <w:bookmarkStart w:id="0" w:name="_Hlk133421839"/>
            <w:r w:rsidRPr="002E0E9D">
              <w:rPr>
                <w:b/>
              </w:rPr>
              <w:t>Punto del orden del día: ADM 2</w:t>
            </w:r>
          </w:p>
        </w:tc>
        <w:tc>
          <w:tcPr>
            <w:tcW w:w="5245" w:type="dxa"/>
          </w:tcPr>
          <w:p w14:paraId="12EC8577" w14:textId="481581AE" w:rsidR="00FE57F6" w:rsidRPr="00E85629" w:rsidRDefault="00FE57F6" w:rsidP="00C538FC">
            <w:pPr>
              <w:tabs>
                <w:tab w:val="left" w:pos="851"/>
              </w:tabs>
              <w:spacing w:before="0" w:line="240" w:lineRule="atLeast"/>
              <w:jc w:val="right"/>
              <w:rPr>
                <w:b/>
              </w:rPr>
            </w:pPr>
            <w:r>
              <w:rPr>
                <w:b/>
              </w:rPr>
              <w:t>Document</w:t>
            </w:r>
            <w:r w:rsidR="00F24B71">
              <w:rPr>
                <w:b/>
              </w:rPr>
              <w:t>o</w:t>
            </w:r>
            <w:r>
              <w:rPr>
                <w:b/>
              </w:rPr>
              <w:t xml:space="preserve"> C2</w:t>
            </w:r>
            <w:r w:rsidR="0064481D">
              <w:rPr>
                <w:b/>
              </w:rPr>
              <w:t>4</w:t>
            </w:r>
            <w:r>
              <w:rPr>
                <w:b/>
              </w:rPr>
              <w:t>/</w:t>
            </w:r>
            <w:r w:rsidR="002E0E9D">
              <w:rPr>
                <w:b/>
              </w:rPr>
              <w:t>57</w:t>
            </w:r>
            <w:r>
              <w:rPr>
                <w:b/>
              </w:rPr>
              <w:t>-</w:t>
            </w:r>
            <w:r w:rsidR="00F24B71">
              <w:rPr>
                <w:b/>
              </w:rPr>
              <w:t>S</w:t>
            </w:r>
          </w:p>
        </w:tc>
      </w:tr>
      <w:tr w:rsidR="00FE57F6" w:rsidRPr="00813E5E" w14:paraId="2F7BAD0F" w14:textId="77777777" w:rsidTr="00C538FC">
        <w:trPr>
          <w:cantSplit/>
        </w:trPr>
        <w:tc>
          <w:tcPr>
            <w:tcW w:w="3969" w:type="dxa"/>
            <w:vMerge/>
          </w:tcPr>
          <w:p w14:paraId="32D340BD" w14:textId="77777777" w:rsidR="00FE57F6" w:rsidRPr="00813E5E" w:rsidRDefault="00FE57F6" w:rsidP="00C538FC">
            <w:pPr>
              <w:tabs>
                <w:tab w:val="left" w:pos="851"/>
              </w:tabs>
              <w:spacing w:line="240" w:lineRule="atLeast"/>
              <w:rPr>
                <w:b/>
              </w:rPr>
            </w:pPr>
          </w:p>
        </w:tc>
        <w:tc>
          <w:tcPr>
            <w:tcW w:w="5245" w:type="dxa"/>
          </w:tcPr>
          <w:p w14:paraId="6D67502D" w14:textId="374BD113" w:rsidR="00FE57F6" w:rsidRPr="00E85629" w:rsidRDefault="002E0E9D" w:rsidP="00C538FC">
            <w:pPr>
              <w:tabs>
                <w:tab w:val="left" w:pos="851"/>
              </w:tabs>
              <w:spacing w:before="0"/>
              <w:jc w:val="right"/>
              <w:rPr>
                <w:b/>
              </w:rPr>
            </w:pPr>
            <w:r w:rsidRPr="002E0E9D">
              <w:rPr>
                <w:b/>
              </w:rPr>
              <w:t>9 de abril de 2024</w:t>
            </w:r>
          </w:p>
        </w:tc>
      </w:tr>
      <w:tr w:rsidR="00FE57F6" w:rsidRPr="00F24B71" w14:paraId="14ED61B8" w14:textId="77777777" w:rsidTr="00C538FC">
        <w:trPr>
          <w:cantSplit/>
          <w:trHeight w:val="23"/>
        </w:trPr>
        <w:tc>
          <w:tcPr>
            <w:tcW w:w="3969" w:type="dxa"/>
            <w:vMerge/>
          </w:tcPr>
          <w:p w14:paraId="36AAE2B4" w14:textId="77777777" w:rsidR="00FE57F6" w:rsidRPr="00813E5E" w:rsidRDefault="00FE57F6" w:rsidP="00C538FC">
            <w:pPr>
              <w:tabs>
                <w:tab w:val="left" w:pos="851"/>
              </w:tabs>
              <w:spacing w:line="240" w:lineRule="atLeast"/>
              <w:rPr>
                <w:b/>
              </w:rPr>
            </w:pPr>
          </w:p>
        </w:tc>
        <w:tc>
          <w:tcPr>
            <w:tcW w:w="5245" w:type="dxa"/>
          </w:tcPr>
          <w:p w14:paraId="54C7ED74" w14:textId="77777777" w:rsidR="00FE57F6" w:rsidRPr="00F24B71" w:rsidRDefault="00F24B71" w:rsidP="00C538FC">
            <w:pPr>
              <w:tabs>
                <w:tab w:val="left" w:pos="851"/>
              </w:tabs>
              <w:spacing w:before="0" w:line="240" w:lineRule="atLeast"/>
              <w:jc w:val="right"/>
              <w:rPr>
                <w:b/>
                <w:bCs/>
              </w:rPr>
            </w:pPr>
            <w:r w:rsidRPr="00F24B71">
              <w:rPr>
                <w:rFonts w:cstheme="minorHAnsi"/>
                <w:b/>
                <w:bCs/>
                <w:lang w:val="fr-CH"/>
              </w:rPr>
              <w:t>Original: inglés</w:t>
            </w:r>
          </w:p>
        </w:tc>
      </w:tr>
      <w:tr w:rsidR="00FE57F6" w:rsidRPr="00813E5E" w14:paraId="28C23F0D" w14:textId="77777777" w:rsidTr="00C538FC">
        <w:trPr>
          <w:cantSplit/>
          <w:trHeight w:val="23"/>
        </w:trPr>
        <w:tc>
          <w:tcPr>
            <w:tcW w:w="3969" w:type="dxa"/>
          </w:tcPr>
          <w:p w14:paraId="71CA9CDE" w14:textId="77777777" w:rsidR="00FE57F6" w:rsidRPr="00813E5E" w:rsidRDefault="00FE57F6" w:rsidP="00C538FC">
            <w:pPr>
              <w:tabs>
                <w:tab w:val="left" w:pos="851"/>
              </w:tabs>
              <w:spacing w:line="240" w:lineRule="atLeast"/>
              <w:rPr>
                <w:b/>
              </w:rPr>
            </w:pPr>
          </w:p>
        </w:tc>
        <w:tc>
          <w:tcPr>
            <w:tcW w:w="5245" w:type="dxa"/>
          </w:tcPr>
          <w:p w14:paraId="04F0E65D" w14:textId="77777777" w:rsidR="00FE57F6" w:rsidRDefault="00FE57F6" w:rsidP="00C538FC">
            <w:pPr>
              <w:tabs>
                <w:tab w:val="left" w:pos="851"/>
              </w:tabs>
              <w:spacing w:before="0" w:line="240" w:lineRule="atLeast"/>
              <w:jc w:val="right"/>
              <w:rPr>
                <w:b/>
              </w:rPr>
            </w:pPr>
          </w:p>
        </w:tc>
      </w:tr>
      <w:tr w:rsidR="00FE57F6" w:rsidRPr="00FE57F6" w14:paraId="0744CD5D" w14:textId="77777777" w:rsidTr="00C538FC">
        <w:trPr>
          <w:cantSplit/>
        </w:trPr>
        <w:tc>
          <w:tcPr>
            <w:tcW w:w="9214" w:type="dxa"/>
            <w:gridSpan w:val="2"/>
            <w:tcMar>
              <w:left w:w="0" w:type="dxa"/>
            </w:tcMar>
          </w:tcPr>
          <w:p w14:paraId="3EF99137" w14:textId="77777777" w:rsidR="00FE57F6" w:rsidRPr="004B5D49" w:rsidRDefault="00F24B71" w:rsidP="00C538FC">
            <w:pPr>
              <w:pStyle w:val="Source"/>
              <w:jc w:val="left"/>
              <w:rPr>
                <w:sz w:val="34"/>
                <w:szCs w:val="34"/>
                <w:lang w:val="es-ES"/>
              </w:rPr>
            </w:pPr>
            <w:r w:rsidRPr="00C538FC">
              <w:rPr>
                <w:rFonts w:cstheme="minorHAnsi"/>
                <w:sz w:val="34"/>
                <w:szCs w:val="34"/>
              </w:rPr>
              <w:t>Informe de</w:t>
            </w:r>
            <w:r w:rsidR="004B5D49">
              <w:rPr>
                <w:rFonts w:cstheme="minorHAnsi"/>
                <w:sz w:val="34"/>
                <w:szCs w:val="34"/>
              </w:rPr>
              <w:t xml:space="preserve"> </w:t>
            </w:r>
            <w:r w:rsidRPr="00C538FC">
              <w:rPr>
                <w:rFonts w:cstheme="minorHAnsi"/>
                <w:sz w:val="34"/>
                <w:szCs w:val="34"/>
              </w:rPr>
              <w:t>l</w:t>
            </w:r>
            <w:r w:rsidR="004B5D49">
              <w:rPr>
                <w:rFonts w:cstheme="minorHAnsi"/>
                <w:sz w:val="34"/>
                <w:szCs w:val="34"/>
              </w:rPr>
              <w:t>a</w:t>
            </w:r>
            <w:r w:rsidRPr="00C538FC">
              <w:rPr>
                <w:rFonts w:cstheme="minorHAnsi"/>
                <w:sz w:val="34"/>
                <w:szCs w:val="34"/>
              </w:rPr>
              <w:t xml:space="preserve"> Secretari</w:t>
            </w:r>
            <w:r w:rsidR="004B5D49">
              <w:rPr>
                <w:rFonts w:cstheme="minorHAnsi"/>
                <w:sz w:val="34"/>
                <w:szCs w:val="34"/>
              </w:rPr>
              <w:t>a</w:t>
            </w:r>
            <w:r w:rsidRPr="00C538FC">
              <w:rPr>
                <w:rFonts w:cstheme="minorHAnsi"/>
                <w:sz w:val="34"/>
                <w:szCs w:val="34"/>
              </w:rPr>
              <w:t xml:space="preserve"> General</w:t>
            </w:r>
          </w:p>
        </w:tc>
      </w:tr>
      <w:tr w:rsidR="00FE57F6" w:rsidRPr="00813E5E" w14:paraId="5E2B474A" w14:textId="77777777" w:rsidTr="00C538FC">
        <w:trPr>
          <w:cantSplit/>
        </w:trPr>
        <w:tc>
          <w:tcPr>
            <w:tcW w:w="9214" w:type="dxa"/>
            <w:gridSpan w:val="2"/>
            <w:tcMar>
              <w:left w:w="0" w:type="dxa"/>
            </w:tcMar>
          </w:tcPr>
          <w:p w14:paraId="75872F37" w14:textId="1DFEADFA" w:rsidR="00FE57F6" w:rsidRPr="005E727E" w:rsidRDefault="002E0E9D" w:rsidP="005E727E">
            <w:pPr>
              <w:pStyle w:val="Subtitle"/>
              <w:framePr w:hSpace="0" w:wrap="auto" w:hAnchor="text" w:xAlign="left" w:yAlign="inline"/>
            </w:pPr>
            <w:r w:rsidRPr="005E727E">
              <w:t>INFORMES DE LA DCI SOBRE CUESTIONES QUE AFECTAN A TODO EL SISTEMA DE NACIONES UNIDAS PARA 2022-2023 Y RECOMENDACIONES A LOS JEFES EJECUTIVOS Y A LOS ÓRGANOS LEGISLATIVOS</w:t>
            </w:r>
          </w:p>
        </w:tc>
      </w:tr>
      <w:tr w:rsidR="00FE57F6" w:rsidRPr="00813E5E"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55FA4FE7" w:rsidR="00FE57F6" w:rsidRPr="00F24B71" w:rsidRDefault="00F24B71" w:rsidP="00C538FC">
            <w:pPr>
              <w:spacing w:before="160"/>
              <w:rPr>
                <w:b/>
                <w:bCs/>
                <w:sz w:val="26"/>
                <w:szCs w:val="26"/>
                <w:lang w:val="es-ES"/>
              </w:rPr>
            </w:pPr>
            <w:r w:rsidRPr="00F24B71">
              <w:rPr>
                <w:b/>
                <w:bCs/>
                <w:sz w:val="26"/>
                <w:szCs w:val="26"/>
                <w:lang w:val="es-ES"/>
              </w:rPr>
              <w:t>Objetivo</w:t>
            </w:r>
          </w:p>
          <w:p w14:paraId="618C4414" w14:textId="646AA517" w:rsidR="00FE57F6" w:rsidRPr="00F24B71" w:rsidRDefault="002E0E9D" w:rsidP="002E0E9D">
            <w:pPr>
              <w:rPr>
                <w:lang w:val="es-ES"/>
              </w:rPr>
            </w:pPr>
            <w:r w:rsidRPr="002E0E9D">
              <w:rPr>
                <w:lang w:val="es-ES"/>
              </w:rPr>
              <w:t>En este documento se presentan los Informes de la DCI del programa de trabajo de 2022/2023 disponibles desde la última reunión del Consejo y se detallan las recomendaciones para los órganos rectores de la UIT, así como las observaciones de la Secretaría, si procede, y de la Junta de Jefes Ejecutivos, en su caso (vínculo suministrado).</w:t>
            </w:r>
          </w:p>
          <w:p w14:paraId="5D1C98A4"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2D18C291" w14:textId="17348A3C" w:rsidR="00FE57F6" w:rsidRPr="00F24B71" w:rsidRDefault="002E0E9D" w:rsidP="002E0E9D">
            <w:pPr>
              <w:rPr>
                <w:lang w:val="es-ES"/>
              </w:rPr>
            </w:pPr>
            <w:r w:rsidRPr="002E0E9D">
              <w:rPr>
                <w:lang w:val="es-ES"/>
              </w:rPr>
              <w:t xml:space="preserve">Se invita al Consejo </w:t>
            </w:r>
            <w:r w:rsidRPr="002E0E9D">
              <w:rPr>
                <w:b/>
                <w:bCs/>
                <w:lang w:val="es-ES"/>
              </w:rPr>
              <w:t xml:space="preserve">a considerar </w:t>
            </w:r>
            <w:r w:rsidRPr="002E0E9D">
              <w:rPr>
                <w:lang w:val="es-ES"/>
              </w:rPr>
              <w:t xml:space="preserve">y </w:t>
            </w:r>
            <w:r w:rsidRPr="002E0E9D">
              <w:rPr>
                <w:b/>
                <w:bCs/>
                <w:lang w:val="es-ES"/>
              </w:rPr>
              <w:t xml:space="preserve">aprobar </w:t>
            </w:r>
            <w:r w:rsidRPr="002E0E9D">
              <w:rPr>
                <w:lang w:val="es-ES"/>
              </w:rPr>
              <w:t xml:space="preserve">la recomendación de aceptación de las </w:t>
            </w:r>
            <w:r w:rsidRPr="002E0E9D">
              <w:rPr>
                <w:b/>
                <w:bCs/>
                <w:lang w:val="es-ES"/>
              </w:rPr>
              <w:t xml:space="preserve">seis recomendaciones </w:t>
            </w:r>
            <w:r w:rsidRPr="002E0E9D">
              <w:rPr>
                <w:lang w:val="es-ES"/>
              </w:rPr>
              <w:t>dirigidas a los órganos legislativos (Recomendación</w:t>
            </w:r>
            <w:r w:rsidR="005E727E">
              <w:rPr>
                <w:lang w:val="es-ES"/>
              </w:rPr>
              <w:t> </w:t>
            </w:r>
            <w:r w:rsidRPr="002E0E9D">
              <w:rPr>
                <w:lang w:val="es-ES"/>
              </w:rPr>
              <w:t>4 del Examen de las modalidades de trabajo flexible, Recomendación</w:t>
            </w:r>
            <w:r w:rsidR="005E727E">
              <w:rPr>
                <w:lang w:val="es-ES"/>
              </w:rPr>
              <w:t> </w:t>
            </w:r>
            <w:r w:rsidRPr="002E0E9D">
              <w:rPr>
                <w:lang w:val="es-ES"/>
              </w:rPr>
              <w:t>3 del Examen de las políticas y prácticas de salud mental y bienestar en las organizaciones del sistema de las Naciones Unidas, Recomendaciones</w:t>
            </w:r>
            <w:r w:rsidR="005E727E">
              <w:rPr>
                <w:lang w:val="es-ES"/>
              </w:rPr>
              <w:t> </w:t>
            </w:r>
            <w:r w:rsidRPr="002E0E9D">
              <w:rPr>
                <w:lang w:val="es-ES"/>
              </w:rPr>
              <w:t>1 y 2 del Examen de los marcos de rendición de cuentas en las organizaciones del sistema de las Naciones Unidas, y Recomendaciones</w:t>
            </w:r>
            <w:r w:rsidR="005E727E">
              <w:rPr>
                <w:lang w:val="es-ES"/>
              </w:rPr>
              <w:t> </w:t>
            </w:r>
            <w:r w:rsidRPr="002E0E9D">
              <w:rPr>
                <w:lang w:val="es-ES"/>
              </w:rPr>
              <w:t>4 y 5 del Examen de los mecanismos internos de apelación en la fase precontenciosa) que se presentan en el cuadro que sigue.</w:t>
            </w:r>
          </w:p>
          <w:p w14:paraId="29ECF93D" w14:textId="77777777" w:rsidR="00FE57F6" w:rsidRPr="00F24B71" w:rsidRDefault="00F24B71" w:rsidP="00C538FC">
            <w:pPr>
              <w:spacing w:before="160"/>
              <w:rPr>
                <w:b/>
                <w:bCs/>
                <w:sz w:val="26"/>
                <w:szCs w:val="26"/>
                <w:lang w:val="es-ES"/>
              </w:rPr>
            </w:pPr>
            <w:r w:rsidRPr="00F24B71">
              <w:rPr>
                <w:b/>
                <w:bCs/>
                <w:sz w:val="26"/>
                <w:szCs w:val="26"/>
                <w:lang w:val="es-ES"/>
              </w:rPr>
              <w:t>Vínculos pertinentes con el Plan Estratégico</w:t>
            </w:r>
          </w:p>
          <w:p w14:paraId="0322545C" w14:textId="26CEA473" w:rsidR="00FE57F6" w:rsidRPr="00F24B71" w:rsidRDefault="002E0E9D" w:rsidP="002E0E9D">
            <w:pPr>
              <w:rPr>
                <w:lang w:val="es-ES"/>
              </w:rPr>
            </w:pPr>
            <w:r w:rsidRPr="002E0E9D">
              <w:rPr>
                <w:lang w:val="es-ES"/>
              </w:rPr>
              <w:t>Excelencia en los recursos humanos e innovación organizativa.</w:t>
            </w:r>
          </w:p>
          <w:p w14:paraId="570AED91" w14:textId="1CEFFE1B" w:rsidR="00FE57F6" w:rsidRDefault="00F24B71" w:rsidP="00C538FC">
            <w:pPr>
              <w:spacing w:before="160"/>
              <w:rPr>
                <w:b/>
                <w:bCs/>
                <w:sz w:val="26"/>
                <w:szCs w:val="26"/>
              </w:rPr>
            </w:pPr>
            <w:r w:rsidRPr="00F24B71">
              <w:rPr>
                <w:b/>
                <w:bCs/>
                <w:sz w:val="26"/>
                <w:szCs w:val="26"/>
              </w:rPr>
              <w:t>Repercusiones financieras</w:t>
            </w:r>
          </w:p>
          <w:p w14:paraId="3DF413D2" w14:textId="1226D6FB" w:rsidR="002E0E9D" w:rsidRDefault="002E0E9D" w:rsidP="002E0E9D">
            <w:r w:rsidRPr="002E0E9D">
              <w:rPr>
                <w:lang w:val="es-ES"/>
              </w:rPr>
              <w:t>En el presupuesto asignado para 2024-2025.</w:t>
            </w:r>
          </w:p>
          <w:p w14:paraId="5948AA98" w14:textId="77777777" w:rsidR="00FE57F6" w:rsidRPr="00813E5E" w:rsidRDefault="00FE57F6" w:rsidP="00C538FC">
            <w:pPr>
              <w:spacing w:before="160"/>
              <w:rPr>
                <w:caps/>
                <w:sz w:val="22"/>
              </w:rPr>
            </w:pPr>
            <w:r w:rsidRPr="00813E5E">
              <w:rPr>
                <w:sz w:val="22"/>
              </w:rPr>
              <w:t>____________</w:t>
            </w:r>
            <w:r>
              <w:rPr>
                <w:sz w:val="22"/>
              </w:rPr>
              <w:t>______</w:t>
            </w:r>
          </w:p>
          <w:p w14:paraId="53C56EAC" w14:textId="2D9C5A36" w:rsidR="00FE57F6" w:rsidRDefault="00F24B71" w:rsidP="00C538FC">
            <w:pPr>
              <w:spacing w:before="160"/>
              <w:rPr>
                <w:b/>
                <w:bCs/>
                <w:sz w:val="26"/>
                <w:szCs w:val="26"/>
              </w:rPr>
            </w:pPr>
            <w:r w:rsidRPr="00F24B71">
              <w:rPr>
                <w:b/>
                <w:bCs/>
                <w:sz w:val="26"/>
                <w:szCs w:val="26"/>
              </w:rPr>
              <w:t>Referencia</w:t>
            </w:r>
            <w:r w:rsidR="002E0E9D">
              <w:rPr>
                <w:b/>
                <w:bCs/>
                <w:sz w:val="26"/>
                <w:szCs w:val="26"/>
              </w:rPr>
              <w:t>s</w:t>
            </w:r>
          </w:p>
          <w:p w14:paraId="58339413" w14:textId="77777777" w:rsidR="00FE57F6" w:rsidRDefault="00FE57F6" w:rsidP="00C538FC">
            <w:pPr>
              <w:spacing w:after="160"/>
            </w:pPr>
          </w:p>
        </w:tc>
      </w:tr>
      <w:bookmarkEnd w:id="0"/>
    </w:tbl>
    <w:p w14:paraId="6F6CBD6F" w14:textId="77777777" w:rsidR="002E0E9D" w:rsidRDefault="002E0E9D" w:rsidP="005E727E"/>
    <w:p w14:paraId="700B2450" w14:textId="77BED7E1" w:rsidR="005E727E" w:rsidRDefault="005E727E" w:rsidP="005E727E">
      <w:pPr>
        <w:spacing w:before="0"/>
        <w:sectPr w:rsidR="005E727E" w:rsidSect="00C538FC">
          <w:footerReference w:type="default" r:id="rId8"/>
          <w:headerReference w:type="first" r:id="rId9"/>
          <w:footerReference w:type="first" r:id="rId10"/>
          <w:pgSz w:w="11907" w:h="16834"/>
          <w:pgMar w:top="1418" w:right="1418" w:bottom="1418" w:left="1418" w:header="720" w:footer="720" w:gutter="0"/>
          <w:paperSrc w:first="286" w:other="286"/>
          <w:cols w:space="720"/>
          <w:titlePg/>
        </w:sectPr>
      </w:pPr>
    </w:p>
    <w:p w14:paraId="6BDDDF98" w14:textId="74E2BAC1" w:rsidR="002E0E9D" w:rsidRPr="002E0E9D" w:rsidRDefault="002E0E9D" w:rsidP="005E727E">
      <w:pPr>
        <w:pStyle w:val="Title4"/>
        <w:spacing w:before="0" w:after="120"/>
        <w:rPr>
          <w:lang w:val="es-ES"/>
        </w:rPr>
      </w:pPr>
      <w:r w:rsidRPr="002E0E9D">
        <w:rPr>
          <w:lang w:val="es-ES"/>
        </w:rPr>
        <w:t>INFORMES DE LA DCI PARA TODO EL SISTEMA DE LAS NACIONES UNIDAS DE 2022-2023</w:t>
      </w:r>
      <w:r w:rsidR="00D30F86">
        <w:rPr>
          <w:rStyle w:val="FootnoteReference"/>
          <w:lang w:val="es-ES"/>
        </w:rPr>
        <w:footnoteReference w:id="1"/>
      </w:r>
    </w:p>
    <w:tbl>
      <w:tblPr>
        <w:tblW w:w="5000" w:type="pct"/>
        <w:jc w:val="center"/>
        <w:tblLayout w:type="fixed"/>
        <w:tblCellMar>
          <w:left w:w="0" w:type="dxa"/>
          <w:right w:w="0" w:type="dxa"/>
        </w:tblCellMar>
        <w:tblLook w:val="04A0" w:firstRow="1" w:lastRow="0" w:firstColumn="1" w:lastColumn="0" w:noHBand="0" w:noVBand="1"/>
      </w:tblPr>
      <w:tblGrid>
        <w:gridCol w:w="4225"/>
        <w:gridCol w:w="897"/>
        <w:gridCol w:w="894"/>
        <w:gridCol w:w="1132"/>
        <w:gridCol w:w="1557"/>
        <w:gridCol w:w="868"/>
        <w:gridCol w:w="745"/>
        <w:gridCol w:w="934"/>
        <w:gridCol w:w="3304"/>
      </w:tblGrid>
      <w:tr w:rsidR="002E0E9D" w:rsidRPr="002E0E9D" w14:paraId="0B58BB41" w14:textId="77777777" w:rsidTr="00D71BD3">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39D7AC4D" w14:textId="01C70649" w:rsidR="002E0E9D" w:rsidRPr="002E0E9D" w:rsidRDefault="002E0E9D" w:rsidP="00D30F86">
            <w:pPr>
              <w:pStyle w:val="Tablehead"/>
              <w:rPr>
                <w:lang w:val="en-US"/>
              </w:rPr>
            </w:pPr>
            <w:r w:rsidRPr="00D30F86">
              <w:rPr>
                <w:lang w:val="en-GB"/>
              </w:rPr>
              <w:br w:type="page"/>
            </w:r>
            <w:r w:rsidRPr="00D30F86">
              <w:rPr>
                <w:lang w:val="en-GB"/>
              </w:rPr>
              <w:br w:type="page"/>
            </w:r>
            <w:r w:rsidRPr="002E0E9D">
              <w:rPr>
                <w:lang w:val="en-US"/>
              </w:rPr>
              <w:t xml:space="preserve">JIU/REP/2023/6 </w:t>
            </w:r>
            <w:hyperlink r:id="rId11" w:history="1">
              <w:r w:rsidRPr="002E0E9D">
                <w:rPr>
                  <w:rStyle w:val="Hyperlink"/>
                  <w:bCs/>
                  <w:lang w:val="en-US"/>
                </w:rPr>
                <w:t>Flexible working arrangements in United Nations system organizations</w:t>
              </w:r>
            </w:hyperlink>
            <w:r w:rsidRPr="002E0E9D">
              <w:rPr>
                <w:lang w:val="en-US"/>
              </w:rPr>
              <w:t xml:space="preserve"> </w:t>
            </w:r>
            <w:r w:rsidR="00D30F86" w:rsidRPr="00D30F86">
              <w:rPr>
                <w:lang w:val="en-US"/>
              </w:rPr>
              <w:t>–</w:t>
            </w:r>
            <w:r w:rsidRPr="002E0E9D">
              <w:rPr>
                <w:lang w:val="en-US"/>
              </w:rPr>
              <w:t xml:space="preserve"> Coordinadora de la UIT: Ulrika Martinius</w:t>
            </w:r>
          </w:p>
          <w:p w14:paraId="0A737B95" w14:textId="21DCE487" w:rsidR="002E0E9D" w:rsidRPr="002E0E9D" w:rsidRDefault="00D71BD3" w:rsidP="00D30F86">
            <w:pPr>
              <w:pStyle w:val="Tablehead"/>
              <w:rPr>
                <w:bCs/>
                <w:lang w:val="es-ES"/>
              </w:rPr>
            </w:pPr>
            <w:r w:rsidRPr="00D71BD3">
              <w:rPr>
                <w:lang w:val="en-GB"/>
              </w:rPr>
              <w:t>•</w:t>
            </w:r>
            <w:r>
              <w:rPr>
                <w:lang w:val="en-GB"/>
              </w:rPr>
              <w:tab/>
            </w:r>
            <w:hyperlink r:id="rId12" w:history="1">
              <w:r w:rsidR="002E0E9D" w:rsidRPr="002E0E9D">
                <w:rPr>
                  <w:rStyle w:val="Hyperlink"/>
                  <w:bCs/>
                  <w:lang w:val="es-ES"/>
                </w:rPr>
                <w:t>Elementos destacados</w:t>
              </w:r>
            </w:hyperlink>
          </w:p>
        </w:tc>
      </w:tr>
      <w:tr w:rsidR="00D71BD3" w:rsidRPr="002E0E9D" w14:paraId="05B50AC7" w14:textId="77777777" w:rsidTr="005E727E">
        <w:trPr>
          <w:jc w:val="center"/>
        </w:trPr>
        <w:tc>
          <w:tcPr>
            <w:tcW w:w="1451" w:type="pc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61461F6" w14:textId="77777777" w:rsidR="002E0E9D" w:rsidRPr="002E0E9D" w:rsidRDefault="002E0E9D" w:rsidP="00AC792A">
            <w:pPr>
              <w:pStyle w:val="Tablehead"/>
              <w:rPr>
                <w:lang w:val="es-ES"/>
              </w:rPr>
            </w:pPr>
            <w:r w:rsidRPr="002E0E9D">
              <w:rPr>
                <w:lang w:val="es-ES"/>
              </w:rPr>
              <w:t>Recomendación</w:t>
            </w:r>
          </w:p>
        </w:tc>
        <w:tc>
          <w:tcPr>
            <w:tcW w:w="1539" w:type="pct"/>
            <w:gridSpan w:val="4"/>
            <w:tcBorders>
              <w:top w:val="single" w:sz="4"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36FF00CC" w14:textId="77777777" w:rsidR="002E0E9D" w:rsidRPr="002E0E9D" w:rsidRDefault="002E0E9D" w:rsidP="00AC792A">
            <w:pPr>
              <w:pStyle w:val="Tablehead"/>
              <w:rPr>
                <w:lang w:val="es-ES"/>
              </w:rPr>
            </w:pPr>
            <w:r w:rsidRPr="002E0E9D">
              <w:rPr>
                <w:lang w:val="es-ES"/>
              </w:rPr>
              <w:t>Recomendación de aceptación</w:t>
            </w:r>
          </w:p>
        </w:tc>
        <w:tc>
          <w:tcPr>
            <w:tcW w:w="875" w:type="pct"/>
            <w:gridSpan w:val="3"/>
            <w:tcBorders>
              <w:top w:val="single" w:sz="4" w:space="0" w:color="auto"/>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6FCE5132" w14:textId="77777777" w:rsidR="002E0E9D" w:rsidRPr="002E0E9D" w:rsidRDefault="002E0E9D" w:rsidP="00AC792A">
            <w:pPr>
              <w:pStyle w:val="Tablehead"/>
              <w:rPr>
                <w:lang w:val="es-ES"/>
              </w:rPr>
            </w:pPr>
            <w:r w:rsidRPr="002E0E9D">
              <w:rPr>
                <w:lang w:val="es-ES"/>
              </w:rPr>
              <w:t>Estado de aplicación</w:t>
            </w:r>
          </w:p>
        </w:tc>
        <w:tc>
          <w:tcPr>
            <w:tcW w:w="1135" w:type="pct"/>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590DE91E" w14:textId="77777777" w:rsidR="002E0E9D" w:rsidRPr="002E0E9D" w:rsidRDefault="002E0E9D" w:rsidP="00AC792A">
            <w:pPr>
              <w:pStyle w:val="Tablehead"/>
              <w:rPr>
                <w:lang w:val="es-ES"/>
              </w:rPr>
            </w:pPr>
            <w:r w:rsidRPr="002E0E9D">
              <w:rPr>
                <w:lang w:val="es-ES"/>
              </w:rPr>
              <w:t>Observaciones</w:t>
            </w:r>
          </w:p>
        </w:tc>
      </w:tr>
      <w:tr w:rsidR="00D71BD3" w:rsidRPr="002E0E9D" w14:paraId="2E9A2F33" w14:textId="77777777" w:rsidTr="005E727E">
        <w:trPr>
          <w:jc w:val="center"/>
        </w:trPr>
        <w:tc>
          <w:tcPr>
            <w:tcW w:w="1451" w:type="pct"/>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6523483E" w14:textId="50CC423E" w:rsidR="002E0E9D" w:rsidRPr="00D71BD3" w:rsidRDefault="002E0E9D" w:rsidP="00AC792A">
            <w:pPr>
              <w:pStyle w:val="Tabletext"/>
              <w:rPr>
                <w:b/>
                <w:bCs/>
                <w:lang w:val="es-ES"/>
              </w:rPr>
            </w:pPr>
            <w:r w:rsidRPr="00D71BD3">
              <w:rPr>
                <w:b/>
                <w:bCs/>
                <w:lang w:val="es-ES"/>
              </w:rPr>
              <w:t>A los órganos legislativos/rectores</w:t>
            </w:r>
          </w:p>
        </w:tc>
        <w:tc>
          <w:tcPr>
            <w:tcW w:w="308"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15975B93" w14:textId="77777777" w:rsidR="002E0E9D" w:rsidRPr="002E0E9D" w:rsidRDefault="002E0E9D" w:rsidP="00AC792A">
            <w:pPr>
              <w:pStyle w:val="Tabletext"/>
              <w:rPr>
                <w:b/>
                <w:bCs/>
                <w:lang w:val="es-ES"/>
              </w:rPr>
            </w:pPr>
            <w:r w:rsidRPr="002E0E9D">
              <w:rPr>
                <w:b/>
                <w:bCs/>
                <w:lang w:val="es-ES"/>
              </w:rPr>
              <w:t>Aceptar</w:t>
            </w:r>
          </w:p>
        </w:tc>
        <w:tc>
          <w:tcPr>
            <w:tcW w:w="307"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6AA0E334" w14:textId="77777777" w:rsidR="002E0E9D" w:rsidRPr="002E0E9D" w:rsidRDefault="002E0E9D" w:rsidP="00AC792A">
            <w:pPr>
              <w:pStyle w:val="Tabletext"/>
              <w:rPr>
                <w:b/>
                <w:bCs/>
                <w:lang w:val="es-ES"/>
              </w:rPr>
            </w:pPr>
            <w:r w:rsidRPr="002E0E9D">
              <w:rPr>
                <w:b/>
                <w:bCs/>
                <w:lang w:val="es-ES"/>
              </w:rPr>
              <w:t>No aceptar</w:t>
            </w:r>
          </w:p>
        </w:tc>
        <w:tc>
          <w:tcPr>
            <w:tcW w:w="389"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393922B3" w14:textId="77777777" w:rsidR="002E0E9D" w:rsidRPr="002E0E9D" w:rsidRDefault="002E0E9D" w:rsidP="00AC792A">
            <w:pPr>
              <w:pStyle w:val="Tabletext"/>
              <w:rPr>
                <w:b/>
                <w:bCs/>
                <w:lang w:val="es-ES"/>
              </w:rPr>
            </w:pPr>
            <w:r w:rsidRPr="002E0E9D">
              <w:rPr>
                <w:b/>
                <w:bCs/>
                <w:lang w:val="es-ES"/>
              </w:rPr>
              <w:t>No pertinente</w:t>
            </w:r>
          </w:p>
        </w:tc>
        <w:tc>
          <w:tcPr>
            <w:tcW w:w="535"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5FF4FA94" w14:textId="77777777" w:rsidR="002E0E9D" w:rsidRPr="002E0E9D" w:rsidRDefault="002E0E9D" w:rsidP="00AC792A">
            <w:pPr>
              <w:pStyle w:val="Tabletext"/>
              <w:rPr>
                <w:b/>
                <w:bCs/>
                <w:lang w:val="es-ES"/>
              </w:rPr>
            </w:pPr>
            <w:r w:rsidRPr="002E0E9D">
              <w:rPr>
                <w:b/>
                <w:bCs/>
                <w:lang w:val="es-ES"/>
              </w:rPr>
              <w:t>Requiere consideraciones ulteriores</w:t>
            </w:r>
          </w:p>
        </w:tc>
        <w:tc>
          <w:tcPr>
            <w:tcW w:w="298"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543DD987" w14:textId="77777777" w:rsidR="002E0E9D" w:rsidRPr="002E0E9D" w:rsidRDefault="002E0E9D" w:rsidP="00AC792A">
            <w:pPr>
              <w:pStyle w:val="Tabletext"/>
              <w:rPr>
                <w:b/>
                <w:bCs/>
                <w:lang w:val="es-ES"/>
              </w:rPr>
            </w:pPr>
            <w:r w:rsidRPr="002E0E9D">
              <w:rPr>
                <w:b/>
                <w:bCs/>
                <w:lang w:val="es-ES"/>
              </w:rPr>
              <w:t>No iniciada</w:t>
            </w:r>
          </w:p>
        </w:tc>
        <w:tc>
          <w:tcPr>
            <w:tcW w:w="256"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63CF011C" w14:textId="77777777" w:rsidR="002E0E9D" w:rsidRPr="002E0E9D" w:rsidRDefault="002E0E9D" w:rsidP="00AC792A">
            <w:pPr>
              <w:pStyle w:val="Tabletext"/>
              <w:rPr>
                <w:b/>
                <w:bCs/>
                <w:lang w:val="es-ES"/>
              </w:rPr>
            </w:pPr>
            <w:r w:rsidRPr="002E0E9D">
              <w:rPr>
                <w:b/>
                <w:bCs/>
                <w:lang w:val="es-ES"/>
              </w:rPr>
              <w:t>En curso</w:t>
            </w:r>
          </w:p>
        </w:tc>
        <w:tc>
          <w:tcPr>
            <w:tcW w:w="321"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176A6CAF" w14:textId="77777777" w:rsidR="002E0E9D" w:rsidRPr="002E0E9D" w:rsidRDefault="002E0E9D" w:rsidP="00AC792A">
            <w:pPr>
              <w:pStyle w:val="Tabletext"/>
              <w:rPr>
                <w:b/>
                <w:bCs/>
                <w:lang w:val="es-ES"/>
              </w:rPr>
            </w:pPr>
            <w:r w:rsidRPr="002E0E9D">
              <w:rPr>
                <w:b/>
                <w:bCs/>
                <w:lang w:val="es-ES"/>
              </w:rPr>
              <w:t>Aplicada</w:t>
            </w:r>
          </w:p>
        </w:tc>
        <w:tc>
          <w:tcPr>
            <w:tcW w:w="1135"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8D8436C" w14:textId="77777777" w:rsidR="002E0E9D" w:rsidRPr="002E0E9D" w:rsidRDefault="002E0E9D" w:rsidP="00D71BD3">
            <w:pPr>
              <w:pStyle w:val="Tabletext"/>
              <w:jc w:val="center"/>
              <w:rPr>
                <w:b/>
                <w:bCs/>
                <w:lang w:val="es-ES"/>
              </w:rPr>
            </w:pPr>
            <w:r w:rsidRPr="002E0E9D">
              <w:rPr>
                <w:b/>
                <w:bCs/>
                <w:lang w:val="es-ES"/>
              </w:rPr>
              <w:t xml:space="preserve">Observaciones de la Junta de Jefes Ejecutivos (JJE) – </w:t>
            </w:r>
            <w:r w:rsidRPr="002E0E9D">
              <w:rPr>
                <w:b/>
                <w:bCs/>
                <w:color w:val="FF0000"/>
                <w:lang w:val="es-ES"/>
              </w:rPr>
              <w:t>No disponibles</w:t>
            </w:r>
          </w:p>
          <w:p w14:paraId="4B9F7BDF" w14:textId="77777777" w:rsidR="002E0E9D" w:rsidRPr="002E0E9D" w:rsidRDefault="002E0E9D" w:rsidP="00D71BD3">
            <w:pPr>
              <w:pStyle w:val="Tabletext"/>
              <w:jc w:val="center"/>
              <w:rPr>
                <w:b/>
                <w:bCs/>
                <w:lang w:val="es-ES"/>
              </w:rPr>
            </w:pPr>
            <w:r w:rsidRPr="002E0E9D">
              <w:rPr>
                <w:b/>
                <w:bCs/>
                <w:lang w:val="es-ES"/>
              </w:rPr>
              <w:t>___</w:t>
            </w:r>
          </w:p>
          <w:p w14:paraId="405FFA98" w14:textId="77777777" w:rsidR="002E0E9D" w:rsidRPr="002E0E9D" w:rsidRDefault="002E0E9D" w:rsidP="00D71BD3">
            <w:pPr>
              <w:pStyle w:val="Tabletext"/>
              <w:jc w:val="center"/>
              <w:rPr>
                <w:b/>
                <w:bCs/>
                <w:lang w:val="es-ES"/>
              </w:rPr>
            </w:pPr>
            <w:r w:rsidRPr="002E0E9D">
              <w:rPr>
                <w:b/>
                <w:bCs/>
                <w:lang w:val="es-ES"/>
              </w:rPr>
              <w:t>Observaciones de la UIT sobre pertinencia y repercusiones en materia de recursos humanos y financieros</w:t>
            </w:r>
          </w:p>
          <w:p w14:paraId="3D1D783A" w14:textId="77777777" w:rsidR="002E0E9D" w:rsidRPr="002E0E9D" w:rsidRDefault="002E0E9D" w:rsidP="00D71BD3">
            <w:pPr>
              <w:pStyle w:val="Tabletext"/>
              <w:jc w:val="center"/>
              <w:rPr>
                <w:lang w:val="es-ES"/>
              </w:rPr>
            </w:pPr>
            <w:r w:rsidRPr="002E0E9D">
              <w:rPr>
                <w:b/>
                <w:bCs/>
                <w:lang w:val="es-ES"/>
              </w:rPr>
              <w:t>(véase a continuación</w:t>
            </w:r>
            <w:r w:rsidRPr="002E0E9D">
              <w:rPr>
                <w:lang w:val="es-ES"/>
              </w:rPr>
              <w:t>)</w:t>
            </w:r>
          </w:p>
        </w:tc>
      </w:tr>
      <w:tr w:rsidR="00D71BD3" w:rsidRPr="002E0E9D" w14:paraId="3DC67C65" w14:textId="77777777" w:rsidTr="005E727E">
        <w:trPr>
          <w:jc w:val="center"/>
        </w:trPr>
        <w:tc>
          <w:tcPr>
            <w:tcW w:w="1451" w:type="pct"/>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6C11811B" w14:textId="77777777" w:rsidR="002E0E9D" w:rsidRPr="002E0E9D" w:rsidRDefault="002E0E9D" w:rsidP="00AC792A">
            <w:pPr>
              <w:pStyle w:val="Tabletext"/>
              <w:rPr>
                <w:lang w:val="es-ES"/>
              </w:rPr>
            </w:pPr>
            <w:r w:rsidRPr="002E0E9D">
              <w:rPr>
                <w:b/>
                <w:bCs/>
                <w:lang w:val="es-ES"/>
              </w:rPr>
              <w:t>Recomendación 4</w:t>
            </w:r>
            <w:r w:rsidRPr="002E0E9D">
              <w:rPr>
                <w:lang w:val="es-ES"/>
              </w:rPr>
              <w:t>: Antes del final del año 2025, los órganos legislativos y los órganos rectores de las organizaciones del sistema de las Naciones Unidas deberían solicitar que, en el marco de la presentación de informes sobre gestión de recursos humanos, los jefes ejecutivos faciliten información actualizada sobre la aplicación de las modalidades de trabajo flexible y las políticas de teletrabajo, entre otras cosas en forma de datos estadísticos, desglosados por género y otras dimensiones de interés, a fin de garantizar la toma de decisiones basada en datos y pruebas empíricas en relación con la gestión de las modalidades de trabajo flexible.</w:t>
            </w:r>
          </w:p>
        </w:tc>
        <w:tc>
          <w:tcPr>
            <w:tcW w:w="30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692D0E2" w14:textId="77777777" w:rsidR="002E0E9D" w:rsidRPr="002E0E9D" w:rsidRDefault="002E0E9D" w:rsidP="00D71BD3">
            <w:pPr>
              <w:pStyle w:val="Tabletext"/>
              <w:jc w:val="center"/>
              <w:rPr>
                <w:b/>
                <w:bCs/>
                <w:lang w:val="es-ES"/>
              </w:rPr>
            </w:pPr>
            <w:r w:rsidRPr="002E0E9D">
              <w:rPr>
                <w:b/>
                <w:bCs/>
                <w:lang w:val="es-ES"/>
              </w:rPr>
              <w:t>X</w:t>
            </w:r>
          </w:p>
        </w:tc>
        <w:tc>
          <w:tcPr>
            <w:tcW w:w="30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964537A" w14:textId="77777777" w:rsidR="002E0E9D" w:rsidRPr="00AC792A" w:rsidRDefault="002E0E9D" w:rsidP="00D71BD3">
            <w:pPr>
              <w:pStyle w:val="Tabletext"/>
              <w:jc w:val="center"/>
              <w:rPr>
                <w:b/>
                <w:bCs/>
                <w:lang w:val="es-ES"/>
              </w:rPr>
            </w:pPr>
          </w:p>
        </w:tc>
        <w:tc>
          <w:tcPr>
            <w:tcW w:w="389"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8E36662" w14:textId="77777777" w:rsidR="002E0E9D" w:rsidRPr="00AC792A" w:rsidRDefault="002E0E9D" w:rsidP="00D71BD3">
            <w:pPr>
              <w:pStyle w:val="Tabletext"/>
              <w:jc w:val="center"/>
              <w:rPr>
                <w:b/>
                <w:bCs/>
                <w:lang w:val="es-ES"/>
              </w:rPr>
            </w:pPr>
          </w:p>
        </w:tc>
        <w:tc>
          <w:tcPr>
            <w:tcW w:w="53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6DB8934" w14:textId="77777777" w:rsidR="002E0E9D" w:rsidRPr="00AC792A" w:rsidRDefault="002E0E9D" w:rsidP="00D71BD3">
            <w:pPr>
              <w:pStyle w:val="Tabletext"/>
              <w:jc w:val="center"/>
              <w:rPr>
                <w:b/>
                <w:bCs/>
                <w:lang w:val="es-ES"/>
              </w:rPr>
            </w:pPr>
          </w:p>
        </w:tc>
        <w:tc>
          <w:tcPr>
            <w:tcW w:w="29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F2B744C" w14:textId="77777777" w:rsidR="002E0E9D" w:rsidRPr="002E0E9D" w:rsidRDefault="002E0E9D" w:rsidP="00D71BD3">
            <w:pPr>
              <w:pStyle w:val="Tabletext"/>
              <w:jc w:val="center"/>
              <w:rPr>
                <w:b/>
                <w:bCs/>
                <w:lang w:val="es-ES"/>
              </w:rPr>
            </w:pPr>
          </w:p>
        </w:tc>
        <w:tc>
          <w:tcPr>
            <w:tcW w:w="25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1194A60" w14:textId="77777777" w:rsidR="002E0E9D" w:rsidRPr="002E0E9D" w:rsidRDefault="002E0E9D" w:rsidP="00D71BD3">
            <w:pPr>
              <w:pStyle w:val="Tabletext"/>
              <w:jc w:val="center"/>
              <w:rPr>
                <w:b/>
                <w:bCs/>
                <w:lang w:val="es-ES"/>
              </w:rPr>
            </w:pPr>
            <w:r w:rsidRPr="002E0E9D">
              <w:rPr>
                <w:b/>
                <w:bCs/>
                <w:lang w:val="es-ES"/>
              </w:rPr>
              <w:t>X</w:t>
            </w:r>
          </w:p>
        </w:tc>
        <w:tc>
          <w:tcPr>
            <w:tcW w:w="32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246F249" w14:textId="77777777" w:rsidR="002E0E9D" w:rsidRPr="002E0E9D" w:rsidRDefault="002E0E9D" w:rsidP="00D71BD3">
            <w:pPr>
              <w:pStyle w:val="Tabletext"/>
              <w:jc w:val="center"/>
              <w:rPr>
                <w:b/>
                <w:bCs/>
                <w:lang w:val="es-ES"/>
              </w:rPr>
            </w:pPr>
          </w:p>
        </w:tc>
        <w:tc>
          <w:tcPr>
            <w:tcW w:w="1135" w:type="pct"/>
            <w:tcBorders>
              <w:top w:val="nil"/>
              <w:left w:val="nil"/>
              <w:bottom w:val="single" w:sz="8" w:space="0" w:color="auto"/>
              <w:right w:val="single" w:sz="8" w:space="0" w:color="auto"/>
            </w:tcBorders>
            <w:tcMar>
              <w:top w:w="0" w:type="dxa"/>
              <w:left w:w="108" w:type="dxa"/>
              <w:bottom w:w="0" w:type="dxa"/>
              <w:right w:w="108" w:type="dxa"/>
            </w:tcMar>
            <w:vAlign w:val="center"/>
          </w:tcPr>
          <w:p w14:paraId="46C990D8" w14:textId="77777777" w:rsidR="002E0E9D" w:rsidRPr="002E0E9D" w:rsidRDefault="002E0E9D" w:rsidP="00D71BD3">
            <w:pPr>
              <w:pStyle w:val="Tabletext"/>
              <w:rPr>
                <w:lang w:val="es-ES"/>
              </w:rPr>
            </w:pPr>
            <w:r w:rsidRPr="002E0E9D">
              <w:rPr>
                <w:lang w:val="es-ES"/>
              </w:rPr>
              <w:t>Ninguna repercusión financiera; se aplicará con arreglo a los recursos actuales tanto humanos como financieros.</w:t>
            </w:r>
          </w:p>
        </w:tc>
      </w:tr>
    </w:tbl>
    <w:p w14:paraId="1DCB5A6A" w14:textId="2F94DD2F" w:rsidR="005E727E" w:rsidRDefault="005E727E">
      <w:r>
        <w:br w:type="page"/>
      </w:r>
    </w:p>
    <w:tbl>
      <w:tblPr>
        <w:tblW w:w="5000" w:type="pct"/>
        <w:jc w:val="center"/>
        <w:tblLayout w:type="fixed"/>
        <w:tblCellMar>
          <w:left w:w="0" w:type="dxa"/>
          <w:right w:w="0" w:type="dxa"/>
        </w:tblCellMar>
        <w:tblLook w:val="04A0" w:firstRow="1" w:lastRow="0" w:firstColumn="1" w:lastColumn="0" w:noHBand="0" w:noVBand="1"/>
      </w:tblPr>
      <w:tblGrid>
        <w:gridCol w:w="4225"/>
        <w:gridCol w:w="897"/>
        <w:gridCol w:w="894"/>
        <w:gridCol w:w="1132"/>
        <w:gridCol w:w="1557"/>
        <w:gridCol w:w="868"/>
        <w:gridCol w:w="745"/>
        <w:gridCol w:w="934"/>
        <w:gridCol w:w="3304"/>
      </w:tblGrid>
      <w:tr w:rsidR="002E0E9D" w:rsidRPr="002E0E9D" w14:paraId="1AE31451" w14:textId="77777777" w:rsidTr="00D71BD3">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2642CCE8" w14:textId="4934D2F8" w:rsidR="002E0E9D" w:rsidRPr="002E0E9D" w:rsidRDefault="002E0E9D" w:rsidP="00D30F86">
            <w:pPr>
              <w:pStyle w:val="Tablehead"/>
              <w:rPr>
                <w:lang w:val="es-ES"/>
              </w:rPr>
            </w:pPr>
            <w:bookmarkStart w:id="2" w:name="_Hlk130459352"/>
            <w:r w:rsidRPr="002E0E9D">
              <w:rPr>
                <w:lang w:val="es-ES"/>
              </w:rPr>
              <w:br w:type="page"/>
            </w:r>
            <w:r w:rsidRPr="002E0E9D">
              <w:rPr>
                <w:lang w:val="es-ES"/>
              </w:rPr>
              <w:br w:type="page"/>
              <w:t xml:space="preserve">JIU/REP/2023/4 </w:t>
            </w:r>
            <w:hyperlink r:id="rId13" w:history="1">
              <w:r w:rsidRPr="002E0E9D">
                <w:rPr>
                  <w:rStyle w:val="Hyperlink"/>
                  <w:bCs/>
                  <w:lang w:val="es-ES"/>
                </w:rPr>
                <w:t>Examen de las políticas y prácticas de salu</w:t>
              </w:r>
              <w:r w:rsidRPr="002E0E9D">
                <w:rPr>
                  <w:rStyle w:val="Hyperlink"/>
                  <w:bCs/>
                  <w:lang w:val="es-ES"/>
                </w:rPr>
                <w:t>d</w:t>
              </w:r>
              <w:r w:rsidRPr="002E0E9D">
                <w:rPr>
                  <w:rStyle w:val="Hyperlink"/>
                  <w:bCs/>
                  <w:lang w:val="es-ES"/>
                </w:rPr>
                <w:t xml:space="preserve"> mental y bienestar en las organizaciones del sistema de las Naciones Unidas</w:t>
              </w:r>
            </w:hyperlink>
            <w:r w:rsidRPr="002E0E9D">
              <w:rPr>
                <w:lang w:val="es-ES"/>
              </w:rPr>
              <w:t xml:space="preserve"> – </w:t>
            </w:r>
            <w:r w:rsidR="00B46D4A">
              <w:rPr>
                <w:lang w:val="es-ES"/>
              </w:rPr>
              <w:br/>
            </w:r>
            <w:r w:rsidRPr="002E0E9D">
              <w:rPr>
                <w:lang w:val="es-ES"/>
              </w:rPr>
              <w:t>Coordinadora de la UIT: Roza Van der Heide</w:t>
            </w:r>
          </w:p>
          <w:p w14:paraId="6BBBB386" w14:textId="187D5DBF" w:rsidR="002E0E9D" w:rsidRPr="002E0E9D" w:rsidRDefault="00D71BD3" w:rsidP="00D30F86">
            <w:pPr>
              <w:pStyle w:val="Tablehead"/>
              <w:rPr>
                <w:lang w:val="es-ES"/>
              </w:rPr>
            </w:pPr>
            <w:r w:rsidRPr="00D71BD3">
              <w:rPr>
                <w:lang w:val="en-GB"/>
              </w:rPr>
              <w:t>•</w:t>
            </w:r>
            <w:r>
              <w:rPr>
                <w:lang w:val="en-GB"/>
              </w:rPr>
              <w:tab/>
            </w:r>
            <w:hyperlink r:id="rId14" w:history="1">
              <w:r w:rsidR="002E0E9D" w:rsidRPr="002E0E9D">
                <w:rPr>
                  <w:rStyle w:val="Hyperlink"/>
                  <w:bCs/>
                  <w:lang w:val="es-ES"/>
                </w:rPr>
                <w:t>Elementos d</w:t>
              </w:r>
              <w:r w:rsidR="002E0E9D" w:rsidRPr="002E0E9D">
                <w:rPr>
                  <w:rStyle w:val="Hyperlink"/>
                  <w:bCs/>
                  <w:lang w:val="es-ES"/>
                </w:rPr>
                <w:t>e</w:t>
              </w:r>
              <w:r w:rsidR="002E0E9D" w:rsidRPr="002E0E9D">
                <w:rPr>
                  <w:rStyle w:val="Hyperlink"/>
                  <w:bCs/>
                  <w:lang w:val="es-ES"/>
                </w:rPr>
                <w:t>stacados</w:t>
              </w:r>
            </w:hyperlink>
          </w:p>
        </w:tc>
      </w:tr>
      <w:tr w:rsidR="00D71BD3" w:rsidRPr="002E0E9D" w14:paraId="5C9C066B" w14:textId="77777777" w:rsidTr="005E727E">
        <w:trPr>
          <w:jc w:val="center"/>
        </w:trPr>
        <w:tc>
          <w:tcPr>
            <w:tcW w:w="1451" w:type="pc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48F2BFD" w14:textId="77777777" w:rsidR="002E0E9D" w:rsidRPr="002E0E9D" w:rsidRDefault="002E0E9D" w:rsidP="001F1DA8">
            <w:pPr>
              <w:pStyle w:val="Tablehead"/>
              <w:rPr>
                <w:lang w:val="es-ES"/>
              </w:rPr>
            </w:pPr>
            <w:r w:rsidRPr="002E0E9D">
              <w:rPr>
                <w:lang w:val="es-ES"/>
              </w:rPr>
              <w:t>Recomendación</w:t>
            </w:r>
          </w:p>
        </w:tc>
        <w:tc>
          <w:tcPr>
            <w:tcW w:w="1539" w:type="pct"/>
            <w:gridSpan w:val="4"/>
            <w:tcBorders>
              <w:top w:val="single" w:sz="4"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5397441A" w14:textId="77777777" w:rsidR="002E0E9D" w:rsidRPr="002E0E9D" w:rsidRDefault="002E0E9D" w:rsidP="001F1DA8">
            <w:pPr>
              <w:pStyle w:val="Tablehead"/>
              <w:rPr>
                <w:lang w:val="es-ES"/>
              </w:rPr>
            </w:pPr>
            <w:r w:rsidRPr="002E0E9D">
              <w:rPr>
                <w:lang w:val="es-ES"/>
              </w:rPr>
              <w:t>Recomendación de aceptación</w:t>
            </w:r>
          </w:p>
        </w:tc>
        <w:tc>
          <w:tcPr>
            <w:tcW w:w="875" w:type="pct"/>
            <w:gridSpan w:val="3"/>
            <w:tcBorders>
              <w:top w:val="single" w:sz="4" w:space="0" w:color="auto"/>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6D1C8650" w14:textId="77777777" w:rsidR="002E0E9D" w:rsidRPr="002E0E9D" w:rsidRDefault="002E0E9D" w:rsidP="001F1DA8">
            <w:pPr>
              <w:pStyle w:val="Tablehead"/>
              <w:rPr>
                <w:lang w:val="es-ES"/>
              </w:rPr>
            </w:pPr>
            <w:r w:rsidRPr="002E0E9D">
              <w:rPr>
                <w:lang w:val="es-ES"/>
              </w:rPr>
              <w:t>Estado de aplicación</w:t>
            </w:r>
          </w:p>
        </w:tc>
        <w:tc>
          <w:tcPr>
            <w:tcW w:w="1135" w:type="pct"/>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7A59A857" w14:textId="77777777" w:rsidR="002E0E9D" w:rsidRPr="002E0E9D" w:rsidRDefault="002E0E9D" w:rsidP="001F1DA8">
            <w:pPr>
              <w:pStyle w:val="Tablehead"/>
              <w:rPr>
                <w:lang w:val="es-ES"/>
              </w:rPr>
            </w:pPr>
            <w:r w:rsidRPr="002E0E9D">
              <w:rPr>
                <w:lang w:val="es-ES"/>
              </w:rPr>
              <w:t>Observaciones</w:t>
            </w:r>
          </w:p>
        </w:tc>
      </w:tr>
      <w:tr w:rsidR="00D71BD3" w:rsidRPr="002E0E9D" w14:paraId="60E3135A" w14:textId="77777777" w:rsidTr="005E727E">
        <w:trPr>
          <w:jc w:val="center"/>
        </w:trPr>
        <w:tc>
          <w:tcPr>
            <w:tcW w:w="1451" w:type="pct"/>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20295BE5" w14:textId="77777777" w:rsidR="002E0E9D" w:rsidRPr="00D71BD3" w:rsidRDefault="002E0E9D" w:rsidP="001F1DA8">
            <w:pPr>
              <w:pStyle w:val="Tabletext"/>
              <w:rPr>
                <w:b/>
                <w:bCs/>
                <w:lang w:val="es-ES"/>
              </w:rPr>
            </w:pPr>
            <w:r w:rsidRPr="00D71BD3">
              <w:rPr>
                <w:b/>
                <w:bCs/>
                <w:lang w:val="es-ES"/>
              </w:rPr>
              <w:t>A los órganos legislativos/rectores</w:t>
            </w:r>
          </w:p>
        </w:tc>
        <w:tc>
          <w:tcPr>
            <w:tcW w:w="308"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6DB717B6" w14:textId="77777777" w:rsidR="002E0E9D" w:rsidRPr="00D71BD3" w:rsidRDefault="002E0E9D" w:rsidP="001F1DA8">
            <w:pPr>
              <w:pStyle w:val="Tabletext"/>
              <w:rPr>
                <w:b/>
                <w:bCs/>
                <w:lang w:val="es-ES"/>
              </w:rPr>
            </w:pPr>
            <w:r w:rsidRPr="00D71BD3">
              <w:rPr>
                <w:b/>
                <w:bCs/>
                <w:lang w:val="es-ES"/>
              </w:rPr>
              <w:t>Aceptar</w:t>
            </w:r>
          </w:p>
        </w:tc>
        <w:tc>
          <w:tcPr>
            <w:tcW w:w="307"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241591D0" w14:textId="77777777" w:rsidR="002E0E9D" w:rsidRPr="00D71BD3" w:rsidRDefault="002E0E9D" w:rsidP="001F1DA8">
            <w:pPr>
              <w:pStyle w:val="Tabletext"/>
              <w:rPr>
                <w:b/>
                <w:bCs/>
                <w:lang w:val="es-ES"/>
              </w:rPr>
            </w:pPr>
            <w:r w:rsidRPr="00D71BD3">
              <w:rPr>
                <w:b/>
                <w:bCs/>
                <w:lang w:val="es-ES"/>
              </w:rPr>
              <w:t>No aceptar</w:t>
            </w:r>
          </w:p>
        </w:tc>
        <w:tc>
          <w:tcPr>
            <w:tcW w:w="389"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6A87933B" w14:textId="77777777" w:rsidR="002E0E9D" w:rsidRPr="00D71BD3" w:rsidRDefault="002E0E9D" w:rsidP="001F1DA8">
            <w:pPr>
              <w:pStyle w:val="Tabletext"/>
              <w:rPr>
                <w:b/>
                <w:bCs/>
                <w:lang w:val="es-ES"/>
              </w:rPr>
            </w:pPr>
            <w:r w:rsidRPr="00D71BD3">
              <w:rPr>
                <w:b/>
                <w:bCs/>
                <w:lang w:val="es-ES"/>
              </w:rPr>
              <w:t>No pertinente</w:t>
            </w:r>
          </w:p>
        </w:tc>
        <w:tc>
          <w:tcPr>
            <w:tcW w:w="535"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6E2820E3" w14:textId="77777777" w:rsidR="002E0E9D" w:rsidRPr="00D71BD3" w:rsidRDefault="002E0E9D" w:rsidP="001F1DA8">
            <w:pPr>
              <w:pStyle w:val="Tabletext"/>
              <w:rPr>
                <w:b/>
                <w:bCs/>
                <w:lang w:val="es-ES"/>
              </w:rPr>
            </w:pPr>
            <w:r w:rsidRPr="00D71BD3">
              <w:rPr>
                <w:b/>
                <w:bCs/>
                <w:lang w:val="es-ES"/>
              </w:rPr>
              <w:t>Requiere consideraciones ulteriores</w:t>
            </w:r>
          </w:p>
        </w:tc>
        <w:tc>
          <w:tcPr>
            <w:tcW w:w="298"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1482983B" w14:textId="77777777" w:rsidR="002E0E9D" w:rsidRPr="00D71BD3" w:rsidRDefault="002E0E9D" w:rsidP="001F1DA8">
            <w:pPr>
              <w:pStyle w:val="Tabletext"/>
              <w:rPr>
                <w:b/>
                <w:bCs/>
                <w:lang w:val="es-ES"/>
              </w:rPr>
            </w:pPr>
            <w:r w:rsidRPr="00D71BD3">
              <w:rPr>
                <w:b/>
                <w:bCs/>
                <w:lang w:val="es-ES"/>
              </w:rPr>
              <w:t>No iniciada</w:t>
            </w:r>
          </w:p>
        </w:tc>
        <w:tc>
          <w:tcPr>
            <w:tcW w:w="256"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7116DB55" w14:textId="77777777" w:rsidR="002E0E9D" w:rsidRPr="00D71BD3" w:rsidRDefault="002E0E9D" w:rsidP="001F1DA8">
            <w:pPr>
              <w:pStyle w:val="Tabletext"/>
              <w:rPr>
                <w:b/>
                <w:bCs/>
                <w:lang w:val="es-ES"/>
              </w:rPr>
            </w:pPr>
            <w:r w:rsidRPr="00D71BD3">
              <w:rPr>
                <w:b/>
                <w:bCs/>
                <w:lang w:val="es-ES"/>
              </w:rPr>
              <w:t>En curso</w:t>
            </w:r>
          </w:p>
        </w:tc>
        <w:tc>
          <w:tcPr>
            <w:tcW w:w="321"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14E94C29" w14:textId="77777777" w:rsidR="002E0E9D" w:rsidRPr="00D71BD3" w:rsidRDefault="002E0E9D" w:rsidP="001F1DA8">
            <w:pPr>
              <w:pStyle w:val="Tabletext"/>
              <w:rPr>
                <w:b/>
                <w:bCs/>
                <w:lang w:val="es-ES"/>
              </w:rPr>
            </w:pPr>
            <w:r w:rsidRPr="00D71BD3">
              <w:rPr>
                <w:b/>
                <w:bCs/>
                <w:lang w:val="es-ES"/>
              </w:rPr>
              <w:t>Aplicada</w:t>
            </w:r>
          </w:p>
        </w:tc>
        <w:tc>
          <w:tcPr>
            <w:tcW w:w="1135"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51B732C" w14:textId="39153F0D" w:rsidR="002E0E9D" w:rsidRPr="00D71BD3" w:rsidRDefault="005E727E" w:rsidP="00D71BD3">
            <w:pPr>
              <w:pStyle w:val="Tabletext"/>
              <w:jc w:val="center"/>
              <w:rPr>
                <w:b/>
                <w:bCs/>
                <w:lang w:val="es-ES"/>
              </w:rPr>
            </w:pPr>
            <w:hyperlink r:id="rId15" w:history="1">
              <w:r w:rsidR="002E0E9D" w:rsidRPr="005E727E">
                <w:rPr>
                  <w:rStyle w:val="Hyperlink"/>
                  <w:b/>
                  <w:bCs/>
                  <w:lang w:val="es-ES"/>
                </w:rPr>
                <w:t>Observaciones d</w:t>
              </w:r>
              <w:r w:rsidR="002E0E9D" w:rsidRPr="005E727E">
                <w:rPr>
                  <w:rStyle w:val="Hyperlink"/>
                  <w:b/>
                  <w:bCs/>
                  <w:lang w:val="es-ES"/>
                </w:rPr>
                <w:t>e</w:t>
              </w:r>
              <w:r w:rsidR="002E0E9D" w:rsidRPr="005E727E">
                <w:rPr>
                  <w:rStyle w:val="Hyperlink"/>
                  <w:b/>
                  <w:bCs/>
                  <w:lang w:val="es-ES"/>
                </w:rPr>
                <w:t xml:space="preserve"> la Junta de Jefes Ejecutivos (JJE)</w:t>
              </w:r>
            </w:hyperlink>
          </w:p>
          <w:p w14:paraId="191E3441" w14:textId="77777777" w:rsidR="002E0E9D" w:rsidRPr="00D71BD3" w:rsidRDefault="002E0E9D" w:rsidP="00D71BD3">
            <w:pPr>
              <w:pStyle w:val="Tabletext"/>
              <w:jc w:val="center"/>
              <w:rPr>
                <w:b/>
                <w:bCs/>
                <w:lang w:val="es-ES"/>
              </w:rPr>
            </w:pPr>
            <w:r w:rsidRPr="00D71BD3">
              <w:rPr>
                <w:b/>
                <w:bCs/>
                <w:lang w:val="es-ES"/>
              </w:rPr>
              <w:t>___</w:t>
            </w:r>
          </w:p>
          <w:p w14:paraId="36C77037" w14:textId="77777777" w:rsidR="002E0E9D" w:rsidRPr="00D71BD3" w:rsidRDefault="002E0E9D" w:rsidP="00D71BD3">
            <w:pPr>
              <w:pStyle w:val="Tabletext"/>
              <w:jc w:val="center"/>
              <w:rPr>
                <w:b/>
                <w:bCs/>
                <w:lang w:val="es-ES"/>
              </w:rPr>
            </w:pPr>
            <w:r w:rsidRPr="00D71BD3">
              <w:rPr>
                <w:b/>
                <w:bCs/>
                <w:lang w:val="es-ES"/>
              </w:rPr>
              <w:t>Observaciones de la UIT sobre pertinencia y repercusiones en materia de recursos humanos y financieros</w:t>
            </w:r>
          </w:p>
          <w:p w14:paraId="1C28B637" w14:textId="77777777" w:rsidR="002E0E9D" w:rsidRPr="00D71BD3" w:rsidRDefault="002E0E9D" w:rsidP="00D71BD3">
            <w:pPr>
              <w:pStyle w:val="Tabletext"/>
              <w:jc w:val="center"/>
              <w:rPr>
                <w:b/>
                <w:bCs/>
                <w:lang w:val="es-ES"/>
              </w:rPr>
            </w:pPr>
            <w:r w:rsidRPr="00D71BD3">
              <w:rPr>
                <w:b/>
                <w:bCs/>
                <w:lang w:val="es-ES"/>
              </w:rPr>
              <w:t>(véase a continuación)</w:t>
            </w:r>
          </w:p>
        </w:tc>
      </w:tr>
      <w:tr w:rsidR="00D71BD3" w:rsidRPr="002E0E9D" w14:paraId="02393491" w14:textId="77777777" w:rsidTr="005E727E">
        <w:trPr>
          <w:jc w:val="center"/>
        </w:trPr>
        <w:tc>
          <w:tcPr>
            <w:tcW w:w="1451" w:type="pct"/>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026A4674" w14:textId="77777777" w:rsidR="002E0E9D" w:rsidRPr="002E0E9D" w:rsidRDefault="002E0E9D" w:rsidP="001F1DA8">
            <w:pPr>
              <w:pStyle w:val="Tabletext"/>
              <w:rPr>
                <w:lang w:val="es-ES"/>
              </w:rPr>
            </w:pPr>
            <w:r w:rsidRPr="002E0E9D">
              <w:rPr>
                <w:b/>
                <w:bCs/>
                <w:lang w:val="es-ES"/>
              </w:rPr>
              <w:t>Recomendación 3</w:t>
            </w:r>
            <w:r w:rsidRPr="00B46D4A">
              <w:rPr>
                <w:lang w:val="es-ES"/>
              </w:rPr>
              <w:t>:</w:t>
            </w:r>
            <w:r w:rsidRPr="002E0E9D">
              <w:rPr>
                <w:lang w:val="es-ES"/>
              </w:rPr>
              <w:t xml:space="preserve"> Los órganos legislativos y/o rectores de las organizaciones del sistema de las Naciones Unidas deberían solicitar que los jefes ejecutivos proporcionaran, para finales de 2026, información actualizada sobre la elaboración y aplicación de su plan de acción sobre la salud mental y el bienestar en el lugar de trabajo, aplicando un enfoque con un fundamento empírico y basado en datos sobre la cuestión.</w:t>
            </w:r>
          </w:p>
        </w:tc>
        <w:tc>
          <w:tcPr>
            <w:tcW w:w="30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21D930D" w14:textId="77777777" w:rsidR="002E0E9D" w:rsidRPr="00D71BD3" w:rsidRDefault="002E0E9D" w:rsidP="00D71BD3">
            <w:pPr>
              <w:pStyle w:val="Tabletext"/>
              <w:jc w:val="center"/>
              <w:rPr>
                <w:b/>
                <w:bCs/>
                <w:lang w:val="es-ES"/>
              </w:rPr>
            </w:pPr>
            <w:r w:rsidRPr="00D71BD3">
              <w:rPr>
                <w:b/>
                <w:bCs/>
                <w:lang w:val="es-ES"/>
              </w:rPr>
              <w:t>X</w:t>
            </w:r>
          </w:p>
        </w:tc>
        <w:tc>
          <w:tcPr>
            <w:tcW w:w="30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39F3B6F" w14:textId="77777777" w:rsidR="002E0E9D" w:rsidRPr="00D71BD3" w:rsidRDefault="002E0E9D" w:rsidP="00D71BD3">
            <w:pPr>
              <w:pStyle w:val="Tabletext"/>
              <w:jc w:val="center"/>
              <w:rPr>
                <w:b/>
                <w:bCs/>
                <w:lang w:val="es-ES"/>
              </w:rPr>
            </w:pPr>
          </w:p>
        </w:tc>
        <w:tc>
          <w:tcPr>
            <w:tcW w:w="389"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EB7D669" w14:textId="77777777" w:rsidR="002E0E9D" w:rsidRPr="00D71BD3" w:rsidRDefault="002E0E9D" w:rsidP="00D71BD3">
            <w:pPr>
              <w:pStyle w:val="Tabletext"/>
              <w:jc w:val="center"/>
              <w:rPr>
                <w:b/>
                <w:bCs/>
                <w:lang w:val="es-ES"/>
              </w:rPr>
            </w:pPr>
          </w:p>
        </w:tc>
        <w:tc>
          <w:tcPr>
            <w:tcW w:w="53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DA93FC1" w14:textId="77777777" w:rsidR="002E0E9D" w:rsidRPr="00D71BD3" w:rsidRDefault="002E0E9D" w:rsidP="00D71BD3">
            <w:pPr>
              <w:pStyle w:val="Tabletext"/>
              <w:jc w:val="center"/>
              <w:rPr>
                <w:b/>
                <w:bCs/>
                <w:lang w:val="es-ES"/>
              </w:rPr>
            </w:pPr>
          </w:p>
        </w:tc>
        <w:tc>
          <w:tcPr>
            <w:tcW w:w="29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0FF9F24" w14:textId="77777777" w:rsidR="002E0E9D" w:rsidRPr="00D71BD3" w:rsidRDefault="002E0E9D" w:rsidP="00D71BD3">
            <w:pPr>
              <w:pStyle w:val="Tabletext"/>
              <w:jc w:val="center"/>
              <w:rPr>
                <w:b/>
                <w:bCs/>
                <w:lang w:val="es-ES"/>
              </w:rPr>
            </w:pPr>
          </w:p>
        </w:tc>
        <w:tc>
          <w:tcPr>
            <w:tcW w:w="25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988DB42" w14:textId="77777777" w:rsidR="002E0E9D" w:rsidRPr="00D71BD3" w:rsidRDefault="002E0E9D" w:rsidP="00D71BD3">
            <w:pPr>
              <w:pStyle w:val="Tabletext"/>
              <w:jc w:val="center"/>
              <w:rPr>
                <w:b/>
                <w:bCs/>
                <w:lang w:val="es-ES"/>
              </w:rPr>
            </w:pPr>
            <w:r w:rsidRPr="00D71BD3">
              <w:rPr>
                <w:b/>
                <w:bCs/>
                <w:lang w:val="es-ES"/>
              </w:rPr>
              <w:t>X</w:t>
            </w:r>
          </w:p>
        </w:tc>
        <w:tc>
          <w:tcPr>
            <w:tcW w:w="32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25028C6" w14:textId="77777777" w:rsidR="002E0E9D" w:rsidRPr="00D71BD3" w:rsidRDefault="002E0E9D" w:rsidP="00D71BD3">
            <w:pPr>
              <w:pStyle w:val="Tabletext"/>
              <w:jc w:val="center"/>
              <w:rPr>
                <w:b/>
                <w:bCs/>
                <w:lang w:val="es-ES"/>
              </w:rPr>
            </w:pPr>
          </w:p>
        </w:tc>
        <w:tc>
          <w:tcPr>
            <w:tcW w:w="113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38391DCE" w14:textId="77777777" w:rsidR="002E0E9D" w:rsidRPr="002E0E9D" w:rsidRDefault="002E0E9D" w:rsidP="001F1DA8">
            <w:pPr>
              <w:pStyle w:val="Tabletext"/>
              <w:rPr>
                <w:lang w:val="es-ES"/>
              </w:rPr>
            </w:pPr>
            <w:r w:rsidRPr="002E0E9D">
              <w:rPr>
                <w:lang w:val="es-ES"/>
              </w:rPr>
              <w:t>Ninguna repercusión financiera; se aplicará con arreglo a los recursos actuales tanto humanos como financieros.</w:t>
            </w:r>
          </w:p>
        </w:tc>
      </w:tr>
    </w:tbl>
    <w:p w14:paraId="59C26413" w14:textId="118608D8" w:rsidR="005E727E" w:rsidRDefault="005E727E" w:rsidP="005E727E">
      <w:r>
        <w:br w:type="page"/>
      </w:r>
    </w:p>
    <w:tbl>
      <w:tblPr>
        <w:tblW w:w="5000" w:type="pct"/>
        <w:jc w:val="center"/>
        <w:tblLayout w:type="fixed"/>
        <w:tblCellMar>
          <w:left w:w="0" w:type="dxa"/>
          <w:right w:w="0" w:type="dxa"/>
        </w:tblCellMar>
        <w:tblLook w:val="04A0" w:firstRow="1" w:lastRow="0" w:firstColumn="1" w:lastColumn="0" w:noHBand="0" w:noVBand="1"/>
      </w:tblPr>
      <w:tblGrid>
        <w:gridCol w:w="4225"/>
        <w:gridCol w:w="897"/>
        <w:gridCol w:w="894"/>
        <w:gridCol w:w="1132"/>
        <w:gridCol w:w="1557"/>
        <w:gridCol w:w="868"/>
        <w:gridCol w:w="745"/>
        <w:gridCol w:w="934"/>
        <w:gridCol w:w="3304"/>
      </w:tblGrid>
      <w:tr w:rsidR="00560BA1" w:rsidRPr="002E0E9D" w14:paraId="3A1EC6A9" w14:textId="77777777" w:rsidTr="00D71BD3">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593673D7" w14:textId="21AE7E33" w:rsidR="002E0E9D" w:rsidRPr="002E0E9D" w:rsidRDefault="002E0E9D" w:rsidP="00D30F86">
            <w:pPr>
              <w:pStyle w:val="Tablehead"/>
              <w:rPr>
                <w:lang w:val="es-ES"/>
              </w:rPr>
            </w:pPr>
            <w:r w:rsidRPr="002E0E9D">
              <w:rPr>
                <w:lang w:val="es-ES"/>
              </w:rPr>
              <w:br w:type="page"/>
            </w:r>
            <w:bookmarkStart w:id="3" w:name="_Hlk148344601"/>
            <w:r w:rsidRPr="002E0E9D">
              <w:rPr>
                <w:lang w:val="es-ES"/>
              </w:rPr>
              <w:br w:type="page"/>
            </w:r>
            <w:r w:rsidRPr="002E0E9D">
              <w:rPr>
                <w:lang w:val="es-ES"/>
              </w:rPr>
              <w:br w:type="page"/>
              <w:t xml:space="preserve">JIU/REP/2023/3 </w:t>
            </w:r>
            <w:hyperlink r:id="rId16">
              <w:r w:rsidRPr="002E0E9D">
                <w:rPr>
                  <w:rStyle w:val="Hyperlink"/>
                  <w:bCs/>
                  <w:lang w:val="es-ES"/>
                </w:rPr>
                <w:t>Examen de los ma</w:t>
              </w:r>
              <w:r w:rsidRPr="002E0E9D">
                <w:rPr>
                  <w:rStyle w:val="Hyperlink"/>
                  <w:bCs/>
                  <w:lang w:val="es-ES"/>
                </w:rPr>
                <w:t>r</w:t>
              </w:r>
              <w:r w:rsidRPr="002E0E9D">
                <w:rPr>
                  <w:rStyle w:val="Hyperlink"/>
                  <w:bCs/>
                  <w:lang w:val="es-ES"/>
                </w:rPr>
                <w:t>cos de rendición de cuentas en las organizaciones del sistema de las Naciones Unidas</w:t>
              </w:r>
            </w:hyperlink>
            <w:r w:rsidRPr="002E0E9D">
              <w:rPr>
                <w:lang w:val="es-ES"/>
              </w:rPr>
              <w:t xml:space="preserve"> – </w:t>
            </w:r>
            <w:r w:rsidR="00B46D4A">
              <w:rPr>
                <w:lang w:val="es-ES"/>
              </w:rPr>
              <w:br/>
            </w:r>
            <w:r w:rsidRPr="002E0E9D">
              <w:rPr>
                <w:lang w:val="es-ES"/>
              </w:rPr>
              <w:t xml:space="preserve">Coordinadores de la UIT: </w:t>
            </w:r>
            <w:bookmarkEnd w:id="3"/>
            <w:r w:rsidRPr="002E0E9D">
              <w:rPr>
                <w:lang w:val="es-ES"/>
              </w:rPr>
              <w:t>Catalin Marinescu, Martin Philibert</w:t>
            </w:r>
          </w:p>
          <w:p w14:paraId="1906EF80" w14:textId="51DA14B3" w:rsidR="002E0E9D" w:rsidRPr="002E0E9D" w:rsidRDefault="00D71BD3" w:rsidP="00D30F86">
            <w:pPr>
              <w:pStyle w:val="Tablehead"/>
              <w:rPr>
                <w:lang w:val="es-ES"/>
              </w:rPr>
            </w:pPr>
            <w:r w:rsidRPr="00D71BD3">
              <w:rPr>
                <w:lang w:val="en-GB"/>
              </w:rPr>
              <w:t>•</w:t>
            </w:r>
            <w:r>
              <w:rPr>
                <w:lang w:val="en-GB"/>
              </w:rPr>
              <w:tab/>
            </w:r>
            <w:hyperlink r:id="rId17" w:history="1">
              <w:r w:rsidR="002E0E9D" w:rsidRPr="002E0E9D">
                <w:rPr>
                  <w:rStyle w:val="Hyperlink"/>
                  <w:bCs/>
                  <w:lang w:val="es-ES"/>
                </w:rPr>
                <w:t>Elementos de</w:t>
              </w:r>
              <w:r w:rsidR="002E0E9D" w:rsidRPr="002E0E9D">
                <w:rPr>
                  <w:rStyle w:val="Hyperlink"/>
                  <w:bCs/>
                  <w:lang w:val="es-ES"/>
                </w:rPr>
                <w:t>s</w:t>
              </w:r>
              <w:r w:rsidR="002E0E9D" w:rsidRPr="002E0E9D">
                <w:rPr>
                  <w:rStyle w:val="Hyperlink"/>
                  <w:bCs/>
                  <w:lang w:val="es-ES"/>
                </w:rPr>
                <w:t>t</w:t>
              </w:r>
              <w:r w:rsidR="002E0E9D" w:rsidRPr="002E0E9D">
                <w:rPr>
                  <w:rStyle w:val="Hyperlink"/>
                  <w:bCs/>
                  <w:lang w:val="es-ES"/>
                </w:rPr>
                <w:t>acados</w:t>
              </w:r>
            </w:hyperlink>
          </w:p>
        </w:tc>
      </w:tr>
      <w:tr w:rsidR="00D71BD3" w:rsidRPr="002E0E9D" w14:paraId="72E2C65E" w14:textId="77777777" w:rsidTr="005E727E">
        <w:trPr>
          <w:jc w:val="center"/>
        </w:trPr>
        <w:tc>
          <w:tcPr>
            <w:tcW w:w="1451" w:type="pc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9B80DF9" w14:textId="77777777" w:rsidR="002E0E9D" w:rsidRPr="002E0E9D" w:rsidRDefault="002E0E9D" w:rsidP="001F1DA8">
            <w:pPr>
              <w:pStyle w:val="Tablehead"/>
              <w:rPr>
                <w:lang w:val="es-ES"/>
              </w:rPr>
            </w:pPr>
            <w:r w:rsidRPr="002E0E9D">
              <w:rPr>
                <w:lang w:val="es-ES"/>
              </w:rPr>
              <w:t>Recomendación</w:t>
            </w:r>
          </w:p>
        </w:tc>
        <w:tc>
          <w:tcPr>
            <w:tcW w:w="1539" w:type="pct"/>
            <w:gridSpan w:val="4"/>
            <w:tcBorders>
              <w:top w:val="single" w:sz="4"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34FCD55C" w14:textId="77777777" w:rsidR="002E0E9D" w:rsidRPr="002E0E9D" w:rsidRDefault="002E0E9D" w:rsidP="001F1DA8">
            <w:pPr>
              <w:pStyle w:val="Tablehead"/>
              <w:rPr>
                <w:lang w:val="es-ES"/>
              </w:rPr>
            </w:pPr>
            <w:r w:rsidRPr="002E0E9D">
              <w:rPr>
                <w:lang w:val="es-ES"/>
              </w:rPr>
              <w:t>Recomendación de aceptación</w:t>
            </w:r>
          </w:p>
        </w:tc>
        <w:tc>
          <w:tcPr>
            <w:tcW w:w="875" w:type="pct"/>
            <w:gridSpan w:val="3"/>
            <w:tcBorders>
              <w:top w:val="single" w:sz="4" w:space="0" w:color="auto"/>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62920456" w14:textId="77777777" w:rsidR="002E0E9D" w:rsidRPr="002E0E9D" w:rsidRDefault="002E0E9D" w:rsidP="001F1DA8">
            <w:pPr>
              <w:pStyle w:val="Tablehead"/>
              <w:rPr>
                <w:lang w:val="es-ES"/>
              </w:rPr>
            </w:pPr>
            <w:r w:rsidRPr="002E0E9D">
              <w:rPr>
                <w:lang w:val="es-ES"/>
              </w:rPr>
              <w:t>Estado de aplicación</w:t>
            </w:r>
          </w:p>
        </w:tc>
        <w:tc>
          <w:tcPr>
            <w:tcW w:w="1135" w:type="pct"/>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16BD2FE3" w14:textId="77777777" w:rsidR="002E0E9D" w:rsidRPr="002E0E9D" w:rsidRDefault="002E0E9D" w:rsidP="001F1DA8">
            <w:pPr>
              <w:pStyle w:val="Tablehead"/>
              <w:rPr>
                <w:lang w:val="es-ES"/>
              </w:rPr>
            </w:pPr>
            <w:r w:rsidRPr="002E0E9D">
              <w:rPr>
                <w:lang w:val="es-ES"/>
              </w:rPr>
              <w:t>Observaciones</w:t>
            </w:r>
          </w:p>
        </w:tc>
      </w:tr>
      <w:tr w:rsidR="00D71BD3" w:rsidRPr="002E0E9D" w14:paraId="5AC16D11" w14:textId="77777777" w:rsidTr="005E727E">
        <w:trPr>
          <w:jc w:val="center"/>
        </w:trPr>
        <w:tc>
          <w:tcPr>
            <w:tcW w:w="1451" w:type="pct"/>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51C195D7" w14:textId="77777777" w:rsidR="002E0E9D" w:rsidRPr="00D71BD3" w:rsidRDefault="002E0E9D" w:rsidP="001F1DA8">
            <w:pPr>
              <w:pStyle w:val="Tabletext"/>
              <w:rPr>
                <w:b/>
                <w:bCs/>
                <w:lang w:val="es-ES"/>
              </w:rPr>
            </w:pPr>
            <w:r w:rsidRPr="00D71BD3">
              <w:rPr>
                <w:b/>
                <w:bCs/>
                <w:lang w:val="es-ES"/>
              </w:rPr>
              <w:t>A los órganos legislativos/rectores</w:t>
            </w:r>
          </w:p>
        </w:tc>
        <w:tc>
          <w:tcPr>
            <w:tcW w:w="308"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0A9E3DD0" w14:textId="77777777" w:rsidR="002E0E9D" w:rsidRPr="00D71BD3" w:rsidRDefault="002E0E9D" w:rsidP="001F1DA8">
            <w:pPr>
              <w:pStyle w:val="Tabletext"/>
              <w:rPr>
                <w:b/>
                <w:bCs/>
                <w:lang w:val="es-ES"/>
              </w:rPr>
            </w:pPr>
            <w:r w:rsidRPr="00D71BD3">
              <w:rPr>
                <w:b/>
                <w:bCs/>
                <w:lang w:val="es-ES"/>
              </w:rPr>
              <w:t>Aceptar</w:t>
            </w:r>
          </w:p>
        </w:tc>
        <w:tc>
          <w:tcPr>
            <w:tcW w:w="307"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73B6184B" w14:textId="77777777" w:rsidR="002E0E9D" w:rsidRPr="00D71BD3" w:rsidRDefault="002E0E9D" w:rsidP="001F1DA8">
            <w:pPr>
              <w:pStyle w:val="Tabletext"/>
              <w:rPr>
                <w:b/>
                <w:bCs/>
                <w:lang w:val="es-ES"/>
              </w:rPr>
            </w:pPr>
            <w:r w:rsidRPr="00D71BD3">
              <w:rPr>
                <w:b/>
                <w:bCs/>
                <w:lang w:val="es-ES"/>
              </w:rPr>
              <w:t>No aceptar</w:t>
            </w:r>
          </w:p>
        </w:tc>
        <w:tc>
          <w:tcPr>
            <w:tcW w:w="389"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2BCEFD3E" w14:textId="77777777" w:rsidR="002E0E9D" w:rsidRPr="00D71BD3" w:rsidRDefault="002E0E9D" w:rsidP="001F1DA8">
            <w:pPr>
              <w:pStyle w:val="Tabletext"/>
              <w:rPr>
                <w:b/>
                <w:bCs/>
                <w:lang w:val="es-ES"/>
              </w:rPr>
            </w:pPr>
            <w:r w:rsidRPr="00D71BD3">
              <w:rPr>
                <w:b/>
                <w:bCs/>
                <w:lang w:val="es-ES"/>
              </w:rPr>
              <w:t>No pertinente</w:t>
            </w:r>
          </w:p>
        </w:tc>
        <w:tc>
          <w:tcPr>
            <w:tcW w:w="535"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3ED60113" w14:textId="77777777" w:rsidR="002E0E9D" w:rsidRPr="00D71BD3" w:rsidRDefault="002E0E9D" w:rsidP="001F1DA8">
            <w:pPr>
              <w:pStyle w:val="Tabletext"/>
              <w:rPr>
                <w:b/>
                <w:bCs/>
                <w:lang w:val="es-ES"/>
              </w:rPr>
            </w:pPr>
            <w:r w:rsidRPr="00D71BD3">
              <w:rPr>
                <w:b/>
                <w:bCs/>
                <w:lang w:val="es-ES"/>
              </w:rPr>
              <w:t>Requiere consideraciones ulteriores</w:t>
            </w:r>
          </w:p>
        </w:tc>
        <w:tc>
          <w:tcPr>
            <w:tcW w:w="298"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32F40FAB" w14:textId="77777777" w:rsidR="002E0E9D" w:rsidRPr="00D71BD3" w:rsidRDefault="002E0E9D" w:rsidP="001F1DA8">
            <w:pPr>
              <w:pStyle w:val="Tabletext"/>
              <w:rPr>
                <w:b/>
                <w:bCs/>
                <w:lang w:val="es-ES"/>
              </w:rPr>
            </w:pPr>
            <w:r w:rsidRPr="00D71BD3">
              <w:rPr>
                <w:b/>
                <w:bCs/>
                <w:lang w:val="es-ES"/>
              </w:rPr>
              <w:t>No iniciada</w:t>
            </w:r>
          </w:p>
        </w:tc>
        <w:tc>
          <w:tcPr>
            <w:tcW w:w="256"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5809DDD3" w14:textId="77777777" w:rsidR="002E0E9D" w:rsidRPr="00D71BD3" w:rsidRDefault="002E0E9D" w:rsidP="001F1DA8">
            <w:pPr>
              <w:pStyle w:val="Tabletext"/>
              <w:rPr>
                <w:b/>
                <w:bCs/>
                <w:lang w:val="es-ES"/>
              </w:rPr>
            </w:pPr>
            <w:r w:rsidRPr="00D71BD3">
              <w:rPr>
                <w:b/>
                <w:bCs/>
                <w:lang w:val="es-ES"/>
              </w:rPr>
              <w:t>En curso</w:t>
            </w:r>
          </w:p>
        </w:tc>
        <w:tc>
          <w:tcPr>
            <w:tcW w:w="321"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0D8FC52B" w14:textId="77777777" w:rsidR="002E0E9D" w:rsidRPr="00D71BD3" w:rsidRDefault="002E0E9D" w:rsidP="001F1DA8">
            <w:pPr>
              <w:pStyle w:val="Tabletext"/>
              <w:rPr>
                <w:b/>
                <w:bCs/>
                <w:lang w:val="es-ES"/>
              </w:rPr>
            </w:pPr>
            <w:r w:rsidRPr="00D71BD3">
              <w:rPr>
                <w:b/>
                <w:bCs/>
                <w:lang w:val="es-ES"/>
              </w:rPr>
              <w:t>Aplicada</w:t>
            </w:r>
          </w:p>
        </w:tc>
        <w:tc>
          <w:tcPr>
            <w:tcW w:w="1135"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F8BAA1B" w14:textId="2B0D3F09" w:rsidR="002E0E9D" w:rsidRPr="00D71BD3" w:rsidRDefault="005E727E" w:rsidP="00D71BD3">
            <w:pPr>
              <w:pStyle w:val="Tabletext"/>
              <w:jc w:val="center"/>
              <w:rPr>
                <w:b/>
                <w:bCs/>
                <w:lang w:val="es-ES"/>
              </w:rPr>
            </w:pPr>
            <w:hyperlink r:id="rId18" w:history="1">
              <w:r w:rsidR="002E0E9D" w:rsidRPr="005E727E">
                <w:rPr>
                  <w:rStyle w:val="Hyperlink"/>
                  <w:b/>
                  <w:bCs/>
                  <w:lang w:val="es-ES"/>
                </w:rPr>
                <w:t>Observaciones de la Junta de Jefes Ejecutivos (JJE)</w:t>
              </w:r>
            </w:hyperlink>
          </w:p>
          <w:p w14:paraId="0C09C373" w14:textId="77777777" w:rsidR="002E0E9D" w:rsidRPr="00D71BD3" w:rsidRDefault="002E0E9D" w:rsidP="00D71BD3">
            <w:pPr>
              <w:pStyle w:val="Tabletext"/>
              <w:jc w:val="center"/>
              <w:rPr>
                <w:b/>
                <w:bCs/>
                <w:lang w:val="es-ES"/>
              </w:rPr>
            </w:pPr>
            <w:r w:rsidRPr="00D71BD3">
              <w:rPr>
                <w:b/>
                <w:bCs/>
                <w:lang w:val="es-ES"/>
              </w:rPr>
              <w:t>___</w:t>
            </w:r>
          </w:p>
          <w:p w14:paraId="6D9BCCFF" w14:textId="77777777" w:rsidR="002E0E9D" w:rsidRPr="00D71BD3" w:rsidRDefault="002E0E9D" w:rsidP="00D71BD3">
            <w:pPr>
              <w:pStyle w:val="Tabletext"/>
              <w:jc w:val="center"/>
              <w:rPr>
                <w:b/>
                <w:bCs/>
                <w:lang w:val="es-ES"/>
              </w:rPr>
            </w:pPr>
            <w:r w:rsidRPr="00D71BD3">
              <w:rPr>
                <w:b/>
                <w:bCs/>
                <w:lang w:val="es-ES"/>
              </w:rPr>
              <w:t>Observaciones de la UIT sobre pertinencia y repercusiones en materia de recursos humanos y financieros</w:t>
            </w:r>
          </w:p>
          <w:p w14:paraId="0D1431A6" w14:textId="77777777" w:rsidR="002E0E9D" w:rsidRPr="00D71BD3" w:rsidRDefault="002E0E9D" w:rsidP="00D71BD3">
            <w:pPr>
              <w:pStyle w:val="Tabletext"/>
              <w:jc w:val="center"/>
              <w:rPr>
                <w:b/>
                <w:bCs/>
                <w:lang w:val="es-ES"/>
              </w:rPr>
            </w:pPr>
            <w:r w:rsidRPr="00D71BD3">
              <w:rPr>
                <w:b/>
                <w:bCs/>
                <w:lang w:val="es-ES"/>
              </w:rPr>
              <w:t>(véase a continuación)</w:t>
            </w:r>
          </w:p>
        </w:tc>
      </w:tr>
      <w:tr w:rsidR="00D71BD3" w:rsidRPr="002E0E9D" w14:paraId="2F0E18BA" w14:textId="77777777" w:rsidTr="005E727E">
        <w:trPr>
          <w:jc w:val="center"/>
        </w:trPr>
        <w:tc>
          <w:tcPr>
            <w:tcW w:w="1451" w:type="pct"/>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4982151E" w14:textId="290F181E" w:rsidR="002E0E9D" w:rsidRPr="002E0E9D" w:rsidRDefault="002E0E9D" w:rsidP="001F1DA8">
            <w:pPr>
              <w:pStyle w:val="Tabletext"/>
              <w:rPr>
                <w:lang w:val="es-ES"/>
              </w:rPr>
            </w:pPr>
            <w:bookmarkStart w:id="4" w:name="_Hlk147837486"/>
            <w:r w:rsidRPr="002E0E9D">
              <w:rPr>
                <w:b/>
                <w:bCs/>
                <w:lang w:val="es-ES"/>
              </w:rPr>
              <w:t>Recomendación 1</w:t>
            </w:r>
            <w:r w:rsidRPr="00B46D4A">
              <w:rPr>
                <w:lang w:val="es-ES"/>
              </w:rPr>
              <w:t>:</w:t>
            </w:r>
            <w:r w:rsidRPr="002E0E9D">
              <w:rPr>
                <w:lang w:val="es-ES"/>
              </w:rPr>
              <w:t xml:space="preserve"> Los órganos legislativos y/o rectores de las organizaciones del sistema de las Naciones Unidas deberían pedir a sus jefes ejecutivos que evalúen el marco de rendición de cuentas de sus organizaciones a la luz del marco de referencia actualizado de la DCI para la rendición de cuentas y le introduzcan los ajustes que sean necesarios antes de finalizar el año</w:t>
            </w:r>
            <w:r w:rsidR="00B46D4A">
              <w:rPr>
                <w:lang w:val="es-ES"/>
              </w:rPr>
              <w:t> </w:t>
            </w:r>
            <w:r w:rsidRPr="002E0E9D">
              <w:rPr>
                <w:lang w:val="es-ES"/>
              </w:rPr>
              <w:t>2024.</w:t>
            </w:r>
          </w:p>
        </w:tc>
        <w:tc>
          <w:tcPr>
            <w:tcW w:w="30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E7107FA" w14:textId="77777777" w:rsidR="002E0E9D" w:rsidRPr="002E0E9D" w:rsidRDefault="002E0E9D" w:rsidP="00D71BD3">
            <w:pPr>
              <w:pStyle w:val="Tabletext"/>
              <w:jc w:val="center"/>
              <w:rPr>
                <w:b/>
                <w:bCs/>
                <w:lang w:val="es-ES"/>
              </w:rPr>
            </w:pPr>
            <w:r w:rsidRPr="002E0E9D">
              <w:rPr>
                <w:b/>
                <w:bCs/>
                <w:lang w:val="es-ES"/>
              </w:rPr>
              <w:t>X</w:t>
            </w:r>
          </w:p>
        </w:tc>
        <w:tc>
          <w:tcPr>
            <w:tcW w:w="30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14BC0C2" w14:textId="77777777" w:rsidR="002E0E9D" w:rsidRPr="002E0E9D" w:rsidRDefault="002E0E9D" w:rsidP="00D71BD3">
            <w:pPr>
              <w:pStyle w:val="Tabletext"/>
              <w:jc w:val="center"/>
              <w:rPr>
                <w:lang w:val="es-ES"/>
              </w:rPr>
            </w:pPr>
          </w:p>
        </w:tc>
        <w:tc>
          <w:tcPr>
            <w:tcW w:w="389"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22EC280" w14:textId="77777777" w:rsidR="002E0E9D" w:rsidRPr="002E0E9D" w:rsidRDefault="002E0E9D" w:rsidP="00D71BD3">
            <w:pPr>
              <w:pStyle w:val="Tabletext"/>
              <w:jc w:val="center"/>
              <w:rPr>
                <w:b/>
                <w:bCs/>
                <w:lang w:val="es-ES"/>
              </w:rPr>
            </w:pPr>
          </w:p>
        </w:tc>
        <w:tc>
          <w:tcPr>
            <w:tcW w:w="53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6E84AE4" w14:textId="77777777" w:rsidR="002E0E9D" w:rsidRPr="002E0E9D" w:rsidRDefault="002E0E9D" w:rsidP="00D71BD3">
            <w:pPr>
              <w:pStyle w:val="Tabletext"/>
              <w:jc w:val="center"/>
              <w:rPr>
                <w:b/>
                <w:bCs/>
                <w:lang w:val="es-ES"/>
              </w:rPr>
            </w:pPr>
          </w:p>
        </w:tc>
        <w:tc>
          <w:tcPr>
            <w:tcW w:w="29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88DF4FC" w14:textId="77777777" w:rsidR="002E0E9D" w:rsidRPr="002E0E9D" w:rsidRDefault="002E0E9D" w:rsidP="00D71BD3">
            <w:pPr>
              <w:pStyle w:val="Tabletext"/>
              <w:jc w:val="center"/>
              <w:rPr>
                <w:b/>
                <w:bCs/>
                <w:lang w:val="es-ES"/>
              </w:rPr>
            </w:pPr>
          </w:p>
        </w:tc>
        <w:tc>
          <w:tcPr>
            <w:tcW w:w="25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B1B618D" w14:textId="0AC13466" w:rsidR="002E0E9D" w:rsidRPr="002E0E9D" w:rsidRDefault="002E0E9D" w:rsidP="00D71BD3">
            <w:pPr>
              <w:pStyle w:val="Tabletext"/>
              <w:jc w:val="center"/>
              <w:rPr>
                <w:b/>
                <w:bCs/>
                <w:lang w:val="es-ES"/>
              </w:rPr>
            </w:pPr>
            <w:r w:rsidRPr="002E0E9D">
              <w:rPr>
                <w:b/>
                <w:bCs/>
                <w:lang w:val="es-ES"/>
              </w:rPr>
              <w:t>X</w:t>
            </w:r>
          </w:p>
        </w:tc>
        <w:tc>
          <w:tcPr>
            <w:tcW w:w="32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7A281A" w14:textId="77777777" w:rsidR="002E0E9D" w:rsidRPr="002E0E9D" w:rsidRDefault="002E0E9D" w:rsidP="00D71BD3">
            <w:pPr>
              <w:pStyle w:val="Tabletext"/>
              <w:jc w:val="center"/>
              <w:rPr>
                <w:b/>
                <w:bCs/>
                <w:lang w:val="es-ES"/>
              </w:rPr>
            </w:pPr>
          </w:p>
        </w:tc>
        <w:tc>
          <w:tcPr>
            <w:tcW w:w="113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6D614B07" w14:textId="2E6754CB" w:rsidR="002E0E9D" w:rsidRPr="002E0E9D" w:rsidRDefault="002E0E9D" w:rsidP="001F1DA8">
            <w:pPr>
              <w:pStyle w:val="Tabletext"/>
              <w:rPr>
                <w:i/>
                <w:iCs/>
                <w:lang w:val="es-ES"/>
              </w:rPr>
            </w:pPr>
            <w:r w:rsidRPr="002E0E9D">
              <w:rPr>
                <w:b/>
                <w:bCs/>
                <w:u w:val="single"/>
                <w:lang w:val="es-ES"/>
              </w:rPr>
              <w:t>JJE</w:t>
            </w:r>
            <w:r w:rsidRPr="002E0E9D">
              <w:rPr>
                <w:lang w:val="es-ES"/>
              </w:rPr>
              <w:t xml:space="preserve">: </w:t>
            </w:r>
            <w:r w:rsidR="005E727E">
              <w:rPr>
                <w:i/>
                <w:iCs/>
                <w:lang w:val="es-ES"/>
              </w:rPr>
              <w:t>"</w:t>
            </w:r>
            <w:r w:rsidRPr="002E0E9D">
              <w:rPr>
                <w:i/>
                <w:iCs/>
                <w:lang w:val="es-ES"/>
              </w:rPr>
              <w:t>Las organizaciones señalan que la recomendación va dirigida a los órganos legislativos y rectores. Las organizaciones conceden gran importancia a la actualización de sus marcos de rendición de cuentas […] y aprecian la labor realizada por la Dependencia Común de Inspección al proponer un modelo y parámetros de referencia actualizados. No obstante, observan que no existe un enfoque único y que [deberán] considerar sus propias particularidades tomando como referencia el modelo de la Dependencia […]. De ese modo, las organizaciones podrán tratar de conectar y aprovechar los mecanismos vigentes de cumplimiento, desempeño y presentación de informes, en vez de crear un sistema […] independiente. […]Las entidades proponen un plazo más largo (por ejemplo, finales de 2026) que dé […]el tiempo suficiente para evaluar su marco vigente, realizar consultas internas [y] con diversos órganos rectores y consultivos, actualizar el marco y obtener las aprobaciones necesarias para su aplicación.</w:t>
            </w:r>
            <w:r w:rsidR="005E727E">
              <w:rPr>
                <w:i/>
                <w:iCs/>
                <w:lang w:val="es-ES"/>
              </w:rPr>
              <w:t>"</w:t>
            </w:r>
          </w:p>
          <w:p w14:paraId="488846BA" w14:textId="496EDE7E" w:rsidR="002E0E9D" w:rsidRPr="002E0E9D" w:rsidRDefault="002E0E9D" w:rsidP="001F1DA8">
            <w:pPr>
              <w:pStyle w:val="Tabletext"/>
              <w:rPr>
                <w:lang w:val="es-ES"/>
              </w:rPr>
            </w:pPr>
            <w:r w:rsidRPr="002E0E9D">
              <w:rPr>
                <w:b/>
                <w:bCs/>
                <w:u w:val="single"/>
                <w:lang w:val="es-ES"/>
              </w:rPr>
              <w:t>UIT</w:t>
            </w:r>
            <w:r w:rsidRPr="005E727E">
              <w:rPr>
                <w:lang w:val="es-ES"/>
              </w:rPr>
              <w:t>:</w:t>
            </w:r>
            <w:r w:rsidRPr="002E0E9D">
              <w:rPr>
                <w:lang w:val="es-ES"/>
              </w:rPr>
              <w:t xml:space="preserve"> Recientemente, en su reunión de</w:t>
            </w:r>
            <w:r w:rsidR="00B46D4A">
              <w:rPr>
                <w:lang w:val="es-ES"/>
              </w:rPr>
              <w:t> </w:t>
            </w:r>
            <w:r w:rsidRPr="002E0E9D">
              <w:rPr>
                <w:lang w:val="es-ES"/>
              </w:rPr>
              <w:t xml:space="preserve">2022, el Consejo aprobó el nuevo modelo y marco de rendición de cuentas de la UIT (Marco de la UIT). El Consejo quizás desee aplazar a una reunión posterior del Consejo esta evaluación de referencia, que compara el Marco de la UIT con el modelo de referencia nuevo de la DCI. Esta evaluación se puede centrar en los elementos del nuevo modelo de referencia que son más </w:t>
            </w:r>
            <w:r w:rsidR="005E727E">
              <w:rPr>
                <w:lang w:val="es-ES"/>
              </w:rPr>
              <w:t>"</w:t>
            </w:r>
            <w:r w:rsidRPr="002E0E9D">
              <w:rPr>
                <w:lang w:val="es-ES"/>
              </w:rPr>
              <w:t>adecuados</w:t>
            </w:r>
            <w:r w:rsidR="005E727E">
              <w:rPr>
                <w:lang w:val="es-ES"/>
              </w:rPr>
              <w:t>"</w:t>
            </w:r>
            <w:r w:rsidRPr="002E0E9D">
              <w:rPr>
                <w:lang w:val="es-ES"/>
              </w:rPr>
              <w:t xml:space="preserve"> y que responden mejor al mandato y al contexto operativo de la UIT.</w:t>
            </w:r>
          </w:p>
        </w:tc>
      </w:tr>
      <w:tr w:rsidR="00D71BD3" w:rsidRPr="002E0E9D" w14:paraId="1A5B7E58" w14:textId="77777777" w:rsidTr="005E727E">
        <w:trPr>
          <w:jc w:val="center"/>
        </w:trPr>
        <w:tc>
          <w:tcPr>
            <w:tcW w:w="1451" w:type="pct"/>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4AD7522A" w14:textId="3D5A61EA" w:rsidR="002E0E9D" w:rsidRPr="002E0E9D" w:rsidRDefault="002E0E9D" w:rsidP="001F1DA8">
            <w:pPr>
              <w:pStyle w:val="Tabletext"/>
              <w:rPr>
                <w:lang w:val="es-ES"/>
              </w:rPr>
            </w:pPr>
            <w:r w:rsidRPr="002E0E9D">
              <w:rPr>
                <w:b/>
                <w:bCs/>
                <w:lang w:val="es-ES"/>
              </w:rPr>
              <w:t>Recomendación 2</w:t>
            </w:r>
            <w:r w:rsidRPr="00B46D4A">
              <w:rPr>
                <w:lang w:val="es-ES"/>
              </w:rPr>
              <w:t xml:space="preserve">: </w:t>
            </w:r>
            <w:r w:rsidRPr="002E0E9D">
              <w:rPr>
                <w:lang w:val="es-ES"/>
              </w:rPr>
              <w:t>A partir de 2025, los órganos legislativos y/o rectores de las organizaciones del sistema de las Naciones Unidas deberían velar por que los planes de supervisión de las oficinas de supervisión interna cubran todos los elementos de sus respectivos marcos de rendición de cuentas dentro de un plazo razonable y por que, si la cobertura es incompleta, se expliquen las razones pertinentes.</w:t>
            </w:r>
          </w:p>
        </w:tc>
        <w:tc>
          <w:tcPr>
            <w:tcW w:w="30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177F0BF" w14:textId="77777777" w:rsidR="002E0E9D" w:rsidRPr="002E0E9D" w:rsidRDefault="002E0E9D" w:rsidP="00D71BD3">
            <w:pPr>
              <w:pStyle w:val="Tabletext"/>
              <w:jc w:val="center"/>
              <w:rPr>
                <w:b/>
                <w:bCs/>
                <w:lang w:val="es-ES"/>
              </w:rPr>
            </w:pPr>
          </w:p>
        </w:tc>
        <w:tc>
          <w:tcPr>
            <w:tcW w:w="30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15BA0E9" w14:textId="77777777" w:rsidR="002E0E9D" w:rsidRPr="002E0E9D" w:rsidRDefault="002E0E9D" w:rsidP="00D71BD3">
            <w:pPr>
              <w:pStyle w:val="Tabletext"/>
              <w:jc w:val="center"/>
              <w:rPr>
                <w:b/>
                <w:bCs/>
                <w:lang w:val="es-ES"/>
              </w:rPr>
            </w:pPr>
            <w:r w:rsidRPr="002E0E9D">
              <w:rPr>
                <w:b/>
                <w:bCs/>
                <w:lang w:val="es-ES"/>
              </w:rPr>
              <w:t>X</w:t>
            </w:r>
          </w:p>
        </w:tc>
        <w:tc>
          <w:tcPr>
            <w:tcW w:w="389"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338D619" w14:textId="77777777" w:rsidR="002E0E9D" w:rsidRPr="002E0E9D" w:rsidRDefault="002E0E9D" w:rsidP="00D71BD3">
            <w:pPr>
              <w:pStyle w:val="Tabletext"/>
              <w:jc w:val="center"/>
              <w:rPr>
                <w:lang w:val="es-ES"/>
              </w:rPr>
            </w:pPr>
          </w:p>
        </w:tc>
        <w:tc>
          <w:tcPr>
            <w:tcW w:w="53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67A538C" w14:textId="77777777" w:rsidR="002E0E9D" w:rsidRPr="002E0E9D" w:rsidRDefault="002E0E9D" w:rsidP="00D71BD3">
            <w:pPr>
              <w:pStyle w:val="Tabletext"/>
              <w:jc w:val="center"/>
              <w:rPr>
                <w:lang w:val="es-ES"/>
              </w:rPr>
            </w:pPr>
          </w:p>
        </w:tc>
        <w:tc>
          <w:tcPr>
            <w:tcW w:w="29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DE4133A" w14:textId="77777777" w:rsidR="002E0E9D" w:rsidRPr="002E0E9D" w:rsidRDefault="002E0E9D" w:rsidP="00D71BD3">
            <w:pPr>
              <w:pStyle w:val="Tabletext"/>
              <w:jc w:val="center"/>
              <w:rPr>
                <w:b/>
                <w:bCs/>
                <w:lang w:val="es-ES"/>
              </w:rPr>
            </w:pPr>
            <w:r w:rsidRPr="002E0E9D">
              <w:rPr>
                <w:b/>
                <w:bCs/>
                <w:lang w:val="es-ES"/>
              </w:rPr>
              <w:t>X</w:t>
            </w:r>
          </w:p>
        </w:tc>
        <w:tc>
          <w:tcPr>
            <w:tcW w:w="25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1C26B18" w14:textId="77777777" w:rsidR="002E0E9D" w:rsidRPr="002E0E9D" w:rsidRDefault="002E0E9D" w:rsidP="00D71BD3">
            <w:pPr>
              <w:pStyle w:val="Tabletext"/>
              <w:jc w:val="center"/>
              <w:rPr>
                <w:b/>
                <w:bCs/>
                <w:lang w:val="es-ES"/>
              </w:rPr>
            </w:pPr>
          </w:p>
        </w:tc>
        <w:tc>
          <w:tcPr>
            <w:tcW w:w="32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A933516" w14:textId="77777777" w:rsidR="002E0E9D" w:rsidRPr="002E0E9D" w:rsidRDefault="002E0E9D" w:rsidP="00D71BD3">
            <w:pPr>
              <w:pStyle w:val="Tabletext"/>
              <w:jc w:val="center"/>
              <w:rPr>
                <w:b/>
                <w:bCs/>
                <w:lang w:val="es-ES"/>
              </w:rPr>
            </w:pPr>
          </w:p>
        </w:tc>
        <w:tc>
          <w:tcPr>
            <w:tcW w:w="113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3C685DC4" w14:textId="1E34300D" w:rsidR="002E0E9D" w:rsidRPr="002E0E9D" w:rsidRDefault="002E0E9D" w:rsidP="001F1DA8">
            <w:pPr>
              <w:pStyle w:val="Tabletext"/>
              <w:rPr>
                <w:i/>
                <w:iCs/>
                <w:lang w:val="es-ES"/>
              </w:rPr>
            </w:pPr>
            <w:r w:rsidRPr="002E0E9D">
              <w:rPr>
                <w:b/>
                <w:bCs/>
                <w:u w:val="single"/>
                <w:lang w:val="es-ES"/>
              </w:rPr>
              <w:t>JJE</w:t>
            </w:r>
            <w:r w:rsidRPr="00B46D4A">
              <w:rPr>
                <w:lang w:val="es-ES"/>
              </w:rPr>
              <w:t>:</w:t>
            </w:r>
            <w:r w:rsidRPr="002E0E9D">
              <w:rPr>
                <w:lang w:val="es-ES"/>
              </w:rPr>
              <w:t xml:space="preserve"> </w:t>
            </w:r>
            <w:r w:rsidR="005E727E">
              <w:rPr>
                <w:i/>
                <w:iCs/>
                <w:lang w:val="es-ES"/>
              </w:rPr>
              <w:t>"</w:t>
            </w:r>
            <w:r w:rsidRPr="002E0E9D">
              <w:rPr>
                <w:i/>
                <w:iCs/>
                <w:lang w:val="es-ES"/>
              </w:rPr>
              <w:t xml:space="preserve">Las organizaciones señalan que la recomendación va dirigida a los órganos legislativos y rectores. Algunas organizaciones opinan que […]garantizar que la supervisión interna abarque todos los elementos del marco de rendición de cuentas contraviene el enfoque basado en el riesgo, en el que las labores de […] supervisión se dirigen a las esferas en las que el riesgo es elevado y en las que las […] recomendaciones de supervisión tienen más probabilidades de obtener mayor rendimiento. […]Las organizaciones subrayan además que [la] supervisión interna mantiene [] la independencia […] al planificar la supervisión y que el marco de rendición de cuentas será uno entre varios factores que habrá que tener en cuenta. […]Las entidades consideran que el plazo propuesto es poco realista, […]y sugieren que se cambie a </w:t>
            </w:r>
            <w:r w:rsidR="007105AC">
              <w:rPr>
                <w:i/>
                <w:iCs/>
                <w:lang w:val="es-ES"/>
              </w:rPr>
              <w:t>'</w:t>
            </w:r>
            <w:r w:rsidRPr="002E0E9D">
              <w:rPr>
                <w:i/>
                <w:iCs/>
                <w:lang w:val="es-ES"/>
              </w:rPr>
              <w:t>a partir de 2027</w:t>
            </w:r>
            <w:r w:rsidR="007105AC">
              <w:rPr>
                <w:i/>
                <w:iCs/>
                <w:lang w:val="es-ES"/>
              </w:rPr>
              <w:t>'</w:t>
            </w:r>
            <w:r w:rsidR="00B46D4A">
              <w:rPr>
                <w:i/>
                <w:iCs/>
                <w:lang w:val="es-ES"/>
              </w:rPr>
              <w:t>.</w:t>
            </w:r>
            <w:r w:rsidR="005E727E">
              <w:rPr>
                <w:i/>
                <w:iCs/>
                <w:lang w:val="es-ES"/>
              </w:rPr>
              <w:t>"</w:t>
            </w:r>
          </w:p>
          <w:p w14:paraId="0AE1FAB4" w14:textId="77777777" w:rsidR="002E0E9D" w:rsidRPr="002E0E9D" w:rsidRDefault="002E0E9D" w:rsidP="001F1DA8">
            <w:pPr>
              <w:pStyle w:val="Tabletext"/>
              <w:rPr>
                <w:lang w:val="es-ES"/>
              </w:rPr>
            </w:pPr>
            <w:r w:rsidRPr="002E0E9D">
              <w:rPr>
                <w:b/>
                <w:bCs/>
                <w:u w:val="single"/>
                <w:lang w:val="es-ES"/>
              </w:rPr>
              <w:t>UIT</w:t>
            </w:r>
            <w:r w:rsidRPr="005E727E">
              <w:rPr>
                <w:lang w:val="es-ES"/>
              </w:rPr>
              <w:t>:</w:t>
            </w:r>
            <w:r w:rsidRPr="002E0E9D">
              <w:rPr>
                <w:lang w:val="es-ES"/>
              </w:rPr>
              <w:t xml:space="preserve"> En su reunión de 2023, el Consejo aprobó la creación de una unidad de supervisión nueva. Se presentará una carta de supervisión interna al Consejo de 2024, en la que muy probablemente se establecerá la independencia de la función de supervisión y la ejecución de los compromisos de auditoría de acuerdo con las normas del Instituto de Auditores Internos, que requieren un enfoque y planes basados en los riesgos a fin de ayudar a la UIT a alcanzar sus metas estratégicas (que pueden incluir o no todos los componentes del modelo y marco de rendición de cuentas). Por lo tanto, de acuerdo con la decisión del Consejo de 2023, incluidos los debates celebrados por el GTC-RHF en octubre de 2023 sobre la carta de auditoría interna, es posible que el Consejo no considere necesario aceptar esta recomendación.</w:t>
            </w:r>
          </w:p>
        </w:tc>
      </w:tr>
    </w:tbl>
    <w:p w14:paraId="5E0E0375" w14:textId="6AD1FDFE" w:rsidR="005E727E" w:rsidRDefault="005E727E">
      <w:r>
        <w:br w:type="page"/>
      </w:r>
    </w:p>
    <w:bookmarkEnd w:id="2"/>
    <w:bookmarkEnd w:id="4"/>
    <w:tbl>
      <w:tblPr>
        <w:tblW w:w="5000" w:type="pct"/>
        <w:jc w:val="center"/>
        <w:tblLayout w:type="fixed"/>
        <w:tblCellMar>
          <w:left w:w="0" w:type="dxa"/>
          <w:right w:w="0" w:type="dxa"/>
        </w:tblCellMar>
        <w:tblLook w:val="04A0" w:firstRow="1" w:lastRow="0" w:firstColumn="1" w:lastColumn="0" w:noHBand="0" w:noVBand="1"/>
      </w:tblPr>
      <w:tblGrid>
        <w:gridCol w:w="4225"/>
        <w:gridCol w:w="897"/>
        <w:gridCol w:w="894"/>
        <w:gridCol w:w="1132"/>
        <w:gridCol w:w="1557"/>
        <w:gridCol w:w="868"/>
        <w:gridCol w:w="745"/>
        <w:gridCol w:w="934"/>
        <w:gridCol w:w="3304"/>
      </w:tblGrid>
      <w:tr w:rsidR="002E0E9D" w:rsidRPr="002E0E9D" w14:paraId="2F2A5D28" w14:textId="77777777" w:rsidTr="00D71BD3">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36F7F485" w14:textId="7E45D458" w:rsidR="002E0E9D" w:rsidRPr="002E0E9D" w:rsidRDefault="002E0E9D" w:rsidP="00D30F86">
            <w:pPr>
              <w:pStyle w:val="Tablehead"/>
              <w:rPr>
                <w:lang w:val="es-ES"/>
              </w:rPr>
            </w:pPr>
            <w:r w:rsidRPr="002E0E9D">
              <w:rPr>
                <w:lang w:val="es-ES"/>
              </w:rPr>
              <w:br w:type="page"/>
            </w:r>
            <w:r w:rsidRPr="002E0E9D">
              <w:rPr>
                <w:lang w:val="es-ES"/>
              </w:rPr>
              <w:br w:type="page"/>
              <w:t xml:space="preserve">JIU/REP/2023/2 </w:t>
            </w:r>
            <w:hyperlink r:id="rId19" w:history="1">
              <w:r w:rsidRPr="002E0E9D">
                <w:rPr>
                  <w:rStyle w:val="Hyperlink"/>
                  <w:bCs/>
                  <w:lang w:val="es-ES"/>
                </w:rPr>
                <w:t>Examen de los mecanismos internos de apelación en la fase precontenciosa a disposición d</w:t>
              </w:r>
              <w:r w:rsidRPr="002E0E9D">
                <w:rPr>
                  <w:rStyle w:val="Hyperlink"/>
                  <w:bCs/>
                  <w:lang w:val="es-ES"/>
                </w:rPr>
                <w:t>e</w:t>
              </w:r>
              <w:r w:rsidRPr="002E0E9D">
                <w:rPr>
                  <w:rStyle w:val="Hyperlink"/>
                  <w:bCs/>
                  <w:lang w:val="es-ES"/>
                </w:rPr>
                <w:t xml:space="preserve">l personal </w:t>
              </w:r>
              <w:r w:rsidR="0059086E">
                <w:rPr>
                  <w:rStyle w:val="Hyperlink"/>
                  <w:bCs/>
                  <w:lang w:val="es-ES"/>
                </w:rPr>
                <w:br/>
              </w:r>
              <w:r w:rsidRPr="002E0E9D">
                <w:rPr>
                  <w:rStyle w:val="Hyperlink"/>
                  <w:bCs/>
                  <w:lang w:val="es-ES"/>
                </w:rPr>
                <w:t>de las organizaciones del sistema de las Naciones Unidas</w:t>
              </w:r>
            </w:hyperlink>
          </w:p>
          <w:p w14:paraId="616C505B" w14:textId="77777777" w:rsidR="002E0E9D" w:rsidRPr="002E0E9D" w:rsidRDefault="002E0E9D" w:rsidP="00D30F86">
            <w:pPr>
              <w:pStyle w:val="Tablehead"/>
              <w:rPr>
                <w:lang w:val="es-ES"/>
              </w:rPr>
            </w:pPr>
            <w:r w:rsidRPr="002E0E9D">
              <w:rPr>
                <w:lang w:val="es-ES"/>
              </w:rPr>
              <w:t>Coordinadora de la UIT: Maria Traficanti, Jefa del HRMD</w:t>
            </w:r>
          </w:p>
          <w:p w14:paraId="099B8AD9" w14:textId="5C0EA633" w:rsidR="002E0E9D" w:rsidRPr="002E0E9D" w:rsidRDefault="00D71BD3" w:rsidP="005E727E">
            <w:pPr>
              <w:pStyle w:val="Tablehead"/>
              <w:rPr>
                <w:bCs/>
                <w:lang w:val="es-ES"/>
              </w:rPr>
            </w:pPr>
            <w:r w:rsidRPr="00D71BD3">
              <w:rPr>
                <w:lang w:val="en-GB"/>
              </w:rPr>
              <w:t>•</w:t>
            </w:r>
            <w:r>
              <w:rPr>
                <w:lang w:val="en-GB"/>
              </w:rPr>
              <w:tab/>
            </w:r>
            <w:hyperlink r:id="rId20" w:history="1">
              <w:r w:rsidR="002E0E9D" w:rsidRPr="002E0E9D">
                <w:rPr>
                  <w:rStyle w:val="Hyperlink"/>
                  <w:bCs/>
                  <w:lang w:val="es-ES"/>
                </w:rPr>
                <w:t>Elementos destacados</w:t>
              </w:r>
            </w:hyperlink>
          </w:p>
        </w:tc>
      </w:tr>
      <w:tr w:rsidR="00D71BD3" w:rsidRPr="002E0E9D" w14:paraId="51C94267" w14:textId="77777777" w:rsidTr="005E727E">
        <w:trPr>
          <w:jc w:val="center"/>
        </w:trPr>
        <w:tc>
          <w:tcPr>
            <w:tcW w:w="1451" w:type="pc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7449576" w14:textId="77777777" w:rsidR="002E0E9D" w:rsidRPr="002E0E9D" w:rsidRDefault="002E0E9D" w:rsidP="00AC792A">
            <w:pPr>
              <w:pStyle w:val="Tablehead"/>
              <w:rPr>
                <w:lang w:val="es-ES"/>
              </w:rPr>
            </w:pPr>
            <w:r w:rsidRPr="002E0E9D">
              <w:rPr>
                <w:lang w:val="es-ES"/>
              </w:rPr>
              <w:t>Recomendación</w:t>
            </w:r>
          </w:p>
        </w:tc>
        <w:tc>
          <w:tcPr>
            <w:tcW w:w="1539" w:type="pct"/>
            <w:gridSpan w:val="4"/>
            <w:tcBorders>
              <w:top w:val="single" w:sz="4"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6D267FBE" w14:textId="77777777" w:rsidR="002E0E9D" w:rsidRPr="002E0E9D" w:rsidRDefault="002E0E9D" w:rsidP="00AC792A">
            <w:pPr>
              <w:pStyle w:val="Tablehead"/>
              <w:rPr>
                <w:lang w:val="es-ES"/>
              </w:rPr>
            </w:pPr>
            <w:r w:rsidRPr="002E0E9D">
              <w:rPr>
                <w:lang w:val="es-ES"/>
              </w:rPr>
              <w:t>Recomendación de aceptación</w:t>
            </w:r>
          </w:p>
        </w:tc>
        <w:tc>
          <w:tcPr>
            <w:tcW w:w="875" w:type="pct"/>
            <w:gridSpan w:val="3"/>
            <w:tcBorders>
              <w:top w:val="single" w:sz="4" w:space="0" w:color="auto"/>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78FF9ED8" w14:textId="77777777" w:rsidR="002E0E9D" w:rsidRPr="002E0E9D" w:rsidRDefault="002E0E9D" w:rsidP="00AC792A">
            <w:pPr>
              <w:pStyle w:val="Tablehead"/>
              <w:rPr>
                <w:lang w:val="es-ES"/>
              </w:rPr>
            </w:pPr>
            <w:r w:rsidRPr="002E0E9D">
              <w:rPr>
                <w:lang w:val="es-ES"/>
              </w:rPr>
              <w:t>Estado de aplicación</w:t>
            </w:r>
          </w:p>
        </w:tc>
        <w:tc>
          <w:tcPr>
            <w:tcW w:w="1135" w:type="pct"/>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017DCA5F" w14:textId="77777777" w:rsidR="002E0E9D" w:rsidRPr="002E0E9D" w:rsidRDefault="002E0E9D" w:rsidP="00AC792A">
            <w:pPr>
              <w:pStyle w:val="Tablehead"/>
              <w:rPr>
                <w:lang w:val="es-ES"/>
              </w:rPr>
            </w:pPr>
            <w:r w:rsidRPr="002E0E9D">
              <w:rPr>
                <w:lang w:val="es-ES"/>
              </w:rPr>
              <w:t>Observaciones</w:t>
            </w:r>
          </w:p>
        </w:tc>
      </w:tr>
      <w:tr w:rsidR="00D71BD3" w:rsidRPr="002E0E9D" w14:paraId="5468D353" w14:textId="77777777" w:rsidTr="005E727E">
        <w:trPr>
          <w:jc w:val="center"/>
        </w:trPr>
        <w:tc>
          <w:tcPr>
            <w:tcW w:w="1451" w:type="pct"/>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31FAB7BA" w14:textId="77777777" w:rsidR="002E0E9D" w:rsidRPr="00D71BD3" w:rsidRDefault="002E0E9D" w:rsidP="001F1DA8">
            <w:pPr>
              <w:pStyle w:val="Tabletext"/>
              <w:rPr>
                <w:b/>
                <w:bCs/>
                <w:lang w:val="es-ES"/>
              </w:rPr>
            </w:pPr>
            <w:r w:rsidRPr="00D71BD3">
              <w:rPr>
                <w:b/>
                <w:bCs/>
                <w:lang w:val="es-ES"/>
              </w:rPr>
              <w:t>A los órganos legislativos/rectores</w:t>
            </w:r>
          </w:p>
        </w:tc>
        <w:tc>
          <w:tcPr>
            <w:tcW w:w="308"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7A671F93" w14:textId="77777777" w:rsidR="002E0E9D" w:rsidRPr="00D71BD3" w:rsidRDefault="002E0E9D" w:rsidP="001F1DA8">
            <w:pPr>
              <w:pStyle w:val="Tabletext"/>
              <w:rPr>
                <w:b/>
                <w:bCs/>
                <w:lang w:val="es-ES"/>
              </w:rPr>
            </w:pPr>
            <w:r w:rsidRPr="00D71BD3">
              <w:rPr>
                <w:b/>
                <w:bCs/>
                <w:lang w:val="es-ES"/>
              </w:rPr>
              <w:t>Aceptar</w:t>
            </w:r>
          </w:p>
        </w:tc>
        <w:tc>
          <w:tcPr>
            <w:tcW w:w="307"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613355C4" w14:textId="77777777" w:rsidR="002E0E9D" w:rsidRPr="00D71BD3" w:rsidRDefault="002E0E9D" w:rsidP="001F1DA8">
            <w:pPr>
              <w:pStyle w:val="Tabletext"/>
              <w:rPr>
                <w:b/>
                <w:bCs/>
                <w:lang w:val="es-ES"/>
              </w:rPr>
            </w:pPr>
            <w:r w:rsidRPr="00D71BD3">
              <w:rPr>
                <w:b/>
                <w:bCs/>
                <w:lang w:val="es-ES"/>
              </w:rPr>
              <w:t>No aceptar</w:t>
            </w:r>
          </w:p>
        </w:tc>
        <w:tc>
          <w:tcPr>
            <w:tcW w:w="389"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096E3AB7" w14:textId="77777777" w:rsidR="002E0E9D" w:rsidRPr="00D71BD3" w:rsidRDefault="002E0E9D" w:rsidP="001F1DA8">
            <w:pPr>
              <w:pStyle w:val="Tabletext"/>
              <w:rPr>
                <w:b/>
                <w:bCs/>
                <w:lang w:val="es-ES"/>
              </w:rPr>
            </w:pPr>
            <w:r w:rsidRPr="00D71BD3">
              <w:rPr>
                <w:b/>
                <w:bCs/>
                <w:lang w:val="es-ES"/>
              </w:rPr>
              <w:t>No pertinente</w:t>
            </w:r>
          </w:p>
        </w:tc>
        <w:tc>
          <w:tcPr>
            <w:tcW w:w="535"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64CF3148" w14:textId="77777777" w:rsidR="002E0E9D" w:rsidRPr="00D71BD3" w:rsidRDefault="002E0E9D" w:rsidP="001F1DA8">
            <w:pPr>
              <w:pStyle w:val="Tabletext"/>
              <w:rPr>
                <w:b/>
                <w:bCs/>
                <w:lang w:val="es-ES"/>
              </w:rPr>
            </w:pPr>
            <w:r w:rsidRPr="00D71BD3">
              <w:rPr>
                <w:b/>
                <w:bCs/>
                <w:lang w:val="es-ES"/>
              </w:rPr>
              <w:t>Requiere consideraciones ulteriores</w:t>
            </w:r>
          </w:p>
        </w:tc>
        <w:tc>
          <w:tcPr>
            <w:tcW w:w="298"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7BA276D6" w14:textId="77777777" w:rsidR="002E0E9D" w:rsidRPr="00D71BD3" w:rsidRDefault="002E0E9D" w:rsidP="001F1DA8">
            <w:pPr>
              <w:pStyle w:val="Tabletext"/>
              <w:rPr>
                <w:b/>
                <w:bCs/>
                <w:lang w:val="es-ES"/>
              </w:rPr>
            </w:pPr>
            <w:r w:rsidRPr="00D71BD3">
              <w:rPr>
                <w:b/>
                <w:bCs/>
                <w:lang w:val="es-ES"/>
              </w:rPr>
              <w:t>No iniciada</w:t>
            </w:r>
          </w:p>
        </w:tc>
        <w:tc>
          <w:tcPr>
            <w:tcW w:w="256"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22B5EE39" w14:textId="77777777" w:rsidR="002E0E9D" w:rsidRPr="00D71BD3" w:rsidRDefault="002E0E9D" w:rsidP="001F1DA8">
            <w:pPr>
              <w:pStyle w:val="Tabletext"/>
              <w:rPr>
                <w:b/>
                <w:bCs/>
                <w:lang w:val="es-ES"/>
              </w:rPr>
            </w:pPr>
            <w:r w:rsidRPr="00D71BD3">
              <w:rPr>
                <w:b/>
                <w:bCs/>
                <w:lang w:val="es-ES"/>
              </w:rPr>
              <w:t>En curso</w:t>
            </w:r>
          </w:p>
        </w:tc>
        <w:tc>
          <w:tcPr>
            <w:tcW w:w="321"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3880CB90" w14:textId="77777777" w:rsidR="002E0E9D" w:rsidRPr="00D71BD3" w:rsidRDefault="002E0E9D" w:rsidP="001F1DA8">
            <w:pPr>
              <w:pStyle w:val="Tabletext"/>
              <w:rPr>
                <w:b/>
                <w:bCs/>
                <w:lang w:val="es-ES"/>
              </w:rPr>
            </w:pPr>
            <w:r w:rsidRPr="00D71BD3">
              <w:rPr>
                <w:b/>
                <w:bCs/>
                <w:lang w:val="es-ES"/>
              </w:rPr>
              <w:t>Aplicada</w:t>
            </w:r>
          </w:p>
        </w:tc>
        <w:tc>
          <w:tcPr>
            <w:tcW w:w="1135"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00E1866" w14:textId="77777777" w:rsidR="002E0E9D" w:rsidRPr="00D71BD3" w:rsidRDefault="002E0E9D" w:rsidP="00D71BD3">
            <w:pPr>
              <w:pStyle w:val="Tabletext"/>
              <w:jc w:val="center"/>
              <w:rPr>
                <w:b/>
                <w:bCs/>
                <w:lang w:val="es-ES"/>
              </w:rPr>
            </w:pPr>
            <w:r w:rsidRPr="00D71BD3">
              <w:rPr>
                <w:b/>
                <w:bCs/>
                <w:lang w:val="es-ES"/>
              </w:rPr>
              <w:t xml:space="preserve">Observaciones de la Junta de Jefes Ejecutivos (JJE) – </w:t>
            </w:r>
            <w:r w:rsidRPr="005E727E">
              <w:rPr>
                <w:b/>
                <w:bCs/>
                <w:color w:val="FF0000"/>
                <w:lang w:val="es-ES"/>
              </w:rPr>
              <w:t>No disponibles</w:t>
            </w:r>
          </w:p>
          <w:p w14:paraId="77CAC6A9" w14:textId="77777777" w:rsidR="002E0E9D" w:rsidRPr="00D71BD3" w:rsidRDefault="002E0E9D" w:rsidP="00D71BD3">
            <w:pPr>
              <w:pStyle w:val="Tabletext"/>
              <w:jc w:val="center"/>
              <w:rPr>
                <w:b/>
                <w:bCs/>
                <w:lang w:val="es-ES"/>
              </w:rPr>
            </w:pPr>
            <w:r w:rsidRPr="00D71BD3">
              <w:rPr>
                <w:b/>
                <w:bCs/>
                <w:lang w:val="es-ES"/>
              </w:rPr>
              <w:t>___</w:t>
            </w:r>
          </w:p>
          <w:p w14:paraId="393437C8" w14:textId="77777777" w:rsidR="002E0E9D" w:rsidRPr="00D71BD3" w:rsidRDefault="002E0E9D" w:rsidP="00D71BD3">
            <w:pPr>
              <w:pStyle w:val="Tabletext"/>
              <w:jc w:val="center"/>
              <w:rPr>
                <w:b/>
                <w:bCs/>
                <w:lang w:val="es-ES"/>
              </w:rPr>
            </w:pPr>
            <w:r w:rsidRPr="00D71BD3">
              <w:rPr>
                <w:b/>
                <w:bCs/>
                <w:lang w:val="es-ES"/>
              </w:rPr>
              <w:t>Observaciones de la UIT sobre pertinencia y repercusiones en materia de recursos humanos y financieros</w:t>
            </w:r>
          </w:p>
          <w:p w14:paraId="234CCD33" w14:textId="77777777" w:rsidR="002E0E9D" w:rsidRPr="00D71BD3" w:rsidRDefault="002E0E9D" w:rsidP="00D71BD3">
            <w:pPr>
              <w:pStyle w:val="Tabletext"/>
              <w:jc w:val="center"/>
              <w:rPr>
                <w:b/>
                <w:bCs/>
                <w:lang w:val="es-ES"/>
              </w:rPr>
            </w:pPr>
            <w:r w:rsidRPr="00D71BD3">
              <w:rPr>
                <w:b/>
                <w:bCs/>
                <w:lang w:val="es-ES"/>
              </w:rPr>
              <w:t>(véase a continuación)</w:t>
            </w:r>
          </w:p>
        </w:tc>
      </w:tr>
      <w:tr w:rsidR="00D71BD3" w:rsidRPr="002E0E9D" w14:paraId="649AA454" w14:textId="77777777" w:rsidTr="005E727E">
        <w:trPr>
          <w:jc w:val="center"/>
        </w:trPr>
        <w:tc>
          <w:tcPr>
            <w:tcW w:w="1451" w:type="pct"/>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54800106" w14:textId="77777777" w:rsidR="002E0E9D" w:rsidRPr="002E0E9D" w:rsidRDefault="002E0E9D" w:rsidP="001F1DA8">
            <w:pPr>
              <w:pStyle w:val="Tabletext"/>
              <w:rPr>
                <w:lang w:val="es-ES"/>
              </w:rPr>
            </w:pPr>
            <w:r w:rsidRPr="002E0E9D">
              <w:rPr>
                <w:b/>
                <w:bCs/>
                <w:lang w:val="es-ES"/>
              </w:rPr>
              <w:t>Recomendación 4</w:t>
            </w:r>
            <w:r w:rsidRPr="0059086E">
              <w:rPr>
                <w:lang w:val="es-ES"/>
              </w:rPr>
              <w:t xml:space="preserve">: </w:t>
            </w:r>
            <w:r w:rsidRPr="002E0E9D">
              <w:rPr>
                <w:lang w:val="es-ES"/>
              </w:rPr>
              <w:t>Los órganos legislativos y rectores de las organizaciones del sistema de las Naciones Unidas deberían pedir a sus jefaturas ejecutivas respectivas que aún no lo hayan hecho que lleven a cabo un examen exhaustivo de sus marcos regulatorios y prácticas en relación con los mecanismos internos de recurso especializados, con miras a evaluar si siguen siendo útiles y si su funcionamiento es adecuado en el marco general de los mecanismos internos de apelación, incluida la eliminación de las vías procesales duplicativas o ambiguas en aras de la eficacia del procedimiento, y que les informen al respecto, a más tardar en 2025.</w:t>
            </w:r>
          </w:p>
        </w:tc>
        <w:tc>
          <w:tcPr>
            <w:tcW w:w="30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DB43645" w14:textId="77777777" w:rsidR="002E0E9D" w:rsidRPr="002E0E9D" w:rsidRDefault="002E0E9D" w:rsidP="00D71BD3">
            <w:pPr>
              <w:pStyle w:val="Tabletext"/>
              <w:jc w:val="center"/>
              <w:rPr>
                <w:b/>
                <w:bCs/>
                <w:lang w:val="es-ES"/>
              </w:rPr>
            </w:pPr>
            <w:r w:rsidRPr="002E0E9D">
              <w:rPr>
                <w:b/>
                <w:bCs/>
                <w:lang w:val="es-ES"/>
              </w:rPr>
              <w:t>X</w:t>
            </w:r>
          </w:p>
        </w:tc>
        <w:tc>
          <w:tcPr>
            <w:tcW w:w="30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592CEE9" w14:textId="77777777" w:rsidR="002E0E9D" w:rsidRPr="002E0E9D" w:rsidRDefault="002E0E9D" w:rsidP="00D71BD3">
            <w:pPr>
              <w:pStyle w:val="Tabletext"/>
              <w:jc w:val="center"/>
              <w:rPr>
                <w:lang w:val="es-ES"/>
              </w:rPr>
            </w:pPr>
          </w:p>
        </w:tc>
        <w:tc>
          <w:tcPr>
            <w:tcW w:w="389"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C186BF4" w14:textId="77777777" w:rsidR="002E0E9D" w:rsidRPr="002E0E9D" w:rsidRDefault="002E0E9D" w:rsidP="00D71BD3">
            <w:pPr>
              <w:pStyle w:val="Tabletext"/>
              <w:jc w:val="center"/>
              <w:rPr>
                <w:lang w:val="es-ES"/>
              </w:rPr>
            </w:pPr>
          </w:p>
        </w:tc>
        <w:tc>
          <w:tcPr>
            <w:tcW w:w="53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FF24909" w14:textId="77777777" w:rsidR="002E0E9D" w:rsidRPr="002E0E9D" w:rsidRDefault="002E0E9D" w:rsidP="00D71BD3">
            <w:pPr>
              <w:pStyle w:val="Tabletext"/>
              <w:jc w:val="center"/>
              <w:rPr>
                <w:b/>
                <w:bCs/>
                <w:lang w:val="es-ES"/>
              </w:rPr>
            </w:pPr>
          </w:p>
        </w:tc>
        <w:tc>
          <w:tcPr>
            <w:tcW w:w="29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CE88621" w14:textId="77777777" w:rsidR="002E0E9D" w:rsidRPr="002E0E9D" w:rsidRDefault="002E0E9D" w:rsidP="00D71BD3">
            <w:pPr>
              <w:pStyle w:val="Tabletext"/>
              <w:jc w:val="center"/>
              <w:rPr>
                <w:b/>
                <w:bCs/>
                <w:lang w:val="es-ES"/>
              </w:rPr>
            </w:pPr>
            <w:r w:rsidRPr="002E0E9D">
              <w:rPr>
                <w:b/>
                <w:bCs/>
                <w:lang w:val="es-ES"/>
              </w:rPr>
              <w:t>X</w:t>
            </w:r>
          </w:p>
        </w:tc>
        <w:tc>
          <w:tcPr>
            <w:tcW w:w="25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F6E921A" w14:textId="77777777" w:rsidR="002E0E9D" w:rsidRPr="002E0E9D" w:rsidRDefault="002E0E9D" w:rsidP="00D71BD3">
            <w:pPr>
              <w:pStyle w:val="Tabletext"/>
              <w:jc w:val="center"/>
              <w:rPr>
                <w:b/>
                <w:bCs/>
                <w:lang w:val="es-ES"/>
              </w:rPr>
            </w:pPr>
          </w:p>
        </w:tc>
        <w:tc>
          <w:tcPr>
            <w:tcW w:w="32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FE7E1CA" w14:textId="77777777" w:rsidR="002E0E9D" w:rsidRPr="002E0E9D" w:rsidRDefault="002E0E9D" w:rsidP="00D71BD3">
            <w:pPr>
              <w:pStyle w:val="Tabletext"/>
              <w:jc w:val="center"/>
              <w:rPr>
                <w:b/>
                <w:bCs/>
                <w:lang w:val="es-ES"/>
              </w:rPr>
            </w:pPr>
          </w:p>
        </w:tc>
        <w:tc>
          <w:tcPr>
            <w:tcW w:w="113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CDBCE6" w14:textId="4429195D" w:rsidR="002E0E9D" w:rsidRPr="002E0E9D" w:rsidRDefault="002E0E9D" w:rsidP="001F1DA8">
            <w:pPr>
              <w:pStyle w:val="Tabletext"/>
              <w:rPr>
                <w:lang w:val="es-ES"/>
              </w:rPr>
            </w:pPr>
            <w:r w:rsidRPr="002E0E9D">
              <w:rPr>
                <w:lang w:val="es-ES"/>
              </w:rPr>
              <w:t>Al recibir los recursos adecuados, la</w:t>
            </w:r>
            <w:r w:rsidR="005E727E">
              <w:rPr>
                <w:lang w:val="es-ES"/>
              </w:rPr>
              <w:t> </w:t>
            </w:r>
            <w:r w:rsidRPr="002E0E9D">
              <w:rPr>
                <w:lang w:val="es-ES"/>
              </w:rPr>
              <w:t>UIT acepta que la realización, conforme a la presente Recomendación, de un examen exhaustivo de su marco reglamentario y sus prácticas en materia de mecanismos internos de recurso especializados (por ejemplo, para reclamaciones relacionadas con la jubilación o para solicitudes de medidas disciplinarias) resultaría útil para el sistema judicial interno de la</w:t>
            </w:r>
            <w:r w:rsidR="005E727E">
              <w:rPr>
                <w:lang w:val="es-ES"/>
              </w:rPr>
              <w:t> </w:t>
            </w:r>
            <w:r w:rsidRPr="002E0E9D">
              <w:rPr>
                <w:lang w:val="es-ES"/>
              </w:rPr>
              <w:t>UIT.</w:t>
            </w:r>
          </w:p>
          <w:p w14:paraId="08D4BE71" w14:textId="77777777" w:rsidR="002E0E9D" w:rsidRPr="002E0E9D" w:rsidRDefault="002E0E9D" w:rsidP="001F1DA8">
            <w:pPr>
              <w:pStyle w:val="Tabletext"/>
              <w:rPr>
                <w:lang w:val="es-ES"/>
              </w:rPr>
            </w:pPr>
            <w:r w:rsidRPr="002E0E9D">
              <w:rPr>
                <w:lang w:val="es-ES"/>
              </w:rPr>
              <w:t>Una evaluación de estas características presentaría un nivel de complejidad considerable y requeriría la asignación de recursos humanos adicionales durante un breve periodo de tiempo.</w:t>
            </w:r>
          </w:p>
        </w:tc>
      </w:tr>
      <w:tr w:rsidR="00D71BD3" w:rsidRPr="002E0E9D" w14:paraId="686E3463" w14:textId="77777777" w:rsidTr="005E727E">
        <w:trPr>
          <w:jc w:val="center"/>
        </w:trPr>
        <w:tc>
          <w:tcPr>
            <w:tcW w:w="1451" w:type="pct"/>
            <w:tcBorders>
              <w:top w:val="nil"/>
              <w:left w:val="single" w:sz="8" w:space="0" w:color="auto"/>
              <w:bottom w:val="single" w:sz="4" w:space="0" w:color="auto"/>
              <w:right w:val="single" w:sz="8" w:space="0" w:color="auto"/>
            </w:tcBorders>
            <w:shd w:val="clear" w:color="auto" w:fill="EAF1DD" w:themeFill="accent3" w:themeFillTint="33"/>
            <w:tcMar>
              <w:top w:w="0" w:type="dxa"/>
              <w:left w:w="108" w:type="dxa"/>
              <w:bottom w:w="0" w:type="dxa"/>
              <w:right w:w="108" w:type="dxa"/>
            </w:tcMar>
          </w:tcPr>
          <w:p w14:paraId="1B9F1BF6" w14:textId="5AB81A56" w:rsidR="002E0E9D" w:rsidRPr="002E0E9D" w:rsidRDefault="002E0E9D" w:rsidP="001F1DA8">
            <w:pPr>
              <w:pStyle w:val="Tabletext"/>
              <w:rPr>
                <w:lang w:val="es-ES"/>
              </w:rPr>
            </w:pPr>
            <w:r w:rsidRPr="002E0E9D">
              <w:rPr>
                <w:b/>
                <w:bCs/>
                <w:lang w:val="es-ES"/>
              </w:rPr>
              <w:t>Recomendación 5</w:t>
            </w:r>
            <w:r w:rsidRPr="0059086E">
              <w:rPr>
                <w:lang w:val="es-ES"/>
              </w:rPr>
              <w:t>:</w:t>
            </w:r>
            <w:r w:rsidRPr="002E0E9D">
              <w:rPr>
                <w:lang w:val="es-ES"/>
              </w:rPr>
              <w:t xml:space="preserve"> Los órganos legislativos y rectores de las organizaciones del sistema de las Naciones Unidas deberían pedir a sus jefaturas ejecutivas respectivas que aún no lo hayan hecho que les informen anualmente, a partir de</w:t>
            </w:r>
            <w:r w:rsidR="0059086E">
              <w:rPr>
                <w:lang w:val="es-ES"/>
              </w:rPr>
              <w:t> </w:t>
            </w:r>
            <w:r w:rsidRPr="002E0E9D">
              <w:rPr>
                <w:lang w:val="es-ES"/>
              </w:rPr>
              <w:t>2025, sobre el funcionamiento de sus mecanismos internos de apelación formales, incluidos los mecanismos de recurso especializados. Los informes deberían incluir detalles sobre el número, el objeto y el resultado de las apelaciones, incluidos los casos considerados inadmisibles, información sobre la demografía de los apelantes e información sobre si las decisiones apeladas fueron confirmadas o revisadas, desglosada por tipo de procedimiento, según proceda.</w:t>
            </w:r>
          </w:p>
        </w:tc>
        <w:tc>
          <w:tcPr>
            <w:tcW w:w="308"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2005FFE" w14:textId="77777777" w:rsidR="002E0E9D" w:rsidRPr="002E0E9D" w:rsidRDefault="002E0E9D" w:rsidP="00D71BD3">
            <w:pPr>
              <w:pStyle w:val="Tabletext"/>
              <w:jc w:val="center"/>
              <w:rPr>
                <w:b/>
                <w:bCs/>
                <w:lang w:val="es-ES"/>
              </w:rPr>
            </w:pPr>
            <w:r w:rsidRPr="002E0E9D">
              <w:rPr>
                <w:b/>
                <w:bCs/>
                <w:lang w:val="es-ES"/>
              </w:rPr>
              <w:t>X</w:t>
            </w:r>
          </w:p>
        </w:tc>
        <w:tc>
          <w:tcPr>
            <w:tcW w:w="307"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36F72E2" w14:textId="77777777" w:rsidR="002E0E9D" w:rsidRPr="002E0E9D" w:rsidRDefault="002E0E9D" w:rsidP="00D71BD3">
            <w:pPr>
              <w:pStyle w:val="Tabletext"/>
              <w:jc w:val="center"/>
              <w:rPr>
                <w:lang w:val="es-ES"/>
              </w:rPr>
            </w:pPr>
          </w:p>
        </w:tc>
        <w:tc>
          <w:tcPr>
            <w:tcW w:w="389"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5971941" w14:textId="77777777" w:rsidR="002E0E9D" w:rsidRPr="002E0E9D" w:rsidRDefault="002E0E9D" w:rsidP="00D71BD3">
            <w:pPr>
              <w:pStyle w:val="Tabletext"/>
              <w:jc w:val="center"/>
              <w:rPr>
                <w:lang w:val="es-ES"/>
              </w:rPr>
            </w:pPr>
          </w:p>
        </w:tc>
        <w:tc>
          <w:tcPr>
            <w:tcW w:w="535"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0B07B3A" w14:textId="77777777" w:rsidR="002E0E9D" w:rsidRPr="002E0E9D" w:rsidRDefault="002E0E9D" w:rsidP="00D71BD3">
            <w:pPr>
              <w:pStyle w:val="Tabletext"/>
              <w:jc w:val="center"/>
              <w:rPr>
                <w:b/>
                <w:bCs/>
                <w:lang w:val="es-ES"/>
              </w:rPr>
            </w:pPr>
          </w:p>
        </w:tc>
        <w:tc>
          <w:tcPr>
            <w:tcW w:w="298"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D7424C7" w14:textId="77777777" w:rsidR="002E0E9D" w:rsidRPr="002E0E9D" w:rsidRDefault="002E0E9D" w:rsidP="00D71BD3">
            <w:pPr>
              <w:pStyle w:val="Tabletext"/>
              <w:jc w:val="center"/>
              <w:rPr>
                <w:b/>
                <w:bCs/>
                <w:lang w:val="es-ES"/>
              </w:rPr>
            </w:pPr>
            <w:r w:rsidRPr="002E0E9D">
              <w:rPr>
                <w:b/>
                <w:bCs/>
                <w:lang w:val="es-ES"/>
              </w:rPr>
              <w:t>X</w:t>
            </w:r>
          </w:p>
        </w:tc>
        <w:tc>
          <w:tcPr>
            <w:tcW w:w="256"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BB3D5C9" w14:textId="77777777" w:rsidR="002E0E9D" w:rsidRPr="002E0E9D" w:rsidRDefault="002E0E9D" w:rsidP="00D71BD3">
            <w:pPr>
              <w:pStyle w:val="Tabletext"/>
              <w:jc w:val="center"/>
              <w:rPr>
                <w:b/>
                <w:bCs/>
                <w:lang w:val="es-ES"/>
              </w:rPr>
            </w:pPr>
          </w:p>
        </w:tc>
        <w:tc>
          <w:tcPr>
            <w:tcW w:w="321"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D1D64A6" w14:textId="77777777" w:rsidR="002E0E9D" w:rsidRPr="002E0E9D" w:rsidRDefault="002E0E9D" w:rsidP="00D71BD3">
            <w:pPr>
              <w:pStyle w:val="Tabletext"/>
              <w:jc w:val="center"/>
              <w:rPr>
                <w:b/>
                <w:bCs/>
                <w:lang w:val="es-ES"/>
              </w:rPr>
            </w:pPr>
          </w:p>
        </w:tc>
        <w:tc>
          <w:tcPr>
            <w:tcW w:w="1135" w:type="pct"/>
            <w:tcBorders>
              <w:top w:val="nil"/>
              <w:left w:val="nil"/>
              <w:bottom w:val="single" w:sz="4" w:space="0" w:color="auto"/>
              <w:right w:val="single" w:sz="8" w:space="0" w:color="auto"/>
            </w:tcBorders>
            <w:tcMar>
              <w:top w:w="0" w:type="dxa"/>
              <w:left w:w="108" w:type="dxa"/>
              <w:bottom w:w="0" w:type="dxa"/>
              <w:right w:w="108" w:type="dxa"/>
            </w:tcMar>
            <w:vAlign w:val="center"/>
          </w:tcPr>
          <w:p w14:paraId="7BAB0BF8" w14:textId="3D0DFEBD" w:rsidR="002E0E9D" w:rsidRPr="002E0E9D" w:rsidRDefault="002E0E9D" w:rsidP="001F1DA8">
            <w:pPr>
              <w:pStyle w:val="Tabletext"/>
              <w:rPr>
                <w:lang w:val="es-ES"/>
              </w:rPr>
            </w:pPr>
            <w:r w:rsidRPr="002E0E9D">
              <w:rPr>
                <w:lang w:val="es-ES"/>
              </w:rPr>
              <w:t>La UIT acepta esta Recomendación y tiene previsto informar sobre el funcionamiento de los mecanismos internos de apelación formales. Se podría necesitar más tiempo para informar sobre mecanismos de recurso especializados, en función de la aplicación de la Recomendación</w:t>
            </w:r>
            <w:r w:rsidR="0059086E">
              <w:rPr>
                <w:lang w:val="es-ES"/>
              </w:rPr>
              <w:t> </w:t>
            </w:r>
            <w:r w:rsidRPr="002E0E9D">
              <w:rPr>
                <w:lang w:val="es-ES"/>
              </w:rPr>
              <w:t>(4).</w:t>
            </w:r>
          </w:p>
          <w:p w14:paraId="6BF716DD" w14:textId="7CE50FB4" w:rsidR="002E0E9D" w:rsidRPr="002E0E9D" w:rsidRDefault="002E0E9D" w:rsidP="001F1DA8">
            <w:pPr>
              <w:pStyle w:val="Tabletext"/>
              <w:rPr>
                <w:lang w:val="es-ES"/>
              </w:rPr>
            </w:pPr>
            <w:r w:rsidRPr="002E0E9D">
              <w:rPr>
                <w:lang w:val="es-ES"/>
              </w:rPr>
              <w:t>Deberá tenerse debidamente en cuenta la confidencialidad de los miembros del personal al presentar sus informes, habida cuenta del número relativamente bajo de personal de la UIT.</w:t>
            </w:r>
          </w:p>
          <w:p w14:paraId="0134FA2D" w14:textId="77777777" w:rsidR="002E0E9D" w:rsidRPr="002E0E9D" w:rsidRDefault="002E0E9D" w:rsidP="001F1DA8">
            <w:pPr>
              <w:pStyle w:val="Tabletext"/>
              <w:rPr>
                <w:lang w:val="es-ES"/>
              </w:rPr>
            </w:pPr>
            <w:r w:rsidRPr="002E0E9D">
              <w:rPr>
                <w:lang w:val="es-ES"/>
              </w:rPr>
              <w:t>No se necesitarían recursos financieros o humanos adicionales para dicha evaluación adicional de la situación de la UIT, ya que puede ser ejecutada por el personal de la UIT en el marco de sus atribuciones actuales.</w:t>
            </w:r>
          </w:p>
        </w:tc>
      </w:tr>
    </w:tbl>
    <w:p w14:paraId="0892A61C" w14:textId="77777777" w:rsidR="00AC792A" w:rsidRDefault="00AC792A" w:rsidP="00411C49">
      <w:pPr>
        <w:pStyle w:val="Reasons"/>
      </w:pPr>
    </w:p>
    <w:p w14:paraId="7CFB44CE" w14:textId="77777777" w:rsidR="00AC792A" w:rsidRDefault="00AC792A">
      <w:pPr>
        <w:jc w:val="center"/>
      </w:pPr>
      <w:r>
        <w:t>______________</w:t>
      </w:r>
    </w:p>
    <w:sectPr w:rsidR="00AC792A" w:rsidSect="00D71BD3">
      <w:headerReference w:type="default" r:id="rId21"/>
      <w:footerReference w:type="default" r:id="rId22"/>
      <w:headerReference w:type="first" r:id="rId23"/>
      <w:footerReference w:type="first" r:id="rId24"/>
      <w:pgSz w:w="16834" w:h="11907" w:orient="landscape"/>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77777777" w:rsidR="003273A4" w:rsidRDefault="003273A4" w:rsidP="003273A4">
          <w:pPr>
            <w:pStyle w:val="Header"/>
            <w:jc w:val="left"/>
            <w:rPr>
              <w:noProof/>
            </w:rPr>
          </w:pPr>
          <w:r>
            <w:rPr>
              <w:noProof/>
            </w:rPr>
            <w:t>DPS #</w:t>
          </w:r>
        </w:p>
      </w:tc>
      <w:tc>
        <w:tcPr>
          <w:tcW w:w="8261" w:type="dxa"/>
        </w:tcPr>
        <w:p w14:paraId="31328314" w14:textId="099F6AEB"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/xx-</w:t>
          </w:r>
          <w:r>
            <w:rPr>
              <w:bCs/>
            </w:rPr>
            <w:t>S</w:t>
          </w:r>
          <w:r>
            <w:rPr>
              <w:bCs/>
            </w:rPr>
            <w:tab/>
          </w:r>
          <w:r>
            <w:fldChar w:fldCharType="begin"/>
          </w:r>
          <w:r>
            <w:instrText>PAGE</w:instrText>
          </w:r>
          <w:r>
            <w:fldChar w:fldCharType="separate"/>
          </w:r>
          <w:r>
            <w:t>1</w:t>
          </w:r>
          <w:r>
            <w:rPr>
              <w:noProof/>
            </w:rPr>
            <w:fldChar w:fldCharType="end"/>
          </w:r>
        </w:p>
      </w:tc>
    </w:tr>
  </w:tbl>
  <w:p w14:paraId="6F69100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1FE0679C"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2E0E9D">
            <w:rPr>
              <w:bCs/>
            </w:rPr>
            <w:t>57</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0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5"/>
      <w:gridCol w:w="12100"/>
    </w:tblGrid>
    <w:tr w:rsidR="002E0E9D" w:rsidRPr="00784011" w14:paraId="6B1DDBD6" w14:textId="77777777" w:rsidTr="00347441">
      <w:trPr>
        <w:jc w:val="center"/>
      </w:trPr>
      <w:tc>
        <w:tcPr>
          <w:tcW w:w="1905" w:type="dxa"/>
          <w:vAlign w:val="center"/>
        </w:tcPr>
        <w:p w14:paraId="6E2582DA" w14:textId="6ECC135A" w:rsidR="002E0E9D" w:rsidRDefault="002E0E9D" w:rsidP="002E0E9D">
          <w:pPr>
            <w:pStyle w:val="Header"/>
            <w:jc w:val="left"/>
            <w:rPr>
              <w:noProof/>
            </w:rPr>
          </w:pPr>
          <w:r w:rsidRPr="002E4C64">
            <w:rPr>
              <w:noProof/>
            </w:rPr>
            <w:t>24005</w:t>
          </w:r>
          <w:r w:rsidR="00AC792A">
            <w:rPr>
              <w:noProof/>
            </w:rPr>
            <w:t>47</w:t>
          </w:r>
        </w:p>
      </w:tc>
      <w:tc>
        <w:tcPr>
          <w:tcW w:w="12100" w:type="dxa"/>
        </w:tcPr>
        <w:p w14:paraId="3019DC1C" w14:textId="32D509BD" w:rsidR="002E0E9D" w:rsidRPr="00E06FD5" w:rsidRDefault="002E0E9D" w:rsidP="002E0E9D">
          <w:pPr>
            <w:pStyle w:val="Header"/>
            <w:tabs>
              <w:tab w:val="right" w:pos="11316"/>
            </w:tabs>
            <w:jc w:val="left"/>
            <w:rPr>
              <w:rFonts w:ascii="Arial" w:hAnsi="Arial" w:cs="Arial"/>
              <w:b/>
              <w:bCs/>
              <w:szCs w:val="18"/>
            </w:rPr>
          </w:pPr>
          <w:r>
            <w:rPr>
              <w:bCs/>
            </w:rPr>
            <w:tab/>
          </w:r>
          <w:r w:rsidRPr="00623AE3">
            <w:rPr>
              <w:bCs/>
            </w:rPr>
            <w:t>C</w:t>
          </w:r>
          <w:r>
            <w:rPr>
              <w:bCs/>
            </w:rPr>
            <w:t>24</w:t>
          </w:r>
          <w:r w:rsidRPr="00623AE3">
            <w:rPr>
              <w:bCs/>
            </w:rPr>
            <w:t>/</w:t>
          </w:r>
          <w:r w:rsidR="00AC792A">
            <w:rPr>
              <w:bCs/>
            </w:rPr>
            <w:t>57</w:t>
          </w:r>
          <w:r w:rsidRPr="00623AE3">
            <w:rPr>
              <w:bCs/>
            </w:rPr>
            <w:t>-</w:t>
          </w:r>
          <w:r>
            <w:rPr>
              <w:bCs/>
            </w:rPr>
            <w:t>S</w:t>
          </w:r>
          <w:r>
            <w:rPr>
              <w:bCs/>
            </w:rPr>
            <w:tab/>
          </w:r>
          <w:r>
            <w:fldChar w:fldCharType="begin"/>
          </w:r>
          <w:r>
            <w:instrText>PAGE</w:instrText>
          </w:r>
          <w:r>
            <w:fldChar w:fldCharType="separate"/>
          </w:r>
          <w:r>
            <w:t>9</w:t>
          </w:r>
          <w:r>
            <w:rPr>
              <w:noProof/>
            </w:rPr>
            <w:fldChar w:fldCharType="end"/>
          </w:r>
        </w:p>
      </w:tc>
    </w:tr>
  </w:tbl>
  <w:p w14:paraId="7799EA48" w14:textId="77777777" w:rsidR="002E0E9D" w:rsidRPr="002E0E9D" w:rsidRDefault="002E0E9D" w:rsidP="002E0E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0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5"/>
      <w:gridCol w:w="12100"/>
    </w:tblGrid>
    <w:tr w:rsidR="00AC792A" w:rsidRPr="00784011" w14:paraId="73BF68D4" w14:textId="77777777" w:rsidTr="00347441">
      <w:trPr>
        <w:jc w:val="center"/>
      </w:trPr>
      <w:tc>
        <w:tcPr>
          <w:tcW w:w="1905" w:type="dxa"/>
          <w:vAlign w:val="center"/>
        </w:tcPr>
        <w:p w14:paraId="520D6DF3" w14:textId="77777777" w:rsidR="00AC792A" w:rsidRDefault="00AC792A" w:rsidP="00AC792A">
          <w:pPr>
            <w:pStyle w:val="Header"/>
            <w:jc w:val="left"/>
            <w:rPr>
              <w:noProof/>
            </w:rPr>
          </w:pPr>
          <w:r w:rsidRPr="002E4C64">
            <w:rPr>
              <w:noProof/>
            </w:rPr>
            <w:t>24005</w:t>
          </w:r>
          <w:r>
            <w:rPr>
              <w:noProof/>
            </w:rPr>
            <w:t>47</w:t>
          </w:r>
        </w:p>
      </w:tc>
      <w:tc>
        <w:tcPr>
          <w:tcW w:w="12100" w:type="dxa"/>
        </w:tcPr>
        <w:p w14:paraId="683FD446" w14:textId="77777777" w:rsidR="00AC792A" w:rsidRPr="00E06FD5" w:rsidRDefault="00AC792A" w:rsidP="00AC792A">
          <w:pPr>
            <w:pStyle w:val="Header"/>
            <w:tabs>
              <w:tab w:val="right" w:pos="11316"/>
            </w:tabs>
            <w:jc w:val="left"/>
            <w:rPr>
              <w:rFonts w:ascii="Arial" w:hAnsi="Arial" w:cs="Arial"/>
              <w:b/>
              <w:bCs/>
              <w:szCs w:val="18"/>
            </w:rPr>
          </w:pPr>
          <w:r>
            <w:rPr>
              <w:bCs/>
            </w:rPr>
            <w:tab/>
          </w:r>
          <w:r w:rsidRPr="00623AE3">
            <w:rPr>
              <w:bCs/>
            </w:rPr>
            <w:t>C</w:t>
          </w:r>
          <w:r>
            <w:rPr>
              <w:bCs/>
            </w:rPr>
            <w:t>24</w:t>
          </w:r>
          <w:r w:rsidRPr="00623AE3">
            <w:rPr>
              <w:bCs/>
            </w:rPr>
            <w:t>/</w:t>
          </w:r>
          <w:r>
            <w:rPr>
              <w:bCs/>
            </w:rPr>
            <w:t>57</w:t>
          </w:r>
          <w:r w:rsidRPr="00623AE3">
            <w:rPr>
              <w:bCs/>
            </w:rPr>
            <w:t>-</w:t>
          </w:r>
          <w:r>
            <w:rPr>
              <w:bCs/>
            </w:rPr>
            <w:t>S</w:t>
          </w:r>
          <w:r>
            <w:rPr>
              <w:bCs/>
            </w:rPr>
            <w:tab/>
          </w:r>
          <w:r>
            <w:fldChar w:fldCharType="begin"/>
          </w:r>
          <w:r>
            <w:instrText>PAGE</w:instrText>
          </w:r>
          <w:r>
            <w:fldChar w:fldCharType="separate"/>
          </w:r>
          <w:r>
            <w:t>3</w:t>
          </w:r>
          <w:r>
            <w:rPr>
              <w:noProof/>
            </w:rPr>
            <w:fldChar w:fldCharType="end"/>
          </w:r>
        </w:p>
      </w:tc>
    </w:tr>
  </w:tbl>
  <w:p w14:paraId="701C6BCD" w14:textId="77777777" w:rsidR="002E0E9D" w:rsidRPr="00F24B71" w:rsidRDefault="002E0E9D"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 w:id="1">
    <w:p w14:paraId="3B92E7E5" w14:textId="0B1406FA" w:rsidR="00D30F86" w:rsidRPr="00D30F86" w:rsidRDefault="00D30F86" w:rsidP="00D30F86">
      <w:pPr>
        <w:pStyle w:val="FootnoteText"/>
      </w:pPr>
      <w:r>
        <w:rPr>
          <w:rStyle w:val="FootnoteReference"/>
        </w:rPr>
        <w:footnoteRef/>
      </w:r>
      <w:r>
        <w:tab/>
      </w:r>
      <w:r w:rsidRPr="00D30F86">
        <w:rPr>
          <w:lang w:val="es-ES"/>
        </w:rPr>
        <w:t xml:space="preserve">Nota: A 9 de abril de 2024, el sitio web de la DCI no contenía la traducción oficial a otros idiomas de la Unión de algunas Recomendaciones mencionadas en el presente documento (los informes de la DCI pueden consultarse </w:t>
      </w:r>
      <w:hyperlink r:id="rId1" w:history="1">
        <w:r w:rsidRPr="00D30F86">
          <w:rPr>
            <w:rStyle w:val="Hyperlink"/>
            <w:lang w:val="es-ES"/>
          </w:rPr>
          <w:t>a</w:t>
        </w:r>
        <w:r w:rsidRPr="00D30F86">
          <w:rPr>
            <w:rStyle w:val="Hyperlink"/>
            <w:lang w:val="es-ES"/>
          </w:rPr>
          <w:t>q</w:t>
        </w:r>
        <w:r w:rsidRPr="00D30F86">
          <w:rPr>
            <w:rStyle w:val="Hyperlink"/>
            <w:lang w:val="es-ES"/>
          </w:rPr>
          <w:t>u</w:t>
        </w:r>
        <w:r w:rsidRPr="00D30F86">
          <w:rPr>
            <w:rStyle w:val="Hyperlink"/>
            <w:lang w:val="es-ES"/>
          </w:rPr>
          <w:t>í</w:t>
        </w:r>
      </w:hyperlink>
      <w:r w:rsidRPr="00D30F86">
        <w:rPr>
          <w:lang w:val="es-ES"/>
        </w:rPr>
        <w:t>), en cuyo caso la UIT ha facilitado una traducción no oficial anticipada.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1" w:name="_Hlk133422111"/>
          <w:r>
            <w:rPr>
              <w:noProof/>
            </w:rPr>
            <w:drawing>
              <wp:inline distT="0" distB="0" distL="0" distR="0" wp14:anchorId="609EF78D" wp14:editId="2F51CA14">
                <wp:extent cx="2368800" cy="558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FB80" w14:textId="77777777" w:rsidR="002E0E9D" w:rsidRDefault="002E0E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7B50" w14:textId="66BDBF9E" w:rsidR="002E0E9D" w:rsidRDefault="002E0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83338"/>
    <w:multiLevelType w:val="hybridMultilevel"/>
    <w:tmpl w:val="694AAB12"/>
    <w:lvl w:ilvl="0" w:tplc="080900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3BB1509"/>
    <w:multiLevelType w:val="hybridMultilevel"/>
    <w:tmpl w:val="82ACA94A"/>
    <w:lvl w:ilvl="0" w:tplc="08090007">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2C3DE2"/>
    <w:multiLevelType w:val="hybridMultilevel"/>
    <w:tmpl w:val="8FE26D38"/>
    <w:lvl w:ilvl="0" w:tplc="080900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60309897">
    <w:abstractNumId w:val="1"/>
  </w:num>
  <w:num w:numId="2" w16cid:durableId="2116708346">
    <w:abstractNumId w:val="0"/>
  </w:num>
  <w:num w:numId="3" w16cid:durableId="1103037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93EEB"/>
    <w:rsid w:val="000B0D00"/>
    <w:rsid w:val="000B7C15"/>
    <w:rsid w:val="000D1D0F"/>
    <w:rsid w:val="000F5290"/>
    <w:rsid w:val="0010165C"/>
    <w:rsid w:val="00146BFB"/>
    <w:rsid w:val="001559F5"/>
    <w:rsid w:val="001F14A2"/>
    <w:rsid w:val="001F1DA8"/>
    <w:rsid w:val="002801AA"/>
    <w:rsid w:val="002C4676"/>
    <w:rsid w:val="002C70B0"/>
    <w:rsid w:val="002E0E9D"/>
    <w:rsid w:val="002F3CC4"/>
    <w:rsid w:val="003273A4"/>
    <w:rsid w:val="00473962"/>
    <w:rsid w:val="004B5D49"/>
    <w:rsid w:val="00513630"/>
    <w:rsid w:val="00560125"/>
    <w:rsid w:val="00560BA1"/>
    <w:rsid w:val="00585553"/>
    <w:rsid w:val="0059086E"/>
    <w:rsid w:val="005B34D9"/>
    <w:rsid w:val="005D0CCF"/>
    <w:rsid w:val="005E727E"/>
    <w:rsid w:val="005F3BCB"/>
    <w:rsid w:val="005F410F"/>
    <w:rsid w:val="0060149A"/>
    <w:rsid w:val="00601924"/>
    <w:rsid w:val="006447EA"/>
    <w:rsid w:val="0064481D"/>
    <w:rsid w:val="0064731F"/>
    <w:rsid w:val="00664572"/>
    <w:rsid w:val="006710F6"/>
    <w:rsid w:val="00677A97"/>
    <w:rsid w:val="006C1B56"/>
    <w:rsid w:val="006D4761"/>
    <w:rsid w:val="007105AC"/>
    <w:rsid w:val="00726872"/>
    <w:rsid w:val="00760F1C"/>
    <w:rsid w:val="007657F0"/>
    <w:rsid w:val="0077252D"/>
    <w:rsid w:val="007955DA"/>
    <w:rsid w:val="007E5DD3"/>
    <w:rsid w:val="007F350B"/>
    <w:rsid w:val="00820BE4"/>
    <w:rsid w:val="008451E8"/>
    <w:rsid w:val="00913B9C"/>
    <w:rsid w:val="00927F93"/>
    <w:rsid w:val="00956E77"/>
    <w:rsid w:val="009F4811"/>
    <w:rsid w:val="00AA390C"/>
    <w:rsid w:val="00AC792A"/>
    <w:rsid w:val="00B0200A"/>
    <w:rsid w:val="00B46D4A"/>
    <w:rsid w:val="00B574DB"/>
    <w:rsid w:val="00B826C2"/>
    <w:rsid w:val="00B8298E"/>
    <w:rsid w:val="00BD0723"/>
    <w:rsid w:val="00BD2518"/>
    <w:rsid w:val="00BF1D1C"/>
    <w:rsid w:val="00C20C59"/>
    <w:rsid w:val="00C2727F"/>
    <w:rsid w:val="00C538FC"/>
    <w:rsid w:val="00C55B1F"/>
    <w:rsid w:val="00CB421D"/>
    <w:rsid w:val="00CF1A67"/>
    <w:rsid w:val="00D2750E"/>
    <w:rsid w:val="00D30F86"/>
    <w:rsid w:val="00D50A36"/>
    <w:rsid w:val="00D62446"/>
    <w:rsid w:val="00D71BD3"/>
    <w:rsid w:val="00DA4EA2"/>
    <w:rsid w:val="00DC3D3E"/>
    <w:rsid w:val="00DE2C90"/>
    <w:rsid w:val="00DE3B24"/>
    <w:rsid w:val="00E06947"/>
    <w:rsid w:val="00E34072"/>
    <w:rsid w:val="00E3592D"/>
    <w:rsid w:val="00E50D76"/>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D71BD3"/>
    <w:pPr>
      <w:tabs>
        <w:tab w:val="clear" w:pos="567"/>
        <w:tab w:val="clear" w:pos="1134"/>
        <w:tab w:val="clear" w:pos="1701"/>
        <w:tab w:val="clear" w:pos="2268"/>
        <w:tab w:val="clear" w:pos="2835"/>
      </w:tabs>
      <w:spacing w:before="40" w:after="40"/>
    </w:pPr>
    <w:rPr>
      <w:sz w:val="20"/>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D71BD3"/>
    <w:pPr>
      <w:spacing w:before="80" w:after="8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0E9D"/>
    <w:rPr>
      <w:color w:val="605E5C"/>
      <w:shd w:val="clear" w:color="auto" w:fill="E1DFDD"/>
    </w:rPr>
  </w:style>
  <w:style w:type="character" w:customStyle="1" w:styleId="FooterChar">
    <w:name w:val="Footer Char"/>
    <w:link w:val="Footer"/>
    <w:rsid w:val="002E0E9D"/>
    <w:rPr>
      <w:rFonts w:ascii="Calibri" w:hAnsi="Calibri"/>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unjiu.org/sites/www.unjiu.org/files/jiu_rep_2023_4_spanish.pdf" TargetMode="External"/><Relationship Id="rId18" Type="http://schemas.openxmlformats.org/officeDocument/2006/relationships/hyperlink" Target="https://www.unjiu.org/sites/www.unjiu.org/files/a_78_595_add.1_0.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unjiu.org/sites/www.unjiu.org/files/jiu_rep_2023_6_review_highlights.pdf" TargetMode="External"/><Relationship Id="rId17" Type="http://schemas.openxmlformats.org/officeDocument/2006/relationships/hyperlink" Target="https://www.unjiu.org/sites/www.unjiu.org/files/jiu-rep-2023-3_review_highlights.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njiu.org/sites/www.unjiu.org/files/jiu_rep_2023_3_spanish.pdf" TargetMode="External"/><Relationship Id="rId20" Type="http://schemas.openxmlformats.org/officeDocument/2006/relationships/hyperlink" Target="https://www.unjiu.org/sites/www.unjiu.org/files/jiu-rep-2023-2_review_highlight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jiu.org/sites/www.unjiu.org/files/jiu_rep_2023_6.pdf"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unjiu.org/sites/www.unjiu.org/files/a_78_695_add_1_en.pdf" TargetMode="External"/><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s://www.unjiu.org/sites/www.unjiu.org/files/jiu_rep_2023_2_spanish.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njiu.org/sites/www.unjiu.org/files/jiu-rep-2023-4_review_highlights_0.pdf"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unjiu.org/es/content/infor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A5124-5397-4427-880B-2E1BEF94F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8</Pages>
  <Words>1804</Words>
  <Characters>11048</Characters>
  <Application>Microsoft Office Word</Application>
  <DocSecurity>0</DocSecurity>
  <Lines>92</Lines>
  <Paragraphs>25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12827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Spanish83</cp:lastModifiedBy>
  <cp:revision>3</cp:revision>
  <cp:lastPrinted>2006-03-24T09:51:00Z</cp:lastPrinted>
  <dcterms:created xsi:type="dcterms:W3CDTF">2024-04-18T13:46:00Z</dcterms:created>
  <dcterms:modified xsi:type="dcterms:W3CDTF">2024-04-18T15:20:00Z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