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24451" w14:paraId="1591300A" w14:textId="77777777" w:rsidTr="4FD24874">
        <w:trPr>
          <w:cantSplit/>
          <w:trHeight w:val="23"/>
        </w:trPr>
        <w:tc>
          <w:tcPr>
            <w:tcW w:w="3969" w:type="dxa"/>
            <w:vMerge w:val="restart"/>
            <w:tcMar>
              <w:left w:w="0" w:type="dxa"/>
            </w:tcMar>
          </w:tcPr>
          <w:p w14:paraId="4F2DE73B" w14:textId="23A56CBD" w:rsidR="00AD3606" w:rsidRPr="00C24451" w:rsidRDefault="61369693" w:rsidP="00162A9E">
            <w:pPr>
              <w:tabs>
                <w:tab w:val="left" w:pos="851"/>
              </w:tabs>
              <w:spacing w:before="0" w:after="0" w:line="240" w:lineRule="atLeast"/>
              <w:rPr>
                <w:b/>
                <w:bCs/>
              </w:rPr>
            </w:pPr>
            <w:bookmarkStart w:id="0" w:name="dmeeting"/>
            <w:bookmarkStart w:id="1" w:name="dnum"/>
            <w:r w:rsidRPr="00C24451">
              <w:rPr>
                <w:b/>
                <w:bCs/>
              </w:rPr>
              <w:t xml:space="preserve">Agenda item: </w:t>
            </w:r>
            <w:r w:rsidR="00585F86">
              <w:rPr>
                <w:b/>
                <w:bCs/>
              </w:rPr>
              <w:t>PL 1</w:t>
            </w:r>
          </w:p>
        </w:tc>
        <w:tc>
          <w:tcPr>
            <w:tcW w:w="5245" w:type="dxa"/>
          </w:tcPr>
          <w:p w14:paraId="2F0CB53A" w14:textId="371E901D" w:rsidR="00AD3606" w:rsidRPr="00C24451" w:rsidRDefault="61369693" w:rsidP="00162A9E">
            <w:pPr>
              <w:tabs>
                <w:tab w:val="left" w:pos="851"/>
              </w:tabs>
              <w:spacing w:before="0" w:after="0" w:line="240" w:lineRule="atLeast"/>
              <w:jc w:val="right"/>
              <w:rPr>
                <w:b/>
                <w:bCs/>
              </w:rPr>
            </w:pPr>
            <w:r w:rsidRPr="00C24451">
              <w:rPr>
                <w:b/>
                <w:bCs/>
              </w:rPr>
              <w:t>Document C2</w:t>
            </w:r>
            <w:r w:rsidR="00540614">
              <w:rPr>
                <w:b/>
                <w:bCs/>
              </w:rPr>
              <w:t>4</w:t>
            </w:r>
            <w:r w:rsidRPr="00C24451">
              <w:rPr>
                <w:b/>
                <w:bCs/>
              </w:rPr>
              <w:t>/</w:t>
            </w:r>
            <w:r w:rsidR="00FB219B">
              <w:rPr>
                <w:b/>
                <w:bCs/>
              </w:rPr>
              <w:t>52</w:t>
            </w:r>
            <w:r w:rsidRPr="00C24451">
              <w:rPr>
                <w:b/>
                <w:bCs/>
              </w:rPr>
              <w:t>-E</w:t>
            </w:r>
          </w:p>
        </w:tc>
      </w:tr>
      <w:tr w:rsidR="00AD3606" w:rsidRPr="00C24451" w14:paraId="777833CB" w14:textId="77777777" w:rsidTr="4FD24874">
        <w:trPr>
          <w:cantSplit/>
        </w:trPr>
        <w:tc>
          <w:tcPr>
            <w:tcW w:w="3969" w:type="dxa"/>
            <w:vMerge/>
          </w:tcPr>
          <w:p w14:paraId="7DECAB6C" w14:textId="77777777" w:rsidR="00AD3606" w:rsidRPr="00C24451" w:rsidRDefault="00AD3606" w:rsidP="00162A9E">
            <w:pPr>
              <w:tabs>
                <w:tab w:val="left" w:pos="851"/>
              </w:tabs>
              <w:spacing w:after="0" w:line="240" w:lineRule="atLeast"/>
              <w:rPr>
                <w:b/>
              </w:rPr>
            </w:pPr>
            <w:bookmarkStart w:id="2" w:name="ddate" w:colFirst="1" w:colLast="1"/>
            <w:bookmarkEnd w:id="0"/>
            <w:bookmarkEnd w:id="1"/>
          </w:p>
        </w:tc>
        <w:tc>
          <w:tcPr>
            <w:tcW w:w="5245" w:type="dxa"/>
          </w:tcPr>
          <w:p w14:paraId="7B794C7C" w14:textId="001EE871" w:rsidR="00AD3606" w:rsidRPr="00C24451" w:rsidRDefault="00966C4C" w:rsidP="00162A9E">
            <w:pPr>
              <w:tabs>
                <w:tab w:val="left" w:pos="851"/>
              </w:tabs>
              <w:spacing w:before="0" w:after="0"/>
              <w:jc w:val="right"/>
              <w:rPr>
                <w:b/>
                <w:bCs/>
              </w:rPr>
            </w:pPr>
            <w:r>
              <w:rPr>
                <w:b/>
                <w:bCs/>
              </w:rPr>
              <w:t>9</w:t>
            </w:r>
            <w:r w:rsidR="00540614">
              <w:rPr>
                <w:b/>
                <w:bCs/>
              </w:rPr>
              <w:t xml:space="preserve"> April 2024</w:t>
            </w:r>
          </w:p>
        </w:tc>
      </w:tr>
      <w:tr w:rsidR="00AD3606" w:rsidRPr="00C24451" w14:paraId="082C2282" w14:textId="77777777" w:rsidTr="4FD24874">
        <w:trPr>
          <w:cantSplit/>
          <w:trHeight w:val="23"/>
        </w:trPr>
        <w:tc>
          <w:tcPr>
            <w:tcW w:w="3969" w:type="dxa"/>
            <w:vMerge/>
          </w:tcPr>
          <w:p w14:paraId="5967F199" w14:textId="77777777" w:rsidR="00AD3606" w:rsidRPr="00C24451" w:rsidRDefault="00AD3606" w:rsidP="00162A9E">
            <w:pPr>
              <w:tabs>
                <w:tab w:val="left" w:pos="851"/>
              </w:tabs>
              <w:spacing w:after="0" w:line="240" w:lineRule="atLeast"/>
              <w:rPr>
                <w:b/>
              </w:rPr>
            </w:pPr>
            <w:bookmarkStart w:id="3" w:name="dorlang" w:colFirst="1" w:colLast="1"/>
            <w:bookmarkEnd w:id="2"/>
          </w:p>
        </w:tc>
        <w:tc>
          <w:tcPr>
            <w:tcW w:w="5245" w:type="dxa"/>
          </w:tcPr>
          <w:p w14:paraId="03AC685B" w14:textId="77777777" w:rsidR="00AD3606" w:rsidRPr="00C24451" w:rsidRDefault="61369693" w:rsidP="00162A9E">
            <w:pPr>
              <w:tabs>
                <w:tab w:val="left" w:pos="851"/>
              </w:tabs>
              <w:spacing w:before="0" w:after="0" w:line="240" w:lineRule="atLeast"/>
              <w:jc w:val="right"/>
              <w:rPr>
                <w:b/>
                <w:bCs/>
              </w:rPr>
            </w:pPr>
            <w:r w:rsidRPr="00C24451">
              <w:rPr>
                <w:b/>
                <w:bCs/>
              </w:rPr>
              <w:t>Original: English</w:t>
            </w:r>
          </w:p>
        </w:tc>
      </w:tr>
      <w:tr w:rsidR="00AD3606" w:rsidRPr="00C24451" w14:paraId="5BEAAFE0" w14:textId="77777777" w:rsidTr="4FD24874">
        <w:trPr>
          <w:cantSplit/>
        </w:trPr>
        <w:tc>
          <w:tcPr>
            <w:tcW w:w="9214" w:type="dxa"/>
            <w:gridSpan w:val="2"/>
            <w:tcMar>
              <w:left w:w="0" w:type="dxa"/>
            </w:tcMar>
          </w:tcPr>
          <w:p w14:paraId="598EF21A" w14:textId="77777777" w:rsidR="00AD3606" w:rsidRPr="00C24451" w:rsidRDefault="61369693" w:rsidP="00AD3606">
            <w:pPr>
              <w:pStyle w:val="Source"/>
            </w:pPr>
            <w:bookmarkStart w:id="4" w:name="dsource"/>
            <w:bookmarkEnd w:id="3"/>
            <w:r w:rsidRPr="00C24451">
              <w:t>Report by the Secretary-General</w:t>
            </w:r>
          </w:p>
        </w:tc>
      </w:tr>
      <w:tr w:rsidR="00AD3606" w:rsidRPr="00C24451" w14:paraId="62B9C291" w14:textId="77777777" w:rsidTr="4FD24874">
        <w:trPr>
          <w:cantSplit/>
        </w:trPr>
        <w:tc>
          <w:tcPr>
            <w:tcW w:w="9214" w:type="dxa"/>
            <w:gridSpan w:val="2"/>
            <w:tcMar>
              <w:left w:w="0" w:type="dxa"/>
            </w:tcMar>
          </w:tcPr>
          <w:p w14:paraId="556A1BCF" w14:textId="6848CF6A" w:rsidR="00AD3606" w:rsidRPr="00C24451" w:rsidRDefault="00AC0A16" w:rsidP="00DF0189">
            <w:pPr>
              <w:pStyle w:val="Subtitle1"/>
            </w:pPr>
            <w:bookmarkStart w:id="5" w:name="_Hlk163206241"/>
            <w:bookmarkStart w:id="6" w:name="dtitle1"/>
            <w:bookmarkEnd w:id="4"/>
            <w:r>
              <w:t xml:space="preserve">UPDATE ON </w:t>
            </w:r>
            <w:r w:rsidR="00422435">
              <w:t xml:space="preserve">THE </w:t>
            </w:r>
            <w:r w:rsidR="00263AC0" w:rsidRPr="00C24451">
              <w:t xml:space="preserve">TRANSFORMATION </w:t>
            </w:r>
            <w:r w:rsidR="00F27632">
              <w:t>PROCESS</w:t>
            </w:r>
            <w:bookmarkEnd w:id="5"/>
          </w:p>
        </w:tc>
      </w:tr>
      <w:tr w:rsidR="00AD3606" w:rsidRPr="00C5715D" w14:paraId="59287389" w14:textId="77777777" w:rsidTr="4FD24874">
        <w:trPr>
          <w:cantSplit/>
        </w:trPr>
        <w:tc>
          <w:tcPr>
            <w:tcW w:w="9214" w:type="dxa"/>
            <w:gridSpan w:val="2"/>
            <w:tcBorders>
              <w:top w:val="single" w:sz="4" w:space="0" w:color="auto"/>
              <w:bottom w:val="single" w:sz="4" w:space="0" w:color="auto"/>
            </w:tcBorders>
            <w:tcMar>
              <w:left w:w="0" w:type="dxa"/>
            </w:tcMar>
          </w:tcPr>
          <w:p w14:paraId="0B6A23DF" w14:textId="051885C2" w:rsidR="00AD3606" w:rsidRPr="00C24451" w:rsidRDefault="2DD8AA88" w:rsidP="00F16BAB">
            <w:pPr>
              <w:spacing w:before="160"/>
              <w:rPr>
                <w:b/>
                <w:bCs/>
                <w:sz w:val="26"/>
                <w:szCs w:val="26"/>
              </w:rPr>
            </w:pPr>
            <w:r w:rsidRPr="00C24451">
              <w:rPr>
                <w:b/>
                <w:bCs/>
                <w:sz w:val="26"/>
                <w:szCs w:val="26"/>
              </w:rPr>
              <w:t xml:space="preserve">Purpose </w:t>
            </w:r>
          </w:p>
          <w:p w14:paraId="01EEEAC5" w14:textId="451E607C" w:rsidR="00AD3606" w:rsidRPr="00C24451" w:rsidRDefault="00483133" w:rsidP="00966C4C">
            <w:pPr>
              <w:jc w:val="both"/>
            </w:pPr>
            <w:r>
              <w:t xml:space="preserve">This </w:t>
            </w:r>
            <w:r w:rsidR="00D82030">
              <w:t>document r</w:t>
            </w:r>
            <w:r w:rsidR="00540614">
              <w:t>eport</w:t>
            </w:r>
            <w:r w:rsidR="00D82030">
              <w:t>s</w:t>
            </w:r>
            <w:r w:rsidR="00540614">
              <w:t xml:space="preserve"> on the status of the Transformation process to achieve Organizational Excellence</w:t>
            </w:r>
            <w:r w:rsidR="00977883">
              <w:t>.</w:t>
            </w:r>
          </w:p>
          <w:p w14:paraId="45B1495A" w14:textId="77777777" w:rsidR="00AD3606" w:rsidRPr="00C24451" w:rsidRDefault="61369693" w:rsidP="00966C4C">
            <w:pPr>
              <w:spacing w:before="160"/>
              <w:jc w:val="both"/>
              <w:rPr>
                <w:b/>
                <w:bCs/>
                <w:sz w:val="26"/>
                <w:szCs w:val="26"/>
              </w:rPr>
            </w:pPr>
            <w:r w:rsidRPr="00C24451">
              <w:rPr>
                <w:b/>
                <w:bCs/>
                <w:sz w:val="26"/>
                <w:szCs w:val="26"/>
              </w:rPr>
              <w:t>Action required</w:t>
            </w:r>
            <w:r w:rsidR="2DD8AA88" w:rsidRPr="00C24451">
              <w:rPr>
                <w:b/>
                <w:bCs/>
                <w:sz w:val="26"/>
                <w:szCs w:val="26"/>
              </w:rPr>
              <w:t xml:space="preserve"> by the </w:t>
            </w:r>
            <w:proofErr w:type="gramStart"/>
            <w:r w:rsidR="2DD8AA88" w:rsidRPr="00C24451">
              <w:rPr>
                <w:b/>
                <w:bCs/>
                <w:sz w:val="26"/>
                <w:szCs w:val="26"/>
              </w:rPr>
              <w:t>Council</w:t>
            </w:r>
            <w:proofErr w:type="gramEnd"/>
          </w:p>
          <w:p w14:paraId="3D57EDF8" w14:textId="17915431" w:rsidR="00AD3606" w:rsidRPr="00C24451" w:rsidRDefault="002154BF" w:rsidP="00D82030">
            <w:pPr>
              <w:jc w:val="both"/>
            </w:pPr>
            <w:r>
              <w:t xml:space="preserve">The Council is invited </w:t>
            </w:r>
            <w:r w:rsidRPr="4FD24874">
              <w:rPr>
                <w:b/>
                <w:bCs/>
              </w:rPr>
              <w:t>to note</w:t>
            </w:r>
            <w:r>
              <w:t xml:space="preserve"> </w:t>
            </w:r>
            <w:r w:rsidR="00540614">
              <w:t>the</w:t>
            </w:r>
            <w:r>
              <w:t xml:space="preserve"> </w:t>
            </w:r>
            <w:r w:rsidR="00540614">
              <w:t xml:space="preserve">progress achieved to date, and the </w:t>
            </w:r>
            <w:r w:rsidR="00FA2195">
              <w:t>financial implications</w:t>
            </w:r>
            <w:r w:rsidR="00540614">
              <w:t xml:space="preserve"> set out in </w:t>
            </w:r>
            <w:r w:rsidR="18F7DF5D">
              <w:t>Section 7</w:t>
            </w:r>
            <w:r w:rsidR="00356702">
              <w:t>.</w:t>
            </w:r>
          </w:p>
          <w:p w14:paraId="71511FA1" w14:textId="1F544385" w:rsidR="00F16BAB" w:rsidRPr="00C24451" w:rsidRDefault="2DD8AA88" w:rsidP="00966C4C">
            <w:pPr>
              <w:spacing w:before="160"/>
              <w:jc w:val="both"/>
              <w:rPr>
                <w:b/>
                <w:bCs/>
                <w:sz w:val="26"/>
                <w:szCs w:val="26"/>
              </w:rPr>
            </w:pPr>
            <w:r w:rsidRPr="00C24451">
              <w:rPr>
                <w:b/>
                <w:bCs/>
                <w:sz w:val="26"/>
                <w:szCs w:val="26"/>
              </w:rPr>
              <w:t>Relevant link</w:t>
            </w:r>
            <w:r w:rsidR="25828127" w:rsidRPr="00C24451">
              <w:rPr>
                <w:b/>
                <w:bCs/>
                <w:sz w:val="26"/>
                <w:szCs w:val="26"/>
              </w:rPr>
              <w:t>(s)</w:t>
            </w:r>
            <w:r w:rsidRPr="00C24451">
              <w:rPr>
                <w:b/>
                <w:bCs/>
                <w:sz w:val="26"/>
                <w:szCs w:val="26"/>
              </w:rPr>
              <w:t xml:space="preserve"> with the Strategic Plan</w:t>
            </w:r>
          </w:p>
          <w:p w14:paraId="503749D7" w14:textId="396855EE" w:rsidR="00F16BAB" w:rsidRPr="00C24451" w:rsidRDefault="009E3CCC" w:rsidP="00966C4C">
            <w:pPr>
              <w:jc w:val="both"/>
            </w:pPr>
            <w:r w:rsidRPr="00C24451">
              <w:t>Excellence in human resources and organizational innovation</w:t>
            </w:r>
          </w:p>
          <w:p w14:paraId="4EF711A6" w14:textId="1207C042" w:rsidR="001A23BE" w:rsidRPr="00C24451" w:rsidRDefault="2DD8AA88" w:rsidP="00966C4C">
            <w:pPr>
              <w:spacing w:before="160"/>
              <w:jc w:val="both"/>
              <w:rPr>
                <w:b/>
                <w:bCs/>
                <w:sz w:val="26"/>
                <w:szCs w:val="26"/>
              </w:rPr>
            </w:pPr>
            <w:r w:rsidRPr="00C24451">
              <w:rPr>
                <w:b/>
                <w:sz w:val="26"/>
                <w:szCs w:val="26"/>
              </w:rPr>
              <w:t>Financial implications</w:t>
            </w:r>
          </w:p>
          <w:p w14:paraId="62489F1B" w14:textId="22BBE90A" w:rsidR="001A23BE" w:rsidRPr="00162A9E" w:rsidRDefault="002F7673" w:rsidP="00966C4C">
            <w:pPr>
              <w:spacing w:before="160"/>
              <w:jc w:val="both"/>
            </w:pPr>
            <w:r w:rsidRPr="00162A9E">
              <w:t>Financial and human resources</w:t>
            </w:r>
            <w:r w:rsidR="006961AC" w:rsidRPr="00162A9E">
              <w:t xml:space="preserve"> will be required to fulfil the objectives of this programme</w:t>
            </w:r>
            <w:r w:rsidR="00540614">
              <w:t xml:space="preserve"> as set out in </w:t>
            </w:r>
            <w:r w:rsidR="00FA2195">
              <w:t>Section 7</w:t>
            </w:r>
            <w:r w:rsidR="009F1E8B">
              <w:t>;</w:t>
            </w:r>
            <w:r w:rsidR="00BF328D">
              <w:t xml:space="preserve"> </w:t>
            </w:r>
            <w:r w:rsidR="009F1E8B">
              <w:t>t</w:t>
            </w:r>
            <w:r w:rsidR="00BF328D">
              <w:t xml:space="preserve">he </w:t>
            </w:r>
            <w:r w:rsidR="009473EC">
              <w:t>fund</w:t>
            </w:r>
            <w:r w:rsidR="00BF328D">
              <w:t xml:space="preserve">ing </w:t>
            </w:r>
            <w:r w:rsidR="009F1E8B">
              <w:t xml:space="preserve">of which </w:t>
            </w:r>
            <w:r w:rsidR="00BF328D">
              <w:t>i</w:t>
            </w:r>
            <w:r w:rsidR="009473EC">
              <w:t>s proposed</w:t>
            </w:r>
            <w:r w:rsidR="00AD5CF4">
              <w:t xml:space="preserve"> </w:t>
            </w:r>
            <w:r w:rsidR="00091D07">
              <w:t xml:space="preserve">in </w:t>
            </w:r>
            <w:r w:rsidR="00091D07" w:rsidRPr="007F3792">
              <w:t xml:space="preserve">Document </w:t>
            </w:r>
            <w:hyperlink r:id="rId11" w:history="1">
              <w:r w:rsidR="00865168" w:rsidRPr="00966C4C">
                <w:rPr>
                  <w:rStyle w:val="Hyperlink"/>
                </w:rPr>
                <w:t>C2</w:t>
              </w:r>
              <w:r w:rsidR="00EA6FA7" w:rsidRPr="00966C4C">
                <w:rPr>
                  <w:rStyle w:val="Hyperlink"/>
                </w:rPr>
                <w:t>4/19</w:t>
              </w:r>
            </w:hyperlink>
            <w:r w:rsidR="006961AC" w:rsidRPr="007F3792">
              <w:t>.</w:t>
            </w:r>
          </w:p>
          <w:p w14:paraId="6F1B8B4E" w14:textId="77777777" w:rsidR="00AD3606" w:rsidRPr="00162A9E" w:rsidRDefault="61369693" w:rsidP="27427F0E">
            <w:pPr>
              <w:spacing w:before="160"/>
              <w:rPr>
                <w:caps/>
                <w:sz w:val="22"/>
                <w:szCs w:val="22"/>
              </w:rPr>
            </w:pPr>
            <w:r w:rsidRPr="00162A9E">
              <w:rPr>
                <w:sz w:val="22"/>
                <w:szCs w:val="22"/>
              </w:rPr>
              <w:t>__________________</w:t>
            </w:r>
          </w:p>
          <w:p w14:paraId="0EBC340A" w14:textId="77777777" w:rsidR="00AD3606" w:rsidRPr="00162A9E" w:rsidRDefault="61369693" w:rsidP="00F16BAB">
            <w:pPr>
              <w:spacing w:before="160"/>
              <w:rPr>
                <w:b/>
                <w:sz w:val="26"/>
                <w:szCs w:val="26"/>
              </w:rPr>
            </w:pPr>
            <w:r w:rsidRPr="00162A9E">
              <w:rPr>
                <w:b/>
                <w:sz w:val="26"/>
                <w:szCs w:val="26"/>
              </w:rPr>
              <w:t>References</w:t>
            </w:r>
          </w:p>
          <w:p w14:paraId="65250B1E" w14:textId="42131690" w:rsidR="00596402" w:rsidRPr="00966C4C" w:rsidRDefault="00162A9E" w:rsidP="00596402">
            <w:pPr>
              <w:spacing w:after="160"/>
              <w:rPr>
                <w:i/>
                <w:iCs/>
                <w:sz w:val="22"/>
                <w:szCs w:val="22"/>
              </w:rPr>
            </w:pPr>
            <w:r w:rsidRPr="00966C4C">
              <w:rPr>
                <w:i/>
                <w:iCs/>
                <w:sz w:val="22"/>
                <w:szCs w:val="22"/>
              </w:rPr>
              <w:t xml:space="preserve">Council documents </w:t>
            </w:r>
            <w:hyperlink r:id="rId12" w:history="1">
              <w:r w:rsidR="00BD485B" w:rsidRPr="00966C4C">
                <w:rPr>
                  <w:rStyle w:val="Hyperlink"/>
                  <w:i/>
                  <w:iCs/>
                  <w:sz w:val="22"/>
                  <w:szCs w:val="22"/>
                </w:rPr>
                <w:t>C20/61</w:t>
              </w:r>
            </w:hyperlink>
            <w:r w:rsidR="00BD485B" w:rsidRPr="00966C4C">
              <w:rPr>
                <w:i/>
                <w:iCs/>
                <w:sz w:val="22"/>
                <w:szCs w:val="22"/>
              </w:rPr>
              <w:t xml:space="preserve">, </w:t>
            </w:r>
            <w:hyperlink r:id="rId13" w:history="1">
              <w:r w:rsidRPr="00966C4C">
                <w:rPr>
                  <w:rStyle w:val="Hyperlink"/>
                  <w:i/>
                  <w:iCs/>
                  <w:sz w:val="22"/>
                  <w:szCs w:val="22"/>
                </w:rPr>
                <w:t>C20/74</w:t>
              </w:r>
            </w:hyperlink>
            <w:r w:rsidRPr="00966C4C">
              <w:rPr>
                <w:i/>
                <w:iCs/>
                <w:sz w:val="22"/>
                <w:szCs w:val="22"/>
              </w:rPr>
              <w:t xml:space="preserve">, </w:t>
            </w:r>
            <w:hyperlink r:id="rId14" w:history="1">
              <w:r w:rsidR="00BD485B" w:rsidRPr="00966C4C">
                <w:rPr>
                  <w:rStyle w:val="Hyperlink"/>
                  <w:i/>
                  <w:iCs/>
                  <w:sz w:val="22"/>
                  <w:szCs w:val="22"/>
                </w:rPr>
                <w:t>C21/INF/15</w:t>
              </w:r>
            </w:hyperlink>
            <w:r w:rsidR="00BD485B" w:rsidRPr="00966C4C">
              <w:rPr>
                <w:i/>
                <w:iCs/>
                <w:sz w:val="22"/>
                <w:szCs w:val="22"/>
              </w:rPr>
              <w:t xml:space="preserve">, </w:t>
            </w:r>
            <w:hyperlink r:id="rId15" w:history="1">
              <w:r w:rsidR="00BD485B" w:rsidRPr="00966C4C">
                <w:rPr>
                  <w:rStyle w:val="Hyperlink"/>
                  <w:i/>
                  <w:iCs/>
                  <w:sz w:val="22"/>
                  <w:szCs w:val="22"/>
                </w:rPr>
                <w:t>C22/INF/13</w:t>
              </w:r>
            </w:hyperlink>
            <w:r w:rsidR="00BD485B" w:rsidRPr="00966C4C">
              <w:rPr>
                <w:i/>
                <w:iCs/>
                <w:sz w:val="22"/>
                <w:szCs w:val="22"/>
              </w:rPr>
              <w:t xml:space="preserve">, </w:t>
            </w:r>
            <w:hyperlink r:id="rId16" w:history="1">
              <w:r w:rsidRPr="00966C4C">
                <w:rPr>
                  <w:rStyle w:val="Hyperlink"/>
                  <w:i/>
                  <w:iCs/>
                  <w:sz w:val="22"/>
                  <w:szCs w:val="22"/>
                </w:rPr>
                <w:t>C22/40</w:t>
              </w:r>
            </w:hyperlink>
            <w:r w:rsidRPr="00966C4C">
              <w:rPr>
                <w:i/>
                <w:iCs/>
                <w:sz w:val="22"/>
                <w:szCs w:val="22"/>
              </w:rPr>
              <w:t xml:space="preserve">, </w:t>
            </w:r>
            <w:hyperlink r:id="rId17" w:history="1">
              <w:r w:rsidRPr="00966C4C">
                <w:rPr>
                  <w:rStyle w:val="Hyperlink"/>
                  <w:i/>
                  <w:iCs/>
                  <w:sz w:val="22"/>
                  <w:szCs w:val="22"/>
                </w:rPr>
                <w:t>C22/57</w:t>
              </w:r>
            </w:hyperlink>
            <w:r w:rsidRPr="00966C4C">
              <w:rPr>
                <w:i/>
                <w:iCs/>
                <w:sz w:val="22"/>
                <w:szCs w:val="22"/>
              </w:rPr>
              <w:t xml:space="preserve">, </w:t>
            </w:r>
            <w:hyperlink r:id="rId18" w:history="1">
              <w:r w:rsidRPr="00966C4C">
                <w:rPr>
                  <w:rStyle w:val="Hyperlink"/>
                  <w:i/>
                  <w:iCs/>
                  <w:sz w:val="22"/>
                  <w:szCs w:val="22"/>
                </w:rPr>
                <w:t>C23/36</w:t>
              </w:r>
            </w:hyperlink>
            <w:r w:rsidRPr="00966C4C">
              <w:rPr>
                <w:i/>
                <w:iCs/>
                <w:sz w:val="22"/>
                <w:szCs w:val="22"/>
              </w:rPr>
              <w:t xml:space="preserve">, </w:t>
            </w:r>
            <w:hyperlink r:id="rId19" w:history="1">
              <w:r w:rsidR="00BD485B" w:rsidRPr="00966C4C">
                <w:rPr>
                  <w:rStyle w:val="Hyperlink"/>
                  <w:i/>
                  <w:iCs/>
                  <w:sz w:val="22"/>
                  <w:szCs w:val="22"/>
                </w:rPr>
                <w:t>C23/50</w:t>
              </w:r>
            </w:hyperlink>
            <w:r w:rsidR="00BD485B" w:rsidRPr="00966C4C">
              <w:rPr>
                <w:i/>
                <w:iCs/>
                <w:sz w:val="22"/>
                <w:szCs w:val="22"/>
              </w:rPr>
              <w:t>,</w:t>
            </w:r>
            <w:r w:rsidRPr="00966C4C">
              <w:rPr>
                <w:i/>
                <w:iCs/>
                <w:sz w:val="22"/>
                <w:szCs w:val="22"/>
              </w:rPr>
              <w:t xml:space="preserve"> </w:t>
            </w:r>
            <w:hyperlink r:id="rId20" w:history="1">
              <w:r w:rsidRPr="00966C4C">
                <w:rPr>
                  <w:rStyle w:val="Hyperlink"/>
                  <w:i/>
                  <w:iCs/>
                  <w:sz w:val="22"/>
                  <w:szCs w:val="22"/>
                </w:rPr>
                <w:t>C23/6</w:t>
              </w:r>
              <w:r w:rsidR="00E965B9">
                <w:rPr>
                  <w:rStyle w:val="Hyperlink"/>
                  <w:i/>
                  <w:iCs/>
                  <w:sz w:val="22"/>
                  <w:szCs w:val="22"/>
                </w:rPr>
                <w:t>3</w:t>
              </w:r>
            </w:hyperlink>
            <w:r w:rsidRPr="00966C4C">
              <w:rPr>
                <w:i/>
                <w:iCs/>
                <w:sz w:val="22"/>
                <w:szCs w:val="22"/>
              </w:rPr>
              <w:t xml:space="preserve">, </w:t>
            </w:r>
            <w:hyperlink r:id="rId21" w:history="1">
              <w:r w:rsidR="00BD485B" w:rsidRPr="00966C4C">
                <w:rPr>
                  <w:rStyle w:val="Hyperlink"/>
                  <w:i/>
                  <w:iCs/>
                  <w:sz w:val="22"/>
                  <w:szCs w:val="22"/>
                </w:rPr>
                <w:t>C23/INF/11</w:t>
              </w:r>
            </w:hyperlink>
            <w:r w:rsidR="00BD485B" w:rsidRPr="00966C4C">
              <w:rPr>
                <w:i/>
                <w:iCs/>
                <w:sz w:val="22"/>
                <w:szCs w:val="22"/>
              </w:rPr>
              <w:t>,</w:t>
            </w:r>
            <w:r w:rsidRPr="00966C4C">
              <w:rPr>
                <w:i/>
                <w:iCs/>
                <w:sz w:val="22"/>
                <w:szCs w:val="22"/>
              </w:rPr>
              <w:t xml:space="preserve"> </w:t>
            </w:r>
            <w:hyperlink r:id="rId22" w:history="1">
              <w:r w:rsidRPr="00966C4C">
                <w:rPr>
                  <w:rStyle w:val="Hyperlink"/>
                  <w:i/>
                  <w:iCs/>
                  <w:sz w:val="22"/>
                  <w:szCs w:val="22"/>
                </w:rPr>
                <w:t>C23/INF/13</w:t>
              </w:r>
            </w:hyperlink>
            <w:r w:rsidR="00EA6FA7" w:rsidRPr="00966C4C">
              <w:rPr>
                <w:rStyle w:val="Hyperlink"/>
                <w:i/>
                <w:iCs/>
                <w:color w:val="auto"/>
                <w:sz w:val="22"/>
                <w:szCs w:val="22"/>
                <w:u w:val="none"/>
              </w:rPr>
              <w:t xml:space="preserve">, </w:t>
            </w:r>
            <w:hyperlink r:id="rId23" w:history="1">
              <w:r w:rsidR="00EA6FA7" w:rsidRPr="00966C4C">
                <w:rPr>
                  <w:rStyle w:val="Hyperlink"/>
                  <w:i/>
                  <w:iCs/>
                  <w:sz w:val="22"/>
                  <w:szCs w:val="22"/>
                </w:rPr>
                <w:t>C24/19</w:t>
              </w:r>
            </w:hyperlink>
            <w:r w:rsidR="00EA6FA7" w:rsidRPr="00966C4C">
              <w:rPr>
                <w:rStyle w:val="Hyperlink"/>
                <w:i/>
                <w:iCs/>
                <w:color w:val="auto"/>
                <w:sz w:val="22"/>
                <w:szCs w:val="22"/>
                <w:u w:val="none"/>
              </w:rPr>
              <w:t xml:space="preserve">, </w:t>
            </w:r>
            <w:hyperlink r:id="rId24" w:history="1">
              <w:r w:rsidR="00EA6FA7" w:rsidRPr="00966C4C">
                <w:rPr>
                  <w:rStyle w:val="Hyperlink"/>
                  <w:i/>
                  <w:iCs/>
                  <w:sz w:val="22"/>
                  <w:szCs w:val="22"/>
                </w:rPr>
                <w:t>C24/</w:t>
              </w:r>
              <w:r w:rsidR="00AC5BA4" w:rsidRPr="00966C4C">
                <w:rPr>
                  <w:rStyle w:val="Hyperlink"/>
                  <w:i/>
                  <w:iCs/>
                  <w:sz w:val="22"/>
                  <w:szCs w:val="22"/>
                </w:rPr>
                <w:t>53</w:t>
              </w:r>
            </w:hyperlink>
            <w:r w:rsidR="00853653" w:rsidRPr="00966C4C">
              <w:rPr>
                <w:i/>
                <w:iCs/>
                <w:sz w:val="22"/>
                <w:szCs w:val="22"/>
              </w:rPr>
              <w:t xml:space="preserve">, </w:t>
            </w:r>
            <w:hyperlink r:id="rId25" w:history="1">
              <w:r w:rsidR="00853653" w:rsidRPr="00966C4C">
                <w:rPr>
                  <w:rStyle w:val="Hyperlink"/>
                  <w:i/>
                  <w:iCs/>
                  <w:sz w:val="22"/>
                  <w:szCs w:val="22"/>
                </w:rPr>
                <w:t>C24/31</w:t>
              </w:r>
            </w:hyperlink>
          </w:p>
        </w:tc>
      </w:tr>
      <w:bookmarkEnd w:id="6"/>
    </w:tbl>
    <w:p w14:paraId="7FE52F59" w14:textId="3D52149B" w:rsidR="0090147A" w:rsidRPr="00263AC0" w:rsidRDefault="0090147A">
      <w:pPr>
        <w:tabs>
          <w:tab w:val="clear" w:pos="567"/>
          <w:tab w:val="clear" w:pos="1134"/>
          <w:tab w:val="clear" w:pos="1701"/>
          <w:tab w:val="clear" w:pos="2268"/>
          <w:tab w:val="clear" w:pos="2835"/>
        </w:tabs>
        <w:spacing w:before="0"/>
      </w:pPr>
      <w:r w:rsidRPr="00263AC0">
        <w:br w:type="page"/>
      </w:r>
    </w:p>
    <w:p w14:paraId="10ED5740" w14:textId="6C371395" w:rsidR="00CF1593" w:rsidRPr="00C24451" w:rsidRDefault="00485C8C" w:rsidP="00585F86">
      <w:pPr>
        <w:pStyle w:val="ListParagraph"/>
        <w:keepNext/>
        <w:numPr>
          <w:ilvl w:val="0"/>
          <w:numId w:val="2"/>
        </w:numPr>
        <w:tabs>
          <w:tab w:val="clear" w:pos="567"/>
          <w:tab w:val="clear" w:pos="1134"/>
          <w:tab w:val="clear" w:pos="1701"/>
          <w:tab w:val="clear" w:pos="2268"/>
          <w:tab w:val="clear" w:pos="2835"/>
        </w:tabs>
        <w:spacing w:before="240"/>
        <w:ind w:left="0" w:firstLine="0"/>
        <w:jc w:val="both"/>
        <w:rPr>
          <w:b/>
          <w:bCs/>
        </w:rPr>
      </w:pPr>
      <w:r w:rsidRPr="00C24451">
        <w:rPr>
          <w:b/>
          <w:bCs/>
        </w:rPr>
        <w:lastRenderedPageBreak/>
        <w:t xml:space="preserve">Introduction </w:t>
      </w:r>
    </w:p>
    <w:p w14:paraId="2F2B1B40" w14:textId="534F4461" w:rsidR="00A668FC" w:rsidRDefault="00A668FC" w:rsidP="00585F86">
      <w:pPr>
        <w:spacing w:before="240"/>
        <w:jc w:val="both"/>
      </w:pPr>
      <w:r w:rsidRPr="00C24451">
        <w:t>The case for change on ITU</w:t>
      </w:r>
      <w:r w:rsidR="00EE6FAF">
        <w:t>’</w:t>
      </w:r>
      <w:r w:rsidRPr="00C24451">
        <w:t>s organizational excellence has been highlighted in the ITU Strategic Plan for 2024-2027</w:t>
      </w:r>
      <w:r w:rsidR="00AC4B3E">
        <w:t xml:space="preserve"> and </w:t>
      </w:r>
      <w:r w:rsidR="005B0EE8">
        <w:t xml:space="preserve">the </w:t>
      </w:r>
      <w:r w:rsidR="00AC4B3E">
        <w:t>Plenipotentiary Decision 5</w:t>
      </w:r>
      <w:r w:rsidR="006961AC">
        <w:t>.</w:t>
      </w:r>
    </w:p>
    <w:p w14:paraId="4698BC3D" w14:textId="1DACDD32" w:rsidR="008E784F" w:rsidRDefault="00ED3A93" w:rsidP="4A1F968C">
      <w:pPr>
        <w:jc w:val="both"/>
      </w:pPr>
      <w:r>
        <w:t>O</w:t>
      </w:r>
      <w:r w:rsidR="00F511AF">
        <w:t xml:space="preserve">rganizational </w:t>
      </w:r>
      <w:r w:rsidR="001A5EBB" w:rsidRPr="00C24451">
        <w:t>excellenc</w:t>
      </w:r>
      <w:r w:rsidR="00A647BC">
        <w:t>e</w:t>
      </w:r>
      <w:r>
        <w:t xml:space="preserve"> refers to improving the quality of work of the </w:t>
      </w:r>
      <w:r w:rsidR="00BD2D6A">
        <w:t xml:space="preserve">ITU secretariat, and thereby improving the </w:t>
      </w:r>
      <w:r w:rsidR="00A647BC">
        <w:t>services provided by ITU to its membership and other stakeholders.</w:t>
      </w:r>
      <w:r w:rsidR="00BD2D6A">
        <w:t xml:space="preserve"> </w:t>
      </w:r>
      <w:r w:rsidR="00681B7A">
        <w:t>Initially, t</w:t>
      </w:r>
      <w:r w:rsidR="00BD2D6A">
        <w:t xml:space="preserve">he transformation will </w:t>
      </w:r>
      <w:r w:rsidR="00681B7A">
        <w:t>primarily work toward improving</w:t>
      </w:r>
      <w:r w:rsidR="00771CF3">
        <w:t xml:space="preserve"> </w:t>
      </w:r>
      <w:r w:rsidR="00BD2D6A">
        <w:t xml:space="preserve">the </w:t>
      </w:r>
      <w:r w:rsidR="00681B7A">
        <w:t xml:space="preserve">services provided by the </w:t>
      </w:r>
      <w:r w:rsidR="00BD2D6A">
        <w:t>General Secretariat</w:t>
      </w:r>
      <w:r w:rsidR="00F511AF">
        <w:t xml:space="preserve">. </w:t>
      </w:r>
      <w:r w:rsidR="00681B7A">
        <w:t>Since the</w:t>
      </w:r>
      <w:r w:rsidR="00771CF3">
        <w:t xml:space="preserve"> General Secretariat is responsible for core services that enable the work of the whole of ITU, </w:t>
      </w:r>
      <w:r w:rsidR="000E4FFD">
        <w:t>these improvements will have a positive impact on the effectiveness of</w:t>
      </w:r>
      <w:r w:rsidR="00771CF3">
        <w:t xml:space="preserve"> </w:t>
      </w:r>
      <w:proofErr w:type="gramStart"/>
      <w:r w:rsidR="00771CF3">
        <w:t>all of</w:t>
      </w:r>
      <w:proofErr w:type="gramEnd"/>
      <w:r w:rsidR="00771CF3">
        <w:t xml:space="preserve"> ITU</w:t>
      </w:r>
      <w:r w:rsidR="000E4FFD">
        <w:t xml:space="preserve"> in the</w:t>
      </w:r>
      <w:r w:rsidR="00771CF3">
        <w:t xml:space="preserve"> </w:t>
      </w:r>
      <w:r w:rsidR="000E4FFD">
        <w:t>services</w:t>
      </w:r>
      <w:r w:rsidR="00C32A64">
        <w:t xml:space="preserve"> provided to </w:t>
      </w:r>
      <w:r w:rsidR="00165163">
        <w:t>members and all stakeholders</w:t>
      </w:r>
      <w:r w:rsidR="00771CF3">
        <w:t>.</w:t>
      </w:r>
    </w:p>
    <w:p w14:paraId="5CDC8111" w14:textId="5F121A05" w:rsidR="00D25D16" w:rsidRDefault="003D1420" w:rsidP="00A61B15">
      <w:pPr>
        <w:tabs>
          <w:tab w:val="clear" w:pos="567"/>
        </w:tabs>
        <w:spacing w:before="240"/>
        <w:jc w:val="both"/>
      </w:pPr>
      <w:r>
        <w:t>To achieve these principles, the</w:t>
      </w:r>
      <w:r w:rsidR="00A61B15">
        <w:t xml:space="preserve"> transformation will </w:t>
      </w:r>
      <w:r w:rsidR="008E3445">
        <w:t>drive</w:t>
      </w:r>
      <w:r w:rsidR="00036832">
        <w:t xml:space="preserve"> enhancements in</w:t>
      </w:r>
      <w:r w:rsidR="00A61B15">
        <w:t xml:space="preserve"> the following areas:</w:t>
      </w:r>
    </w:p>
    <w:p w14:paraId="3CC4F211" w14:textId="31D40BB6" w:rsidR="003D1420" w:rsidRPr="00473353" w:rsidRDefault="003D1420" w:rsidP="00585F86">
      <w:pPr>
        <w:pStyle w:val="ListParagraph"/>
        <w:numPr>
          <w:ilvl w:val="0"/>
          <w:numId w:val="7"/>
        </w:numPr>
        <w:tabs>
          <w:tab w:val="clear" w:pos="567"/>
          <w:tab w:val="clear" w:pos="2268"/>
          <w:tab w:val="clear" w:pos="2835"/>
        </w:tabs>
        <w:spacing w:before="240"/>
        <w:jc w:val="both"/>
        <w:rPr>
          <w:b/>
          <w:bCs/>
        </w:rPr>
      </w:pPr>
      <w:r w:rsidRPr="00473353">
        <w:rPr>
          <w:b/>
          <w:bCs/>
        </w:rPr>
        <w:t>People and Culture</w:t>
      </w:r>
    </w:p>
    <w:p w14:paraId="6807CEAE" w14:textId="76A85F15" w:rsidR="00EC2269" w:rsidRDefault="001E4CA3" w:rsidP="00EB6542">
      <w:pPr>
        <w:tabs>
          <w:tab w:val="clear" w:pos="567"/>
        </w:tabs>
        <w:spacing w:before="240"/>
        <w:ind w:left="720"/>
        <w:jc w:val="both"/>
        <w:rPr>
          <w:rStyle w:val="normaltextrun"/>
          <w:rFonts w:cs="Calibri"/>
          <w:color w:val="000000"/>
          <w:shd w:val="clear" w:color="auto" w:fill="FFFFFF"/>
        </w:rPr>
      </w:pPr>
      <w:r>
        <w:rPr>
          <w:rStyle w:val="normaltextrun"/>
          <w:rFonts w:cs="Calibri"/>
          <w:color w:val="000000"/>
          <w:shd w:val="clear" w:color="auto" w:fill="FFFFFF"/>
        </w:rPr>
        <w:t>ITU seeks to c</w:t>
      </w:r>
      <w:r w:rsidR="00D9647E">
        <w:rPr>
          <w:rStyle w:val="normaltextrun"/>
          <w:rFonts w:cs="Calibri"/>
          <w:color w:val="000000"/>
          <w:shd w:val="clear" w:color="auto" w:fill="FFFFFF"/>
        </w:rPr>
        <w:t>reate a stimulating and rewarding culture which favours engagement, mobility, career development</w:t>
      </w:r>
      <w:r w:rsidR="0063108C">
        <w:rPr>
          <w:rStyle w:val="normaltextrun"/>
          <w:rFonts w:cs="Calibri"/>
          <w:color w:val="000000"/>
          <w:shd w:val="clear" w:color="auto" w:fill="FFFFFF"/>
        </w:rPr>
        <w:t>,</w:t>
      </w:r>
      <w:r w:rsidR="00D9647E">
        <w:rPr>
          <w:rStyle w:val="normaltextrun"/>
          <w:rFonts w:cs="Calibri"/>
          <w:color w:val="000000"/>
          <w:shd w:val="clear" w:color="auto" w:fill="FFFFFF"/>
        </w:rPr>
        <w:t xml:space="preserve"> and forward-looking performance management</w:t>
      </w:r>
      <w:r w:rsidR="007C1B75">
        <w:rPr>
          <w:rStyle w:val="normaltextrun"/>
          <w:rFonts w:cs="Calibri"/>
          <w:color w:val="000000"/>
          <w:shd w:val="clear" w:color="auto" w:fill="FFFFFF"/>
        </w:rPr>
        <w:t>, and promotes diversity and inclusion</w:t>
      </w:r>
      <w:r w:rsidR="00D9647E">
        <w:rPr>
          <w:rStyle w:val="normaltextrun"/>
          <w:rFonts w:cs="Calibri"/>
          <w:color w:val="000000"/>
          <w:shd w:val="clear" w:color="auto" w:fill="FFFFFF"/>
        </w:rPr>
        <w:t>.</w:t>
      </w:r>
    </w:p>
    <w:p w14:paraId="3DCD6F6B" w14:textId="22FF229E" w:rsidR="0010729D" w:rsidRDefault="00EC2269" w:rsidP="00585F86">
      <w:pPr>
        <w:tabs>
          <w:tab w:val="clear" w:pos="567"/>
        </w:tabs>
        <w:ind w:left="720"/>
        <w:jc w:val="both"/>
        <w:rPr>
          <w:rStyle w:val="normaltextrun"/>
          <w:rFonts w:cs="Calibri"/>
          <w:color w:val="000000"/>
          <w:shd w:val="clear" w:color="auto" w:fill="FFFFFF"/>
        </w:rPr>
      </w:pPr>
      <w:r>
        <w:rPr>
          <w:rStyle w:val="normaltextrun"/>
          <w:rFonts w:cs="Calibri"/>
          <w:color w:val="000000"/>
          <w:shd w:val="clear" w:color="auto" w:fill="FFFFFF"/>
        </w:rPr>
        <w:t xml:space="preserve">ITU will improve its ability to recruit, manage, </w:t>
      </w:r>
      <w:r w:rsidR="00A42BB4">
        <w:rPr>
          <w:rStyle w:val="normaltextrun"/>
          <w:rFonts w:cs="Calibri"/>
          <w:color w:val="000000"/>
          <w:shd w:val="clear" w:color="auto" w:fill="FFFFFF"/>
        </w:rPr>
        <w:t>empower,</w:t>
      </w:r>
      <w:r>
        <w:rPr>
          <w:rStyle w:val="normaltextrun"/>
          <w:rFonts w:cs="Calibri"/>
          <w:color w:val="000000"/>
          <w:shd w:val="clear" w:color="auto" w:fill="FFFFFF"/>
        </w:rPr>
        <w:t xml:space="preserve"> and retain top talent. </w:t>
      </w:r>
      <w:r w:rsidR="007C1B75">
        <w:rPr>
          <w:rStyle w:val="normaltextrun"/>
          <w:rFonts w:cs="Calibri"/>
          <w:color w:val="000000"/>
          <w:shd w:val="clear" w:color="auto" w:fill="FFFFFF"/>
        </w:rPr>
        <w:t>Enhanced p</w:t>
      </w:r>
      <w:r w:rsidR="0010729D">
        <w:rPr>
          <w:rStyle w:val="normaltextrun"/>
          <w:rFonts w:cs="Calibri"/>
          <w:color w:val="000000"/>
          <w:shd w:val="clear" w:color="auto" w:fill="FFFFFF"/>
        </w:rPr>
        <w:t xml:space="preserve">erformance management systems will </w:t>
      </w:r>
      <w:r w:rsidR="00517215">
        <w:rPr>
          <w:rStyle w:val="normaltextrun"/>
          <w:rFonts w:cs="Calibri"/>
          <w:color w:val="000000"/>
          <w:shd w:val="clear" w:color="auto" w:fill="FFFFFF"/>
        </w:rPr>
        <w:t>enable better recognition of high performing individuals and teams</w:t>
      </w:r>
      <w:r w:rsidR="00887365">
        <w:rPr>
          <w:rStyle w:val="normaltextrun"/>
          <w:rFonts w:cs="Calibri"/>
          <w:color w:val="000000"/>
          <w:shd w:val="clear" w:color="auto" w:fill="FFFFFF"/>
        </w:rPr>
        <w:t>,</w:t>
      </w:r>
      <w:r w:rsidR="00517215">
        <w:rPr>
          <w:rStyle w:val="normaltextrun"/>
          <w:rFonts w:cs="Calibri"/>
          <w:color w:val="000000"/>
          <w:shd w:val="clear" w:color="auto" w:fill="FFFFFF"/>
        </w:rPr>
        <w:t xml:space="preserve"> </w:t>
      </w:r>
      <w:r w:rsidR="00887365">
        <w:rPr>
          <w:rStyle w:val="normaltextrun"/>
          <w:rFonts w:cs="Calibri"/>
          <w:color w:val="000000"/>
          <w:shd w:val="clear" w:color="auto" w:fill="FFFFFF"/>
        </w:rPr>
        <w:t xml:space="preserve">while </w:t>
      </w:r>
      <w:r w:rsidR="00517215">
        <w:rPr>
          <w:rStyle w:val="normaltextrun"/>
          <w:rFonts w:cs="Calibri"/>
          <w:color w:val="000000"/>
          <w:shd w:val="clear" w:color="auto" w:fill="FFFFFF"/>
        </w:rPr>
        <w:t>ensuri</w:t>
      </w:r>
      <w:r w:rsidR="00887365">
        <w:rPr>
          <w:rStyle w:val="normaltextrun"/>
          <w:rFonts w:cs="Calibri"/>
          <w:color w:val="000000"/>
          <w:shd w:val="clear" w:color="auto" w:fill="FFFFFF"/>
        </w:rPr>
        <w:t>ng</w:t>
      </w:r>
      <w:r w:rsidR="00517215">
        <w:rPr>
          <w:rStyle w:val="normaltextrun"/>
          <w:rFonts w:cs="Calibri"/>
          <w:color w:val="000000"/>
          <w:shd w:val="clear" w:color="auto" w:fill="FFFFFF"/>
        </w:rPr>
        <w:t xml:space="preserve"> the ability of management to address underperformance. </w:t>
      </w:r>
      <w:r w:rsidR="00887365">
        <w:rPr>
          <w:rStyle w:val="normaltextrun"/>
          <w:rFonts w:cs="Calibri"/>
          <w:color w:val="000000"/>
          <w:shd w:val="clear" w:color="auto" w:fill="FFFFFF"/>
        </w:rPr>
        <w:t>Increased investment in capacity building will improve organizational performance and empower staff to develop their knowledge and skills on a continuous basis, in line with ITU</w:t>
      </w:r>
      <w:r w:rsidR="00EE6FAF">
        <w:rPr>
          <w:rStyle w:val="normaltextrun"/>
          <w:rFonts w:cs="Calibri"/>
          <w:color w:val="000000"/>
          <w:shd w:val="clear" w:color="auto" w:fill="FFFFFF"/>
        </w:rPr>
        <w:t>’</w:t>
      </w:r>
      <w:r w:rsidR="00887365">
        <w:rPr>
          <w:rStyle w:val="normaltextrun"/>
          <w:rFonts w:cs="Calibri"/>
          <w:color w:val="000000"/>
          <w:shd w:val="clear" w:color="auto" w:fill="FFFFFF"/>
        </w:rPr>
        <w:t xml:space="preserve">s strategic goals. </w:t>
      </w:r>
      <w:r w:rsidR="00D33A11">
        <w:rPr>
          <w:rStyle w:val="normaltextrun"/>
          <w:rFonts w:cs="Calibri"/>
          <w:color w:val="000000"/>
          <w:shd w:val="clear" w:color="auto" w:fill="FFFFFF"/>
        </w:rPr>
        <w:t xml:space="preserve">Staff assignment </w:t>
      </w:r>
      <w:r w:rsidR="0010729D">
        <w:rPr>
          <w:rStyle w:val="normaltextrun"/>
          <w:rFonts w:cs="Calibri"/>
          <w:color w:val="000000"/>
          <w:shd w:val="clear" w:color="auto" w:fill="FFFFFF"/>
        </w:rPr>
        <w:t xml:space="preserve">and work objectives </w:t>
      </w:r>
      <w:r w:rsidR="00D33A11">
        <w:rPr>
          <w:rStyle w:val="normaltextrun"/>
          <w:rFonts w:cs="Calibri"/>
          <w:color w:val="000000"/>
          <w:shd w:val="clear" w:color="auto" w:fill="FFFFFF"/>
        </w:rPr>
        <w:t xml:space="preserve">will be better aligned with strategic </w:t>
      </w:r>
      <w:r w:rsidR="0075246A">
        <w:rPr>
          <w:rStyle w:val="normaltextrun"/>
          <w:rFonts w:cs="Calibri"/>
          <w:color w:val="000000"/>
          <w:shd w:val="clear" w:color="auto" w:fill="FFFFFF"/>
        </w:rPr>
        <w:t xml:space="preserve">goals and operational needs. </w:t>
      </w:r>
    </w:p>
    <w:p w14:paraId="6087ABE9" w14:textId="6EBAB303" w:rsidR="00036832" w:rsidRPr="00F91433" w:rsidRDefault="004A577B" w:rsidP="00585F86">
      <w:pPr>
        <w:tabs>
          <w:tab w:val="clear" w:pos="567"/>
        </w:tabs>
        <w:ind w:left="720"/>
        <w:jc w:val="both"/>
        <w:rPr>
          <w:rFonts w:cs="Calibri"/>
          <w:color w:val="000000"/>
          <w:shd w:val="clear" w:color="auto" w:fill="FFFFFF"/>
        </w:rPr>
      </w:pPr>
      <w:r>
        <w:rPr>
          <w:rStyle w:val="normaltextrun"/>
          <w:rFonts w:cs="Calibri"/>
          <w:color w:val="000000"/>
          <w:shd w:val="clear" w:color="auto" w:fill="FFFFFF"/>
        </w:rPr>
        <w:t xml:space="preserve">HR services </w:t>
      </w:r>
      <w:r w:rsidR="00F91433">
        <w:rPr>
          <w:rStyle w:val="normaltextrun"/>
          <w:rFonts w:cs="Calibri"/>
          <w:color w:val="000000"/>
          <w:shd w:val="clear" w:color="auto" w:fill="FFFFFF"/>
        </w:rPr>
        <w:t xml:space="preserve">will be </w:t>
      </w:r>
      <w:r w:rsidR="0075246A">
        <w:rPr>
          <w:rStyle w:val="normaltextrun"/>
          <w:rFonts w:cs="Calibri"/>
          <w:color w:val="000000"/>
          <w:shd w:val="clear" w:color="auto" w:fill="FFFFFF"/>
        </w:rPr>
        <w:t xml:space="preserve">transformed to be </w:t>
      </w:r>
      <w:r w:rsidR="00F91433">
        <w:rPr>
          <w:rStyle w:val="normaltextrun"/>
          <w:rFonts w:cs="Calibri"/>
          <w:color w:val="000000"/>
          <w:shd w:val="clear" w:color="auto" w:fill="FFFFFF"/>
        </w:rPr>
        <w:t xml:space="preserve">modern, </w:t>
      </w:r>
      <w:r w:rsidR="00A42BB4">
        <w:rPr>
          <w:rStyle w:val="normaltextrun"/>
          <w:rFonts w:cs="Calibri"/>
          <w:color w:val="000000"/>
          <w:shd w:val="clear" w:color="auto" w:fill="FFFFFF"/>
        </w:rPr>
        <w:t>agile,</w:t>
      </w:r>
      <w:r w:rsidR="0075246A">
        <w:rPr>
          <w:rStyle w:val="normaltextrun"/>
          <w:rFonts w:cs="Calibri"/>
          <w:color w:val="000000"/>
          <w:shd w:val="clear" w:color="auto" w:fill="FFFFFF"/>
        </w:rPr>
        <w:t xml:space="preserve"> and</w:t>
      </w:r>
      <w:r w:rsidR="00F91433">
        <w:rPr>
          <w:rStyle w:val="normaltextrun"/>
          <w:rFonts w:cs="Calibri"/>
          <w:color w:val="000000"/>
          <w:shd w:val="clear" w:color="auto" w:fill="FFFFFF"/>
        </w:rPr>
        <w:t xml:space="preserve"> innovative</w:t>
      </w:r>
      <w:r w:rsidR="0075246A">
        <w:rPr>
          <w:rStyle w:val="normaltextrun"/>
          <w:rFonts w:cs="Calibri"/>
          <w:color w:val="000000"/>
          <w:shd w:val="clear" w:color="auto" w:fill="FFFFFF"/>
        </w:rPr>
        <w:t>,</w:t>
      </w:r>
      <w:r w:rsidR="00F91433">
        <w:rPr>
          <w:rStyle w:val="normaltextrun"/>
          <w:rFonts w:cs="Calibri"/>
          <w:color w:val="000000"/>
          <w:shd w:val="clear" w:color="auto" w:fill="FFFFFF"/>
        </w:rPr>
        <w:t xml:space="preserve"> </w:t>
      </w:r>
      <w:r w:rsidR="0010729D">
        <w:rPr>
          <w:rStyle w:val="normaltextrun"/>
          <w:rFonts w:cs="Calibri"/>
          <w:color w:val="000000"/>
          <w:shd w:val="clear" w:color="auto" w:fill="FFFFFF"/>
        </w:rPr>
        <w:t>leveraging</w:t>
      </w:r>
      <w:r w:rsidR="0075246A">
        <w:rPr>
          <w:rStyle w:val="normaltextrun"/>
          <w:rFonts w:cs="Calibri"/>
          <w:color w:val="000000"/>
          <w:shd w:val="clear" w:color="auto" w:fill="FFFFFF"/>
        </w:rPr>
        <w:t xml:space="preserve"> </w:t>
      </w:r>
      <w:r>
        <w:rPr>
          <w:rStyle w:val="normaltextrun"/>
          <w:rFonts w:cs="Calibri"/>
          <w:color w:val="000000"/>
          <w:shd w:val="clear" w:color="auto" w:fill="FFFFFF"/>
        </w:rPr>
        <w:t>fit-for-purpose technolog</w:t>
      </w:r>
      <w:r w:rsidR="0075246A">
        <w:rPr>
          <w:rStyle w:val="normaltextrun"/>
          <w:rFonts w:cs="Calibri"/>
          <w:color w:val="000000"/>
          <w:shd w:val="clear" w:color="auto" w:fill="FFFFFF"/>
        </w:rPr>
        <w:t>ies</w:t>
      </w:r>
      <w:r w:rsidR="00A42BB4">
        <w:rPr>
          <w:rStyle w:val="normaltextrun"/>
          <w:rFonts w:cs="Calibri"/>
          <w:color w:val="000000"/>
          <w:shd w:val="clear" w:color="auto" w:fill="FFFFFF"/>
        </w:rPr>
        <w:t xml:space="preserve"> to provide service excellence across ITU</w:t>
      </w:r>
      <w:r>
        <w:rPr>
          <w:rStyle w:val="normaltextrun"/>
          <w:rFonts w:cs="Calibri"/>
          <w:color w:val="000000"/>
          <w:shd w:val="clear" w:color="auto" w:fill="FFFFFF"/>
        </w:rPr>
        <w:t>.</w:t>
      </w:r>
    </w:p>
    <w:p w14:paraId="0E9C5CAC" w14:textId="373F68E6" w:rsidR="003D1420" w:rsidRPr="00473353" w:rsidRDefault="00CF3258" w:rsidP="00473353">
      <w:pPr>
        <w:pStyle w:val="ListParagraph"/>
        <w:numPr>
          <w:ilvl w:val="0"/>
          <w:numId w:val="7"/>
        </w:numPr>
        <w:tabs>
          <w:tab w:val="clear" w:pos="567"/>
        </w:tabs>
        <w:spacing w:before="240"/>
        <w:jc w:val="both"/>
        <w:rPr>
          <w:b/>
          <w:bCs/>
        </w:rPr>
      </w:pPr>
      <w:r w:rsidRPr="00473353">
        <w:rPr>
          <w:b/>
          <w:bCs/>
        </w:rPr>
        <w:t>Resource Optimization</w:t>
      </w:r>
    </w:p>
    <w:p w14:paraId="1D1DF459" w14:textId="30DFD806" w:rsidR="0059726A" w:rsidRDefault="0059726A" w:rsidP="00EB6542">
      <w:pPr>
        <w:tabs>
          <w:tab w:val="clear" w:pos="567"/>
        </w:tabs>
        <w:spacing w:before="240"/>
        <w:ind w:left="720"/>
        <w:jc w:val="both"/>
      </w:pPr>
      <w:r>
        <w:t xml:space="preserve">ITU aims to ensure that its resource allocation reflects its priorities. </w:t>
      </w:r>
      <w:r w:rsidR="005D2793">
        <w:t xml:space="preserve">The Union </w:t>
      </w:r>
      <w:r>
        <w:t>will adopt a strategic, impact-driven approach to budgeting that spans all sectors. By employing agile financial management and forecasting practices, using the best available data and tools, ITU can more effectively respond to both current needs and unexpected challenges. This approach will improve access to timely and accurate financial data organization-wide and enhance our forecasting capabilities.</w:t>
      </w:r>
    </w:p>
    <w:p w14:paraId="353D90D8" w14:textId="1E20C0DB" w:rsidR="0059726A" w:rsidRDefault="005D2793" w:rsidP="00585F86">
      <w:pPr>
        <w:tabs>
          <w:tab w:val="clear" w:pos="567"/>
        </w:tabs>
        <w:ind w:left="720"/>
        <w:jc w:val="both"/>
      </w:pPr>
      <w:r>
        <w:t>C</w:t>
      </w:r>
      <w:r w:rsidR="0059726A">
        <w:t>ost-saving measures and tools</w:t>
      </w:r>
      <w:r>
        <w:t xml:space="preserve"> will be introduced</w:t>
      </w:r>
      <w:r w:rsidR="0059726A">
        <w:t>, and underused resources will be redistributed across bureaus to increase efficiency. Our procurement and financial processes will be streamlined for better performance, and update financial regulations and rules</w:t>
      </w:r>
      <w:r w:rsidR="00EE6FAF">
        <w:t xml:space="preserve"> will be updated</w:t>
      </w:r>
      <w:r w:rsidR="0059726A">
        <w:t>, incorporating best practices from the UN system, with guidance from ITU</w:t>
      </w:r>
      <w:r w:rsidR="00EE6FAF">
        <w:t>’</w:t>
      </w:r>
      <w:r w:rsidR="0059726A">
        <w:t>s governing bodies.</w:t>
      </w:r>
    </w:p>
    <w:p w14:paraId="4E850B9E" w14:textId="18A41FD7" w:rsidR="009A16A4" w:rsidRPr="00473353" w:rsidRDefault="005F0D67" w:rsidP="00585F86">
      <w:pPr>
        <w:pStyle w:val="ListParagraph"/>
        <w:keepNext/>
        <w:keepLines/>
        <w:numPr>
          <w:ilvl w:val="0"/>
          <w:numId w:val="7"/>
        </w:numPr>
        <w:tabs>
          <w:tab w:val="clear" w:pos="567"/>
        </w:tabs>
        <w:spacing w:before="240"/>
        <w:jc w:val="both"/>
        <w:rPr>
          <w:b/>
          <w:bCs/>
        </w:rPr>
      </w:pPr>
      <w:r w:rsidRPr="00473353">
        <w:rPr>
          <w:b/>
          <w:bCs/>
        </w:rPr>
        <w:lastRenderedPageBreak/>
        <w:t>Systems Processes and Tools</w:t>
      </w:r>
    </w:p>
    <w:p w14:paraId="43617BF3" w14:textId="515C20FC" w:rsidR="00772903" w:rsidRPr="00772903" w:rsidRDefault="00772903" w:rsidP="00585F86">
      <w:pPr>
        <w:keepNext/>
        <w:keepLines/>
        <w:tabs>
          <w:tab w:val="clear" w:pos="567"/>
        </w:tabs>
        <w:spacing w:before="240"/>
        <w:ind w:left="720"/>
        <w:jc w:val="both"/>
        <w:rPr>
          <w:rFonts w:asciiTheme="minorHAnsi" w:hAnsiTheme="minorHAnsi" w:cstheme="minorHAnsi"/>
          <w:color w:val="0D0D0D"/>
          <w:shd w:val="clear" w:color="auto" w:fill="FFFFFF"/>
        </w:rPr>
      </w:pPr>
      <w:r w:rsidRPr="00772903">
        <w:rPr>
          <w:rFonts w:asciiTheme="minorHAnsi" w:hAnsiTheme="minorHAnsi" w:cstheme="minorHAnsi"/>
          <w:color w:val="0D0D0D"/>
          <w:shd w:val="clear" w:color="auto" w:fill="FFFFFF"/>
        </w:rPr>
        <w:t xml:space="preserve">The transformation will </w:t>
      </w:r>
      <w:r>
        <w:rPr>
          <w:rFonts w:asciiTheme="minorHAnsi" w:hAnsiTheme="minorHAnsi" w:cstheme="minorHAnsi"/>
          <w:color w:val="0D0D0D"/>
          <w:shd w:val="clear" w:color="auto" w:fill="FFFFFF"/>
        </w:rPr>
        <w:t xml:space="preserve">update </w:t>
      </w:r>
      <w:r w:rsidR="00D13D63">
        <w:rPr>
          <w:rFonts w:asciiTheme="minorHAnsi" w:hAnsiTheme="minorHAnsi" w:cstheme="minorHAnsi"/>
          <w:color w:val="0D0D0D"/>
          <w:shd w:val="clear" w:color="auto" w:fill="FFFFFF"/>
        </w:rPr>
        <w:t>ITU</w:t>
      </w:r>
      <w:r w:rsidR="00EE6FAF">
        <w:rPr>
          <w:rFonts w:asciiTheme="minorHAnsi" w:hAnsiTheme="minorHAnsi" w:cstheme="minorHAnsi"/>
          <w:color w:val="0D0D0D"/>
          <w:shd w:val="clear" w:color="auto" w:fill="FFFFFF"/>
        </w:rPr>
        <w:t>’</w:t>
      </w:r>
      <w:r w:rsidR="00D13D63">
        <w:rPr>
          <w:rFonts w:asciiTheme="minorHAnsi" w:hAnsiTheme="minorHAnsi" w:cstheme="minorHAnsi"/>
          <w:color w:val="0D0D0D"/>
          <w:shd w:val="clear" w:color="auto" w:fill="FFFFFF"/>
        </w:rPr>
        <w:t xml:space="preserve">s </w:t>
      </w:r>
      <w:r>
        <w:rPr>
          <w:rFonts w:asciiTheme="minorHAnsi" w:hAnsiTheme="minorHAnsi" w:cstheme="minorHAnsi"/>
          <w:color w:val="0D0D0D"/>
          <w:shd w:val="clear" w:color="auto" w:fill="FFFFFF"/>
        </w:rPr>
        <w:t>systems processes and tools</w:t>
      </w:r>
      <w:r w:rsidR="00D13D63">
        <w:rPr>
          <w:rFonts w:asciiTheme="minorHAnsi" w:hAnsiTheme="minorHAnsi" w:cstheme="minorHAnsi"/>
          <w:color w:val="0D0D0D"/>
          <w:shd w:val="clear" w:color="auto" w:fill="FFFFFF"/>
        </w:rPr>
        <w:t>,</w:t>
      </w:r>
      <w:r w:rsidRPr="00772903">
        <w:rPr>
          <w:rFonts w:asciiTheme="minorHAnsi" w:hAnsiTheme="minorHAnsi" w:cstheme="minorHAnsi"/>
          <w:color w:val="0D0D0D"/>
          <w:shd w:val="clear" w:color="auto" w:fill="FFFFFF"/>
        </w:rPr>
        <w:t xml:space="preserve"> with its core mission, goals, and the needs of </w:t>
      </w:r>
      <w:r w:rsidR="00D13D63">
        <w:rPr>
          <w:rFonts w:asciiTheme="minorHAnsi" w:hAnsiTheme="minorHAnsi" w:cstheme="minorHAnsi"/>
          <w:color w:val="0D0D0D"/>
          <w:shd w:val="clear" w:color="auto" w:fill="FFFFFF"/>
        </w:rPr>
        <w:t>the B</w:t>
      </w:r>
      <w:r w:rsidRPr="00772903">
        <w:rPr>
          <w:rFonts w:asciiTheme="minorHAnsi" w:hAnsiTheme="minorHAnsi" w:cstheme="minorHAnsi"/>
          <w:color w:val="0D0D0D"/>
          <w:shd w:val="clear" w:color="auto" w:fill="FFFFFF"/>
        </w:rPr>
        <w:t>ureau</w:t>
      </w:r>
      <w:r w:rsidR="00EE6FAF">
        <w:rPr>
          <w:rFonts w:asciiTheme="minorHAnsi" w:hAnsiTheme="minorHAnsi" w:cstheme="minorHAnsi"/>
          <w:color w:val="0D0D0D"/>
          <w:shd w:val="clear" w:color="auto" w:fill="FFFFFF"/>
        </w:rPr>
        <w:t>x</w:t>
      </w:r>
      <w:r w:rsidRPr="00772903">
        <w:rPr>
          <w:rFonts w:asciiTheme="minorHAnsi" w:hAnsiTheme="minorHAnsi" w:cstheme="minorHAnsi"/>
          <w:color w:val="0D0D0D"/>
          <w:shd w:val="clear" w:color="auto" w:fill="FFFFFF"/>
        </w:rPr>
        <w:t xml:space="preserve"> and regional offices, equipping it with modern tools to enhance effectiveness, agility, and efficiency. This aims to minimize risks, ensure financial health, and adopt new technologies and processes. ITU will foster a data-centric culture through coordinated management and data-driven decision-making, alongside risk management and strategic planning. Efforts will include streamlining corporate, administrative, and IT services across ITU, phasing out outdated systems, and upgrading processes and skills for better efficiency. Additionally, ITU will innovate its service delivery for conferences and meetings, leveraging new technologies to enhance quality and optimize productivity</w:t>
      </w:r>
      <w:r>
        <w:rPr>
          <w:rFonts w:asciiTheme="minorHAnsi" w:hAnsiTheme="minorHAnsi" w:cstheme="minorHAnsi"/>
          <w:color w:val="0D0D0D"/>
          <w:shd w:val="clear" w:color="auto" w:fill="FFFFFF"/>
        </w:rPr>
        <w:t>.</w:t>
      </w:r>
    </w:p>
    <w:p w14:paraId="0F46F7D8" w14:textId="01A86F36" w:rsidR="004B2392" w:rsidRPr="00473353" w:rsidRDefault="005F0D67" w:rsidP="00473353">
      <w:pPr>
        <w:pStyle w:val="ListParagraph"/>
        <w:numPr>
          <w:ilvl w:val="0"/>
          <w:numId w:val="7"/>
        </w:numPr>
        <w:tabs>
          <w:tab w:val="clear" w:pos="567"/>
        </w:tabs>
        <w:spacing w:before="240"/>
        <w:jc w:val="both"/>
        <w:rPr>
          <w:b/>
          <w:bCs/>
        </w:rPr>
      </w:pPr>
      <w:r w:rsidRPr="00473353">
        <w:rPr>
          <w:b/>
          <w:bCs/>
        </w:rPr>
        <w:t>Governance</w:t>
      </w:r>
    </w:p>
    <w:p w14:paraId="4425BC3C" w14:textId="41F8E854" w:rsidR="00542B77" w:rsidRDefault="00542B77" w:rsidP="00585F86">
      <w:pPr>
        <w:tabs>
          <w:tab w:val="clear" w:pos="567"/>
        </w:tabs>
        <w:spacing w:before="240"/>
        <w:ind w:left="720"/>
        <w:jc w:val="both"/>
      </w:pPr>
      <w:r>
        <w:t>ITU will r</w:t>
      </w:r>
      <w:r w:rsidRPr="0505911D">
        <w:t xml:space="preserve">eview </w:t>
      </w:r>
      <w:r>
        <w:t xml:space="preserve">and enhance </w:t>
      </w:r>
      <w:r w:rsidRPr="0505911D">
        <w:t xml:space="preserve">internal </w:t>
      </w:r>
      <w:r w:rsidR="00B40770">
        <w:t xml:space="preserve">tracking, </w:t>
      </w:r>
      <w:r w:rsidR="00D76673">
        <w:t>monitoring,</w:t>
      </w:r>
      <w:r w:rsidR="00B40770">
        <w:t xml:space="preserve"> and </w:t>
      </w:r>
      <w:r w:rsidRPr="0505911D">
        <w:t xml:space="preserve">coordination mechanisms to avoid duplication, improve efficiency and transparency. </w:t>
      </w:r>
      <w:r>
        <w:t>Targets will be established for ensuring that recommendations of governance</w:t>
      </w:r>
      <w:r w:rsidR="00B40770">
        <w:t>, audit and judicial</w:t>
      </w:r>
      <w:r>
        <w:t xml:space="preserve"> bodies are addressed efficiently and comprehensively.</w:t>
      </w:r>
    </w:p>
    <w:p w14:paraId="7743B0B1" w14:textId="4638E75E" w:rsidR="00471E04" w:rsidRDefault="00471E04" w:rsidP="00585F86">
      <w:pPr>
        <w:pStyle w:val="ListParagraph"/>
        <w:keepNext/>
        <w:numPr>
          <w:ilvl w:val="0"/>
          <w:numId w:val="2"/>
        </w:numPr>
        <w:tabs>
          <w:tab w:val="clear" w:pos="567"/>
          <w:tab w:val="clear" w:pos="1134"/>
          <w:tab w:val="clear" w:pos="1701"/>
          <w:tab w:val="clear" w:pos="2268"/>
          <w:tab w:val="clear" w:pos="2835"/>
        </w:tabs>
        <w:spacing w:before="360"/>
        <w:ind w:left="0" w:firstLine="0"/>
        <w:jc w:val="both"/>
        <w:rPr>
          <w:b/>
          <w:bCs/>
        </w:rPr>
      </w:pPr>
      <w:r>
        <w:rPr>
          <w:b/>
          <w:bCs/>
        </w:rPr>
        <w:t>Transformation Update</w:t>
      </w:r>
    </w:p>
    <w:p w14:paraId="7085DAE6" w14:textId="5910641C" w:rsidR="00471E04" w:rsidRPr="007E3331" w:rsidRDefault="1B4784E7" w:rsidP="3A14550E">
      <w:pPr>
        <w:keepNext/>
        <w:tabs>
          <w:tab w:val="clear" w:pos="567"/>
          <w:tab w:val="clear" w:pos="1134"/>
          <w:tab w:val="clear" w:pos="1701"/>
          <w:tab w:val="clear" w:pos="2268"/>
          <w:tab w:val="clear" w:pos="2835"/>
        </w:tabs>
        <w:spacing w:before="240"/>
        <w:jc w:val="both"/>
        <w:rPr>
          <w:rFonts w:asciiTheme="minorHAnsi" w:hAnsiTheme="minorHAnsi" w:cstheme="minorBidi"/>
        </w:rPr>
      </w:pPr>
      <w:r w:rsidRPr="3A14550E">
        <w:rPr>
          <w:rFonts w:asciiTheme="minorHAnsi" w:hAnsiTheme="minorHAnsi" w:cstheme="minorBidi"/>
        </w:rPr>
        <w:t xml:space="preserve">Several </w:t>
      </w:r>
      <w:r w:rsidRPr="007E3331">
        <w:rPr>
          <w:rFonts w:asciiTheme="minorHAnsi" w:hAnsiTheme="minorHAnsi" w:cstheme="minorBidi"/>
        </w:rPr>
        <w:t>transformative initiatives have already been initiated and have already delivered improvements in service delivery.</w:t>
      </w:r>
    </w:p>
    <w:p w14:paraId="2569B327" w14:textId="2B066081" w:rsidR="007E3331" w:rsidRDefault="007E3331" w:rsidP="3A14550E">
      <w:pPr>
        <w:keepNext/>
        <w:tabs>
          <w:tab w:val="clear" w:pos="567"/>
          <w:tab w:val="clear" w:pos="1134"/>
          <w:tab w:val="clear" w:pos="1701"/>
          <w:tab w:val="clear" w:pos="2268"/>
          <w:tab w:val="clear" w:pos="2835"/>
        </w:tabs>
        <w:spacing w:before="240"/>
        <w:jc w:val="both"/>
        <w:rPr>
          <w:rFonts w:eastAsia="Calibri" w:cs="Calibri"/>
          <w:color w:val="242424"/>
        </w:rPr>
      </w:pPr>
      <w:r w:rsidRPr="007E3331">
        <w:rPr>
          <w:rFonts w:eastAsia="Calibri" w:cs="Calibri"/>
          <w:b/>
          <w:bCs/>
          <w:color w:val="242424"/>
        </w:rPr>
        <w:t>People and Culture</w:t>
      </w:r>
    </w:p>
    <w:p w14:paraId="09858A97" w14:textId="77777777" w:rsidR="007E3331" w:rsidRDefault="010B4D0A" w:rsidP="3A14550E">
      <w:pPr>
        <w:keepNext/>
        <w:tabs>
          <w:tab w:val="clear" w:pos="567"/>
          <w:tab w:val="clear" w:pos="1134"/>
          <w:tab w:val="clear" w:pos="1701"/>
          <w:tab w:val="clear" w:pos="2268"/>
          <w:tab w:val="clear" w:pos="2835"/>
        </w:tabs>
        <w:spacing w:before="240"/>
        <w:jc w:val="both"/>
        <w:rPr>
          <w:rFonts w:eastAsia="Calibri" w:cs="Calibri"/>
          <w:color w:val="242424"/>
        </w:rPr>
      </w:pPr>
      <w:r w:rsidRPr="007E3331">
        <w:rPr>
          <w:rFonts w:eastAsia="Calibri" w:cs="Calibri"/>
          <w:color w:val="242424"/>
        </w:rPr>
        <w:t xml:space="preserve">Notable human resources transformation initiatives have been undertaken to enhance HR service delivery and efficiency. Key achievements include the implementation of an updated performance management Service Order (23/05) to streamline the performance review process. </w:t>
      </w:r>
    </w:p>
    <w:p w14:paraId="285F6891" w14:textId="1F7FEBCB" w:rsidR="007E3331" w:rsidRDefault="010B4D0A" w:rsidP="3A14550E">
      <w:pPr>
        <w:keepNext/>
        <w:tabs>
          <w:tab w:val="clear" w:pos="567"/>
          <w:tab w:val="clear" w:pos="1134"/>
          <w:tab w:val="clear" w:pos="1701"/>
          <w:tab w:val="clear" w:pos="2268"/>
          <w:tab w:val="clear" w:pos="2835"/>
        </w:tabs>
        <w:spacing w:before="240"/>
        <w:jc w:val="both"/>
        <w:rPr>
          <w:rFonts w:eastAsia="Calibri" w:cs="Calibri"/>
          <w:color w:val="242424"/>
        </w:rPr>
      </w:pPr>
      <w:r w:rsidRPr="007E3331">
        <w:rPr>
          <w:rFonts w:eastAsia="Calibri" w:cs="Calibri"/>
          <w:color w:val="242424"/>
        </w:rPr>
        <w:t xml:space="preserve">A Performance Management Toolkit was developed in November 2023 to assist managers in addressing underperformance, which was further reinforced by four performance management clinics, benefiting 135 staff members and 47 supervisors. Teleworking arrangements, now available to all staff, are being formalized in a new Service Order, while HRMD continues to develop a broader framework for flexible working arrangements. </w:t>
      </w:r>
    </w:p>
    <w:p w14:paraId="3ABDFC96" w14:textId="566A4434" w:rsidR="007E3331" w:rsidRPr="00115C75" w:rsidRDefault="007E3331" w:rsidP="007E3331">
      <w:pPr>
        <w:keepNext/>
        <w:tabs>
          <w:tab w:val="clear" w:pos="567"/>
          <w:tab w:val="clear" w:pos="1134"/>
          <w:tab w:val="clear" w:pos="1701"/>
          <w:tab w:val="clear" w:pos="2268"/>
          <w:tab w:val="clear" w:pos="2835"/>
        </w:tabs>
        <w:spacing w:before="240"/>
        <w:jc w:val="both"/>
        <w:rPr>
          <w:rFonts w:asciiTheme="minorHAnsi" w:eastAsia="Calibri" w:hAnsiTheme="minorHAnsi" w:cstheme="minorHAnsi"/>
          <w:color w:val="242424"/>
        </w:rPr>
      </w:pPr>
      <w:r>
        <w:rPr>
          <w:rFonts w:eastAsia="Calibri" w:cs="Calibri"/>
          <w:color w:val="242424"/>
        </w:rPr>
        <w:t>A</w:t>
      </w:r>
      <w:r w:rsidR="010B4D0A" w:rsidRPr="007E3331">
        <w:rPr>
          <w:rFonts w:eastAsia="Calibri" w:cs="Calibri"/>
          <w:color w:val="242424"/>
        </w:rPr>
        <w:t xml:space="preserve"> Parental Leave Policy was issued in December 2023, following the introduction of the new parental leave framework in the ITU Staff Rules. Work continues to moderni</w:t>
      </w:r>
      <w:r w:rsidR="00EE6FAF">
        <w:rPr>
          <w:rFonts w:eastAsia="Calibri" w:cs="Calibri"/>
          <w:color w:val="242424"/>
        </w:rPr>
        <w:t>z</w:t>
      </w:r>
      <w:r w:rsidR="010B4D0A" w:rsidRPr="007E3331">
        <w:rPr>
          <w:rFonts w:eastAsia="Calibri" w:cs="Calibri"/>
          <w:color w:val="242424"/>
        </w:rPr>
        <w:t xml:space="preserve">e the regulatory framework and enable further alignment with the United Nations common system, where necessary. </w:t>
      </w:r>
    </w:p>
    <w:p w14:paraId="1E176088" w14:textId="6CCFD019" w:rsidR="010B4D0A" w:rsidRPr="00115C75" w:rsidRDefault="010B4D0A" w:rsidP="007E3331">
      <w:pPr>
        <w:keepNext/>
        <w:tabs>
          <w:tab w:val="clear" w:pos="567"/>
          <w:tab w:val="clear" w:pos="1134"/>
          <w:tab w:val="clear" w:pos="1701"/>
          <w:tab w:val="clear" w:pos="2268"/>
          <w:tab w:val="clear" w:pos="2835"/>
        </w:tabs>
        <w:spacing w:before="240"/>
        <w:jc w:val="both"/>
        <w:rPr>
          <w:rFonts w:asciiTheme="minorHAnsi" w:eastAsia="Calibri" w:hAnsiTheme="minorHAnsi" w:cstheme="minorHAnsi"/>
          <w:color w:val="242424"/>
        </w:rPr>
      </w:pPr>
      <w:r w:rsidRPr="00115C75">
        <w:rPr>
          <w:rFonts w:asciiTheme="minorHAnsi" w:eastAsia="Calibri" w:hAnsiTheme="minorHAnsi" w:cstheme="minorHAnsi"/>
          <w:color w:val="242424"/>
        </w:rPr>
        <w:t xml:space="preserve">The launch of the Young Professionals Programme in 2023 aims to promote youth employment at ITU, with a focus on hiring from least-developed countries, which are currently unrepresented or under-represented among staff. Lastly, in moving forward on data-driven decision-making as part of the </w:t>
      </w:r>
      <w:r w:rsidR="00EE6FAF">
        <w:rPr>
          <w:rFonts w:asciiTheme="minorHAnsi" w:eastAsia="Calibri" w:hAnsiTheme="minorHAnsi" w:cstheme="minorHAnsi"/>
          <w:color w:val="242424"/>
        </w:rPr>
        <w:t>“</w:t>
      </w:r>
      <w:r w:rsidRPr="00115C75">
        <w:rPr>
          <w:rFonts w:asciiTheme="minorHAnsi" w:eastAsia="Calibri" w:hAnsiTheme="minorHAnsi" w:cstheme="minorHAnsi"/>
          <w:color w:val="242424"/>
        </w:rPr>
        <w:t>service</w:t>
      </w:r>
      <w:r w:rsidR="00EE6FAF">
        <w:rPr>
          <w:rFonts w:asciiTheme="minorHAnsi" w:eastAsia="Calibri" w:hAnsiTheme="minorHAnsi" w:cstheme="minorHAnsi"/>
          <w:color w:val="242424"/>
        </w:rPr>
        <w:t>”</w:t>
      </w:r>
      <w:r w:rsidRPr="00115C75">
        <w:rPr>
          <w:rFonts w:asciiTheme="minorHAnsi" w:eastAsia="Calibri" w:hAnsiTheme="minorHAnsi" w:cstheme="minorHAnsi"/>
          <w:color w:val="242424"/>
        </w:rPr>
        <w:t xml:space="preserve"> pillar of the ITU Transformation plan, HRMD </w:t>
      </w:r>
      <w:r w:rsidRPr="00115C75">
        <w:rPr>
          <w:rFonts w:asciiTheme="minorHAnsi" w:eastAsia="Calibri" w:hAnsiTheme="minorHAnsi" w:cstheme="minorHAnsi"/>
          <w:color w:val="242424"/>
        </w:rPr>
        <w:lastRenderedPageBreak/>
        <w:t xml:space="preserve">implemented a dynamic live dashboard, providing a comprehensive overview of key </w:t>
      </w:r>
      <w:r w:rsidR="00EE6FAF">
        <w:rPr>
          <w:rFonts w:asciiTheme="minorHAnsi" w:eastAsia="Calibri" w:hAnsiTheme="minorHAnsi" w:cstheme="minorHAnsi"/>
          <w:color w:val="242424"/>
        </w:rPr>
        <w:t>‘</w:t>
      </w:r>
      <w:r w:rsidRPr="00115C75">
        <w:rPr>
          <w:rFonts w:asciiTheme="minorHAnsi" w:eastAsia="Calibri" w:hAnsiTheme="minorHAnsi" w:cstheme="minorHAnsi"/>
          <w:color w:val="242424"/>
        </w:rPr>
        <w:t>people</w:t>
      </w:r>
      <w:r w:rsidR="00EE6FAF">
        <w:rPr>
          <w:rFonts w:asciiTheme="minorHAnsi" w:eastAsia="Calibri" w:hAnsiTheme="minorHAnsi" w:cstheme="minorHAnsi"/>
          <w:color w:val="242424"/>
        </w:rPr>
        <w:t>’</w:t>
      </w:r>
      <w:r w:rsidRPr="00115C75">
        <w:rPr>
          <w:rFonts w:asciiTheme="minorHAnsi" w:eastAsia="Calibri" w:hAnsiTheme="minorHAnsi" w:cstheme="minorHAnsi"/>
          <w:color w:val="242424"/>
        </w:rPr>
        <w:t xml:space="preserve"> metrics, including gender and geographical distribution.</w:t>
      </w:r>
    </w:p>
    <w:p w14:paraId="1D641A1F" w14:textId="1BC6A965" w:rsidR="007E3331" w:rsidRPr="00115C75" w:rsidRDefault="007E3331" w:rsidP="007E3331">
      <w:pPr>
        <w:keepNext/>
        <w:tabs>
          <w:tab w:val="clear" w:pos="567"/>
          <w:tab w:val="clear" w:pos="1134"/>
          <w:tab w:val="clear" w:pos="1701"/>
          <w:tab w:val="clear" w:pos="2268"/>
          <w:tab w:val="clear" w:pos="2835"/>
        </w:tabs>
        <w:spacing w:before="240"/>
        <w:jc w:val="both"/>
        <w:rPr>
          <w:rFonts w:asciiTheme="minorHAnsi" w:eastAsia="Calibri" w:hAnsiTheme="minorHAnsi" w:cstheme="minorHAnsi"/>
          <w:b/>
          <w:color w:val="242424"/>
        </w:rPr>
      </w:pPr>
      <w:r w:rsidRPr="00115C75">
        <w:rPr>
          <w:rFonts w:asciiTheme="minorHAnsi" w:eastAsia="Calibri" w:hAnsiTheme="minorHAnsi" w:cstheme="minorHAnsi"/>
          <w:b/>
          <w:color w:val="242424"/>
        </w:rPr>
        <w:t>Resource Optimization</w:t>
      </w:r>
    </w:p>
    <w:p w14:paraId="4C972B57" w14:textId="28E1EE99" w:rsidR="00115C75" w:rsidRPr="00115C75" w:rsidRDefault="00115C75" w:rsidP="00115C75">
      <w:pPr>
        <w:pStyle w:val="NormalWeb"/>
        <w:shd w:val="clear" w:color="auto" w:fill="FFFFFF"/>
        <w:spacing w:before="0" w:beforeAutospacing="0" w:after="0" w:afterAutospacing="0" w:line="239" w:lineRule="atLeast"/>
        <w:jc w:val="both"/>
        <w:rPr>
          <w:rFonts w:asciiTheme="minorHAnsi" w:hAnsiTheme="minorHAnsi" w:cstheme="minorHAnsi"/>
          <w:color w:val="242424"/>
          <w:lang w:eastAsia="en-GB"/>
        </w:rPr>
      </w:pPr>
      <w:r w:rsidRPr="00115C75">
        <w:rPr>
          <w:rFonts w:asciiTheme="minorHAnsi" w:hAnsiTheme="minorHAnsi" w:cstheme="minorHAnsi"/>
          <w:color w:val="000000"/>
          <w:bdr w:val="none" w:sz="0" w:space="0" w:color="auto" w:frame="1"/>
        </w:rPr>
        <w:t xml:space="preserve">The </w:t>
      </w:r>
      <w:r w:rsidR="008210DA">
        <w:rPr>
          <w:rFonts w:asciiTheme="minorHAnsi" w:hAnsiTheme="minorHAnsi" w:cstheme="minorHAnsi"/>
          <w:color w:val="000000"/>
          <w:bdr w:val="none" w:sz="0" w:space="0" w:color="auto" w:frame="1"/>
        </w:rPr>
        <w:t>s</w:t>
      </w:r>
      <w:r w:rsidRPr="00115C75">
        <w:rPr>
          <w:rFonts w:asciiTheme="minorHAnsi" w:hAnsiTheme="minorHAnsi" w:cstheme="minorHAnsi"/>
          <w:color w:val="000000"/>
          <w:bdr w:val="none" w:sz="0" w:space="0" w:color="auto" w:frame="1"/>
        </w:rPr>
        <w:t>ecretariat</w:t>
      </w:r>
      <w:r w:rsidR="00966C4C">
        <w:rPr>
          <w:rFonts w:asciiTheme="minorHAnsi" w:hAnsiTheme="minorHAnsi" w:cstheme="minorHAnsi"/>
          <w:color w:val="000000"/>
          <w:bdr w:val="none" w:sz="0" w:space="0" w:color="auto" w:frame="1"/>
        </w:rPr>
        <w:t xml:space="preserve"> </w:t>
      </w:r>
      <w:r w:rsidRPr="00115C75">
        <w:rPr>
          <w:rFonts w:asciiTheme="minorHAnsi" w:hAnsiTheme="minorHAnsi" w:cstheme="minorHAnsi"/>
          <w:color w:val="000000"/>
          <w:bdr w:val="none" w:sz="0" w:space="0" w:color="auto" w:frame="1"/>
        </w:rPr>
        <w:t>has initiated a comprehensive process optimization project focused on the streamlining of extrabudgetary funds. This initiative marks a pivotal step towards ITU</w:t>
      </w:r>
      <w:r w:rsidR="00EE6FAF">
        <w:rPr>
          <w:rFonts w:asciiTheme="minorHAnsi" w:hAnsiTheme="minorHAnsi" w:cstheme="minorHAnsi"/>
          <w:color w:val="000000"/>
          <w:bdr w:val="none" w:sz="0" w:space="0" w:color="auto" w:frame="1"/>
        </w:rPr>
        <w:t>’</w:t>
      </w:r>
      <w:r w:rsidRPr="00115C75">
        <w:rPr>
          <w:rFonts w:asciiTheme="minorHAnsi" w:hAnsiTheme="minorHAnsi" w:cstheme="minorHAnsi"/>
          <w:color w:val="000000"/>
          <w:bdr w:val="none" w:sz="0" w:space="0" w:color="auto" w:frame="1"/>
        </w:rPr>
        <w:t>s strategic goal of financial transformation and aligns with the vision of achieving a more agile and responsive financial management framework.</w:t>
      </w:r>
    </w:p>
    <w:p w14:paraId="5068D51D" w14:textId="44675E3D" w:rsidR="00115C75" w:rsidRPr="00115C75" w:rsidRDefault="00115C75" w:rsidP="00115C75">
      <w:pPr>
        <w:pStyle w:val="NormalWeb"/>
        <w:shd w:val="clear" w:color="auto" w:fill="FFFFFF"/>
        <w:spacing w:before="240" w:beforeAutospacing="0" w:after="0" w:afterAutospacing="0" w:line="239" w:lineRule="atLeast"/>
        <w:jc w:val="both"/>
        <w:rPr>
          <w:rFonts w:asciiTheme="minorHAnsi" w:hAnsiTheme="minorHAnsi" w:cstheme="minorHAnsi"/>
          <w:color w:val="242424"/>
        </w:rPr>
      </w:pPr>
      <w:r w:rsidRPr="00115C75">
        <w:rPr>
          <w:rFonts w:asciiTheme="minorHAnsi" w:hAnsiTheme="minorHAnsi" w:cstheme="minorHAnsi"/>
          <w:color w:val="000000"/>
          <w:bdr w:val="none" w:sz="0" w:space="0" w:color="auto" w:frame="1"/>
        </w:rPr>
        <w:t>The primary objectives of this initiative are to:</w:t>
      </w:r>
    </w:p>
    <w:p w14:paraId="60C499BE" w14:textId="24171F5D" w:rsidR="00115C75" w:rsidRPr="00115C75" w:rsidRDefault="00115C75" w:rsidP="00115C75">
      <w:pPr>
        <w:pStyle w:val="xxmsonormal"/>
        <w:numPr>
          <w:ilvl w:val="0"/>
          <w:numId w:val="10"/>
        </w:numPr>
        <w:shd w:val="clear" w:color="auto" w:fill="FFFFFF"/>
        <w:spacing w:before="240" w:beforeAutospacing="0" w:after="0" w:afterAutospacing="0" w:line="233" w:lineRule="atLeast"/>
        <w:jc w:val="both"/>
        <w:rPr>
          <w:rFonts w:asciiTheme="minorHAnsi" w:hAnsiTheme="minorHAnsi" w:cstheme="minorHAnsi"/>
          <w:color w:val="000000"/>
        </w:rPr>
      </w:pPr>
      <w:r w:rsidRPr="00115C75">
        <w:rPr>
          <w:rFonts w:asciiTheme="minorHAnsi" w:hAnsiTheme="minorHAnsi" w:cstheme="minorHAnsi"/>
          <w:b/>
          <w:bCs/>
          <w:color w:val="000000"/>
        </w:rPr>
        <w:t>Enhance Efficiency</w:t>
      </w:r>
      <w:r w:rsidRPr="00115C75">
        <w:rPr>
          <w:rFonts w:asciiTheme="minorHAnsi" w:hAnsiTheme="minorHAnsi" w:cstheme="minorHAnsi"/>
          <w:color w:val="000000"/>
        </w:rPr>
        <w:t>: By simplifying and standardizing procedures, ITU will significantly reduce administrative overhead and improve response times.</w:t>
      </w:r>
    </w:p>
    <w:p w14:paraId="714AF08D" w14:textId="77777777" w:rsidR="00115C75" w:rsidRPr="00115C75" w:rsidRDefault="00115C75" w:rsidP="0FE5190B">
      <w:pPr>
        <w:pStyle w:val="xxmsonormal"/>
        <w:numPr>
          <w:ilvl w:val="0"/>
          <w:numId w:val="10"/>
        </w:numPr>
        <w:shd w:val="clear" w:color="auto" w:fill="FFFFFF" w:themeFill="background1"/>
        <w:spacing w:before="240" w:beforeAutospacing="0" w:after="160" w:afterAutospacing="0" w:line="233" w:lineRule="atLeast"/>
        <w:jc w:val="both"/>
        <w:rPr>
          <w:rFonts w:asciiTheme="minorHAnsi" w:hAnsiTheme="minorHAnsi" w:cstheme="minorBidi"/>
          <w:color w:val="000000"/>
        </w:rPr>
      </w:pPr>
      <w:r w:rsidRPr="0FE5190B">
        <w:rPr>
          <w:rFonts w:asciiTheme="minorHAnsi" w:hAnsiTheme="minorHAnsi" w:cstheme="minorBidi"/>
          <w:b/>
          <w:bCs/>
          <w:color w:val="000000" w:themeColor="text1"/>
        </w:rPr>
        <w:t>Increase Transparency</w:t>
      </w:r>
      <w:r w:rsidRPr="0FE5190B">
        <w:rPr>
          <w:rFonts w:asciiTheme="minorHAnsi" w:hAnsiTheme="minorHAnsi" w:cstheme="minorBidi"/>
          <w:color w:val="000000" w:themeColor="text1"/>
        </w:rPr>
        <w:t>: Streamlining processes will lead to greater clarity in fund management, ensuring accountability and facilitating better decision-making to many stakeholders.</w:t>
      </w:r>
    </w:p>
    <w:p w14:paraId="62FB4BF4" w14:textId="376B82B0" w:rsidR="00115C75" w:rsidRPr="00115C75" w:rsidRDefault="00115C75" w:rsidP="00115C75">
      <w:pPr>
        <w:pStyle w:val="xxmsonormal"/>
        <w:numPr>
          <w:ilvl w:val="0"/>
          <w:numId w:val="10"/>
        </w:numPr>
        <w:shd w:val="clear" w:color="auto" w:fill="FFFFFF"/>
        <w:spacing w:before="0" w:beforeAutospacing="0" w:after="160" w:afterAutospacing="0" w:line="233" w:lineRule="atLeast"/>
        <w:jc w:val="both"/>
        <w:rPr>
          <w:rFonts w:asciiTheme="minorHAnsi" w:hAnsiTheme="minorHAnsi" w:cstheme="minorHAnsi"/>
          <w:color w:val="000000"/>
        </w:rPr>
      </w:pPr>
      <w:r w:rsidRPr="00115C75">
        <w:rPr>
          <w:rFonts w:asciiTheme="minorHAnsi" w:hAnsiTheme="minorHAnsi" w:cstheme="minorHAnsi"/>
          <w:b/>
          <w:bCs/>
          <w:color w:val="000000"/>
        </w:rPr>
        <w:t>Optimize Resource Allocation</w:t>
      </w:r>
      <w:r w:rsidRPr="00115C75">
        <w:rPr>
          <w:rFonts w:asciiTheme="minorHAnsi" w:hAnsiTheme="minorHAnsi" w:cstheme="minorHAnsi"/>
          <w:color w:val="000000"/>
        </w:rPr>
        <w:t xml:space="preserve">: Through the rationalization of fund management, </w:t>
      </w:r>
      <w:r>
        <w:rPr>
          <w:rFonts w:asciiTheme="minorHAnsi" w:hAnsiTheme="minorHAnsi" w:cstheme="minorHAnsi"/>
          <w:color w:val="000000"/>
        </w:rPr>
        <w:t>the Secretariat</w:t>
      </w:r>
      <w:r w:rsidRPr="00115C75">
        <w:rPr>
          <w:rFonts w:asciiTheme="minorHAnsi" w:hAnsiTheme="minorHAnsi" w:cstheme="minorHAnsi"/>
          <w:color w:val="000000"/>
        </w:rPr>
        <w:t xml:space="preserve"> will ensure that extrabudgetary resources are directed towards priority initiatives, maximizing impact.</w:t>
      </w:r>
    </w:p>
    <w:p w14:paraId="5D9DBDDC" w14:textId="77777777" w:rsidR="00115C75" w:rsidRPr="00966C4C" w:rsidRDefault="00115C75" w:rsidP="00115C75">
      <w:pPr>
        <w:pStyle w:val="xxmsonormal"/>
        <w:numPr>
          <w:ilvl w:val="0"/>
          <w:numId w:val="10"/>
        </w:numPr>
        <w:shd w:val="clear" w:color="auto" w:fill="FFFFFF"/>
        <w:spacing w:before="0" w:beforeAutospacing="0" w:after="160" w:afterAutospacing="0" w:line="233" w:lineRule="atLeast"/>
        <w:jc w:val="both"/>
        <w:rPr>
          <w:rFonts w:asciiTheme="minorHAnsi" w:hAnsiTheme="minorHAnsi" w:cstheme="minorHAnsi"/>
        </w:rPr>
      </w:pPr>
      <w:r w:rsidRPr="00115C75">
        <w:rPr>
          <w:rFonts w:asciiTheme="minorHAnsi" w:hAnsiTheme="minorHAnsi" w:cstheme="minorHAnsi"/>
          <w:b/>
          <w:bCs/>
          <w:color w:val="000000"/>
        </w:rPr>
        <w:t>Strengthen Financial Governance</w:t>
      </w:r>
      <w:r w:rsidRPr="00115C75">
        <w:rPr>
          <w:rFonts w:asciiTheme="minorHAnsi" w:hAnsiTheme="minorHAnsi" w:cstheme="minorHAnsi"/>
          <w:color w:val="000000"/>
        </w:rPr>
        <w:t xml:space="preserve">: Implementing best practices in process optimization will reinforce our financial governance structures, supporting long-term </w:t>
      </w:r>
      <w:r w:rsidRPr="00966C4C">
        <w:rPr>
          <w:rFonts w:asciiTheme="minorHAnsi" w:hAnsiTheme="minorHAnsi" w:cstheme="minorHAnsi"/>
        </w:rPr>
        <w:t>sustainability.</w:t>
      </w:r>
    </w:p>
    <w:p w14:paraId="0789822F" w14:textId="58DD88C4" w:rsidR="00115C75" w:rsidRPr="00966C4C" w:rsidRDefault="00115C75" w:rsidP="0FE5190B">
      <w:pPr>
        <w:pStyle w:val="xxmsonormal"/>
        <w:numPr>
          <w:ilvl w:val="0"/>
          <w:numId w:val="10"/>
        </w:numPr>
        <w:shd w:val="clear" w:color="auto" w:fill="FFFFFF" w:themeFill="background1"/>
        <w:spacing w:before="0" w:beforeAutospacing="0" w:after="0" w:afterAutospacing="0" w:line="233" w:lineRule="atLeast"/>
        <w:jc w:val="both"/>
        <w:rPr>
          <w:rFonts w:asciiTheme="minorHAnsi" w:hAnsiTheme="minorHAnsi" w:cstheme="minorBidi"/>
        </w:rPr>
      </w:pPr>
      <w:r w:rsidRPr="00966C4C">
        <w:rPr>
          <w:rFonts w:asciiTheme="minorHAnsi" w:hAnsiTheme="minorHAnsi" w:cstheme="minorBidi"/>
          <w:b/>
          <w:bCs/>
          <w:bdr w:val="none" w:sz="0" w:space="0" w:color="auto" w:frame="1"/>
        </w:rPr>
        <w:t>Improvement in financial reporting</w:t>
      </w:r>
      <w:r w:rsidRPr="00966C4C">
        <w:rPr>
          <w:rFonts w:asciiTheme="minorHAnsi" w:hAnsiTheme="minorHAnsi" w:cstheme="minorBidi"/>
          <w:bdr w:val="none" w:sz="0" w:space="0" w:color="auto" w:frame="1"/>
        </w:rPr>
        <w:t>: Through streamlining process, financial reporting will be enhanced and enable more timely reporting through streamlined templates</w:t>
      </w:r>
      <w:r w:rsidRPr="00966C4C">
        <w:rPr>
          <w:rFonts w:asciiTheme="minorHAnsi" w:hAnsiTheme="minorHAnsi" w:cstheme="minorBidi"/>
        </w:rPr>
        <w:t xml:space="preserve">. This also includes strengthening the skills of FRMD staff, </w:t>
      </w:r>
      <w:proofErr w:type="gramStart"/>
      <w:r w:rsidRPr="00966C4C">
        <w:rPr>
          <w:rFonts w:asciiTheme="minorHAnsi" w:hAnsiTheme="minorHAnsi" w:cstheme="minorBidi"/>
        </w:rPr>
        <w:t>in particular by</w:t>
      </w:r>
      <w:proofErr w:type="gramEnd"/>
      <w:r w:rsidRPr="00966C4C">
        <w:rPr>
          <w:rFonts w:asciiTheme="minorHAnsi" w:hAnsiTheme="minorHAnsi" w:cstheme="minorBidi"/>
        </w:rPr>
        <w:t xml:space="preserve"> acquiring a solid grounding in IPSAS, and following best practices within the United Nations family.</w:t>
      </w:r>
    </w:p>
    <w:p w14:paraId="4C1FDA28" w14:textId="709E69AD" w:rsidR="00115C75" w:rsidRPr="00115C75" w:rsidRDefault="00115C75" w:rsidP="00115C75">
      <w:pPr>
        <w:pStyle w:val="NormalWeb"/>
        <w:shd w:val="clear" w:color="auto" w:fill="FFFFFF"/>
        <w:spacing w:before="240" w:beforeAutospacing="0" w:after="0" w:afterAutospacing="0" w:line="239" w:lineRule="atLeast"/>
        <w:jc w:val="both"/>
        <w:rPr>
          <w:rFonts w:asciiTheme="minorHAnsi" w:hAnsiTheme="minorHAnsi" w:cstheme="minorHAnsi"/>
          <w:color w:val="242424"/>
        </w:rPr>
      </w:pPr>
      <w:r>
        <w:rPr>
          <w:rFonts w:asciiTheme="minorHAnsi" w:hAnsiTheme="minorHAnsi" w:cstheme="minorHAnsi"/>
          <w:color w:val="000000"/>
          <w:bdr w:val="none" w:sz="0" w:space="0" w:color="auto" w:frame="1"/>
        </w:rPr>
        <w:t xml:space="preserve">FRMD </w:t>
      </w:r>
      <w:r w:rsidRPr="00115C75">
        <w:rPr>
          <w:rFonts w:asciiTheme="minorHAnsi" w:hAnsiTheme="minorHAnsi" w:cstheme="minorHAnsi"/>
          <w:color w:val="000000"/>
          <w:bdr w:val="none" w:sz="0" w:space="0" w:color="auto" w:frame="1"/>
        </w:rPr>
        <w:t xml:space="preserve">will </w:t>
      </w:r>
      <w:r>
        <w:rPr>
          <w:rFonts w:asciiTheme="minorHAnsi" w:hAnsiTheme="minorHAnsi" w:cstheme="minorHAnsi"/>
          <w:color w:val="000000"/>
          <w:bdr w:val="none" w:sz="0" w:space="0" w:color="auto" w:frame="1"/>
        </w:rPr>
        <w:t xml:space="preserve">has embarked upon a </w:t>
      </w:r>
      <w:r w:rsidRPr="00115C75">
        <w:rPr>
          <w:rFonts w:asciiTheme="minorHAnsi" w:hAnsiTheme="minorHAnsi" w:cstheme="minorHAnsi"/>
          <w:color w:val="000000"/>
          <w:bdr w:val="none" w:sz="0" w:space="0" w:color="auto" w:frame="1"/>
        </w:rPr>
        <w:t>process optimization initiative, adopting a phased approach to ensure smooth implementation and minimal disruption. The strategy includes:</w:t>
      </w:r>
    </w:p>
    <w:p w14:paraId="7D00FD7B" w14:textId="77777777" w:rsidR="00115C75" w:rsidRPr="00115C75" w:rsidRDefault="00115C75" w:rsidP="00966C4C">
      <w:pPr>
        <w:pStyle w:val="xxmsonormal"/>
        <w:numPr>
          <w:ilvl w:val="0"/>
          <w:numId w:val="11"/>
        </w:numPr>
        <w:shd w:val="clear" w:color="auto" w:fill="FFFFFF" w:themeFill="background1"/>
        <w:spacing w:before="240" w:beforeAutospacing="0" w:after="160" w:afterAutospacing="0" w:line="233" w:lineRule="atLeast"/>
        <w:jc w:val="both"/>
        <w:rPr>
          <w:rFonts w:asciiTheme="minorHAnsi" w:hAnsiTheme="minorHAnsi" w:cstheme="minorBidi"/>
          <w:color w:val="000000"/>
        </w:rPr>
      </w:pPr>
      <w:r w:rsidRPr="0FE5190B">
        <w:rPr>
          <w:rFonts w:asciiTheme="minorHAnsi" w:hAnsiTheme="minorHAnsi" w:cstheme="minorBidi"/>
          <w:b/>
          <w:bCs/>
          <w:color w:val="000000" w:themeColor="text1"/>
        </w:rPr>
        <w:t>Assessment Phase</w:t>
      </w:r>
      <w:r w:rsidRPr="0FE5190B">
        <w:rPr>
          <w:rFonts w:asciiTheme="minorHAnsi" w:hAnsiTheme="minorHAnsi" w:cstheme="minorBidi"/>
          <w:color w:val="000000" w:themeColor="text1"/>
        </w:rPr>
        <w:t>: Comprehensive analysis of current processes to identify bottlenecks and areas for improvement (currently FRMD has undertaken the assessment phase will move the future phases during 2024).</w:t>
      </w:r>
    </w:p>
    <w:p w14:paraId="2A09466E" w14:textId="77777777" w:rsidR="00115C75" w:rsidRPr="00115C75" w:rsidRDefault="00115C75" w:rsidP="00966C4C">
      <w:pPr>
        <w:pStyle w:val="xxmsonormal"/>
        <w:numPr>
          <w:ilvl w:val="0"/>
          <w:numId w:val="11"/>
        </w:numPr>
        <w:shd w:val="clear" w:color="auto" w:fill="FFFFFF"/>
        <w:spacing w:before="0" w:beforeAutospacing="0" w:after="160" w:afterAutospacing="0" w:line="233" w:lineRule="atLeast"/>
        <w:jc w:val="both"/>
        <w:rPr>
          <w:rFonts w:asciiTheme="minorHAnsi" w:hAnsiTheme="minorHAnsi" w:cstheme="minorHAnsi"/>
          <w:color w:val="000000"/>
        </w:rPr>
      </w:pPr>
      <w:r w:rsidRPr="00115C75">
        <w:rPr>
          <w:rFonts w:asciiTheme="minorHAnsi" w:hAnsiTheme="minorHAnsi" w:cstheme="minorHAnsi"/>
          <w:b/>
          <w:bCs/>
          <w:color w:val="000000"/>
        </w:rPr>
        <w:t>Design Phase</w:t>
      </w:r>
      <w:r w:rsidRPr="00115C75">
        <w:rPr>
          <w:rFonts w:asciiTheme="minorHAnsi" w:hAnsiTheme="minorHAnsi" w:cstheme="minorHAnsi"/>
          <w:color w:val="000000"/>
        </w:rPr>
        <w:t>: Development of streamlined processes and procedures, incorporating best practices and technological solutions.</w:t>
      </w:r>
    </w:p>
    <w:p w14:paraId="40DFAF6B" w14:textId="77777777" w:rsidR="00115C75" w:rsidRPr="00115C75" w:rsidRDefault="00115C75" w:rsidP="0FE5190B">
      <w:pPr>
        <w:pStyle w:val="xxmsonormal"/>
        <w:numPr>
          <w:ilvl w:val="0"/>
          <w:numId w:val="11"/>
        </w:numPr>
        <w:shd w:val="clear" w:color="auto" w:fill="FFFFFF" w:themeFill="background1"/>
        <w:spacing w:before="0" w:beforeAutospacing="0" w:after="160" w:afterAutospacing="0" w:line="233" w:lineRule="atLeast"/>
        <w:jc w:val="both"/>
        <w:rPr>
          <w:rFonts w:asciiTheme="minorHAnsi" w:hAnsiTheme="minorHAnsi" w:cstheme="minorBidi"/>
          <w:color w:val="000000"/>
        </w:rPr>
      </w:pPr>
      <w:r w:rsidRPr="0FE5190B">
        <w:rPr>
          <w:rFonts w:asciiTheme="minorHAnsi" w:hAnsiTheme="minorHAnsi" w:cstheme="minorBidi"/>
          <w:b/>
          <w:bCs/>
          <w:color w:val="000000" w:themeColor="text1"/>
        </w:rPr>
        <w:t>Pilot Testing</w:t>
      </w:r>
      <w:r w:rsidRPr="0FE5190B">
        <w:rPr>
          <w:rFonts w:asciiTheme="minorHAnsi" w:hAnsiTheme="minorHAnsi" w:cstheme="minorBidi"/>
          <w:color w:val="000000" w:themeColor="text1"/>
        </w:rPr>
        <w:t>: Implementation of new processes in selected areas to validate effectiveness and gather feedback.</w:t>
      </w:r>
    </w:p>
    <w:p w14:paraId="60598452" w14:textId="77777777" w:rsidR="00115C75" w:rsidRPr="00115C75" w:rsidRDefault="00115C75" w:rsidP="00115C75">
      <w:pPr>
        <w:pStyle w:val="xxmsonormal"/>
        <w:numPr>
          <w:ilvl w:val="0"/>
          <w:numId w:val="11"/>
        </w:numPr>
        <w:shd w:val="clear" w:color="auto" w:fill="FFFFFF"/>
        <w:spacing w:before="0" w:beforeAutospacing="0" w:after="160" w:afterAutospacing="0" w:line="233" w:lineRule="atLeast"/>
        <w:jc w:val="both"/>
        <w:rPr>
          <w:rFonts w:asciiTheme="minorHAnsi" w:hAnsiTheme="minorHAnsi" w:cstheme="minorHAnsi"/>
          <w:color w:val="000000"/>
        </w:rPr>
      </w:pPr>
      <w:r w:rsidRPr="00115C75">
        <w:rPr>
          <w:rFonts w:asciiTheme="minorHAnsi" w:hAnsiTheme="minorHAnsi" w:cstheme="minorHAnsi"/>
          <w:b/>
          <w:bCs/>
          <w:color w:val="000000"/>
        </w:rPr>
        <w:t>Full Roll-out</w:t>
      </w:r>
      <w:r w:rsidRPr="00115C75">
        <w:rPr>
          <w:rFonts w:asciiTheme="minorHAnsi" w:hAnsiTheme="minorHAnsi" w:cstheme="minorHAnsi"/>
          <w:color w:val="000000"/>
        </w:rPr>
        <w:t>: Gradual deployment across all relevant functions, accompanied by training and support to ensure seamless transition.</w:t>
      </w:r>
    </w:p>
    <w:p w14:paraId="65361F92" w14:textId="77777777" w:rsidR="00115C75" w:rsidRPr="00115C75" w:rsidRDefault="00115C75" w:rsidP="00115C75">
      <w:pPr>
        <w:pStyle w:val="xxmsonormal"/>
        <w:numPr>
          <w:ilvl w:val="0"/>
          <w:numId w:val="11"/>
        </w:numPr>
        <w:shd w:val="clear" w:color="auto" w:fill="FFFFFF"/>
        <w:spacing w:before="0" w:beforeAutospacing="0" w:after="160" w:afterAutospacing="0" w:line="233" w:lineRule="atLeast"/>
        <w:jc w:val="both"/>
        <w:rPr>
          <w:rFonts w:asciiTheme="minorHAnsi" w:hAnsiTheme="minorHAnsi" w:cstheme="minorHAnsi"/>
          <w:color w:val="000000"/>
        </w:rPr>
      </w:pPr>
      <w:r w:rsidRPr="00115C75">
        <w:rPr>
          <w:rFonts w:asciiTheme="minorHAnsi" w:hAnsiTheme="minorHAnsi" w:cstheme="minorHAnsi"/>
          <w:b/>
          <w:bCs/>
          <w:color w:val="000000"/>
        </w:rPr>
        <w:t>Monitoring and Evaluation</w:t>
      </w:r>
      <w:r w:rsidRPr="00115C75">
        <w:rPr>
          <w:rFonts w:asciiTheme="minorHAnsi" w:hAnsiTheme="minorHAnsi" w:cstheme="minorHAnsi"/>
          <w:color w:val="000000"/>
        </w:rPr>
        <w:t>: Continuous monitoring of the new processes to assess performance and make necessary adjustments.</w:t>
      </w:r>
    </w:p>
    <w:p w14:paraId="2C05CFB2" w14:textId="7297BA60" w:rsidR="00115C75" w:rsidRPr="00115C75" w:rsidRDefault="00115C75" w:rsidP="00115C75">
      <w:pPr>
        <w:pStyle w:val="xxelementtoproof"/>
        <w:shd w:val="clear" w:color="auto" w:fill="FFFFFF"/>
        <w:spacing w:before="0" w:beforeAutospacing="0" w:after="0" w:afterAutospacing="0" w:line="233" w:lineRule="atLeast"/>
        <w:jc w:val="both"/>
        <w:rPr>
          <w:rFonts w:asciiTheme="minorHAnsi" w:hAnsiTheme="minorHAnsi" w:cstheme="minorHAnsi"/>
          <w:color w:val="242424"/>
        </w:rPr>
      </w:pPr>
      <w:r w:rsidRPr="00115C75">
        <w:rPr>
          <w:rFonts w:asciiTheme="minorHAnsi" w:hAnsiTheme="minorHAnsi" w:cstheme="minorHAnsi"/>
          <w:color w:val="000000"/>
          <w:bdr w:val="none" w:sz="0" w:space="0" w:color="auto" w:frame="1"/>
        </w:rPr>
        <w:lastRenderedPageBreak/>
        <w:t xml:space="preserve">Stakeholders across the ITU, including department heads, project managers, and finance personnel, will be directly engaged in the transformation process. </w:t>
      </w:r>
      <w:r>
        <w:rPr>
          <w:rFonts w:asciiTheme="minorHAnsi" w:hAnsiTheme="minorHAnsi" w:cstheme="minorHAnsi"/>
          <w:color w:val="000000"/>
          <w:bdr w:val="none" w:sz="0" w:space="0" w:color="auto" w:frame="1"/>
        </w:rPr>
        <w:t>FRMD</w:t>
      </w:r>
      <w:r w:rsidRPr="00115C75">
        <w:rPr>
          <w:rFonts w:asciiTheme="minorHAnsi" w:hAnsiTheme="minorHAnsi" w:cstheme="minorHAnsi"/>
          <w:color w:val="000000"/>
          <w:bdr w:val="none" w:sz="0" w:space="0" w:color="auto" w:frame="1"/>
        </w:rPr>
        <w:t xml:space="preserve"> will provide regular updates, training, and support to ensure that all stakeholders are equipped to adapt to and benefit from the new streamlined processes.</w:t>
      </w:r>
    </w:p>
    <w:p w14:paraId="034843C8" w14:textId="45023DFB" w:rsidR="002047C8" w:rsidRPr="007E3331" w:rsidRDefault="002047C8" w:rsidP="007E3331">
      <w:pPr>
        <w:keepNext/>
        <w:tabs>
          <w:tab w:val="clear" w:pos="567"/>
          <w:tab w:val="clear" w:pos="1134"/>
          <w:tab w:val="clear" w:pos="1701"/>
          <w:tab w:val="clear" w:pos="2268"/>
          <w:tab w:val="clear" w:pos="2835"/>
        </w:tabs>
        <w:spacing w:before="240"/>
        <w:jc w:val="both"/>
        <w:rPr>
          <w:rFonts w:eastAsia="Calibri" w:cs="Calibri"/>
          <w:b/>
          <w:bCs/>
        </w:rPr>
      </w:pPr>
      <w:r>
        <w:rPr>
          <w:rFonts w:eastAsia="Calibri" w:cs="Calibri"/>
          <w:b/>
          <w:bCs/>
          <w:color w:val="242424"/>
        </w:rPr>
        <w:t>Systems Processes and Tools</w:t>
      </w:r>
    </w:p>
    <w:p w14:paraId="46FD2231" w14:textId="69D929D3" w:rsidR="00D342C7" w:rsidRPr="00D342C7" w:rsidRDefault="007E3331" w:rsidP="007E3331">
      <w:pPr>
        <w:shd w:val="clear" w:color="auto" w:fill="FFFFFF"/>
        <w:tabs>
          <w:tab w:val="clear" w:pos="567"/>
          <w:tab w:val="clear" w:pos="1134"/>
          <w:tab w:val="clear" w:pos="1701"/>
          <w:tab w:val="clear" w:pos="2268"/>
          <w:tab w:val="clear" w:pos="2835"/>
        </w:tabs>
        <w:spacing w:before="240" w:after="0"/>
        <w:jc w:val="both"/>
        <w:textAlignment w:val="baseline"/>
        <w:rPr>
          <w:rFonts w:asciiTheme="minorHAnsi" w:hAnsiTheme="minorHAnsi" w:cstheme="minorHAnsi"/>
          <w:color w:val="000000"/>
          <w:lang w:eastAsia="en-GB"/>
        </w:rPr>
      </w:pPr>
      <w:r>
        <w:rPr>
          <w:rFonts w:asciiTheme="minorHAnsi" w:hAnsiTheme="minorHAnsi" w:cstheme="minorBidi"/>
          <w:color w:val="000000" w:themeColor="text1"/>
          <w:lang w:eastAsia="en-GB"/>
        </w:rPr>
        <w:t>ITU has i</w:t>
      </w:r>
      <w:r w:rsidR="4BC9F99E" w:rsidRPr="007E3331">
        <w:rPr>
          <w:rFonts w:asciiTheme="minorHAnsi" w:hAnsiTheme="minorHAnsi" w:cstheme="minorBidi"/>
          <w:color w:val="000000" w:themeColor="text1"/>
          <w:lang w:eastAsia="en-GB"/>
        </w:rPr>
        <w:t>ncreas</w:t>
      </w:r>
      <w:r>
        <w:rPr>
          <w:rFonts w:asciiTheme="minorHAnsi" w:hAnsiTheme="minorHAnsi" w:cstheme="minorBidi"/>
          <w:color w:val="000000" w:themeColor="text1"/>
          <w:lang w:eastAsia="en-GB"/>
        </w:rPr>
        <w:t>ed</w:t>
      </w:r>
      <w:r w:rsidR="4BC9F99E" w:rsidRPr="007E3331">
        <w:rPr>
          <w:rFonts w:asciiTheme="minorHAnsi" w:hAnsiTheme="minorHAnsi" w:cstheme="minorBidi"/>
          <w:color w:val="000000" w:themeColor="text1"/>
          <w:lang w:eastAsia="en-GB"/>
        </w:rPr>
        <w:t xml:space="preserve"> use of machine translation and in</w:t>
      </w:r>
      <w:r w:rsidR="5D4000FB" w:rsidRPr="007E3331">
        <w:rPr>
          <w:rFonts w:asciiTheme="minorHAnsi" w:hAnsiTheme="minorHAnsi" w:cstheme="minorBidi"/>
          <w:color w:val="000000" w:themeColor="text1"/>
          <w:lang w:eastAsia="en-GB"/>
        </w:rPr>
        <w:t>-</w:t>
      </w:r>
      <w:r w:rsidR="4BC9F99E" w:rsidRPr="007E3331">
        <w:rPr>
          <w:rFonts w:asciiTheme="minorHAnsi" w:hAnsiTheme="minorHAnsi" w:cstheme="minorBidi"/>
          <w:color w:val="000000" w:themeColor="text1"/>
          <w:lang w:eastAsia="en-GB"/>
        </w:rPr>
        <w:t>house engine, enhancing productivity and reduction in</w:t>
      </w:r>
      <w:r w:rsidR="4BC9F99E" w:rsidRPr="3A14550E">
        <w:rPr>
          <w:rFonts w:asciiTheme="minorHAnsi" w:hAnsiTheme="minorHAnsi" w:cstheme="minorBidi"/>
          <w:color w:val="000000" w:themeColor="text1"/>
          <w:lang w:eastAsia="en-GB"/>
        </w:rPr>
        <w:t xml:space="preserve"> costs while increasing the availability of multilingual content</w:t>
      </w:r>
      <w:r w:rsidR="5D4000FB" w:rsidRPr="3A14550E">
        <w:rPr>
          <w:rFonts w:asciiTheme="minorHAnsi" w:hAnsiTheme="minorHAnsi" w:cstheme="minorBidi"/>
          <w:color w:val="000000" w:themeColor="text1"/>
          <w:lang w:eastAsia="en-GB"/>
        </w:rPr>
        <w:t>.</w:t>
      </w:r>
    </w:p>
    <w:p w14:paraId="78159261" w14:textId="124C83FD" w:rsidR="00D342C7" w:rsidRPr="00D342C7" w:rsidRDefault="007E3331" w:rsidP="007E3331">
      <w:pPr>
        <w:shd w:val="clear" w:color="auto" w:fill="FFFFFF"/>
        <w:tabs>
          <w:tab w:val="clear" w:pos="567"/>
          <w:tab w:val="clear" w:pos="1134"/>
          <w:tab w:val="clear" w:pos="1701"/>
          <w:tab w:val="clear" w:pos="2268"/>
          <w:tab w:val="clear" w:pos="2835"/>
        </w:tabs>
        <w:spacing w:before="240" w:after="0"/>
        <w:jc w:val="both"/>
        <w:textAlignment w:val="baseline"/>
        <w:rPr>
          <w:rFonts w:asciiTheme="minorHAnsi" w:hAnsiTheme="minorHAnsi" w:cstheme="minorHAnsi"/>
          <w:color w:val="000000"/>
          <w:lang w:eastAsia="en-GB"/>
        </w:rPr>
      </w:pPr>
      <w:r>
        <w:rPr>
          <w:rFonts w:asciiTheme="minorHAnsi" w:hAnsiTheme="minorHAnsi" w:cstheme="minorBidi"/>
          <w:color w:val="000000" w:themeColor="text1"/>
          <w:lang w:eastAsia="en-GB"/>
        </w:rPr>
        <w:t>The secretariat has enhanced</w:t>
      </w:r>
      <w:r w:rsidR="4BC9F99E" w:rsidRPr="3A14550E">
        <w:rPr>
          <w:rFonts w:asciiTheme="minorHAnsi" w:hAnsiTheme="minorHAnsi" w:cstheme="minorBidi"/>
          <w:color w:val="000000" w:themeColor="text1"/>
          <w:lang w:eastAsia="en-GB"/>
        </w:rPr>
        <w:t xml:space="preserve"> </w:t>
      </w:r>
      <w:r>
        <w:rPr>
          <w:rFonts w:asciiTheme="minorHAnsi" w:hAnsiTheme="minorHAnsi" w:cstheme="minorBidi"/>
          <w:color w:val="000000" w:themeColor="text1"/>
          <w:lang w:eastAsia="en-GB"/>
        </w:rPr>
        <w:t xml:space="preserve">the use </w:t>
      </w:r>
      <w:r w:rsidR="4BC9F99E" w:rsidRPr="3A14550E">
        <w:rPr>
          <w:rFonts w:asciiTheme="minorHAnsi" w:hAnsiTheme="minorHAnsi" w:cstheme="minorBidi"/>
          <w:color w:val="000000" w:themeColor="text1"/>
          <w:lang w:eastAsia="en-GB"/>
        </w:rPr>
        <w:t>of computer-assisted tools (CAT), contributing to streamlining translation processes and productivity increase in text processing work</w:t>
      </w:r>
      <w:r w:rsidR="5D4000FB" w:rsidRPr="3A14550E">
        <w:rPr>
          <w:rFonts w:asciiTheme="minorHAnsi" w:hAnsiTheme="minorHAnsi" w:cstheme="minorBidi"/>
          <w:color w:val="000000" w:themeColor="text1"/>
          <w:lang w:eastAsia="en-GB"/>
        </w:rPr>
        <w:t>.</w:t>
      </w:r>
    </w:p>
    <w:p w14:paraId="1EA4265A" w14:textId="17E5BC5D" w:rsidR="00D342C7" w:rsidRPr="007E3331" w:rsidRDefault="4BC9F99E" w:rsidP="007E3331">
      <w:pPr>
        <w:shd w:val="clear" w:color="auto" w:fill="FFFFFF" w:themeFill="background1"/>
        <w:tabs>
          <w:tab w:val="clear" w:pos="567"/>
          <w:tab w:val="clear" w:pos="1134"/>
          <w:tab w:val="clear" w:pos="1701"/>
          <w:tab w:val="clear" w:pos="2268"/>
          <w:tab w:val="clear" w:pos="2835"/>
        </w:tabs>
        <w:spacing w:before="240" w:after="0"/>
        <w:jc w:val="both"/>
        <w:textAlignment w:val="baseline"/>
        <w:rPr>
          <w:rFonts w:asciiTheme="minorHAnsi" w:hAnsiTheme="minorHAnsi" w:cstheme="minorBidi"/>
          <w:color w:val="000000"/>
          <w:lang w:eastAsia="en-GB"/>
        </w:rPr>
      </w:pPr>
      <w:r w:rsidRPr="3A14550E">
        <w:rPr>
          <w:rFonts w:asciiTheme="minorHAnsi" w:hAnsiTheme="minorHAnsi" w:cstheme="minorBidi"/>
          <w:color w:val="000000" w:themeColor="text1"/>
          <w:lang w:eastAsia="en-GB"/>
        </w:rPr>
        <w:t>Data-</w:t>
      </w:r>
      <w:r w:rsidRPr="007E3331">
        <w:rPr>
          <w:rFonts w:asciiTheme="minorHAnsi" w:hAnsiTheme="minorHAnsi" w:cstheme="minorBidi"/>
          <w:color w:val="000000" w:themeColor="text1"/>
          <w:lang w:eastAsia="en-GB"/>
        </w:rPr>
        <w:t xml:space="preserve">driven analysis and forecasting </w:t>
      </w:r>
      <w:r w:rsidR="007E3331" w:rsidRPr="007E3331">
        <w:rPr>
          <w:rFonts w:asciiTheme="minorHAnsi" w:hAnsiTheme="minorHAnsi" w:cstheme="minorBidi"/>
          <w:color w:val="000000" w:themeColor="text1"/>
          <w:lang w:eastAsia="en-GB"/>
        </w:rPr>
        <w:t xml:space="preserve">have been implemented </w:t>
      </w:r>
      <w:r w:rsidRPr="007E3331">
        <w:rPr>
          <w:rFonts w:asciiTheme="minorHAnsi" w:hAnsiTheme="minorHAnsi" w:cstheme="minorBidi"/>
          <w:color w:val="000000" w:themeColor="text1"/>
          <w:lang w:eastAsia="en-GB"/>
        </w:rPr>
        <w:t>to better align recruitment plan to translation and text processing needs throughout the annual cycle, increasing efficiency and cost effectiveness</w:t>
      </w:r>
      <w:r w:rsidR="5D4000FB" w:rsidRPr="007E3331">
        <w:rPr>
          <w:rFonts w:asciiTheme="minorHAnsi" w:hAnsiTheme="minorHAnsi" w:cstheme="minorBidi"/>
          <w:color w:val="000000" w:themeColor="text1"/>
          <w:lang w:eastAsia="en-GB"/>
        </w:rPr>
        <w:t>.</w:t>
      </w:r>
    </w:p>
    <w:p w14:paraId="724CE922" w14:textId="27A36E65" w:rsidR="6BCBABFE" w:rsidRPr="007E3331" w:rsidRDefault="007E3331" w:rsidP="007E3331">
      <w:pPr>
        <w:shd w:val="clear" w:color="auto" w:fill="FFFFFF" w:themeFill="background1"/>
        <w:tabs>
          <w:tab w:val="clear" w:pos="567"/>
          <w:tab w:val="clear" w:pos="1134"/>
          <w:tab w:val="clear" w:pos="1701"/>
          <w:tab w:val="clear" w:pos="2268"/>
          <w:tab w:val="clear" w:pos="2835"/>
        </w:tabs>
        <w:spacing w:before="240" w:after="0" w:line="259" w:lineRule="auto"/>
        <w:jc w:val="both"/>
        <w:rPr>
          <w:rFonts w:asciiTheme="minorHAnsi" w:hAnsiTheme="minorHAnsi" w:cstheme="minorBidi"/>
          <w:color w:val="000000" w:themeColor="text1"/>
          <w:lang w:eastAsia="en-GB"/>
        </w:rPr>
      </w:pPr>
      <w:r w:rsidRPr="007E3331">
        <w:rPr>
          <w:rFonts w:eastAsia="Calibri" w:cs="Calibri"/>
          <w:color w:val="242424"/>
        </w:rPr>
        <w:t xml:space="preserve">The </w:t>
      </w:r>
      <w:r w:rsidR="00112C92">
        <w:rPr>
          <w:rFonts w:eastAsia="Calibri" w:cs="Calibri"/>
          <w:color w:val="242424"/>
        </w:rPr>
        <w:t>s</w:t>
      </w:r>
      <w:r w:rsidRPr="007E3331">
        <w:rPr>
          <w:rFonts w:eastAsia="Calibri" w:cs="Calibri"/>
          <w:color w:val="242424"/>
        </w:rPr>
        <w:t>ecretariat has worked on the m</w:t>
      </w:r>
      <w:r w:rsidR="6BCBABFE" w:rsidRPr="007E3331">
        <w:rPr>
          <w:rFonts w:eastAsia="Calibri" w:cs="Calibri"/>
          <w:color w:val="242424"/>
        </w:rPr>
        <w:t xml:space="preserve">odernization of the Identity and Access Management (IAM) system at ITU to replace the outdated TIES management system and to provide a seamless process for ITU membership, </w:t>
      </w:r>
      <w:proofErr w:type="gramStart"/>
      <w:r w:rsidR="6BCBABFE" w:rsidRPr="007E3331">
        <w:rPr>
          <w:rFonts w:eastAsia="Calibri" w:cs="Calibri"/>
          <w:color w:val="242424"/>
        </w:rPr>
        <w:t>staff</w:t>
      </w:r>
      <w:proofErr w:type="gramEnd"/>
      <w:r w:rsidR="6BCBABFE" w:rsidRPr="007E3331">
        <w:rPr>
          <w:rFonts w:eastAsia="Calibri" w:cs="Calibri"/>
          <w:color w:val="242424"/>
        </w:rPr>
        <w:t xml:space="preserve"> and other stakeholders. The new system will be launched on </w:t>
      </w:r>
      <w:r w:rsidR="00112C92">
        <w:rPr>
          <w:rFonts w:eastAsia="Calibri" w:cs="Calibri"/>
          <w:color w:val="242424"/>
        </w:rPr>
        <w:t xml:space="preserve">6 </w:t>
      </w:r>
      <w:r w:rsidR="6BCBABFE" w:rsidRPr="007E3331">
        <w:rPr>
          <w:rFonts w:eastAsia="Calibri" w:cs="Calibri"/>
          <w:color w:val="242424"/>
        </w:rPr>
        <w:t>May 2024. This system will deeply impact all aspects of ITU</w:t>
      </w:r>
      <w:r w:rsidR="00EE6FAF">
        <w:rPr>
          <w:rFonts w:eastAsia="Calibri" w:cs="Calibri"/>
          <w:color w:val="242424"/>
        </w:rPr>
        <w:t>’</w:t>
      </w:r>
      <w:r w:rsidR="6BCBABFE" w:rsidRPr="007E3331">
        <w:rPr>
          <w:rFonts w:eastAsia="Calibri" w:cs="Calibri"/>
          <w:color w:val="242424"/>
        </w:rPr>
        <w:t>s operations through a contemporary platform for ITU user account creation and self-service functionalities; streamline the maintenance of Delegates</w:t>
      </w:r>
      <w:r w:rsidR="00EE6FAF">
        <w:rPr>
          <w:rFonts w:eastAsia="Calibri" w:cs="Calibri"/>
          <w:color w:val="242424"/>
        </w:rPr>
        <w:t>’</w:t>
      </w:r>
      <w:r w:rsidR="6BCBABFE" w:rsidRPr="007E3331">
        <w:rPr>
          <w:rFonts w:eastAsia="Calibri" w:cs="Calibri"/>
          <w:color w:val="242424"/>
        </w:rPr>
        <w:t xml:space="preserve"> profile; enable </w:t>
      </w:r>
      <w:r w:rsidR="00112C92">
        <w:rPr>
          <w:rFonts w:eastAsia="Calibri" w:cs="Calibri"/>
          <w:color w:val="242424"/>
        </w:rPr>
        <w:t>m</w:t>
      </w:r>
      <w:r w:rsidR="6BCBABFE" w:rsidRPr="007E3331">
        <w:rPr>
          <w:rFonts w:eastAsia="Calibri" w:cs="Calibri"/>
          <w:color w:val="242424"/>
        </w:rPr>
        <w:t xml:space="preserve">embers to administer TIES access for their delegation members; ensure secure access to digital resources, documents, and physical or virtual events; and enhanced participant overall experiences at ITU conferences and meetings. </w:t>
      </w:r>
    </w:p>
    <w:p w14:paraId="7BD5E9A5" w14:textId="77777777" w:rsidR="007E3331" w:rsidRPr="007E3331" w:rsidRDefault="007E3331" w:rsidP="007E3331">
      <w:pPr>
        <w:shd w:val="clear" w:color="auto" w:fill="FFFFFF" w:themeFill="background1"/>
        <w:tabs>
          <w:tab w:val="clear" w:pos="567"/>
          <w:tab w:val="clear" w:pos="1134"/>
          <w:tab w:val="clear" w:pos="1701"/>
          <w:tab w:val="clear" w:pos="2268"/>
          <w:tab w:val="clear" w:pos="2835"/>
        </w:tabs>
        <w:spacing w:before="240" w:after="0" w:line="259" w:lineRule="auto"/>
        <w:jc w:val="both"/>
        <w:rPr>
          <w:rFonts w:asciiTheme="minorHAnsi" w:hAnsiTheme="minorHAnsi" w:cstheme="minorBidi"/>
          <w:b/>
          <w:bCs/>
          <w:color w:val="000000" w:themeColor="text1"/>
          <w:lang w:eastAsia="en-GB"/>
        </w:rPr>
      </w:pPr>
      <w:r w:rsidRPr="007E3331">
        <w:rPr>
          <w:rFonts w:asciiTheme="minorHAnsi" w:hAnsiTheme="minorHAnsi" w:cstheme="minorBidi"/>
          <w:b/>
          <w:bCs/>
          <w:color w:val="000000" w:themeColor="text1"/>
          <w:lang w:eastAsia="en-GB"/>
        </w:rPr>
        <w:t>Governance</w:t>
      </w:r>
    </w:p>
    <w:p w14:paraId="775BC20E" w14:textId="72979B78" w:rsidR="3452E6CC" w:rsidRDefault="3452E6CC" w:rsidP="007E3331">
      <w:pPr>
        <w:shd w:val="clear" w:color="auto" w:fill="FFFFFF" w:themeFill="background1"/>
        <w:tabs>
          <w:tab w:val="clear" w:pos="567"/>
          <w:tab w:val="clear" w:pos="1134"/>
          <w:tab w:val="clear" w:pos="1701"/>
          <w:tab w:val="clear" w:pos="2268"/>
          <w:tab w:val="clear" w:pos="2835"/>
        </w:tabs>
        <w:spacing w:before="240" w:after="0" w:line="259" w:lineRule="auto"/>
        <w:jc w:val="both"/>
        <w:rPr>
          <w:rFonts w:asciiTheme="minorHAnsi" w:hAnsiTheme="minorHAnsi" w:cstheme="minorBidi"/>
          <w:color w:val="000000" w:themeColor="text1"/>
          <w:lang w:eastAsia="en-GB"/>
        </w:rPr>
      </w:pPr>
      <w:r w:rsidRPr="3A14550E">
        <w:rPr>
          <w:rFonts w:asciiTheme="minorHAnsi" w:hAnsiTheme="minorHAnsi" w:cstheme="minorBidi"/>
          <w:color w:val="000000" w:themeColor="text1"/>
          <w:lang w:eastAsia="en-GB"/>
        </w:rPr>
        <w:t>The following s</w:t>
      </w:r>
      <w:r w:rsidR="25C9AF91" w:rsidRPr="3A14550E">
        <w:rPr>
          <w:rFonts w:asciiTheme="minorHAnsi" w:hAnsiTheme="minorHAnsi" w:cstheme="minorBidi"/>
          <w:color w:val="000000" w:themeColor="text1"/>
          <w:lang w:eastAsia="en-GB"/>
        </w:rPr>
        <w:t xml:space="preserve">teps have been taken </w:t>
      </w:r>
      <w:r w:rsidR="2C374EB1" w:rsidRPr="3A14550E">
        <w:rPr>
          <w:rFonts w:asciiTheme="minorHAnsi" w:hAnsiTheme="minorHAnsi" w:cstheme="minorBidi"/>
          <w:color w:val="000000" w:themeColor="text1"/>
          <w:lang w:eastAsia="en-GB"/>
        </w:rPr>
        <w:t>in 2023 to im</w:t>
      </w:r>
      <w:r w:rsidR="17645743" w:rsidRPr="3A14550E">
        <w:rPr>
          <w:rFonts w:asciiTheme="minorHAnsi" w:hAnsiTheme="minorHAnsi" w:cstheme="minorBidi"/>
          <w:color w:val="000000" w:themeColor="text1"/>
          <w:lang w:eastAsia="en-GB"/>
        </w:rPr>
        <w:t>p</w:t>
      </w:r>
      <w:r w:rsidR="25C9AF91" w:rsidRPr="3A14550E">
        <w:rPr>
          <w:rFonts w:asciiTheme="minorHAnsi" w:hAnsiTheme="minorHAnsi" w:cstheme="minorBidi"/>
          <w:color w:val="000000" w:themeColor="text1"/>
          <w:lang w:eastAsia="en-GB"/>
        </w:rPr>
        <w:t>rov</w:t>
      </w:r>
      <w:r w:rsidR="5E6E08BB" w:rsidRPr="3A14550E">
        <w:rPr>
          <w:rFonts w:asciiTheme="minorHAnsi" w:hAnsiTheme="minorHAnsi" w:cstheme="minorBidi"/>
          <w:color w:val="000000" w:themeColor="text1"/>
          <w:lang w:eastAsia="en-GB"/>
        </w:rPr>
        <w:t>e</w:t>
      </w:r>
      <w:r w:rsidR="25C9AF91" w:rsidRPr="3A14550E">
        <w:rPr>
          <w:rFonts w:asciiTheme="minorHAnsi" w:hAnsiTheme="minorHAnsi" w:cstheme="minorBidi"/>
          <w:color w:val="000000" w:themeColor="text1"/>
          <w:lang w:eastAsia="en-GB"/>
        </w:rPr>
        <w:t xml:space="preserve"> </w:t>
      </w:r>
      <w:r w:rsidR="00115C75">
        <w:rPr>
          <w:rFonts w:asciiTheme="minorHAnsi" w:hAnsiTheme="minorHAnsi" w:cstheme="minorBidi"/>
          <w:color w:val="000000" w:themeColor="text1"/>
          <w:lang w:eastAsia="en-GB"/>
        </w:rPr>
        <w:t xml:space="preserve">the efficiency of the </w:t>
      </w:r>
      <w:r w:rsidR="00F3233B">
        <w:rPr>
          <w:rFonts w:asciiTheme="minorHAnsi" w:hAnsiTheme="minorHAnsi" w:cstheme="minorBidi"/>
          <w:color w:val="000000" w:themeColor="text1"/>
          <w:lang w:eastAsia="en-GB"/>
        </w:rPr>
        <w:t>s</w:t>
      </w:r>
      <w:r w:rsidR="00115C75">
        <w:rPr>
          <w:rFonts w:asciiTheme="minorHAnsi" w:hAnsiTheme="minorHAnsi" w:cstheme="minorBidi"/>
          <w:color w:val="000000" w:themeColor="text1"/>
          <w:lang w:eastAsia="en-GB"/>
        </w:rPr>
        <w:t>ecretariat</w:t>
      </w:r>
      <w:r w:rsidR="00EE6FAF">
        <w:rPr>
          <w:rFonts w:asciiTheme="minorHAnsi" w:hAnsiTheme="minorHAnsi" w:cstheme="minorBidi"/>
          <w:color w:val="000000" w:themeColor="text1"/>
          <w:lang w:eastAsia="en-GB"/>
        </w:rPr>
        <w:t>’</w:t>
      </w:r>
      <w:r w:rsidR="00115C75">
        <w:rPr>
          <w:rFonts w:asciiTheme="minorHAnsi" w:hAnsiTheme="minorHAnsi" w:cstheme="minorBidi"/>
          <w:color w:val="000000" w:themeColor="text1"/>
          <w:lang w:eastAsia="en-GB"/>
        </w:rPr>
        <w:t xml:space="preserve">s planning and execution of </w:t>
      </w:r>
      <w:r w:rsidR="09B0F55F" w:rsidRPr="3A14550E">
        <w:rPr>
          <w:rFonts w:asciiTheme="minorHAnsi" w:hAnsiTheme="minorHAnsi" w:cstheme="minorBidi"/>
          <w:color w:val="000000" w:themeColor="text1"/>
          <w:lang w:eastAsia="en-GB"/>
        </w:rPr>
        <w:t>I</w:t>
      </w:r>
      <w:r w:rsidR="25C9AF91" w:rsidRPr="3A14550E">
        <w:rPr>
          <w:rFonts w:asciiTheme="minorHAnsi" w:hAnsiTheme="minorHAnsi" w:cstheme="minorBidi"/>
          <w:color w:val="000000" w:themeColor="text1"/>
          <w:lang w:eastAsia="en-GB"/>
        </w:rPr>
        <w:t xml:space="preserve">TU </w:t>
      </w:r>
      <w:r w:rsidR="1D4CA01B" w:rsidRPr="3A14550E">
        <w:rPr>
          <w:rFonts w:asciiTheme="minorHAnsi" w:hAnsiTheme="minorHAnsi" w:cstheme="minorBidi"/>
          <w:color w:val="000000" w:themeColor="text1"/>
          <w:lang w:eastAsia="en-GB"/>
        </w:rPr>
        <w:t>Council</w:t>
      </w:r>
      <w:r w:rsidR="6142661D" w:rsidRPr="3A14550E">
        <w:rPr>
          <w:rFonts w:asciiTheme="minorHAnsi" w:hAnsiTheme="minorHAnsi" w:cstheme="minorBidi"/>
          <w:color w:val="000000" w:themeColor="text1"/>
          <w:lang w:eastAsia="en-GB"/>
        </w:rPr>
        <w:t xml:space="preserve"> </w:t>
      </w:r>
      <w:r w:rsidR="00115C75">
        <w:rPr>
          <w:rFonts w:asciiTheme="minorHAnsi" w:hAnsiTheme="minorHAnsi" w:cstheme="minorBidi"/>
          <w:color w:val="000000" w:themeColor="text1"/>
          <w:lang w:eastAsia="en-GB"/>
        </w:rPr>
        <w:t>meetings</w:t>
      </w:r>
      <w:r w:rsidR="6142661D" w:rsidRPr="3A14550E">
        <w:rPr>
          <w:rFonts w:asciiTheme="minorHAnsi" w:hAnsiTheme="minorHAnsi" w:cstheme="minorBidi"/>
          <w:color w:val="000000" w:themeColor="text1"/>
          <w:lang w:eastAsia="en-GB"/>
        </w:rPr>
        <w:t>:</w:t>
      </w:r>
    </w:p>
    <w:p w14:paraId="44A9B1C8" w14:textId="3D342D5A" w:rsidR="2C9F06DA" w:rsidRDefault="2C9F06DA" w:rsidP="00115C75">
      <w:pPr>
        <w:pStyle w:val="ListParagraph"/>
        <w:numPr>
          <w:ilvl w:val="0"/>
          <w:numId w:val="9"/>
        </w:numPr>
        <w:spacing w:before="240"/>
        <w:jc w:val="both"/>
      </w:pPr>
      <w:r>
        <w:t>A</w:t>
      </w:r>
      <w:r w:rsidR="0A8B05DB">
        <w:t xml:space="preserve"> more strategic agenda </w:t>
      </w:r>
      <w:r w:rsidR="3D1D02B8">
        <w:t>has been defined</w:t>
      </w:r>
      <w:r w:rsidR="2CAD47B9">
        <w:t>.</w:t>
      </w:r>
      <w:r w:rsidR="1305D877">
        <w:t xml:space="preserve"> An </w:t>
      </w:r>
      <w:r w:rsidR="00E2105D">
        <w:t>a</w:t>
      </w:r>
      <w:r w:rsidR="1305D877">
        <w:t>nnotated agenda has been published.</w:t>
      </w:r>
    </w:p>
    <w:p w14:paraId="3AD7EA7F" w14:textId="209BF3AD" w:rsidR="61496ED9" w:rsidRDefault="61496ED9" w:rsidP="00115C75">
      <w:pPr>
        <w:pStyle w:val="ListParagraph"/>
        <w:numPr>
          <w:ilvl w:val="0"/>
          <w:numId w:val="9"/>
        </w:numPr>
        <w:spacing w:before="240"/>
        <w:jc w:val="both"/>
      </w:pPr>
      <w:r>
        <w:t>S</w:t>
      </w:r>
      <w:r w:rsidR="2CAD47B9">
        <w:t xml:space="preserve">horter and </w:t>
      </w:r>
      <w:r w:rsidR="0A8B05DB">
        <w:t xml:space="preserve">decision-oriented </w:t>
      </w:r>
      <w:r w:rsidR="5BDD039F">
        <w:t>d</w:t>
      </w:r>
      <w:r w:rsidR="0A8B05DB">
        <w:t>ocuments</w:t>
      </w:r>
      <w:r w:rsidR="2A770DFC">
        <w:t xml:space="preserve"> were prepared</w:t>
      </w:r>
      <w:r w:rsidR="0A8B05DB">
        <w:t xml:space="preserve"> </w:t>
      </w:r>
      <w:r w:rsidR="3E8E15B8">
        <w:t xml:space="preserve">including </w:t>
      </w:r>
      <w:r w:rsidR="3000E8C3">
        <w:t>financial implications and li</w:t>
      </w:r>
      <w:r w:rsidR="61BF67E1">
        <w:t>nks with the Strategic Plan and the Financial Plan.</w:t>
      </w:r>
    </w:p>
    <w:p w14:paraId="1F73036B" w14:textId="29A9CE6B" w:rsidR="696506F4" w:rsidRDefault="696506F4" w:rsidP="00115C75">
      <w:pPr>
        <w:pStyle w:val="ListParagraph"/>
        <w:numPr>
          <w:ilvl w:val="0"/>
          <w:numId w:val="9"/>
        </w:numPr>
        <w:spacing w:before="240"/>
        <w:jc w:val="both"/>
      </w:pPr>
      <w:r>
        <w:t xml:space="preserve">A new </w:t>
      </w:r>
      <w:r w:rsidR="61BF67E1">
        <w:t xml:space="preserve">ITU Council </w:t>
      </w:r>
      <w:r w:rsidR="3CC8FD97">
        <w:t>website has been published</w:t>
      </w:r>
      <w:r w:rsidR="007E3331">
        <w:t>.</w:t>
      </w:r>
      <w:r w:rsidR="3CC8FD97">
        <w:t xml:space="preserve"> </w:t>
      </w:r>
    </w:p>
    <w:p w14:paraId="58FB963C" w14:textId="7260A959" w:rsidR="609BB4D1" w:rsidRDefault="609BB4D1" w:rsidP="00115C75">
      <w:pPr>
        <w:pStyle w:val="ListParagraph"/>
        <w:numPr>
          <w:ilvl w:val="0"/>
          <w:numId w:val="9"/>
        </w:numPr>
        <w:spacing w:before="240"/>
        <w:jc w:val="both"/>
      </w:pPr>
      <w:r>
        <w:t>The</w:t>
      </w:r>
      <w:r w:rsidR="0A8B05DB">
        <w:t xml:space="preserve"> </w:t>
      </w:r>
      <w:r w:rsidR="16D1880A">
        <w:t>engagement</w:t>
      </w:r>
      <w:r w:rsidR="75EA918F">
        <w:t xml:space="preserve"> with </w:t>
      </w:r>
      <w:r w:rsidR="24CB0D54">
        <w:t xml:space="preserve">councillors </w:t>
      </w:r>
      <w:r w:rsidR="0AC31971">
        <w:t xml:space="preserve">has been strengthened </w:t>
      </w:r>
      <w:r w:rsidR="24CB0D54">
        <w:t xml:space="preserve">through </w:t>
      </w:r>
      <w:r w:rsidR="7A08550F">
        <w:t xml:space="preserve">four </w:t>
      </w:r>
      <w:r w:rsidR="24CB0D54">
        <w:t xml:space="preserve">virtual thematic </w:t>
      </w:r>
      <w:r w:rsidR="165B8F02">
        <w:t xml:space="preserve">briefings </w:t>
      </w:r>
      <w:r w:rsidR="01494239">
        <w:t>on strategic</w:t>
      </w:r>
      <w:r w:rsidR="0A8B05DB">
        <w:t xml:space="preserve"> </w:t>
      </w:r>
      <w:r w:rsidR="57E10B34">
        <w:t xml:space="preserve">topics </w:t>
      </w:r>
      <w:r w:rsidR="0D1C43D7">
        <w:t>as well as a briefing for new Councillors</w:t>
      </w:r>
      <w:r w:rsidR="007E3331">
        <w:t>.</w:t>
      </w:r>
      <w:r w:rsidR="0D1C43D7">
        <w:t xml:space="preserve"> </w:t>
      </w:r>
    </w:p>
    <w:p w14:paraId="16DDE76E" w14:textId="4DB89611" w:rsidR="2E3FCA46" w:rsidRPr="007E3331" w:rsidRDefault="2E3FCA46" w:rsidP="00115C75">
      <w:pPr>
        <w:pStyle w:val="ListParagraph"/>
        <w:numPr>
          <w:ilvl w:val="0"/>
          <w:numId w:val="9"/>
        </w:numPr>
        <w:spacing w:before="240"/>
        <w:jc w:val="both"/>
        <w:rPr>
          <w:rFonts w:asciiTheme="minorHAnsi" w:hAnsiTheme="minorHAnsi" w:cstheme="minorBidi"/>
          <w:color w:val="000000" w:themeColor="text1"/>
          <w:lang w:eastAsia="en-GB"/>
        </w:rPr>
      </w:pPr>
      <w:r w:rsidRPr="007E3331">
        <w:rPr>
          <w:rFonts w:asciiTheme="minorHAnsi" w:hAnsiTheme="minorHAnsi" w:cstheme="minorBidi"/>
          <w:color w:val="000000" w:themeColor="text1"/>
          <w:lang w:eastAsia="en-GB"/>
        </w:rPr>
        <w:t>T</w:t>
      </w:r>
      <w:r w:rsidR="690367F7" w:rsidRPr="007E3331">
        <w:rPr>
          <w:rFonts w:asciiTheme="minorHAnsi" w:hAnsiTheme="minorHAnsi" w:cstheme="minorBidi"/>
          <w:color w:val="000000" w:themeColor="text1"/>
          <w:lang w:eastAsia="en-GB"/>
        </w:rPr>
        <w:t>he Annual Activity Report (Doc 35)</w:t>
      </w:r>
      <w:r w:rsidR="5B52EF32" w:rsidRPr="007E3331">
        <w:rPr>
          <w:rFonts w:asciiTheme="minorHAnsi" w:hAnsiTheme="minorHAnsi" w:cstheme="minorBidi"/>
          <w:color w:val="000000" w:themeColor="text1"/>
          <w:lang w:eastAsia="en-GB"/>
        </w:rPr>
        <w:t xml:space="preserve"> has been reformatted and shortened to include the follow-up on PP Resolutions.</w:t>
      </w:r>
    </w:p>
    <w:p w14:paraId="7F5684E6" w14:textId="3C89E362" w:rsidR="6351EA6E" w:rsidRPr="007E3331" w:rsidRDefault="6351EA6E" w:rsidP="00115C75">
      <w:pPr>
        <w:pStyle w:val="ListParagraph"/>
        <w:numPr>
          <w:ilvl w:val="0"/>
          <w:numId w:val="9"/>
        </w:numPr>
        <w:spacing w:before="240"/>
        <w:jc w:val="both"/>
        <w:rPr>
          <w:rFonts w:asciiTheme="minorHAnsi" w:hAnsiTheme="minorHAnsi" w:cstheme="minorBidi"/>
          <w:color w:val="000000" w:themeColor="text1"/>
          <w:lang w:eastAsia="en-GB"/>
        </w:rPr>
      </w:pPr>
      <w:r w:rsidRPr="007E3331">
        <w:rPr>
          <w:rFonts w:asciiTheme="minorHAnsi" w:hAnsiTheme="minorHAnsi" w:cstheme="minorBidi"/>
          <w:color w:val="000000" w:themeColor="text1"/>
          <w:lang w:eastAsia="en-GB"/>
        </w:rPr>
        <w:t>A Secretary-General</w:t>
      </w:r>
      <w:r w:rsidR="00EE6FAF">
        <w:rPr>
          <w:rFonts w:asciiTheme="minorHAnsi" w:hAnsiTheme="minorHAnsi" w:cstheme="minorBidi"/>
          <w:color w:val="000000" w:themeColor="text1"/>
          <w:lang w:eastAsia="en-GB"/>
        </w:rPr>
        <w:t>’</w:t>
      </w:r>
      <w:r w:rsidRPr="007E3331">
        <w:rPr>
          <w:rFonts w:asciiTheme="minorHAnsi" w:hAnsiTheme="minorHAnsi" w:cstheme="minorBidi"/>
          <w:color w:val="000000" w:themeColor="text1"/>
          <w:lang w:eastAsia="en-GB"/>
        </w:rPr>
        <w:t>s retreat was organized the day before the Council a</w:t>
      </w:r>
      <w:r w:rsidR="7D98E171" w:rsidRPr="007E3331">
        <w:rPr>
          <w:rFonts w:asciiTheme="minorHAnsi" w:hAnsiTheme="minorHAnsi" w:cstheme="minorBidi"/>
          <w:color w:val="000000" w:themeColor="text1"/>
          <w:lang w:eastAsia="en-GB"/>
        </w:rPr>
        <w:t>s well as a high-level segment</w:t>
      </w:r>
      <w:r w:rsidR="007E3331">
        <w:rPr>
          <w:rFonts w:asciiTheme="minorHAnsi" w:hAnsiTheme="minorHAnsi" w:cstheme="minorBidi"/>
          <w:color w:val="000000" w:themeColor="text1"/>
          <w:lang w:eastAsia="en-GB"/>
        </w:rPr>
        <w:t>.</w:t>
      </w:r>
    </w:p>
    <w:p w14:paraId="0F71E842" w14:textId="6CE09DAA" w:rsidR="3A14550E" w:rsidRDefault="5F250DB3" w:rsidP="00115C75">
      <w:pPr>
        <w:spacing w:before="240"/>
        <w:jc w:val="both"/>
        <w:rPr>
          <w:rFonts w:eastAsia="Calibri" w:cs="Calibri"/>
          <w:color w:val="000000" w:themeColor="text1"/>
          <w:lang w:eastAsia="en-GB"/>
        </w:rPr>
      </w:pPr>
      <w:r w:rsidRPr="00CA7DA8">
        <w:rPr>
          <w:rFonts w:asciiTheme="minorHAnsi" w:hAnsiTheme="minorHAnsi" w:cstheme="minorBidi"/>
          <w:color w:val="000000" w:themeColor="text1"/>
          <w:lang w:eastAsia="en-GB"/>
        </w:rPr>
        <w:t xml:space="preserve">Engagement with the permanent missions has been strengthened through four briefings </w:t>
      </w:r>
      <w:r w:rsidR="1B1A4034" w:rsidRPr="00CA7DA8">
        <w:rPr>
          <w:rFonts w:asciiTheme="minorHAnsi" w:hAnsiTheme="minorHAnsi" w:cstheme="minorBidi"/>
          <w:color w:val="000000" w:themeColor="text1"/>
          <w:lang w:eastAsia="en-GB"/>
        </w:rPr>
        <w:t>for</w:t>
      </w:r>
      <w:r w:rsidR="1C10B809" w:rsidRPr="00CA7DA8">
        <w:rPr>
          <w:rFonts w:asciiTheme="minorHAnsi" w:hAnsiTheme="minorHAnsi" w:cstheme="minorBidi"/>
          <w:color w:val="000000" w:themeColor="text1"/>
          <w:lang w:eastAsia="en-GB"/>
        </w:rPr>
        <w:t xml:space="preserve"> Ambassadors, a </w:t>
      </w:r>
      <w:r w:rsidR="150B86BB" w:rsidRPr="00CA7DA8">
        <w:rPr>
          <w:rFonts w:asciiTheme="minorHAnsi" w:hAnsiTheme="minorHAnsi" w:cstheme="minorBidi"/>
          <w:color w:val="000000" w:themeColor="text1"/>
          <w:lang w:eastAsia="en-GB"/>
        </w:rPr>
        <w:t>briefing for new</w:t>
      </w:r>
      <w:r w:rsidR="65922703" w:rsidRPr="00CA7DA8">
        <w:rPr>
          <w:rFonts w:asciiTheme="minorHAnsi" w:hAnsiTheme="minorHAnsi" w:cstheme="minorBidi"/>
          <w:color w:val="000000" w:themeColor="text1"/>
          <w:lang w:eastAsia="en-GB"/>
        </w:rPr>
        <w:t xml:space="preserve"> ITU</w:t>
      </w:r>
      <w:r w:rsidR="150B86BB" w:rsidRPr="00CA7DA8">
        <w:rPr>
          <w:rFonts w:asciiTheme="minorHAnsi" w:hAnsiTheme="minorHAnsi" w:cstheme="minorBidi"/>
          <w:color w:val="000000" w:themeColor="text1"/>
          <w:lang w:eastAsia="en-GB"/>
        </w:rPr>
        <w:t xml:space="preserve"> focal points at permanent missions, and the </w:t>
      </w:r>
      <w:r w:rsidR="007E3331" w:rsidRPr="00CA7DA8">
        <w:rPr>
          <w:rFonts w:asciiTheme="minorHAnsi" w:hAnsiTheme="minorHAnsi" w:cstheme="minorBidi"/>
          <w:color w:val="000000" w:themeColor="text1"/>
          <w:lang w:eastAsia="en-GB"/>
        </w:rPr>
        <w:t>o</w:t>
      </w:r>
      <w:r w:rsidR="150B86BB" w:rsidRPr="00CA7DA8">
        <w:rPr>
          <w:rFonts w:asciiTheme="minorHAnsi" w:hAnsiTheme="minorHAnsi" w:cstheme="minorBidi"/>
          <w:color w:val="000000" w:themeColor="text1"/>
          <w:lang w:eastAsia="en-GB"/>
        </w:rPr>
        <w:t>rganization of</w:t>
      </w:r>
      <w:r w:rsidR="37FB4F3E" w:rsidRPr="00CA7DA8">
        <w:rPr>
          <w:rFonts w:asciiTheme="minorHAnsi" w:hAnsiTheme="minorHAnsi" w:cstheme="minorBidi"/>
          <w:color w:val="000000" w:themeColor="text1"/>
          <w:lang w:eastAsia="en-GB"/>
        </w:rPr>
        <w:t xml:space="preserve"> more than</w:t>
      </w:r>
      <w:r w:rsidR="150B86BB" w:rsidRPr="00CA7DA8">
        <w:rPr>
          <w:rFonts w:asciiTheme="minorHAnsi" w:hAnsiTheme="minorHAnsi" w:cstheme="minorBidi"/>
          <w:color w:val="000000" w:themeColor="text1"/>
          <w:lang w:eastAsia="en-GB"/>
        </w:rPr>
        <w:t xml:space="preserve"> </w:t>
      </w:r>
      <w:r w:rsidR="7D22E869" w:rsidRPr="00CA7DA8">
        <w:rPr>
          <w:rFonts w:asciiTheme="minorHAnsi" w:hAnsiTheme="minorHAnsi" w:cstheme="minorBidi"/>
          <w:color w:val="000000" w:themeColor="text1"/>
          <w:lang w:eastAsia="en-GB"/>
        </w:rPr>
        <w:t xml:space="preserve">10 </w:t>
      </w:r>
      <w:r w:rsidR="7D22E869" w:rsidRPr="00CA7DA8">
        <w:rPr>
          <w:rFonts w:eastAsia="Calibri" w:cs="Calibri"/>
          <w:color w:val="2F2F2F"/>
        </w:rPr>
        <w:t>ITU Demystifying Digital</w:t>
      </w:r>
      <w:r w:rsidR="7D22E869" w:rsidRPr="00CA7DA8">
        <w:rPr>
          <w:rFonts w:asciiTheme="minorHAnsi" w:hAnsiTheme="minorHAnsi" w:cstheme="minorBidi"/>
          <w:color w:val="000000" w:themeColor="text1"/>
          <w:lang w:eastAsia="en-GB"/>
        </w:rPr>
        <w:t xml:space="preserve"> </w:t>
      </w:r>
      <w:r w:rsidR="4BD84E1B" w:rsidRPr="00CA7DA8">
        <w:rPr>
          <w:rFonts w:asciiTheme="minorHAnsi" w:hAnsiTheme="minorHAnsi" w:cstheme="minorBidi"/>
          <w:color w:val="000000" w:themeColor="text1"/>
          <w:lang w:eastAsia="en-GB"/>
        </w:rPr>
        <w:t xml:space="preserve">series </w:t>
      </w:r>
      <w:r w:rsidR="7D22E869" w:rsidRPr="00CA7DA8">
        <w:rPr>
          <w:rFonts w:eastAsia="Calibri" w:cs="Calibri"/>
          <w:color w:val="2F2F2F"/>
        </w:rPr>
        <w:t>hosted by Permanent Missions upon their request</w:t>
      </w:r>
      <w:r w:rsidR="22FC0051" w:rsidRPr="00CA7DA8">
        <w:rPr>
          <w:rFonts w:eastAsia="Calibri" w:cs="Calibri"/>
          <w:color w:val="2F2F2F"/>
        </w:rPr>
        <w:t>s</w:t>
      </w:r>
      <w:r w:rsidR="14E41307" w:rsidRPr="00CA7DA8">
        <w:rPr>
          <w:rFonts w:eastAsia="Calibri" w:cs="Calibri"/>
          <w:color w:val="2F2F2F"/>
        </w:rPr>
        <w:t xml:space="preserve"> </w:t>
      </w:r>
      <w:r w:rsidR="54881522" w:rsidRPr="00CA7DA8">
        <w:rPr>
          <w:rFonts w:eastAsia="Calibri" w:cs="Calibri"/>
          <w:color w:val="2F2F2F"/>
        </w:rPr>
        <w:t xml:space="preserve">on </w:t>
      </w:r>
      <w:r w:rsidR="51AD5E47" w:rsidRPr="00CA7DA8">
        <w:rPr>
          <w:rFonts w:eastAsia="Calibri" w:cs="Calibri"/>
          <w:color w:val="2F2F2F"/>
        </w:rPr>
        <w:t xml:space="preserve">topics such as </w:t>
      </w:r>
      <w:r w:rsidR="54881522" w:rsidRPr="00CA7DA8">
        <w:rPr>
          <w:rFonts w:eastAsia="Calibri" w:cs="Calibri"/>
          <w:color w:val="2F2F2F"/>
        </w:rPr>
        <w:t>the Metaverse, Sustainable and Green Standards, and Quantum</w:t>
      </w:r>
      <w:r w:rsidR="13F769A8" w:rsidRPr="00CA7DA8">
        <w:rPr>
          <w:rFonts w:eastAsia="Calibri" w:cs="Calibri"/>
          <w:color w:val="2F2F2F"/>
        </w:rPr>
        <w:t>.</w:t>
      </w:r>
    </w:p>
    <w:p w14:paraId="69236242" w14:textId="6F5A5389" w:rsidR="009749DD" w:rsidRPr="00D342C7" w:rsidRDefault="00437526" w:rsidP="00C42184">
      <w:pPr>
        <w:pStyle w:val="ListParagraph"/>
        <w:keepNext/>
        <w:numPr>
          <w:ilvl w:val="0"/>
          <w:numId w:val="2"/>
        </w:numPr>
        <w:tabs>
          <w:tab w:val="clear" w:pos="567"/>
          <w:tab w:val="clear" w:pos="1134"/>
          <w:tab w:val="clear" w:pos="1701"/>
          <w:tab w:val="clear" w:pos="2268"/>
          <w:tab w:val="clear" w:pos="2835"/>
        </w:tabs>
        <w:spacing w:before="360"/>
        <w:ind w:left="0" w:firstLine="0"/>
        <w:jc w:val="both"/>
        <w:rPr>
          <w:rFonts w:asciiTheme="minorHAnsi" w:hAnsiTheme="minorHAnsi" w:cstheme="minorHAnsi"/>
          <w:b/>
          <w:bCs/>
        </w:rPr>
      </w:pPr>
      <w:r w:rsidRPr="00D342C7">
        <w:rPr>
          <w:rFonts w:asciiTheme="minorHAnsi" w:hAnsiTheme="minorHAnsi" w:cstheme="minorHAnsi"/>
          <w:b/>
          <w:bCs/>
        </w:rPr>
        <w:lastRenderedPageBreak/>
        <w:t>Transformation Roadmap</w:t>
      </w:r>
    </w:p>
    <w:p w14:paraId="4EA56CB8" w14:textId="695E2F0D" w:rsidR="00354AF6" w:rsidRDefault="00354AF6" w:rsidP="00C42184">
      <w:pPr>
        <w:spacing w:before="240"/>
        <w:jc w:val="both"/>
      </w:pPr>
      <w:r w:rsidRPr="00D342C7">
        <w:rPr>
          <w:rFonts w:asciiTheme="minorHAnsi" w:hAnsiTheme="minorHAnsi" w:cstheme="minorHAnsi"/>
        </w:rPr>
        <w:t>The roadmap for the transformation process</w:t>
      </w:r>
      <w:r w:rsidR="00D04C6A" w:rsidRPr="00D342C7">
        <w:rPr>
          <w:rFonts w:asciiTheme="minorHAnsi" w:hAnsiTheme="minorHAnsi" w:cstheme="minorHAnsi"/>
        </w:rPr>
        <w:t xml:space="preserve"> </w:t>
      </w:r>
      <w:r w:rsidR="001E35D7" w:rsidRPr="00D342C7">
        <w:rPr>
          <w:rFonts w:asciiTheme="minorHAnsi" w:hAnsiTheme="minorHAnsi" w:cstheme="minorHAnsi"/>
        </w:rPr>
        <w:t>will be submitted</w:t>
      </w:r>
      <w:r w:rsidR="001E35D7">
        <w:t xml:space="preserve"> </w:t>
      </w:r>
      <w:r w:rsidR="00357CAD">
        <w:t xml:space="preserve">to </w:t>
      </w:r>
      <w:r w:rsidR="00F3233B">
        <w:t xml:space="preserve">the </w:t>
      </w:r>
      <w:r w:rsidR="00357CAD">
        <w:t>Council as</w:t>
      </w:r>
      <w:r w:rsidR="00E9517B">
        <w:t xml:space="preserve"> a separate document</w:t>
      </w:r>
      <w:r w:rsidR="003C4704">
        <w:t>.</w:t>
      </w:r>
    </w:p>
    <w:p w14:paraId="22C075EB" w14:textId="77777777" w:rsidR="00C54117" w:rsidRDefault="00E9517B" w:rsidP="004C0904">
      <w:pPr>
        <w:jc w:val="both"/>
      </w:pPr>
      <w:r>
        <w:t>T</w:t>
      </w:r>
      <w:r w:rsidR="001E0A48">
        <w:t>he</w:t>
      </w:r>
      <w:r w:rsidR="004C0904" w:rsidRPr="00C24451">
        <w:t xml:space="preserve"> transformation</w:t>
      </w:r>
      <w:r w:rsidR="004C0904">
        <w:t xml:space="preserve"> roadmap</w:t>
      </w:r>
      <w:r w:rsidR="001E0A48">
        <w:t xml:space="preserve"> </w:t>
      </w:r>
      <w:r>
        <w:t xml:space="preserve">will be </w:t>
      </w:r>
      <w:r w:rsidR="002460EB">
        <w:t xml:space="preserve">structured around </w:t>
      </w:r>
      <w:r w:rsidR="0098261A">
        <w:t>the four pillars above,</w:t>
      </w:r>
      <w:r w:rsidR="00067B3A">
        <w:t xml:space="preserve"> </w:t>
      </w:r>
      <w:r w:rsidR="00D04C6A">
        <w:t>in relation to which</w:t>
      </w:r>
      <w:r w:rsidR="00067B3A">
        <w:t xml:space="preserve"> </w:t>
      </w:r>
      <w:r w:rsidR="0098261A">
        <w:t xml:space="preserve">18 outcomes </w:t>
      </w:r>
      <w:r w:rsidR="00067B3A">
        <w:t>have been developed</w:t>
      </w:r>
      <w:r w:rsidR="00C54117">
        <w:t>. These outcomes represent the concrete change within ITU which the transformation is seeking to achieve</w:t>
      </w:r>
      <w:r w:rsidR="00164F4E">
        <w:t xml:space="preserve">, and indicators </w:t>
      </w:r>
      <w:r w:rsidR="00C54117">
        <w:t xml:space="preserve">have been </w:t>
      </w:r>
      <w:r w:rsidR="00164F4E">
        <w:t xml:space="preserve">identified to </w:t>
      </w:r>
      <w:r w:rsidR="00C54117">
        <w:t>facilitate</w:t>
      </w:r>
      <w:r w:rsidR="00164F4E">
        <w:t xml:space="preserve"> measurement of progress</w:t>
      </w:r>
      <w:r w:rsidR="0098261A">
        <w:t>.</w:t>
      </w:r>
      <w:r w:rsidR="007C1F2A">
        <w:t xml:space="preserve"> </w:t>
      </w:r>
    </w:p>
    <w:p w14:paraId="4CEEE9BF" w14:textId="77777777" w:rsidR="00B140EC" w:rsidRDefault="00E44FC2" w:rsidP="004C0904">
      <w:pPr>
        <w:jc w:val="both"/>
      </w:pPr>
      <w:r>
        <w:t xml:space="preserve">Progress toward the outcomes will be achieved </w:t>
      </w:r>
      <w:r w:rsidR="00D04C6A">
        <w:t xml:space="preserve">through initiatives implemented by relevant departments, which will result in specific, measurable deliverables. </w:t>
      </w:r>
      <w:r w:rsidR="00C54117">
        <w:t xml:space="preserve">In this way, initiatives will be undertaken which will collectively deliver on the desired transformation outcomes. </w:t>
      </w:r>
    </w:p>
    <w:p w14:paraId="71E3469B" w14:textId="77777777" w:rsidR="00A26168" w:rsidRDefault="00B140EC" w:rsidP="004C0904">
      <w:pPr>
        <w:jc w:val="both"/>
      </w:pPr>
      <w:r>
        <w:t>T</w:t>
      </w:r>
      <w:r w:rsidR="00C54117">
        <w:t xml:space="preserve">he </w:t>
      </w:r>
      <w:r w:rsidR="00164F4E">
        <w:t xml:space="preserve">roadmap will </w:t>
      </w:r>
      <w:r>
        <w:t>be a living one which will be updated based on progress toward the desired outcomes.</w:t>
      </w:r>
      <w:r w:rsidR="00D04C6A">
        <w:t xml:space="preserve"> </w:t>
      </w:r>
      <w:r>
        <w:t xml:space="preserve">As such, once initiatives are completed, their impact will be assessed </w:t>
      </w:r>
      <w:r w:rsidR="008C409F">
        <w:t xml:space="preserve">in terms of contribution toward the overall outcomes, and where necessary additional initiatives will be </w:t>
      </w:r>
      <w:r w:rsidR="00A26168">
        <w:t xml:space="preserve">developed to continue to further the overall objective. </w:t>
      </w:r>
    </w:p>
    <w:p w14:paraId="2D824564" w14:textId="4C1179B1" w:rsidR="000C2648" w:rsidRDefault="007C1F2A" w:rsidP="004C0904">
      <w:pPr>
        <w:jc w:val="both"/>
      </w:pPr>
      <w:r>
        <w:t>Th</w:t>
      </w:r>
      <w:r w:rsidR="00A26168">
        <w:t>is iterative</w:t>
      </w:r>
      <w:r>
        <w:t xml:space="preserve"> process for development </w:t>
      </w:r>
      <w:r w:rsidR="00A26168">
        <w:t xml:space="preserve">and ongoing refinement </w:t>
      </w:r>
      <w:r>
        <w:t xml:space="preserve">of the roadmap is set out in </w:t>
      </w:r>
      <w:r w:rsidR="00B140EC">
        <w:t>the figure below</w:t>
      </w:r>
      <w:r w:rsidR="00713754">
        <w:t>.</w:t>
      </w:r>
    </w:p>
    <w:p w14:paraId="01D35AD2" w14:textId="40478527" w:rsidR="00CF7E4D" w:rsidRPr="00CF7E4D" w:rsidRDefault="00CF7E4D" w:rsidP="002134AB">
      <w:pPr>
        <w:tabs>
          <w:tab w:val="clear" w:pos="567"/>
          <w:tab w:val="clear" w:pos="1134"/>
          <w:tab w:val="clear" w:pos="1701"/>
          <w:tab w:val="clear" w:pos="2268"/>
          <w:tab w:val="clear" w:pos="2835"/>
        </w:tabs>
        <w:spacing w:before="0" w:after="0"/>
        <w:jc w:val="center"/>
        <w:rPr>
          <w:rFonts w:ascii="Times New Roman" w:hAnsi="Times New Roman"/>
          <w:lang w:eastAsia="en-GB"/>
        </w:rPr>
      </w:pPr>
      <w:r w:rsidRPr="00CF7E4D">
        <w:rPr>
          <w:rFonts w:ascii="Times New Roman" w:hAnsi="Times New Roman"/>
          <w:noProof/>
          <w:lang w:eastAsia="en-GB"/>
        </w:rPr>
        <w:drawing>
          <wp:inline distT="0" distB="0" distL="0" distR="0" wp14:anchorId="0878153C" wp14:editId="602610D5">
            <wp:extent cx="4695164" cy="2649603"/>
            <wp:effectExtent l="0" t="0" r="0" b="0"/>
            <wp:docPr id="63090821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08217" name="Picture 1" descr="A diagram of a 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1183" cy="2664286"/>
                    </a:xfrm>
                    <a:prstGeom prst="rect">
                      <a:avLst/>
                    </a:prstGeom>
                    <a:noFill/>
                    <a:ln>
                      <a:noFill/>
                    </a:ln>
                  </pic:spPr>
                </pic:pic>
              </a:graphicData>
            </a:graphic>
          </wp:inline>
        </w:drawing>
      </w:r>
    </w:p>
    <w:p w14:paraId="4E3D19A3" w14:textId="41D1107B" w:rsidR="00437526" w:rsidRDefault="0033429F" w:rsidP="004C0904">
      <w:pPr>
        <w:jc w:val="both"/>
      </w:pPr>
      <w:r>
        <w:t xml:space="preserve">The initial phases of defining the objectives, outcomes and KPIs have been </w:t>
      </w:r>
      <w:r w:rsidR="00431416">
        <w:t>completed</w:t>
      </w:r>
      <w:r w:rsidR="00E92C59">
        <w:t xml:space="preserve">, and work has commenced to determine </w:t>
      </w:r>
      <w:r w:rsidR="00843671">
        <w:t>and prioritize the activities</w:t>
      </w:r>
      <w:r w:rsidR="00356A41">
        <w:t>.</w:t>
      </w:r>
      <w:r w:rsidR="00A17545">
        <w:t xml:space="preserve"> </w:t>
      </w:r>
    </w:p>
    <w:p w14:paraId="3AED6FE1" w14:textId="547D7062" w:rsidR="00485C8C" w:rsidRDefault="1404E159" w:rsidP="00585F86">
      <w:pPr>
        <w:pStyle w:val="ListParagraph"/>
        <w:keepNext/>
        <w:numPr>
          <w:ilvl w:val="0"/>
          <w:numId w:val="2"/>
        </w:numPr>
        <w:tabs>
          <w:tab w:val="clear" w:pos="567"/>
          <w:tab w:val="clear" w:pos="1134"/>
          <w:tab w:val="clear" w:pos="1701"/>
          <w:tab w:val="clear" w:pos="2268"/>
          <w:tab w:val="clear" w:pos="2835"/>
        </w:tabs>
        <w:spacing w:before="360"/>
        <w:ind w:left="0" w:firstLine="0"/>
        <w:jc w:val="both"/>
        <w:rPr>
          <w:b/>
          <w:bCs/>
        </w:rPr>
      </w:pPr>
      <w:r w:rsidRPr="00C24451">
        <w:rPr>
          <w:b/>
          <w:bCs/>
        </w:rPr>
        <w:t xml:space="preserve">How will </w:t>
      </w:r>
      <w:r w:rsidR="00AE178B">
        <w:rPr>
          <w:b/>
          <w:bCs/>
        </w:rPr>
        <w:t>p</w:t>
      </w:r>
      <w:r w:rsidR="008B645D">
        <w:rPr>
          <w:b/>
          <w:bCs/>
        </w:rPr>
        <w:t>rogress be measured</w:t>
      </w:r>
      <w:r w:rsidRPr="00C24451">
        <w:rPr>
          <w:b/>
          <w:bCs/>
        </w:rPr>
        <w:t>?</w:t>
      </w:r>
    </w:p>
    <w:p w14:paraId="155CEFD8" w14:textId="7F3D13C1" w:rsidR="004452A0" w:rsidRDefault="0047140B" w:rsidP="00C42184">
      <w:pPr>
        <w:tabs>
          <w:tab w:val="clear" w:pos="567"/>
          <w:tab w:val="clear" w:pos="1134"/>
          <w:tab w:val="clear" w:pos="1701"/>
          <w:tab w:val="clear" w:pos="2268"/>
          <w:tab w:val="clear" w:pos="2835"/>
        </w:tabs>
        <w:spacing w:before="240"/>
        <w:jc w:val="both"/>
      </w:pPr>
      <w:r>
        <w:t>The transformation process will deliver improvements in a wide range of areas of ITU</w:t>
      </w:r>
      <w:r w:rsidR="00EE6FAF">
        <w:t>’</w:t>
      </w:r>
      <w:r>
        <w:t xml:space="preserve">s work, through </w:t>
      </w:r>
      <w:r w:rsidR="00094B47">
        <w:t xml:space="preserve">enhancements </w:t>
      </w:r>
      <w:r>
        <w:t xml:space="preserve">in internal capacity, </w:t>
      </w:r>
      <w:r w:rsidR="00094B47">
        <w:t>processes, and</w:t>
      </w:r>
      <w:r>
        <w:t xml:space="preserve"> procedures.</w:t>
      </w:r>
      <w:r w:rsidR="00094B47">
        <w:t xml:space="preserve"> It will comprise </w:t>
      </w:r>
      <w:r w:rsidR="0080127E">
        <w:t>several</w:t>
      </w:r>
      <w:r w:rsidR="00094B47">
        <w:t xml:space="preserve"> detailed initiatives</w:t>
      </w:r>
      <w:r w:rsidR="0080127E">
        <w:t xml:space="preserve"> and</w:t>
      </w:r>
      <w:r w:rsidR="00094B47">
        <w:t xml:space="preserve"> of varying scope</w:t>
      </w:r>
      <w:r w:rsidR="0080127E">
        <w:t xml:space="preserve">. </w:t>
      </w:r>
    </w:p>
    <w:p w14:paraId="3E3A0495" w14:textId="652BC5AD" w:rsidR="0032354E" w:rsidRDefault="000F58AE" w:rsidP="00C42184">
      <w:pPr>
        <w:tabs>
          <w:tab w:val="clear" w:pos="567"/>
          <w:tab w:val="clear" w:pos="1134"/>
          <w:tab w:val="clear" w:pos="1701"/>
          <w:tab w:val="clear" w:pos="2268"/>
          <w:tab w:val="clear" w:pos="2835"/>
        </w:tabs>
        <w:jc w:val="both"/>
      </w:pPr>
      <w:r>
        <w:t>As the initial focus for the transformation is on corporate functions which are</w:t>
      </w:r>
      <w:r w:rsidR="00D1017D">
        <w:t xml:space="preserve"> </w:t>
      </w:r>
      <w:r>
        <w:t xml:space="preserve">common to most organizations, </w:t>
      </w:r>
      <w:r w:rsidR="00193142">
        <w:t xml:space="preserve">where possible </w:t>
      </w:r>
      <w:r>
        <w:t>t</w:t>
      </w:r>
      <w:r w:rsidR="0032354E">
        <w:t xml:space="preserve">he desired improvements will be measured </w:t>
      </w:r>
      <w:r w:rsidR="00A8739E">
        <w:t>using</w:t>
      </w:r>
      <w:r w:rsidR="0032354E">
        <w:t xml:space="preserve"> </w:t>
      </w:r>
      <w:r w:rsidR="00193142">
        <w:t xml:space="preserve">best practice </w:t>
      </w:r>
      <w:r>
        <w:t xml:space="preserve">corporate </w:t>
      </w:r>
      <w:r w:rsidR="0032354E">
        <w:t>performance indicators</w:t>
      </w:r>
      <w:r w:rsidR="00193142">
        <w:t>. ITU</w:t>
      </w:r>
      <w:r w:rsidR="00EE6FAF">
        <w:t>’</w:t>
      </w:r>
      <w:r w:rsidR="00193142">
        <w:t>s</w:t>
      </w:r>
      <w:r w:rsidR="009B3C02">
        <w:t xml:space="preserve"> desired performance levels </w:t>
      </w:r>
      <w:r w:rsidR="00193142">
        <w:t xml:space="preserve">will be </w:t>
      </w:r>
      <w:r w:rsidR="00591EF1">
        <w:t>established based on achievable improvements benchmarked by comparison with a</w:t>
      </w:r>
      <w:r w:rsidR="00243582">
        <w:t>n identified</w:t>
      </w:r>
      <w:r w:rsidR="00591EF1">
        <w:t xml:space="preserve"> selection of similar organizations</w:t>
      </w:r>
      <w:r w:rsidR="00243582">
        <w:t>.</w:t>
      </w:r>
      <w:r w:rsidR="00591EF1">
        <w:t xml:space="preserve"> </w:t>
      </w:r>
      <w:r w:rsidR="00243582">
        <w:t xml:space="preserve">This will ensure that ITU is able to assess its progress, but also to </w:t>
      </w:r>
      <w:r w:rsidR="00243582">
        <w:lastRenderedPageBreak/>
        <w:t>benchmark itself against peers</w:t>
      </w:r>
      <w:r w:rsidR="00217F43">
        <w:t xml:space="preserve"> thereby affording management and membership readily verifiable results for the transformation. </w:t>
      </w:r>
    </w:p>
    <w:p w14:paraId="6E6A3FA9" w14:textId="6CB31BBE" w:rsidR="004309BF" w:rsidRDefault="004309BF" w:rsidP="00C42184">
      <w:pPr>
        <w:tabs>
          <w:tab w:val="clear" w:pos="567"/>
          <w:tab w:val="clear" w:pos="1134"/>
          <w:tab w:val="clear" w:pos="1701"/>
          <w:tab w:val="clear" w:pos="2268"/>
          <w:tab w:val="clear" w:pos="2835"/>
        </w:tabs>
        <w:jc w:val="both"/>
      </w:pPr>
      <w:r>
        <w:t xml:space="preserve">The </w:t>
      </w:r>
      <w:r w:rsidR="0072127C">
        <w:t xml:space="preserve">overall outcomes will be measured through progress on </w:t>
      </w:r>
      <w:r>
        <w:t xml:space="preserve">indicators </w:t>
      </w:r>
      <w:r w:rsidR="0072127C">
        <w:t>as set out in Annex 1</w:t>
      </w:r>
      <w:r w:rsidR="00437526">
        <w:t>.</w:t>
      </w:r>
    </w:p>
    <w:p w14:paraId="2E059873" w14:textId="6B742DB5" w:rsidR="005630A4" w:rsidRDefault="00230301" w:rsidP="00C42184">
      <w:pPr>
        <w:tabs>
          <w:tab w:val="clear" w:pos="567"/>
          <w:tab w:val="clear" w:pos="1134"/>
          <w:tab w:val="clear" w:pos="1701"/>
          <w:tab w:val="clear" w:pos="2268"/>
          <w:tab w:val="clear" w:pos="2835"/>
        </w:tabs>
        <w:jc w:val="both"/>
      </w:pPr>
      <w:r>
        <w:t>It is proposed</w:t>
      </w:r>
      <w:r w:rsidR="005630A4">
        <w:t xml:space="preserve"> </w:t>
      </w:r>
      <w:r w:rsidR="00FB250C">
        <w:t>to</w:t>
      </w:r>
      <w:r w:rsidR="005630A4">
        <w:t xml:space="preserve"> adopt an overall objective based on which targets for each indicator will be established. It is </w:t>
      </w:r>
      <w:r w:rsidR="00FB250C">
        <w:t>proposed</w:t>
      </w:r>
      <w:r w:rsidR="005630A4">
        <w:t xml:space="preserve"> that </w:t>
      </w:r>
      <w:r>
        <w:t xml:space="preserve">this objective should be based on a ranking which ITU should achieve, </w:t>
      </w:r>
      <w:r w:rsidR="0016350A">
        <w:t>benchmark</w:t>
      </w:r>
      <w:r>
        <w:t>ed</w:t>
      </w:r>
      <w:r w:rsidR="0016350A">
        <w:t xml:space="preserve"> </w:t>
      </w:r>
      <w:r w:rsidR="00435FA5">
        <w:t>with</w:t>
      </w:r>
      <w:r w:rsidR="005630A4">
        <w:t xml:space="preserve"> agencies that are </w:t>
      </w:r>
      <w:proofErr w:type="gramStart"/>
      <w:r w:rsidR="005630A4">
        <w:t>similar to</w:t>
      </w:r>
      <w:proofErr w:type="gramEnd"/>
      <w:r w:rsidR="005630A4">
        <w:t xml:space="preserve"> ITU in composition, governance and business model</w:t>
      </w:r>
      <w:r w:rsidR="00ED353B">
        <w:t xml:space="preserve">. </w:t>
      </w:r>
      <w:r w:rsidR="00FB250C">
        <w:t xml:space="preserve">Detailed targets </w:t>
      </w:r>
      <w:r w:rsidR="00D16C56">
        <w:t>are being</w:t>
      </w:r>
      <w:r w:rsidR="00FB250C">
        <w:t xml:space="preserve"> developed </w:t>
      </w:r>
      <w:r w:rsidR="009576E0">
        <w:t>and will be presented</w:t>
      </w:r>
      <w:r w:rsidR="00FB250C">
        <w:t xml:space="preserve"> to </w:t>
      </w:r>
      <w:r w:rsidR="00E76FF0">
        <w:t xml:space="preserve">the </w:t>
      </w:r>
      <w:r w:rsidR="00FB250C">
        <w:t xml:space="preserve">Council </w:t>
      </w:r>
      <w:r w:rsidR="009576E0">
        <w:t>together with benchmarks at</w:t>
      </w:r>
      <w:r w:rsidR="0079493C">
        <w:t xml:space="preserve"> </w:t>
      </w:r>
      <w:r w:rsidR="00D16C56">
        <w:t>the</w:t>
      </w:r>
      <w:r w:rsidR="00FB250C">
        <w:t xml:space="preserve"> 2025 session.</w:t>
      </w:r>
    </w:p>
    <w:p w14:paraId="61E62AC6" w14:textId="77777777" w:rsidR="00C614FE" w:rsidRDefault="00C614FE" w:rsidP="00C42184">
      <w:pPr>
        <w:pStyle w:val="ListParagraph"/>
        <w:keepNext/>
        <w:numPr>
          <w:ilvl w:val="0"/>
          <w:numId w:val="2"/>
        </w:numPr>
        <w:tabs>
          <w:tab w:val="clear" w:pos="567"/>
          <w:tab w:val="clear" w:pos="1134"/>
          <w:tab w:val="clear" w:pos="1701"/>
          <w:tab w:val="clear" w:pos="2268"/>
          <w:tab w:val="clear" w:pos="2835"/>
        </w:tabs>
        <w:spacing w:before="360"/>
        <w:ind w:left="0" w:firstLine="0"/>
        <w:jc w:val="both"/>
        <w:rPr>
          <w:b/>
          <w:bCs/>
        </w:rPr>
      </w:pPr>
      <w:r>
        <w:rPr>
          <w:b/>
          <w:bCs/>
        </w:rPr>
        <w:t>Transformation Team</w:t>
      </w:r>
    </w:p>
    <w:p w14:paraId="5603DC73" w14:textId="11BD2962" w:rsidR="00C614FE" w:rsidRPr="00C24451" w:rsidRDefault="00C614FE" w:rsidP="00C42184">
      <w:pPr>
        <w:spacing w:before="240"/>
        <w:jc w:val="both"/>
      </w:pPr>
      <w:r>
        <w:t xml:space="preserve">The Transformation Team will </w:t>
      </w:r>
      <w:r w:rsidR="00C16826">
        <w:t xml:space="preserve">coordinate the transformation process and will </w:t>
      </w:r>
      <w:r w:rsidR="00A9012A">
        <w:t>ensure the execution of the specific initiatives by the responsible teams</w:t>
      </w:r>
      <w:r w:rsidR="002E6F17">
        <w:t xml:space="preserve">, ensuring accountability. Specifically, the team will </w:t>
      </w:r>
      <w:r>
        <w:t>have the following responsibilities:</w:t>
      </w:r>
    </w:p>
    <w:p w14:paraId="6D2CFE8B" w14:textId="4A615201" w:rsidR="00C614FE" w:rsidRPr="006C152B" w:rsidRDefault="00C614FE" w:rsidP="003B2374">
      <w:pPr>
        <w:pStyle w:val="ListParagraph"/>
        <w:numPr>
          <w:ilvl w:val="0"/>
          <w:numId w:val="4"/>
        </w:numPr>
        <w:tabs>
          <w:tab w:val="clear" w:pos="567"/>
          <w:tab w:val="left" w:pos="709"/>
        </w:tabs>
        <w:ind w:left="851"/>
        <w:jc w:val="both"/>
        <w:rPr>
          <w:bCs/>
        </w:rPr>
      </w:pPr>
      <w:r w:rsidRPr="006C152B">
        <w:rPr>
          <w:bCs/>
        </w:rPr>
        <w:t xml:space="preserve">Transformation Initiative </w:t>
      </w:r>
      <w:r w:rsidR="00B721A1" w:rsidRPr="006C152B">
        <w:rPr>
          <w:bCs/>
        </w:rPr>
        <w:t xml:space="preserve">Planning and </w:t>
      </w:r>
      <w:r w:rsidRPr="006C152B">
        <w:rPr>
          <w:bCs/>
        </w:rPr>
        <w:t>Oversight</w:t>
      </w:r>
      <w:r w:rsidR="00372FAD">
        <w:rPr>
          <w:bCs/>
        </w:rPr>
        <w:t>.</w:t>
      </w:r>
    </w:p>
    <w:p w14:paraId="305609B4" w14:textId="50A6A120" w:rsidR="00F93FE2" w:rsidRPr="006C152B" w:rsidRDefault="00F93FE2" w:rsidP="00F93FE2">
      <w:pPr>
        <w:pStyle w:val="ListParagraph"/>
        <w:numPr>
          <w:ilvl w:val="0"/>
          <w:numId w:val="4"/>
        </w:numPr>
        <w:tabs>
          <w:tab w:val="clear" w:pos="567"/>
          <w:tab w:val="left" w:pos="709"/>
        </w:tabs>
        <w:ind w:left="851"/>
        <w:jc w:val="both"/>
        <w:rPr>
          <w:bCs/>
        </w:rPr>
      </w:pPr>
      <w:r w:rsidRPr="006C152B">
        <w:rPr>
          <w:bCs/>
        </w:rPr>
        <w:t>Monitoring and progress measurement</w:t>
      </w:r>
      <w:r w:rsidR="00372FAD">
        <w:rPr>
          <w:bCs/>
        </w:rPr>
        <w:t>.</w:t>
      </w:r>
    </w:p>
    <w:p w14:paraId="5CE245CE" w14:textId="08B95E3F" w:rsidR="00F93FE2" w:rsidRPr="006C152B" w:rsidRDefault="00F93FE2" w:rsidP="00F93FE2">
      <w:pPr>
        <w:pStyle w:val="ListParagraph"/>
        <w:numPr>
          <w:ilvl w:val="0"/>
          <w:numId w:val="4"/>
        </w:numPr>
        <w:tabs>
          <w:tab w:val="clear" w:pos="567"/>
          <w:tab w:val="left" w:pos="709"/>
        </w:tabs>
        <w:ind w:left="851"/>
        <w:jc w:val="both"/>
        <w:rPr>
          <w:bCs/>
        </w:rPr>
      </w:pPr>
      <w:r>
        <w:t>Ensuring accountability and reporting</w:t>
      </w:r>
      <w:r w:rsidR="00372FAD">
        <w:t>.</w:t>
      </w:r>
      <w:r>
        <w:t xml:space="preserve"> </w:t>
      </w:r>
    </w:p>
    <w:p w14:paraId="65C501D9" w14:textId="2F82B333" w:rsidR="00EB6542" w:rsidRPr="00EB6542" w:rsidRDefault="00C614FE" w:rsidP="003062EA">
      <w:pPr>
        <w:pStyle w:val="ListParagraph"/>
        <w:numPr>
          <w:ilvl w:val="0"/>
          <w:numId w:val="4"/>
        </w:numPr>
        <w:tabs>
          <w:tab w:val="clear" w:pos="567"/>
          <w:tab w:val="left" w:pos="709"/>
        </w:tabs>
        <w:ind w:left="851"/>
        <w:jc w:val="both"/>
        <w:rPr>
          <w:rFonts w:asciiTheme="minorHAnsi" w:hAnsiTheme="minorHAnsi" w:cstheme="minorHAnsi"/>
          <w:bCs/>
        </w:rPr>
      </w:pPr>
      <w:r>
        <w:t xml:space="preserve">Process review and </w:t>
      </w:r>
      <w:r w:rsidR="00372FAD">
        <w:t>reengineering.</w:t>
      </w:r>
    </w:p>
    <w:p w14:paraId="73003FC4" w14:textId="1293D645" w:rsidR="003062EA" w:rsidRPr="0092141C" w:rsidRDefault="003062EA" w:rsidP="003062EA">
      <w:pPr>
        <w:pStyle w:val="ListParagraph"/>
        <w:numPr>
          <w:ilvl w:val="0"/>
          <w:numId w:val="4"/>
        </w:numPr>
        <w:tabs>
          <w:tab w:val="clear" w:pos="567"/>
          <w:tab w:val="left" w:pos="709"/>
        </w:tabs>
        <w:ind w:left="851"/>
        <w:jc w:val="both"/>
        <w:rPr>
          <w:rStyle w:val="cf01"/>
          <w:rFonts w:asciiTheme="minorHAnsi" w:hAnsiTheme="minorHAnsi" w:cstheme="minorHAnsi"/>
          <w:bCs/>
          <w:sz w:val="24"/>
          <w:szCs w:val="24"/>
        </w:rPr>
      </w:pPr>
      <w:r w:rsidRPr="0092141C">
        <w:rPr>
          <w:rStyle w:val="cf01"/>
          <w:rFonts w:asciiTheme="minorHAnsi" w:hAnsiTheme="minorHAnsi" w:cstheme="minorHAnsi"/>
          <w:sz w:val="24"/>
          <w:szCs w:val="24"/>
        </w:rPr>
        <w:t>Traceability and follow-up</w:t>
      </w:r>
      <w:r w:rsidR="00372FAD">
        <w:rPr>
          <w:rStyle w:val="cf01"/>
          <w:rFonts w:asciiTheme="minorHAnsi" w:hAnsiTheme="minorHAnsi" w:cstheme="minorHAnsi"/>
          <w:sz w:val="24"/>
          <w:szCs w:val="24"/>
        </w:rPr>
        <w:t>.</w:t>
      </w:r>
    </w:p>
    <w:p w14:paraId="02236FC7" w14:textId="4C8FC9BE" w:rsidR="0092141C" w:rsidRPr="0092141C" w:rsidRDefault="0092141C" w:rsidP="003062EA">
      <w:pPr>
        <w:pStyle w:val="ListParagraph"/>
        <w:numPr>
          <w:ilvl w:val="0"/>
          <w:numId w:val="4"/>
        </w:numPr>
        <w:tabs>
          <w:tab w:val="clear" w:pos="567"/>
          <w:tab w:val="left" w:pos="709"/>
        </w:tabs>
        <w:ind w:left="851"/>
        <w:jc w:val="both"/>
        <w:rPr>
          <w:rStyle w:val="cf01"/>
          <w:rFonts w:asciiTheme="minorHAnsi" w:hAnsiTheme="minorHAnsi" w:cstheme="minorHAnsi"/>
          <w:bCs/>
          <w:sz w:val="24"/>
          <w:szCs w:val="24"/>
        </w:rPr>
      </w:pPr>
      <w:r>
        <w:rPr>
          <w:rStyle w:val="cf01"/>
          <w:rFonts w:asciiTheme="minorHAnsi" w:hAnsiTheme="minorHAnsi" w:cstheme="minorHAnsi"/>
          <w:sz w:val="24"/>
          <w:szCs w:val="24"/>
        </w:rPr>
        <w:t>Delivery support</w:t>
      </w:r>
      <w:r w:rsidR="00372FAD">
        <w:rPr>
          <w:rStyle w:val="cf01"/>
          <w:rFonts w:asciiTheme="minorHAnsi" w:hAnsiTheme="minorHAnsi" w:cstheme="minorHAnsi"/>
          <w:sz w:val="24"/>
          <w:szCs w:val="24"/>
        </w:rPr>
        <w:t>.</w:t>
      </w:r>
    </w:p>
    <w:p w14:paraId="0EFFFE53" w14:textId="44546B15" w:rsidR="00C614FE" w:rsidRPr="006C152B" w:rsidRDefault="00C614FE" w:rsidP="003B2374">
      <w:pPr>
        <w:pStyle w:val="ListParagraph"/>
        <w:numPr>
          <w:ilvl w:val="0"/>
          <w:numId w:val="4"/>
        </w:numPr>
        <w:tabs>
          <w:tab w:val="clear" w:pos="567"/>
          <w:tab w:val="left" w:pos="709"/>
        </w:tabs>
        <w:ind w:left="851"/>
        <w:jc w:val="both"/>
        <w:rPr>
          <w:bCs/>
        </w:rPr>
      </w:pPr>
      <w:r>
        <w:t>Stakeholder engagement and communication</w:t>
      </w:r>
      <w:r w:rsidR="00372FAD">
        <w:t>.</w:t>
      </w:r>
    </w:p>
    <w:p w14:paraId="0DCC7F36" w14:textId="759CE030" w:rsidR="00C614FE" w:rsidRPr="006C152B" w:rsidRDefault="00C614FE" w:rsidP="003B2374">
      <w:pPr>
        <w:pStyle w:val="ListParagraph"/>
        <w:numPr>
          <w:ilvl w:val="0"/>
          <w:numId w:val="4"/>
        </w:numPr>
        <w:tabs>
          <w:tab w:val="clear" w:pos="567"/>
          <w:tab w:val="left" w:pos="709"/>
        </w:tabs>
        <w:ind w:left="851"/>
        <w:jc w:val="both"/>
        <w:rPr>
          <w:bCs/>
        </w:rPr>
      </w:pPr>
      <w:r w:rsidRPr="006C152B">
        <w:rPr>
          <w:bCs/>
        </w:rPr>
        <w:t>Ensure senior leadership sponsorship</w:t>
      </w:r>
      <w:r w:rsidR="00372FAD">
        <w:rPr>
          <w:bCs/>
        </w:rPr>
        <w:t>.</w:t>
      </w:r>
    </w:p>
    <w:p w14:paraId="7938F1E9" w14:textId="3A1954A7" w:rsidR="00C614FE" w:rsidRPr="006C152B" w:rsidRDefault="00C614FE" w:rsidP="003B2374">
      <w:pPr>
        <w:pStyle w:val="ListParagraph"/>
        <w:numPr>
          <w:ilvl w:val="0"/>
          <w:numId w:val="4"/>
        </w:numPr>
        <w:tabs>
          <w:tab w:val="clear" w:pos="567"/>
          <w:tab w:val="left" w:pos="709"/>
        </w:tabs>
        <w:ind w:left="851"/>
        <w:jc w:val="both"/>
        <w:rPr>
          <w:bCs/>
        </w:rPr>
      </w:pPr>
      <w:r w:rsidRPr="006C152B">
        <w:rPr>
          <w:bCs/>
        </w:rPr>
        <w:t>Change management</w:t>
      </w:r>
      <w:r w:rsidR="00372FAD">
        <w:rPr>
          <w:bCs/>
        </w:rPr>
        <w:t>.</w:t>
      </w:r>
    </w:p>
    <w:p w14:paraId="18A579CC" w14:textId="78D1687A" w:rsidR="00C614FE" w:rsidRPr="006C152B" w:rsidRDefault="00C614FE" w:rsidP="003B2374">
      <w:pPr>
        <w:pStyle w:val="ListParagraph"/>
        <w:numPr>
          <w:ilvl w:val="0"/>
          <w:numId w:val="4"/>
        </w:numPr>
        <w:tabs>
          <w:tab w:val="clear" w:pos="567"/>
          <w:tab w:val="left" w:pos="709"/>
        </w:tabs>
        <w:ind w:left="851"/>
        <w:jc w:val="both"/>
        <w:rPr>
          <w:bCs/>
        </w:rPr>
      </w:pPr>
      <w:r w:rsidRPr="006C152B">
        <w:rPr>
          <w:bCs/>
        </w:rPr>
        <w:t>Risk management</w:t>
      </w:r>
      <w:r w:rsidR="00372FAD">
        <w:rPr>
          <w:bCs/>
        </w:rPr>
        <w:t>.</w:t>
      </w:r>
    </w:p>
    <w:p w14:paraId="765839B2" w14:textId="7CAE7D55" w:rsidR="004C0904" w:rsidRPr="00C24451" w:rsidRDefault="00C614FE" w:rsidP="00C42184">
      <w:pPr>
        <w:pStyle w:val="ListParagraph"/>
        <w:keepNext/>
        <w:numPr>
          <w:ilvl w:val="0"/>
          <w:numId w:val="2"/>
        </w:numPr>
        <w:tabs>
          <w:tab w:val="clear" w:pos="567"/>
          <w:tab w:val="clear" w:pos="1134"/>
          <w:tab w:val="clear" w:pos="1701"/>
          <w:tab w:val="clear" w:pos="2268"/>
          <w:tab w:val="clear" w:pos="2835"/>
        </w:tabs>
        <w:spacing w:before="360"/>
        <w:ind w:left="0" w:firstLine="0"/>
        <w:contextualSpacing w:val="0"/>
        <w:jc w:val="both"/>
        <w:rPr>
          <w:b/>
          <w:bCs/>
        </w:rPr>
      </w:pPr>
      <w:r>
        <w:rPr>
          <w:b/>
          <w:bCs/>
        </w:rPr>
        <w:t>Governance of the Transformation Process</w:t>
      </w:r>
    </w:p>
    <w:p w14:paraId="7E51BA9A" w14:textId="78A2DC3D" w:rsidR="004066A5" w:rsidRDefault="00C4286E" w:rsidP="00C42184">
      <w:pPr>
        <w:tabs>
          <w:tab w:val="clear" w:pos="567"/>
          <w:tab w:val="left" w:pos="709"/>
        </w:tabs>
        <w:spacing w:before="240"/>
        <w:jc w:val="both"/>
      </w:pPr>
      <w:r w:rsidRPr="00C24451">
        <w:t>The Secretary</w:t>
      </w:r>
      <w:r w:rsidR="000B5D47">
        <w:t>-</w:t>
      </w:r>
      <w:r w:rsidRPr="00C24451">
        <w:t>General and the Deputy Secretary</w:t>
      </w:r>
      <w:r w:rsidR="000B5D47">
        <w:t>-</w:t>
      </w:r>
      <w:r w:rsidRPr="00C24451">
        <w:t xml:space="preserve">General </w:t>
      </w:r>
      <w:r w:rsidR="00F6168C">
        <w:t xml:space="preserve">will </w:t>
      </w:r>
      <w:r w:rsidRPr="00C24451">
        <w:t xml:space="preserve">champion </w:t>
      </w:r>
      <w:r w:rsidR="0084135A">
        <w:t>the transformation</w:t>
      </w:r>
      <w:r w:rsidRPr="00C24451">
        <w:t xml:space="preserve"> in </w:t>
      </w:r>
      <w:r w:rsidR="00997A76" w:rsidRPr="00C42184">
        <w:rPr>
          <w:spacing w:val="-4"/>
        </w:rPr>
        <w:t xml:space="preserve">consultation and </w:t>
      </w:r>
      <w:r w:rsidRPr="00C42184">
        <w:rPr>
          <w:spacing w:val="-4"/>
        </w:rPr>
        <w:t>close collaboration with the Directors of the Bureaux (</w:t>
      </w:r>
      <w:r w:rsidR="00F46F4E" w:rsidRPr="00C42184">
        <w:rPr>
          <w:spacing w:val="-4"/>
        </w:rPr>
        <w:t>all part of the</w:t>
      </w:r>
      <w:r w:rsidRPr="00C42184">
        <w:rPr>
          <w:spacing w:val="-4"/>
        </w:rPr>
        <w:t xml:space="preserve"> Coordination</w:t>
      </w:r>
      <w:r w:rsidRPr="00C24451">
        <w:t xml:space="preserve"> Committee)</w:t>
      </w:r>
      <w:r w:rsidR="00F6168C">
        <w:t xml:space="preserve"> </w:t>
      </w:r>
      <w:r w:rsidR="00AA7C59">
        <w:t>as</w:t>
      </w:r>
      <w:r w:rsidR="00F6168C">
        <w:t xml:space="preserve"> well as with the senior managers (the Management Coordination </w:t>
      </w:r>
      <w:r w:rsidR="00AA7C59">
        <w:t>Group</w:t>
      </w:r>
      <w:r w:rsidR="00F6168C">
        <w:t>)</w:t>
      </w:r>
      <w:r w:rsidRPr="00C24451">
        <w:t xml:space="preserve">. </w:t>
      </w:r>
    </w:p>
    <w:p w14:paraId="1AC2C714" w14:textId="52B49DF2" w:rsidR="004066A5" w:rsidRDefault="00482F8D" w:rsidP="006547D7">
      <w:pPr>
        <w:tabs>
          <w:tab w:val="clear" w:pos="567"/>
          <w:tab w:val="left" w:pos="709"/>
        </w:tabs>
        <w:jc w:val="both"/>
      </w:pPr>
      <w:r>
        <w:t>An intersectoral</w:t>
      </w:r>
      <w:r w:rsidR="00DD6411">
        <w:t xml:space="preserve"> Transformation Group </w:t>
      </w:r>
      <w:r w:rsidR="004066A5">
        <w:t xml:space="preserve">has been established to provide guidance on the </w:t>
      </w:r>
      <w:r w:rsidR="00DD6411">
        <w:t xml:space="preserve">transformation process. It comprises senior representatives from each Bureau, and the group assists in defining the transformation </w:t>
      </w:r>
      <w:r w:rsidR="00C32CC0">
        <w:t>process, advises on priorities, promotes cross</w:t>
      </w:r>
      <w:r w:rsidR="00600A70">
        <w:t>-</w:t>
      </w:r>
      <w:r w:rsidR="00C32CC0">
        <w:t>sectoral awareness and support</w:t>
      </w:r>
      <w:r>
        <w:t xml:space="preserve"> across bureaus</w:t>
      </w:r>
      <w:r w:rsidR="000B3FE9">
        <w:t>. The group has also directly managed</w:t>
      </w:r>
      <w:r>
        <w:t xml:space="preserve"> </w:t>
      </w:r>
      <w:r w:rsidR="000B3FE9">
        <w:t>cross</w:t>
      </w:r>
      <w:r w:rsidR="00600A70">
        <w:t>-</w:t>
      </w:r>
      <w:r w:rsidR="000B3FE9">
        <w:t xml:space="preserve">sectoral </w:t>
      </w:r>
      <w:r>
        <w:t xml:space="preserve">transformation initiatives </w:t>
      </w:r>
      <w:r w:rsidR="000B3FE9">
        <w:t>of particular importance</w:t>
      </w:r>
      <w:r w:rsidR="00486DCA">
        <w:t xml:space="preserve"> (such as a SSA recruitment acceleration initiative)</w:t>
      </w:r>
      <w:r w:rsidR="00C32CC0">
        <w:t>.</w:t>
      </w:r>
    </w:p>
    <w:p w14:paraId="5B5C0FEE" w14:textId="6C1637B2" w:rsidR="00B965A8" w:rsidRPr="00C42184" w:rsidRDefault="00B965A8" w:rsidP="006547D7">
      <w:pPr>
        <w:tabs>
          <w:tab w:val="clear" w:pos="567"/>
          <w:tab w:val="left" w:pos="709"/>
        </w:tabs>
        <w:jc w:val="both"/>
        <w:rPr>
          <w:spacing w:val="-2"/>
        </w:rPr>
      </w:pPr>
      <w:r w:rsidRPr="00C42184">
        <w:rPr>
          <w:spacing w:val="-2"/>
        </w:rPr>
        <w:t xml:space="preserve">Regular updates from the transformation team will be provided to IMAC, CWG-FHR and </w:t>
      </w:r>
      <w:r w:rsidR="000B5D47">
        <w:rPr>
          <w:spacing w:val="-2"/>
        </w:rPr>
        <w:t xml:space="preserve">the </w:t>
      </w:r>
      <w:r w:rsidRPr="00C42184">
        <w:rPr>
          <w:spacing w:val="-2"/>
        </w:rPr>
        <w:t xml:space="preserve">Council. </w:t>
      </w:r>
    </w:p>
    <w:p w14:paraId="102716A1" w14:textId="6E72E124" w:rsidR="00B50B40" w:rsidRPr="00C24451" w:rsidRDefault="0079493C" w:rsidP="00C42184">
      <w:pPr>
        <w:pStyle w:val="ListParagraph"/>
        <w:keepNext/>
        <w:numPr>
          <w:ilvl w:val="0"/>
          <w:numId w:val="2"/>
        </w:numPr>
        <w:tabs>
          <w:tab w:val="clear" w:pos="567"/>
          <w:tab w:val="clear" w:pos="1134"/>
          <w:tab w:val="clear" w:pos="1701"/>
          <w:tab w:val="clear" w:pos="2268"/>
          <w:tab w:val="clear" w:pos="2835"/>
        </w:tabs>
        <w:spacing w:before="360"/>
        <w:ind w:left="357" w:hanging="357"/>
        <w:jc w:val="both"/>
        <w:rPr>
          <w:b/>
          <w:bCs/>
        </w:rPr>
      </w:pPr>
      <w:r>
        <w:rPr>
          <w:b/>
          <w:bCs/>
        </w:rPr>
        <w:t>Financial Implications</w:t>
      </w:r>
    </w:p>
    <w:p w14:paraId="52574F16" w14:textId="77777777" w:rsidR="008E1FC1" w:rsidRDefault="008E4895" w:rsidP="00C42184">
      <w:pPr>
        <w:spacing w:before="240"/>
        <w:jc w:val="both"/>
      </w:pPr>
      <w:r>
        <w:t xml:space="preserve">Funding of the transformation will primarily come from regular budgetary allocations, though some </w:t>
      </w:r>
      <w:r w:rsidR="008E1FC1">
        <w:t xml:space="preserve">additional allocations will be sought to ensure adequate capacity and expertise to implement the initiatives. </w:t>
      </w:r>
    </w:p>
    <w:p w14:paraId="2B8D22F6" w14:textId="5F9C0640" w:rsidR="00437958" w:rsidRDefault="008E1FC1" w:rsidP="00FA354E">
      <w:pPr>
        <w:jc w:val="both"/>
      </w:pPr>
      <w:r>
        <w:lastRenderedPageBreak/>
        <w:t>During 2024, it is estimated that t</w:t>
      </w:r>
      <w:r w:rsidR="00FA354E">
        <w:t xml:space="preserve">he following </w:t>
      </w:r>
      <w:r w:rsidR="00094DB7">
        <w:t xml:space="preserve">additional </w:t>
      </w:r>
      <w:r w:rsidR="00FD39E1">
        <w:t xml:space="preserve">funding </w:t>
      </w:r>
      <w:r w:rsidR="00BE7D08">
        <w:t xml:space="preserve">will be required </w:t>
      </w:r>
      <w:r w:rsidR="00FD39E1">
        <w:t xml:space="preserve">to </w:t>
      </w:r>
      <w:r w:rsidR="00FA354E">
        <w:t>support</w:t>
      </w:r>
      <w:r w:rsidR="00FD39E1">
        <w:t xml:space="preserve"> </w:t>
      </w:r>
      <w:r w:rsidR="00535C7A">
        <w:t>specific</w:t>
      </w:r>
      <w:r w:rsidR="00FD39E1">
        <w:t xml:space="preserve"> transformation </w:t>
      </w:r>
      <w:r w:rsidR="00EE6040">
        <w:t>initiatives</w:t>
      </w:r>
      <w:r w:rsidR="00535C7A">
        <w:t xml:space="preserve"> that cannot be completed using existing financial and human resources</w:t>
      </w:r>
      <w:r w:rsidR="001B1C38">
        <w:t>:</w:t>
      </w:r>
      <w:r w:rsidR="00EE6040">
        <w:t xml:space="preserve"> </w:t>
      </w:r>
    </w:p>
    <w:p w14:paraId="69F93CB5" w14:textId="29936F54" w:rsidR="00777645" w:rsidRPr="001430F9" w:rsidRDefault="00777645" w:rsidP="00784197">
      <w:pPr>
        <w:jc w:val="both"/>
        <w:rPr>
          <w:b/>
          <w:bCs/>
        </w:rPr>
      </w:pPr>
      <w:r w:rsidRPr="001430F9">
        <w:rPr>
          <w:b/>
          <w:bCs/>
        </w:rPr>
        <w:t xml:space="preserve">People and Culture – </w:t>
      </w:r>
      <w:r w:rsidR="006E3CC5" w:rsidRPr="001430F9">
        <w:rPr>
          <w:b/>
          <w:bCs/>
        </w:rPr>
        <w:t xml:space="preserve">Estimated Funding: </w:t>
      </w:r>
      <w:r w:rsidRPr="001430F9">
        <w:rPr>
          <w:b/>
          <w:bCs/>
        </w:rPr>
        <w:t>CHF</w:t>
      </w:r>
      <w:r w:rsidR="00966C4C">
        <w:rPr>
          <w:b/>
          <w:bCs/>
        </w:rPr>
        <w:t> </w:t>
      </w:r>
      <w:r w:rsidR="00DE2960" w:rsidRPr="001430F9">
        <w:rPr>
          <w:b/>
          <w:bCs/>
        </w:rPr>
        <w:t>300</w:t>
      </w:r>
      <w:r w:rsidR="00966C4C">
        <w:rPr>
          <w:b/>
          <w:bCs/>
        </w:rPr>
        <w:t> </w:t>
      </w:r>
      <w:r w:rsidR="00DE2960" w:rsidRPr="001430F9">
        <w:rPr>
          <w:b/>
          <w:bCs/>
        </w:rPr>
        <w:t>000</w:t>
      </w:r>
    </w:p>
    <w:p w14:paraId="133BF2AB" w14:textId="33CD8BD8" w:rsidR="003B6E14" w:rsidRDefault="001430F9" w:rsidP="00966C4C">
      <w:pPr>
        <w:pStyle w:val="ListParagraph"/>
        <w:numPr>
          <w:ilvl w:val="0"/>
          <w:numId w:val="13"/>
        </w:numPr>
        <w:tabs>
          <w:tab w:val="clear" w:pos="567"/>
        </w:tabs>
        <w:jc w:val="both"/>
      </w:pPr>
      <w:r w:rsidRPr="001430F9">
        <w:rPr>
          <w:b/>
          <w:bCs/>
        </w:rPr>
        <w:t>Human Resource Policy Development:</w:t>
      </w:r>
      <w:r>
        <w:t xml:space="preserve"> </w:t>
      </w:r>
      <w:r w:rsidR="003B6E14">
        <w:t>People and Culture improvements are grounded in the organi</w:t>
      </w:r>
      <w:r w:rsidR="005A2C37">
        <w:t>z</w:t>
      </w:r>
      <w:r w:rsidR="003B6E14">
        <w:t>ation</w:t>
      </w:r>
      <w:r w:rsidR="00EE6FAF">
        <w:t>’</w:t>
      </w:r>
      <w:r w:rsidR="003B6E14">
        <w:t>s human resource policies, practices</w:t>
      </w:r>
      <w:r w:rsidR="00600A70">
        <w:t>,</w:t>
      </w:r>
      <w:r w:rsidR="003B6E14">
        <w:t xml:space="preserve"> and rules. A key initial step in the </w:t>
      </w:r>
      <w:r w:rsidR="007156D2">
        <w:t>improvement of this aspect is the review and revision of the policies to ensure that they are suitable for a more efficient and effective ITU. The transformation process will support the Human Resources Management Department (HRMD) in a comprehensive review and renewal of the existing Human Resource Policies to support the changes that will enable improvements. This will ensure that ITU staff is equipped, able and motivated to achieve the outcomes.</w:t>
      </w:r>
    </w:p>
    <w:p w14:paraId="3221D65A" w14:textId="4EB80753" w:rsidR="0084135A" w:rsidRDefault="001430F9" w:rsidP="00966C4C">
      <w:pPr>
        <w:pStyle w:val="ListParagraph"/>
        <w:numPr>
          <w:ilvl w:val="0"/>
          <w:numId w:val="13"/>
        </w:numPr>
        <w:tabs>
          <w:tab w:val="clear" w:pos="567"/>
        </w:tabs>
        <w:jc w:val="both"/>
      </w:pPr>
      <w:r w:rsidRPr="001430F9">
        <w:rPr>
          <w:b/>
          <w:bCs/>
        </w:rPr>
        <w:t>Culture and Values Definition:</w:t>
      </w:r>
      <w:r>
        <w:t xml:space="preserve"> </w:t>
      </w:r>
      <w:r w:rsidR="0023554A">
        <w:t>A key outcome of ITU</w:t>
      </w:r>
      <w:r w:rsidR="00EE6FAF">
        <w:t>’</w:t>
      </w:r>
      <w:r w:rsidR="0023554A">
        <w:t xml:space="preserve">s recent senior management retreat, informed by the recent UN wide employee wellbeing survey, is the need </w:t>
      </w:r>
      <w:r w:rsidR="009440D6">
        <w:t>for ITU to develop and define an internal culture and set of values for the organi</w:t>
      </w:r>
      <w:r w:rsidR="005A2C37">
        <w:t>z</w:t>
      </w:r>
      <w:r w:rsidR="009440D6">
        <w:t>ation, a process which will be led by the transformation unit, with close collaboration with HRMD.</w:t>
      </w:r>
    </w:p>
    <w:p w14:paraId="263DC617" w14:textId="04FDCF4D" w:rsidR="0084135A" w:rsidRDefault="001430F9" w:rsidP="00966C4C">
      <w:pPr>
        <w:pStyle w:val="ListParagraph"/>
        <w:numPr>
          <w:ilvl w:val="0"/>
          <w:numId w:val="12"/>
        </w:numPr>
        <w:tabs>
          <w:tab w:val="clear" w:pos="567"/>
        </w:tabs>
        <w:jc w:val="both"/>
      </w:pPr>
      <w:r w:rsidRPr="001430F9">
        <w:rPr>
          <w:b/>
          <w:bCs/>
        </w:rPr>
        <w:t>Workforce Planning:</w:t>
      </w:r>
      <w:r>
        <w:t xml:space="preserve"> </w:t>
      </w:r>
      <w:r w:rsidR="00C76B40">
        <w:t>Ensur</w:t>
      </w:r>
      <w:r w:rsidR="00AF2AE3">
        <w:t>ing</w:t>
      </w:r>
      <w:r w:rsidR="00C76B40">
        <w:t xml:space="preserve"> a sustainable future for the </w:t>
      </w:r>
      <w:r w:rsidR="00FA21FF">
        <w:t>s</w:t>
      </w:r>
      <w:r w:rsidR="00C76B40">
        <w:t>ecretariat will require a review of the ITU workforce</w:t>
      </w:r>
      <w:r w:rsidR="00193BDC">
        <w:t xml:space="preserve"> both from the perspective of skills and capabilities, but also the work methods and norms that will be enabled by the transformation. A workforce review and assessment will be carried out to ensure the </w:t>
      </w:r>
      <w:r w:rsidR="00AF2AE3">
        <w:t>staff are fully equipped to carry out the functions in a transformed workplace.</w:t>
      </w:r>
    </w:p>
    <w:p w14:paraId="01BD0B90" w14:textId="18066FC7" w:rsidR="00AF2AE3" w:rsidRPr="001430F9" w:rsidRDefault="4C5BA5D5" w:rsidP="00784197">
      <w:pPr>
        <w:jc w:val="both"/>
        <w:rPr>
          <w:b/>
          <w:bCs/>
        </w:rPr>
      </w:pPr>
      <w:r w:rsidRPr="6E7E816E">
        <w:rPr>
          <w:b/>
          <w:bCs/>
        </w:rPr>
        <w:t xml:space="preserve">Systems Processes and Tools – </w:t>
      </w:r>
      <w:r w:rsidR="48FCD338" w:rsidRPr="6E7E816E">
        <w:rPr>
          <w:b/>
          <w:bCs/>
        </w:rPr>
        <w:t xml:space="preserve">Estimated Funding: </w:t>
      </w:r>
      <w:r w:rsidRPr="6E7E816E">
        <w:rPr>
          <w:b/>
          <w:bCs/>
        </w:rPr>
        <w:t xml:space="preserve">CHF </w:t>
      </w:r>
      <w:r w:rsidR="06B388F3" w:rsidRPr="6E7E816E">
        <w:rPr>
          <w:b/>
          <w:bCs/>
        </w:rPr>
        <w:t>7</w:t>
      </w:r>
      <w:r w:rsidR="1693352B" w:rsidRPr="6E7E816E">
        <w:rPr>
          <w:b/>
          <w:bCs/>
        </w:rPr>
        <w:t>00,000</w:t>
      </w:r>
    </w:p>
    <w:p w14:paraId="120B0E4C" w14:textId="49FADE9D" w:rsidR="006E3CC5" w:rsidRPr="006E3CC5" w:rsidRDefault="006E3CC5" w:rsidP="0FE5190B">
      <w:pPr>
        <w:pStyle w:val="xmsolistparagraph"/>
        <w:numPr>
          <w:ilvl w:val="0"/>
          <w:numId w:val="12"/>
        </w:numPr>
        <w:shd w:val="clear" w:color="auto" w:fill="FFFFFF" w:themeFill="background1"/>
        <w:spacing w:before="0" w:beforeAutospacing="0" w:after="0" w:afterAutospacing="0"/>
        <w:jc w:val="both"/>
        <w:rPr>
          <w:rFonts w:ascii="Calibri" w:hAnsi="Calibri" w:cs="Calibri"/>
          <w:color w:val="242424"/>
        </w:rPr>
      </w:pPr>
      <w:r w:rsidRPr="0FE5190B">
        <w:rPr>
          <w:rFonts w:ascii="Calibri" w:hAnsi="Calibri" w:cs="Calibri"/>
          <w:b/>
          <w:bCs/>
          <w:color w:val="242424"/>
          <w:bdr w:val="none" w:sz="0" w:space="0" w:color="auto" w:frame="1"/>
        </w:rPr>
        <w:t>Enterprise Architecture:</w:t>
      </w:r>
      <w:r w:rsidRPr="0FE5190B">
        <w:rPr>
          <w:rFonts w:ascii="Calibri" w:hAnsi="Calibri" w:cs="Calibri"/>
          <w:color w:val="242424"/>
          <w:bdr w:val="none" w:sz="0" w:space="0" w:color="auto" w:frame="1"/>
        </w:rPr>
        <w:t xml:space="preserve"> orchestrating a comprehensive blueprint that aligns technology, processes, and resources to support an organization</w:t>
      </w:r>
      <w:r w:rsidR="00EE6FAF">
        <w:rPr>
          <w:rFonts w:ascii="Calibri" w:hAnsi="Calibri" w:cs="Calibri"/>
          <w:color w:val="242424"/>
          <w:bdr w:val="none" w:sz="0" w:space="0" w:color="auto" w:frame="1"/>
        </w:rPr>
        <w:t>’</w:t>
      </w:r>
      <w:r w:rsidRPr="0FE5190B">
        <w:rPr>
          <w:rFonts w:ascii="Calibri" w:hAnsi="Calibri" w:cs="Calibri"/>
          <w:color w:val="242424"/>
          <w:bdr w:val="none" w:sz="0" w:space="0" w:color="auto" w:frame="1"/>
        </w:rPr>
        <w:t>s strategic objectives and its digital transformation. This will include among other, the targeted state of IT, Cyber Security and Data Architectures. This Enterprise Architecture will streamline operations, reduce complexity, facilitate innovation, and ensure right investments decision on IT modernization and governance covering cybersecurity, and data protection, aligning with recommendations from IMAC. </w:t>
      </w:r>
    </w:p>
    <w:p w14:paraId="7C0A884A" w14:textId="2FBC50EC" w:rsidR="006E3CC5" w:rsidRPr="006E3CC5" w:rsidRDefault="006E3CC5" w:rsidP="0FE5190B">
      <w:pPr>
        <w:pStyle w:val="xmsolistparagraph"/>
        <w:numPr>
          <w:ilvl w:val="0"/>
          <w:numId w:val="12"/>
        </w:numPr>
        <w:shd w:val="clear" w:color="auto" w:fill="FFFFFF" w:themeFill="background1"/>
        <w:spacing w:before="0" w:beforeAutospacing="0" w:after="0" w:afterAutospacing="0"/>
        <w:jc w:val="both"/>
        <w:rPr>
          <w:rFonts w:ascii="Calibri" w:hAnsi="Calibri" w:cs="Calibri"/>
          <w:color w:val="242424"/>
        </w:rPr>
      </w:pPr>
      <w:r w:rsidRPr="0FE5190B">
        <w:rPr>
          <w:rFonts w:ascii="Calibri" w:hAnsi="Calibri" w:cs="Calibri"/>
          <w:b/>
          <w:bCs/>
          <w:color w:val="242424"/>
          <w:bdr w:val="none" w:sz="0" w:space="0" w:color="auto" w:frame="1"/>
        </w:rPr>
        <w:t>Implementation Plan for the Digital Transformation based upon the Enterprise Architecture:</w:t>
      </w:r>
      <w:r w:rsidRPr="0FE5190B">
        <w:rPr>
          <w:rFonts w:ascii="Calibri" w:hAnsi="Calibri" w:cs="Calibri"/>
          <w:color w:val="242424"/>
          <w:bdr w:val="none" w:sz="0" w:space="0" w:color="auto" w:frame="1"/>
        </w:rPr>
        <w:t xml:space="preserve"> It will encompass the development of comprehensive blueprints and an actionable project portfolio for implementation, highlighting dependencies and provide an assessment of resources required to ensure successful execution and provide for the return on investments.</w:t>
      </w:r>
      <w:r w:rsidR="00FA21FF">
        <w:rPr>
          <w:rFonts w:ascii="Calibri" w:hAnsi="Calibri" w:cs="Calibri"/>
          <w:color w:val="242424"/>
          <w:bdr w:val="none" w:sz="0" w:space="0" w:color="auto" w:frame="1"/>
        </w:rPr>
        <w:t xml:space="preserve"> The </w:t>
      </w:r>
      <w:r w:rsidR="00207125" w:rsidRPr="0FE5190B">
        <w:rPr>
          <w:rFonts w:ascii="Calibri" w:hAnsi="Calibri" w:cs="Calibri"/>
          <w:color w:val="242424"/>
          <w:bdr w:val="none" w:sz="0" w:space="0" w:color="auto" w:frame="1"/>
        </w:rPr>
        <w:t>Council is reminded that the indicative roadmap developed by EY consultants and presented to Council 2023, estimated an expenditure of CHF 8</w:t>
      </w:r>
      <w:r w:rsidR="00966C4C">
        <w:rPr>
          <w:rFonts w:ascii="Calibri" w:hAnsi="Calibri" w:cs="Calibri"/>
          <w:color w:val="242424"/>
          <w:bdr w:val="none" w:sz="0" w:space="0" w:color="auto" w:frame="1"/>
        </w:rPr>
        <w:t> </w:t>
      </w:r>
      <w:r w:rsidR="00207125" w:rsidRPr="0FE5190B">
        <w:rPr>
          <w:rFonts w:ascii="Calibri" w:hAnsi="Calibri" w:cs="Calibri"/>
          <w:color w:val="242424"/>
          <w:bdr w:val="none" w:sz="0" w:space="0" w:color="auto" w:frame="1"/>
        </w:rPr>
        <w:t>2</w:t>
      </w:r>
      <w:r w:rsidR="00994A19" w:rsidRPr="0FE5190B">
        <w:rPr>
          <w:rFonts w:ascii="Calibri" w:hAnsi="Calibri" w:cs="Calibri"/>
          <w:color w:val="242424"/>
          <w:bdr w:val="none" w:sz="0" w:space="0" w:color="auto" w:frame="1"/>
        </w:rPr>
        <w:t>80</w:t>
      </w:r>
      <w:r w:rsidR="00966C4C">
        <w:rPr>
          <w:rFonts w:ascii="Calibri" w:hAnsi="Calibri" w:cs="Calibri"/>
          <w:color w:val="242424"/>
          <w:bdr w:val="none" w:sz="0" w:space="0" w:color="auto" w:frame="1"/>
        </w:rPr>
        <w:t> </w:t>
      </w:r>
      <w:r w:rsidR="00207125" w:rsidRPr="0FE5190B">
        <w:rPr>
          <w:rFonts w:ascii="Calibri" w:hAnsi="Calibri" w:cs="Calibri"/>
          <w:color w:val="242424"/>
          <w:bdr w:val="none" w:sz="0" w:space="0" w:color="auto" w:frame="1"/>
        </w:rPr>
        <w:t>000 on digital transformation.</w:t>
      </w:r>
      <w:r w:rsidR="00EC57B7" w:rsidRPr="0FE5190B">
        <w:rPr>
          <w:rFonts w:ascii="Calibri" w:hAnsi="Calibri" w:cs="Calibri"/>
          <w:color w:val="242424"/>
          <w:bdr w:val="none" w:sz="0" w:space="0" w:color="auto" w:frame="1"/>
        </w:rPr>
        <w:t xml:space="preserve"> Once the implementation plan is developed the </w:t>
      </w:r>
      <w:r w:rsidR="009F2CF0">
        <w:rPr>
          <w:rFonts w:ascii="Calibri" w:hAnsi="Calibri" w:cs="Calibri"/>
          <w:color w:val="242424"/>
          <w:bdr w:val="none" w:sz="0" w:space="0" w:color="auto" w:frame="1"/>
        </w:rPr>
        <w:t>s</w:t>
      </w:r>
      <w:r w:rsidR="00EC57B7" w:rsidRPr="0FE5190B">
        <w:rPr>
          <w:rFonts w:ascii="Calibri" w:hAnsi="Calibri" w:cs="Calibri"/>
          <w:color w:val="242424"/>
          <w:bdr w:val="none" w:sz="0" w:space="0" w:color="auto" w:frame="1"/>
        </w:rPr>
        <w:t xml:space="preserve">ecretariat will revert to </w:t>
      </w:r>
      <w:r w:rsidR="00F10FE7">
        <w:rPr>
          <w:rFonts w:ascii="Calibri" w:hAnsi="Calibri" w:cs="Calibri"/>
          <w:color w:val="242424"/>
          <w:bdr w:val="none" w:sz="0" w:space="0" w:color="auto" w:frame="1"/>
        </w:rPr>
        <w:t xml:space="preserve">the </w:t>
      </w:r>
      <w:r w:rsidR="00EC57B7" w:rsidRPr="0FE5190B">
        <w:rPr>
          <w:rFonts w:ascii="Calibri" w:hAnsi="Calibri" w:cs="Calibri"/>
          <w:color w:val="242424"/>
          <w:bdr w:val="none" w:sz="0" w:space="0" w:color="auto" w:frame="1"/>
        </w:rPr>
        <w:t>Council with further detail on the financial implications.</w:t>
      </w:r>
    </w:p>
    <w:p w14:paraId="3F88BEBF" w14:textId="1822C5AE" w:rsidR="006E3CC5" w:rsidRPr="00966C4C" w:rsidRDefault="48FCD338" w:rsidP="6E7E816E">
      <w:pPr>
        <w:pStyle w:val="xmsolistparagraph"/>
        <w:numPr>
          <w:ilvl w:val="0"/>
          <w:numId w:val="12"/>
        </w:numPr>
        <w:shd w:val="clear" w:color="auto" w:fill="FFFFFF" w:themeFill="background1"/>
        <w:spacing w:before="240" w:beforeAutospacing="0" w:after="0" w:afterAutospacing="0"/>
        <w:jc w:val="both"/>
        <w:rPr>
          <w:rFonts w:asciiTheme="minorHAnsi" w:hAnsiTheme="minorHAnsi" w:cstheme="minorHAnsi"/>
          <w:color w:val="242424"/>
        </w:rPr>
      </w:pPr>
      <w:r w:rsidRPr="00966C4C">
        <w:rPr>
          <w:rFonts w:asciiTheme="minorHAnsi" w:hAnsiTheme="minorHAnsi" w:cstheme="minorHAnsi"/>
          <w:b/>
          <w:bCs/>
          <w:color w:val="242424"/>
        </w:rPr>
        <w:t>Website Roadmap:</w:t>
      </w:r>
      <w:r w:rsidRPr="00966C4C">
        <w:rPr>
          <w:rFonts w:asciiTheme="minorHAnsi" w:hAnsiTheme="minorHAnsi" w:cstheme="minorHAnsi"/>
          <w:color w:val="242424"/>
        </w:rPr>
        <w:t xml:space="preserve"> </w:t>
      </w:r>
      <w:r w:rsidR="68A20AA6" w:rsidRPr="00966C4C">
        <w:rPr>
          <w:rFonts w:asciiTheme="minorHAnsi" w:hAnsiTheme="minorHAnsi" w:cstheme="minorHAnsi"/>
          <w:color w:val="242424"/>
        </w:rPr>
        <w:t xml:space="preserve">Document </w:t>
      </w:r>
      <w:hyperlink r:id="rId27" w:history="1">
        <w:r w:rsidR="16C59FE3" w:rsidRPr="00966C4C">
          <w:rPr>
            <w:rStyle w:val="Hyperlink"/>
            <w:rFonts w:asciiTheme="minorHAnsi" w:hAnsiTheme="minorHAnsi" w:cstheme="minorHAnsi"/>
          </w:rPr>
          <w:t>C24/</w:t>
        </w:r>
        <w:r w:rsidR="68A20AA6" w:rsidRPr="00966C4C">
          <w:rPr>
            <w:rStyle w:val="Hyperlink"/>
            <w:rFonts w:asciiTheme="minorHAnsi" w:hAnsiTheme="minorHAnsi" w:cstheme="minorHAnsi"/>
          </w:rPr>
          <w:t>53</w:t>
        </w:r>
      </w:hyperlink>
      <w:r w:rsidR="68A20AA6" w:rsidRPr="00966C4C">
        <w:rPr>
          <w:rFonts w:asciiTheme="minorHAnsi" w:hAnsiTheme="minorHAnsi" w:cstheme="minorHAnsi"/>
          <w:color w:val="242424"/>
        </w:rPr>
        <w:t xml:space="preserve"> outlines a roadmap for the </w:t>
      </w:r>
      <w:r w:rsidR="1693352B" w:rsidRPr="00966C4C">
        <w:rPr>
          <w:rFonts w:asciiTheme="minorHAnsi" w:hAnsiTheme="minorHAnsi" w:cstheme="minorHAnsi"/>
          <w:color w:val="242424"/>
        </w:rPr>
        <w:t xml:space="preserve">harmonization and </w:t>
      </w:r>
      <w:r w:rsidR="68A20AA6" w:rsidRPr="00966C4C">
        <w:rPr>
          <w:rFonts w:asciiTheme="minorHAnsi" w:hAnsiTheme="minorHAnsi" w:cstheme="minorHAnsi"/>
          <w:color w:val="242424"/>
        </w:rPr>
        <w:t xml:space="preserve">improvement </w:t>
      </w:r>
      <w:r w:rsidR="1693352B" w:rsidRPr="00966C4C">
        <w:rPr>
          <w:rFonts w:asciiTheme="minorHAnsi" w:hAnsiTheme="minorHAnsi" w:cstheme="minorHAnsi"/>
          <w:color w:val="242424"/>
        </w:rPr>
        <w:t>of search functionality for ITU</w:t>
      </w:r>
      <w:r w:rsidR="7AD47293" w:rsidRPr="00966C4C">
        <w:rPr>
          <w:rFonts w:asciiTheme="minorHAnsi" w:hAnsiTheme="minorHAnsi" w:cstheme="minorHAnsi"/>
          <w:color w:val="242424"/>
        </w:rPr>
        <w:t>’</w:t>
      </w:r>
      <w:r w:rsidR="1693352B" w:rsidRPr="00966C4C">
        <w:rPr>
          <w:rFonts w:asciiTheme="minorHAnsi" w:hAnsiTheme="minorHAnsi" w:cstheme="minorHAnsi"/>
          <w:color w:val="242424"/>
        </w:rPr>
        <w:t>s website. This is a key part of ITU</w:t>
      </w:r>
      <w:r w:rsidR="7AD47293" w:rsidRPr="00966C4C">
        <w:rPr>
          <w:rFonts w:asciiTheme="minorHAnsi" w:hAnsiTheme="minorHAnsi" w:cstheme="minorHAnsi"/>
          <w:color w:val="242424"/>
        </w:rPr>
        <w:t>’</w:t>
      </w:r>
      <w:r w:rsidR="1693352B" w:rsidRPr="00966C4C">
        <w:rPr>
          <w:rFonts w:asciiTheme="minorHAnsi" w:hAnsiTheme="minorHAnsi" w:cstheme="minorHAnsi"/>
          <w:color w:val="242424"/>
        </w:rPr>
        <w:t>s effectiveness and will be supported by the transformation process.</w:t>
      </w:r>
    </w:p>
    <w:p w14:paraId="004363D3" w14:textId="08906D9E" w:rsidR="00EA21A4" w:rsidRPr="000837E6" w:rsidRDefault="3D61997A" w:rsidP="6E7E816E">
      <w:pPr>
        <w:pStyle w:val="xmsolistparagraph"/>
        <w:shd w:val="clear" w:color="auto" w:fill="FFFFFF" w:themeFill="background1"/>
        <w:spacing w:before="240" w:beforeAutospacing="0" w:after="0" w:afterAutospacing="0"/>
        <w:jc w:val="both"/>
        <w:rPr>
          <w:rFonts w:ascii="Calibri" w:hAnsi="Calibri" w:cs="Calibri"/>
          <w:b/>
          <w:bCs/>
          <w:color w:val="242424"/>
        </w:rPr>
      </w:pPr>
      <w:r w:rsidRPr="6E7E816E">
        <w:rPr>
          <w:rFonts w:ascii="Calibri" w:hAnsi="Calibri" w:cs="Calibri"/>
          <w:b/>
          <w:bCs/>
          <w:color w:val="242424"/>
        </w:rPr>
        <w:t xml:space="preserve">Transformation Team Staff Costs – Estimated Funding </w:t>
      </w:r>
      <w:r w:rsidR="00FF3053" w:rsidRPr="6E7E816E">
        <w:rPr>
          <w:rFonts w:ascii="Calibri" w:hAnsi="Calibri" w:cs="Calibri"/>
          <w:b/>
          <w:bCs/>
          <w:color w:val="242424"/>
        </w:rPr>
        <w:t>CHF</w:t>
      </w:r>
      <w:r w:rsidR="00966C4C">
        <w:rPr>
          <w:rFonts w:ascii="Calibri" w:hAnsi="Calibri" w:cs="Calibri"/>
          <w:b/>
          <w:bCs/>
          <w:color w:val="242424"/>
        </w:rPr>
        <w:t> </w:t>
      </w:r>
      <w:r w:rsidR="00FF3053" w:rsidRPr="6E7E816E">
        <w:rPr>
          <w:rFonts w:ascii="Calibri" w:hAnsi="Calibri" w:cs="Calibri"/>
          <w:b/>
          <w:bCs/>
          <w:color w:val="242424"/>
        </w:rPr>
        <w:t>3</w:t>
      </w:r>
      <w:r w:rsidR="1AFA951B" w:rsidRPr="6E7E816E">
        <w:rPr>
          <w:rFonts w:ascii="Calibri" w:hAnsi="Calibri" w:cs="Calibri"/>
          <w:b/>
          <w:bCs/>
          <w:color w:val="242424"/>
        </w:rPr>
        <w:t>54</w:t>
      </w:r>
      <w:r w:rsidR="00966C4C">
        <w:rPr>
          <w:rFonts w:ascii="Calibri" w:hAnsi="Calibri" w:cs="Calibri"/>
          <w:b/>
          <w:bCs/>
          <w:color w:val="242424"/>
        </w:rPr>
        <w:t> </w:t>
      </w:r>
      <w:r w:rsidR="00FF3053" w:rsidRPr="6E7E816E">
        <w:rPr>
          <w:rFonts w:ascii="Calibri" w:hAnsi="Calibri" w:cs="Calibri"/>
          <w:b/>
          <w:bCs/>
          <w:color w:val="242424"/>
        </w:rPr>
        <w:t>000</w:t>
      </w:r>
    </w:p>
    <w:p w14:paraId="4C74BCED" w14:textId="2FF0228E" w:rsidR="000837E6" w:rsidRDefault="000352AF" w:rsidP="00784197">
      <w:pPr>
        <w:ind w:left="567"/>
        <w:jc w:val="both"/>
      </w:pPr>
      <w:r>
        <w:lastRenderedPageBreak/>
        <w:t>To date, the transformation team has been funded through an initial allocation from savings</w:t>
      </w:r>
      <w:r w:rsidR="005B0D95">
        <w:t xml:space="preserve"> made at Council 2023. This has enabled the </w:t>
      </w:r>
      <w:r w:rsidR="00465EBF">
        <w:t>engagement of the Chief, Transformation and one member of the team</w:t>
      </w:r>
      <w:r>
        <w:t xml:space="preserve">, however </w:t>
      </w:r>
      <w:r w:rsidR="005B0D95">
        <w:t xml:space="preserve">further funding is needed to ensure that the team is </w:t>
      </w:r>
      <w:r w:rsidR="00207125">
        <w:t>properly resourced</w:t>
      </w:r>
      <w:r w:rsidR="005B0D95">
        <w:t xml:space="preserve"> to effectively deliver on the </w:t>
      </w:r>
      <w:r w:rsidR="001430F9">
        <w:t>various initiatives and deliverables</w:t>
      </w:r>
      <w:r w:rsidR="000837E6">
        <w:t>.</w:t>
      </w:r>
    </w:p>
    <w:p w14:paraId="62B68587" w14:textId="27C9FDD9" w:rsidR="00777645" w:rsidRDefault="00777645" w:rsidP="000352AF">
      <w:pPr>
        <w:ind w:left="567"/>
        <w:jc w:val="both"/>
      </w:pPr>
    </w:p>
    <w:tbl>
      <w:tblPr>
        <w:tblW w:w="9209" w:type="dxa"/>
        <w:tblLook w:val="04A0" w:firstRow="1" w:lastRow="0" w:firstColumn="1" w:lastColumn="0" w:noHBand="0" w:noVBand="1"/>
      </w:tblPr>
      <w:tblGrid>
        <w:gridCol w:w="2972"/>
        <w:gridCol w:w="4410"/>
        <w:gridCol w:w="1827"/>
      </w:tblGrid>
      <w:tr w:rsidR="00822EC9" w:rsidRPr="006B6D8F" w14:paraId="291EEC9A" w14:textId="77777777" w:rsidTr="0AFA72FC">
        <w:trPr>
          <w:trHeight w:val="290"/>
          <w:tblHeader/>
        </w:trPr>
        <w:tc>
          <w:tcPr>
            <w:tcW w:w="2972" w:type="dxa"/>
            <w:tcBorders>
              <w:top w:val="single" w:sz="4" w:space="0" w:color="8EA9DB"/>
              <w:left w:val="single" w:sz="4" w:space="0" w:color="8EA9DB"/>
              <w:bottom w:val="single" w:sz="4" w:space="0" w:color="8EA9DB"/>
              <w:right w:val="nil"/>
            </w:tcBorders>
            <w:shd w:val="clear" w:color="auto" w:fill="4472C4"/>
            <w:noWrap/>
            <w:vAlign w:val="bottom"/>
            <w:hideMark/>
          </w:tcPr>
          <w:p w14:paraId="10E78673" w14:textId="77777777" w:rsidR="00822EC9" w:rsidRPr="006B6D8F" w:rsidRDefault="00822EC9" w:rsidP="006C152B">
            <w:pPr>
              <w:tabs>
                <w:tab w:val="clear" w:pos="567"/>
                <w:tab w:val="clear" w:pos="1134"/>
                <w:tab w:val="clear" w:pos="1701"/>
                <w:tab w:val="clear" w:pos="2268"/>
                <w:tab w:val="clear" w:pos="2835"/>
              </w:tabs>
              <w:spacing w:before="0" w:after="0"/>
              <w:rPr>
                <w:rFonts w:cs="Calibri"/>
                <w:b/>
                <w:bCs/>
                <w:color w:val="FFFFFF"/>
                <w:sz w:val="18"/>
                <w:szCs w:val="18"/>
                <w:lang w:eastAsia="en-GB"/>
              </w:rPr>
            </w:pPr>
            <w:r w:rsidRPr="006B6D8F">
              <w:rPr>
                <w:rFonts w:cs="Calibri"/>
                <w:b/>
                <w:bCs/>
                <w:color w:val="FFFFFF"/>
                <w:sz w:val="18"/>
                <w:szCs w:val="18"/>
                <w:lang w:eastAsia="en-GB"/>
              </w:rPr>
              <w:t>Pillar</w:t>
            </w:r>
          </w:p>
        </w:tc>
        <w:tc>
          <w:tcPr>
            <w:tcW w:w="4410" w:type="dxa"/>
            <w:tcBorders>
              <w:top w:val="single" w:sz="4" w:space="0" w:color="8EA9DB"/>
              <w:left w:val="nil"/>
              <w:bottom w:val="single" w:sz="4" w:space="0" w:color="8EA9DB"/>
              <w:right w:val="nil"/>
            </w:tcBorders>
            <w:shd w:val="clear" w:color="auto" w:fill="4472C4"/>
            <w:vAlign w:val="center"/>
            <w:hideMark/>
          </w:tcPr>
          <w:p w14:paraId="1D1DAB91" w14:textId="4376C6AD" w:rsidR="00822EC9" w:rsidRPr="006B6D8F" w:rsidRDefault="00822EC9" w:rsidP="006B6D8F">
            <w:pPr>
              <w:tabs>
                <w:tab w:val="clear" w:pos="567"/>
                <w:tab w:val="clear" w:pos="1134"/>
                <w:tab w:val="clear" w:pos="1701"/>
                <w:tab w:val="clear" w:pos="2268"/>
                <w:tab w:val="clear" w:pos="2835"/>
              </w:tabs>
              <w:spacing w:before="0" w:after="0"/>
              <w:rPr>
                <w:rFonts w:cs="Calibri"/>
                <w:b/>
                <w:bCs/>
                <w:color w:val="FFFFFF"/>
                <w:sz w:val="18"/>
                <w:szCs w:val="18"/>
                <w:lang w:eastAsia="en-GB"/>
              </w:rPr>
            </w:pPr>
            <w:r w:rsidRPr="006B6D8F">
              <w:rPr>
                <w:rFonts w:cs="Calibri"/>
                <w:b/>
                <w:bCs/>
                <w:color w:val="FFFFFF"/>
                <w:sz w:val="18"/>
                <w:szCs w:val="18"/>
                <w:lang w:eastAsia="en-GB"/>
              </w:rPr>
              <w:t>Item</w:t>
            </w:r>
          </w:p>
        </w:tc>
        <w:tc>
          <w:tcPr>
            <w:tcW w:w="1827" w:type="dxa"/>
            <w:tcBorders>
              <w:top w:val="single" w:sz="4" w:space="0" w:color="8EA9DB"/>
              <w:left w:val="nil"/>
              <w:bottom w:val="single" w:sz="4" w:space="0" w:color="8EA9DB"/>
              <w:right w:val="single" w:sz="4" w:space="0" w:color="8EA9DB"/>
            </w:tcBorders>
            <w:shd w:val="clear" w:color="auto" w:fill="4472C4"/>
            <w:noWrap/>
            <w:vAlign w:val="bottom"/>
            <w:hideMark/>
          </w:tcPr>
          <w:p w14:paraId="6E360306" w14:textId="717DF3DA" w:rsidR="00822EC9" w:rsidRPr="00F34C9F" w:rsidRDefault="0699BF63" w:rsidP="006B6D8F">
            <w:pPr>
              <w:tabs>
                <w:tab w:val="clear" w:pos="567"/>
                <w:tab w:val="clear" w:pos="1134"/>
                <w:tab w:val="clear" w:pos="1701"/>
                <w:tab w:val="clear" w:pos="2268"/>
                <w:tab w:val="clear" w:pos="2835"/>
              </w:tabs>
              <w:spacing w:before="0" w:after="0"/>
              <w:rPr>
                <w:rFonts w:asciiTheme="minorHAnsi" w:hAnsiTheme="minorHAnsi" w:cstheme="minorHAnsi"/>
                <w:b/>
                <w:bCs/>
                <w:color w:val="FFFFFF"/>
                <w:sz w:val="18"/>
                <w:szCs w:val="18"/>
                <w:lang w:eastAsia="en-GB"/>
              </w:rPr>
            </w:pPr>
            <w:r w:rsidRPr="00F34C9F">
              <w:rPr>
                <w:rFonts w:asciiTheme="minorHAnsi" w:hAnsiTheme="minorHAnsi" w:cstheme="minorHAnsi"/>
                <w:b/>
                <w:bCs/>
                <w:color w:val="FFFFFF" w:themeColor="background1"/>
                <w:sz w:val="18"/>
                <w:szCs w:val="18"/>
                <w:lang w:eastAsia="en-GB"/>
              </w:rPr>
              <w:t>Amount (CHF)</w:t>
            </w:r>
          </w:p>
        </w:tc>
      </w:tr>
      <w:tr w:rsidR="00822EC9" w:rsidRPr="006B6D8F" w14:paraId="7A61F93A" w14:textId="77777777" w:rsidTr="0AFA72FC">
        <w:trPr>
          <w:trHeight w:val="310"/>
        </w:trPr>
        <w:tc>
          <w:tcPr>
            <w:tcW w:w="2972" w:type="dxa"/>
            <w:tcBorders>
              <w:top w:val="single" w:sz="4" w:space="0" w:color="8EA9DB"/>
              <w:left w:val="single" w:sz="4" w:space="0" w:color="8EA9DB"/>
              <w:bottom w:val="single" w:sz="4" w:space="0" w:color="8EA9DB"/>
              <w:right w:val="nil"/>
            </w:tcBorders>
            <w:shd w:val="clear" w:color="auto" w:fill="auto"/>
            <w:noWrap/>
            <w:hideMark/>
          </w:tcPr>
          <w:p w14:paraId="1E27F104" w14:textId="1AF592B4" w:rsidR="00822EC9" w:rsidRPr="006B6D8F" w:rsidRDefault="00822EC9" w:rsidP="006C152B">
            <w:pPr>
              <w:tabs>
                <w:tab w:val="clear" w:pos="567"/>
                <w:tab w:val="clear" w:pos="1134"/>
                <w:tab w:val="clear" w:pos="1701"/>
                <w:tab w:val="clear" w:pos="2268"/>
                <w:tab w:val="clear" w:pos="2835"/>
              </w:tabs>
              <w:spacing w:before="0" w:after="0"/>
              <w:rPr>
                <w:rFonts w:cs="Calibri"/>
                <w:b/>
                <w:bCs/>
                <w:color w:val="000000"/>
                <w:sz w:val="18"/>
                <w:szCs w:val="18"/>
                <w:lang w:eastAsia="en-GB"/>
              </w:rPr>
            </w:pPr>
            <w:r w:rsidRPr="006B6D8F">
              <w:rPr>
                <w:rFonts w:cs="Calibri"/>
                <w:b/>
                <w:bCs/>
                <w:color w:val="000000"/>
                <w:sz w:val="18"/>
                <w:szCs w:val="18"/>
                <w:lang w:eastAsia="en-GB"/>
              </w:rPr>
              <w:t xml:space="preserve">Transformation </w:t>
            </w:r>
            <w:r>
              <w:rPr>
                <w:rFonts w:cs="Calibri"/>
                <w:b/>
                <w:bCs/>
                <w:color w:val="000000"/>
                <w:sz w:val="18"/>
                <w:szCs w:val="18"/>
                <w:lang w:eastAsia="en-GB"/>
              </w:rPr>
              <w:t>T</w:t>
            </w:r>
            <w:r w:rsidRPr="006B6D8F">
              <w:rPr>
                <w:rFonts w:cs="Calibri"/>
                <w:b/>
                <w:bCs/>
                <w:color w:val="000000"/>
                <w:sz w:val="18"/>
                <w:szCs w:val="18"/>
                <w:lang w:eastAsia="en-GB"/>
              </w:rPr>
              <w:t>eam</w:t>
            </w:r>
            <w:r>
              <w:rPr>
                <w:rFonts w:cs="Calibri"/>
                <w:b/>
                <w:bCs/>
                <w:color w:val="000000"/>
                <w:sz w:val="18"/>
                <w:szCs w:val="18"/>
                <w:lang w:eastAsia="en-GB"/>
              </w:rPr>
              <w:t xml:space="preserve"> Staff Costs </w:t>
            </w:r>
          </w:p>
        </w:tc>
        <w:tc>
          <w:tcPr>
            <w:tcW w:w="4410" w:type="dxa"/>
            <w:tcBorders>
              <w:top w:val="single" w:sz="4" w:space="0" w:color="8EA9DB"/>
              <w:left w:val="nil"/>
              <w:bottom w:val="single" w:sz="4" w:space="0" w:color="8EA9DB"/>
              <w:right w:val="nil"/>
            </w:tcBorders>
            <w:shd w:val="clear" w:color="auto" w:fill="auto"/>
            <w:hideMark/>
          </w:tcPr>
          <w:p w14:paraId="7D55F619" w14:textId="3A0BB624" w:rsidR="00822EC9" w:rsidRPr="001214D6" w:rsidRDefault="00822EC9" w:rsidP="006C152B">
            <w:pPr>
              <w:tabs>
                <w:tab w:val="clear" w:pos="567"/>
                <w:tab w:val="clear" w:pos="1134"/>
                <w:tab w:val="clear" w:pos="1701"/>
                <w:tab w:val="clear" w:pos="2268"/>
                <w:tab w:val="clear" w:pos="2835"/>
              </w:tabs>
              <w:spacing w:before="0" w:after="0"/>
              <w:rPr>
                <w:rFonts w:cs="Calibri"/>
                <w:color w:val="000000"/>
                <w:sz w:val="18"/>
                <w:szCs w:val="18"/>
                <w:lang w:eastAsia="en-GB"/>
              </w:rPr>
            </w:pPr>
          </w:p>
        </w:tc>
        <w:tc>
          <w:tcPr>
            <w:tcW w:w="1827" w:type="dxa"/>
            <w:tcBorders>
              <w:top w:val="single" w:sz="4" w:space="0" w:color="8EA9DB"/>
              <w:left w:val="nil"/>
              <w:bottom w:val="single" w:sz="4" w:space="0" w:color="8EA9DB"/>
              <w:right w:val="single" w:sz="4" w:space="0" w:color="8EA9DB"/>
            </w:tcBorders>
            <w:shd w:val="clear" w:color="auto" w:fill="auto"/>
            <w:noWrap/>
            <w:hideMark/>
          </w:tcPr>
          <w:p w14:paraId="561EE5C7" w14:textId="43E7FB93" w:rsidR="00822EC9" w:rsidRPr="00F34C9F" w:rsidRDefault="6587915E" w:rsidP="0AFA72FC">
            <w:pPr>
              <w:tabs>
                <w:tab w:val="clear" w:pos="567"/>
                <w:tab w:val="clear" w:pos="1134"/>
                <w:tab w:val="clear" w:pos="1701"/>
                <w:tab w:val="clear" w:pos="2268"/>
                <w:tab w:val="clear" w:pos="2835"/>
              </w:tabs>
              <w:spacing w:before="0" w:after="0"/>
              <w:rPr>
                <w:rFonts w:asciiTheme="minorHAnsi" w:hAnsiTheme="minorHAnsi" w:cstheme="minorBidi"/>
                <w:sz w:val="18"/>
                <w:szCs w:val="18"/>
                <w:lang w:eastAsia="en-GB"/>
              </w:rPr>
            </w:pPr>
            <w:r w:rsidRPr="0AFA72FC">
              <w:rPr>
                <w:rFonts w:asciiTheme="minorHAnsi" w:hAnsiTheme="minorHAnsi" w:cstheme="minorBidi"/>
                <w:sz w:val="18"/>
                <w:szCs w:val="18"/>
                <w:lang w:eastAsia="en-GB"/>
              </w:rPr>
              <w:t>3</w:t>
            </w:r>
            <w:r w:rsidR="35910CC1" w:rsidRPr="0E1211D0">
              <w:rPr>
                <w:rFonts w:asciiTheme="minorHAnsi" w:hAnsiTheme="minorHAnsi" w:cstheme="minorBidi"/>
                <w:sz w:val="18"/>
                <w:szCs w:val="18"/>
                <w:lang w:eastAsia="en-GB"/>
              </w:rPr>
              <w:t>54</w:t>
            </w:r>
            <w:r w:rsidR="42E8AD75" w:rsidRPr="0AFA72FC">
              <w:rPr>
                <w:rFonts w:asciiTheme="minorHAnsi" w:hAnsiTheme="minorHAnsi" w:cstheme="minorBidi"/>
                <w:sz w:val="18"/>
                <w:szCs w:val="18"/>
                <w:lang w:eastAsia="en-GB"/>
              </w:rPr>
              <w:t>,000</w:t>
            </w:r>
          </w:p>
        </w:tc>
      </w:tr>
      <w:tr w:rsidR="00822EC9" w:rsidRPr="006B6D8F" w14:paraId="088EF79A" w14:textId="77777777" w:rsidTr="0AFA72FC">
        <w:trPr>
          <w:trHeight w:val="1070"/>
        </w:trPr>
        <w:tc>
          <w:tcPr>
            <w:tcW w:w="2972" w:type="dxa"/>
            <w:tcBorders>
              <w:top w:val="single" w:sz="4" w:space="0" w:color="8EA9DB"/>
              <w:left w:val="single" w:sz="4" w:space="0" w:color="8EA9DB"/>
              <w:bottom w:val="single" w:sz="4" w:space="0" w:color="8EA9DB"/>
              <w:right w:val="nil"/>
            </w:tcBorders>
            <w:shd w:val="clear" w:color="auto" w:fill="D9E1F2"/>
            <w:noWrap/>
            <w:hideMark/>
          </w:tcPr>
          <w:p w14:paraId="1BA32287" w14:textId="77777777" w:rsidR="00822EC9" w:rsidRPr="006B6D8F" w:rsidRDefault="00822EC9" w:rsidP="006C152B">
            <w:pPr>
              <w:tabs>
                <w:tab w:val="clear" w:pos="567"/>
                <w:tab w:val="clear" w:pos="1134"/>
                <w:tab w:val="clear" w:pos="1701"/>
                <w:tab w:val="clear" w:pos="2268"/>
                <w:tab w:val="clear" w:pos="2835"/>
              </w:tabs>
              <w:spacing w:before="0" w:after="0"/>
              <w:rPr>
                <w:rFonts w:cs="Calibri"/>
                <w:b/>
                <w:bCs/>
                <w:color w:val="000000"/>
                <w:sz w:val="18"/>
                <w:szCs w:val="18"/>
                <w:lang w:eastAsia="en-GB"/>
              </w:rPr>
            </w:pPr>
            <w:r w:rsidRPr="006B6D8F">
              <w:rPr>
                <w:rFonts w:cs="Calibri"/>
                <w:b/>
                <w:bCs/>
                <w:color w:val="000000"/>
                <w:sz w:val="18"/>
                <w:szCs w:val="18"/>
                <w:lang w:eastAsia="en-GB"/>
              </w:rPr>
              <w:t>People &amp; Culture</w:t>
            </w:r>
          </w:p>
        </w:tc>
        <w:tc>
          <w:tcPr>
            <w:tcW w:w="4410" w:type="dxa"/>
            <w:tcBorders>
              <w:top w:val="single" w:sz="4" w:space="0" w:color="8EA9DB"/>
              <w:left w:val="nil"/>
              <w:bottom w:val="single" w:sz="4" w:space="0" w:color="8EA9DB"/>
              <w:right w:val="nil"/>
            </w:tcBorders>
            <w:shd w:val="clear" w:color="auto" w:fill="D9E1F2"/>
            <w:hideMark/>
          </w:tcPr>
          <w:p w14:paraId="171315C6" w14:textId="77777777" w:rsidR="00822EC9" w:rsidRPr="00822EC9" w:rsidRDefault="00822EC9" w:rsidP="006C152B">
            <w:pPr>
              <w:pStyle w:val="ListParagraph"/>
              <w:numPr>
                <w:ilvl w:val="0"/>
                <w:numId w:val="5"/>
              </w:numPr>
              <w:tabs>
                <w:tab w:val="clear" w:pos="567"/>
                <w:tab w:val="clear" w:pos="1134"/>
                <w:tab w:val="clear" w:pos="1701"/>
                <w:tab w:val="clear" w:pos="2268"/>
                <w:tab w:val="clear" w:pos="2835"/>
              </w:tabs>
              <w:spacing w:before="0" w:after="0"/>
              <w:ind w:left="315"/>
              <w:rPr>
                <w:rFonts w:cs="Calibri"/>
                <w:color w:val="000000"/>
                <w:sz w:val="18"/>
                <w:szCs w:val="18"/>
                <w:lang w:eastAsia="en-GB"/>
              </w:rPr>
            </w:pPr>
            <w:r w:rsidRPr="00822EC9">
              <w:rPr>
                <w:rFonts w:cs="Calibri"/>
                <w:color w:val="000000"/>
                <w:sz w:val="18"/>
                <w:szCs w:val="18"/>
                <w:lang w:eastAsia="en-GB"/>
              </w:rPr>
              <w:t>Human Resource Policy Development</w:t>
            </w:r>
          </w:p>
          <w:p w14:paraId="77525636" w14:textId="77777777" w:rsidR="00822EC9" w:rsidRPr="00822EC9" w:rsidRDefault="00822EC9" w:rsidP="006C152B">
            <w:pPr>
              <w:pStyle w:val="ListParagraph"/>
              <w:numPr>
                <w:ilvl w:val="0"/>
                <w:numId w:val="5"/>
              </w:numPr>
              <w:tabs>
                <w:tab w:val="clear" w:pos="567"/>
                <w:tab w:val="clear" w:pos="1134"/>
                <w:tab w:val="clear" w:pos="1701"/>
                <w:tab w:val="clear" w:pos="2268"/>
                <w:tab w:val="clear" w:pos="2835"/>
              </w:tabs>
              <w:spacing w:before="0" w:after="0"/>
              <w:ind w:left="315"/>
              <w:rPr>
                <w:rFonts w:cs="Calibri"/>
                <w:color w:val="000000"/>
                <w:sz w:val="18"/>
                <w:szCs w:val="18"/>
                <w:lang w:eastAsia="en-GB"/>
              </w:rPr>
            </w:pPr>
            <w:r w:rsidRPr="00822EC9">
              <w:rPr>
                <w:rFonts w:cs="Calibri"/>
                <w:color w:val="000000"/>
                <w:sz w:val="18"/>
                <w:szCs w:val="18"/>
                <w:lang w:eastAsia="en-GB"/>
              </w:rPr>
              <w:t xml:space="preserve">ITU Culture &amp; Values Development </w:t>
            </w:r>
          </w:p>
          <w:p w14:paraId="5C7063A4" w14:textId="54427ACB" w:rsidR="006C152B" w:rsidRPr="006C152B" w:rsidRDefault="00822EC9" w:rsidP="00465EBF">
            <w:pPr>
              <w:pStyle w:val="ListParagraph"/>
              <w:numPr>
                <w:ilvl w:val="0"/>
                <w:numId w:val="5"/>
              </w:numPr>
              <w:tabs>
                <w:tab w:val="clear" w:pos="567"/>
                <w:tab w:val="clear" w:pos="1134"/>
                <w:tab w:val="clear" w:pos="1701"/>
                <w:tab w:val="clear" w:pos="2268"/>
                <w:tab w:val="clear" w:pos="2835"/>
              </w:tabs>
              <w:spacing w:before="0" w:after="0"/>
              <w:ind w:left="315"/>
              <w:rPr>
                <w:rFonts w:cs="Calibri"/>
                <w:color w:val="000000"/>
                <w:sz w:val="18"/>
                <w:szCs w:val="18"/>
                <w:lang w:eastAsia="en-GB"/>
              </w:rPr>
            </w:pPr>
            <w:r w:rsidRPr="0AFA72FC">
              <w:rPr>
                <w:rFonts w:cs="Calibri"/>
                <w:color w:val="000000" w:themeColor="text1"/>
                <w:sz w:val="18"/>
                <w:szCs w:val="18"/>
                <w:lang w:eastAsia="en-GB"/>
              </w:rPr>
              <w:t>ITU Workforce Planning</w:t>
            </w:r>
          </w:p>
        </w:tc>
        <w:tc>
          <w:tcPr>
            <w:tcW w:w="1827" w:type="dxa"/>
            <w:tcBorders>
              <w:top w:val="single" w:sz="4" w:space="0" w:color="8EA9DB"/>
              <w:left w:val="nil"/>
              <w:bottom w:val="single" w:sz="4" w:space="0" w:color="8EA9DB"/>
              <w:right w:val="single" w:sz="4" w:space="0" w:color="8EA9DB"/>
            </w:tcBorders>
            <w:shd w:val="clear" w:color="auto" w:fill="D9E1F2"/>
            <w:noWrap/>
            <w:hideMark/>
          </w:tcPr>
          <w:p w14:paraId="73546AB8" w14:textId="7583B010" w:rsidR="00822EC9" w:rsidRPr="00F34C9F" w:rsidRDefault="7E616401" w:rsidP="0AFA72FC">
            <w:pPr>
              <w:tabs>
                <w:tab w:val="clear" w:pos="567"/>
                <w:tab w:val="clear" w:pos="1134"/>
                <w:tab w:val="clear" w:pos="1701"/>
                <w:tab w:val="clear" w:pos="2268"/>
                <w:tab w:val="clear" w:pos="2835"/>
              </w:tabs>
              <w:spacing w:before="0" w:after="0" w:line="259" w:lineRule="auto"/>
              <w:rPr>
                <w:rFonts w:asciiTheme="minorHAnsi" w:hAnsiTheme="minorHAnsi" w:cstheme="minorBidi"/>
                <w:color w:val="000000" w:themeColor="text1"/>
                <w:sz w:val="18"/>
                <w:szCs w:val="18"/>
                <w:lang w:eastAsia="en-GB"/>
              </w:rPr>
            </w:pPr>
            <w:r w:rsidRPr="0AFA72FC">
              <w:rPr>
                <w:rFonts w:asciiTheme="minorHAnsi" w:hAnsiTheme="minorHAnsi" w:cstheme="minorBidi"/>
                <w:color w:val="000000" w:themeColor="text1"/>
                <w:sz w:val="18"/>
                <w:szCs w:val="18"/>
                <w:lang w:eastAsia="en-GB"/>
              </w:rPr>
              <w:t>300,000</w:t>
            </w:r>
          </w:p>
        </w:tc>
      </w:tr>
      <w:tr w:rsidR="00C85A0F" w:rsidRPr="006B6D8F" w14:paraId="7C410D8C" w14:textId="77777777" w:rsidTr="0AFA72FC">
        <w:trPr>
          <w:trHeight w:val="400"/>
        </w:trPr>
        <w:tc>
          <w:tcPr>
            <w:tcW w:w="2972" w:type="dxa"/>
            <w:tcBorders>
              <w:top w:val="single" w:sz="4" w:space="0" w:color="8EA9DB"/>
              <w:left w:val="single" w:sz="4" w:space="0" w:color="8EA9DB"/>
              <w:bottom w:val="single" w:sz="4" w:space="0" w:color="8EA9DB"/>
              <w:right w:val="nil"/>
            </w:tcBorders>
            <w:shd w:val="clear" w:color="auto" w:fill="auto"/>
            <w:noWrap/>
          </w:tcPr>
          <w:p w14:paraId="6FBD9201" w14:textId="1E523C7E" w:rsidR="00C85A0F" w:rsidRPr="006B6D8F" w:rsidRDefault="00C85A0F" w:rsidP="00C85A0F">
            <w:pPr>
              <w:tabs>
                <w:tab w:val="clear" w:pos="567"/>
                <w:tab w:val="clear" w:pos="1134"/>
                <w:tab w:val="clear" w:pos="1701"/>
                <w:tab w:val="clear" w:pos="2268"/>
                <w:tab w:val="clear" w:pos="2835"/>
              </w:tabs>
              <w:spacing w:before="0" w:after="0"/>
              <w:rPr>
                <w:rFonts w:ascii="Times New Roman" w:hAnsi="Times New Roman"/>
                <w:sz w:val="18"/>
                <w:szCs w:val="18"/>
                <w:lang w:eastAsia="en-GB"/>
              </w:rPr>
            </w:pPr>
            <w:r w:rsidRPr="001214D6">
              <w:rPr>
                <w:rFonts w:asciiTheme="minorHAnsi" w:hAnsiTheme="minorHAnsi" w:cstheme="minorHAnsi"/>
                <w:b/>
                <w:bCs/>
                <w:color w:val="000000"/>
                <w:sz w:val="18"/>
                <w:szCs w:val="18"/>
                <w:lang w:eastAsia="en-GB"/>
              </w:rPr>
              <w:t>Systems Processes and Tools</w:t>
            </w:r>
          </w:p>
        </w:tc>
        <w:tc>
          <w:tcPr>
            <w:tcW w:w="4410" w:type="dxa"/>
            <w:tcBorders>
              <w:top w:val="single" w:sz="4" w:space="0" w:color="8EA9DB"/>
              <w:left w:val="nil"/>
              <w:bottom w:val="single" w:sz="4" w:space="0" w:color="8EA9DB"/>
              <w:right w:val="nil"/>
            </w:tcBorders>
            <w:shd w:val="clear" w:color="auto" w:fill="auto"/>
          </w:tcPr>
          <w:p w14:paraId="53E7678B" w14:textId="7B8DFB10" w:rsidR="00C85A0F" w:rsidRPr="00FA354E" w:rsidRDefault="00AC0A16" w:rsidP="00C85A0F">
            <w:pPr>
              <w:pStyle w:val="ListParagraph"/>
              <w:numPr>
                <w:ilvl w:val="0"/>
                <w:numId w:val="6"/>
              </w:numPr>
              <w:tabs>
                <w:tab w:val="clear" w:pos="567"/>
                <w:tab w:val="clear" w:pos="1134"/>
                <w:tab w:val="clear" w:pos="1701"/>
                <w:tab w:val="clear" w:pos="2268"/>
                <w:tab w:val="clear" w:pos="2835"/>
              </w:tabs>
              <w:spacing w:before="0" w:after="0"/>
              <w:ind w:left="317"/>
              <w:rPr>
                <w:rFonts w:asciiTheme="minorHAnsi" w:hAnsiTheme="minorHAnsi" w:cstheme="minorHAnsi"/>
                <w:color w:val="000000"/>
                <w:sz w:val="18"/>
                <w:szCs w:val="18"/>
                <w:lang w:eastAsia="en-GB"/>
              </w:rPr>
            </w:pPr>
            <w:r w:rsidRPr="00AC0A16">
              <w:rPr>
                <w:rFonts w:asciiTheme="minorHAnsi" w:hAnsiTheme="minorHAnsi" w:cstheme="minorHAnsi"/>
                <w:color w:val="000000"/>
                <w:sz w:val="18"/>
                <w:szCs w:val="18"/>
                <w:lang w:eastAsia="en-GB"/>
              </w:rPr>
              <w:t>Enterprise Architecture Assessment</w:t>
            </w:r>
          </w:p>
          <w:p w14:paraId="50CC60A2" w14:textId="6E8D2E88" w:rsidR="00AC0A16" w:rsidRPr="00AC0A16" w:rsidRDefault="00AC0A16" w:rsidP="00C85A0F">
            <w:pPr>
              <w:pStyle w:val="ListParagraph"/>
              <w:numPr>
                <w:ilvl w:val="0"/>
                <w:numId w:val="6"/>
              </w:numPr>
              <w:tabs>
                <w:tab w:val="clear" w:pos="567"/>
                <w:tab w:val="clear" w:pos="1134"/>
                <w:tab w:val="clear" w:pos="1701"/>
                <w:tab w:val="clear" w:pos="2268"/>
                <w:tab w:val="clear" w:pos="2835"/>
              </w:tabs>
              <w:spacing w:before="0" w:after="0"/>
              <w:ind w:left="317"/>
              <w:rPr>
                <w:rFonts w:asciiTheme="minorHAnsi" w:hAnsiTheme="minorHAnsi" w:cstheme="minorHAnsi"/>
                <w:color w:val="000000"/>
                <w:sz w:val="18"/>
                <w:szCs w:val="18"/>
                <w:lang w:eastAsia="en-GB"/>
              </w:rPr>
            </w:pPr>
            <w:r w:rsidRPr="00AC0A16">
              <w:rPr>
                <w:rFonts w:cs="Calibri"/>
                <w:color w:val="242424"/>
                <w:sz w:val="18"/>
                <w:szCs w:val="18"/>
                <w:bdr w:val="none" w:sz="0" w:space="0" w:color="auto" w:frame="1"/>
              </w:rPr>
              <w:t>Implementation Plan for the Digital Transformation</w:t>
            </w:r>
          </w:p>
          <w:p w14:paraId="56972001" w14:textId="251C1DC6" w:rsidR="000077A6" w:rsidRPr="00D342C7" w:rsidRDefault="000D2AAF" w:rsidP="00D342C7">
            <w:pPr>
              <w:pStyle w:val="ListParagraph"/>
              <w:numPr>
                <w:ilvl w:val="0"/>
                <w:numId w:val="6"/>
              </w:numPr>
              <w:tabs>
                <w:tab w:val="clear" w:pos="567"/>
                <w:tab w:val="clear" w:pos="1134"/>
                <w:tab w:val="clear" w:pos="1701"/>
                <w:tab w:val="clear" w:pos="2268"/>
                <w:tab w:val="clear" w:pos="2835"/>
              </w:tabs>
              <w:spacing w:before="0" w:after="0"/>
              <w:ind w:left="317"/>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 xml:space="preserve">Website </w:t>
            </w:r>
            <w:r w:rsidR="00EC57B7" w:rsidRPr="00AC0A16">
              <w:rPr>
                <w:rFonts w:asciiTheme="minorHAnsi" w:hAnsiTheme="minorHAnsi" w:cstheme="minorHAnsi"/>
                <w:color w:val="000000"/>
                <w:sz w:val="18"/>
                <w:szCs w:val="18"/>
                <w:lang w:eastAsia="en-GB"/>
              </w:rPr>
              <w:t>improvement</w:t>
            </w:r>
          </w:p>
        </w:tc>
        <w:tc>
          <w:tcPr>
            <w:tcW w:w="1827" w:type="dxa"/>
            <w:tcBorders>
              <w:top w:val="single" w:sz="4" w:space="0" w:color="8EA9DB"/>
              <w:left w:val="nil"/>
              <w:bottom w:val="single" w:sz="4" w:space="0" w:color="8EA9DB"/>
              <w:right w:val="single" w:sz="4" w:space="0" w:color="8EA9DB"/>
            </w:tcBorders>
            <w:shd w:val="clear" w:color="auto" w:fill="auto"/>
            <w:noWrap/>
            <w:hideMark/>
          </w:tcPr>
          <w:p w14:paraId="4FD011A0" w14:textId="01134FBF" w:rsidR="00C85A0F" w:rsidRPr="00F34C9F" w:rsidRDefault="5F409338" w:rsidP="0AFA72FC">
            <w:pPr>
              <w:tabs>
                <w:tab w:val="clear" w:pos="567"/>
                <w:tab w:val="clear" w:pos="1134"/>
                <w:tab w:val="clear" w:pos="1701"/>
                <w:tab w:val="clear" w:pos="2268"/>
                <w:tab w:val="clear" w:pos="2835"/>
              </w:tabs>
              <w:spacing w:before="0" w:after="0"/>
              <w:rPr>
                <w:rFonts w:asciiTheme="minorHAnsi" w:hAnsiTheme="minorHAnsi" w:cstheme="minorBidi"/>
                <w:color w:val="000000"/>
                <w:sz w:val="18"/>
                <w:szCs w:val="18"/>
                <w:lang w:eastAsia="en-GB"/>
              </w:rPr>
            </w:pPr>
            <w:r w:rsidRPr="0E1211D0">
              <w:rPr>
                <w:rFonts w:asciiTheme="minorHAnsi" w:hAnsiTheme="minorHAnsi" w:cstheme="minorBidi"/>
                <w:color w:val="000000" w:themeColor="text1"/>
                <w:sz w:val="18"/>
                <w:szCs w:val="18"/>
                <w:lang w:eastAsia="en-GB"/>
              </w:rPr>
              <w:t>700</w:t>
            </w:r>
            <w:r w:rsidR="00C85A0F" w:rsidRPr="0AFA72FC">
              <w:rPr>
                <w:rFonts w:asciiTheme="minorHAnsi" w:hAnsiTheme="minorHAnsi" w:cstheme="minorBidi"/>
                <w:color w:val="000000" w:themeColor="text1"/>
                <w:sz w:val="18"/>
                <w:szCs w:val="18"/>
                <w:lang w:eastAsia="en-GB"/>
              </w:rPr>
              <w:t>,000</w:t>
            </w:r>
          </w:p>
        </w:tc>
      </w:tr>
      <w:tr w:rsidR="00C85A0F" w:rsidRPr="006B6D8F" w14:paraId="0AD5C65D" w14:textId="77777777" w:rsidTr="0AFA72FC">
        <w:trPr>
          <w:trHeight w:val="444"/>
        </w:trPr>
        <w:tc>
          <w:tcPr>
            <w:tcW w:w="2972" w:type="dxa"/>
            <w:tcBorders>
              <w:top w:val="single" w:sz="4" w:space="0" w:color="8EA9DB"/>
              <w:left w:val="single" w:sz="4" w:space="0" w:color="8EA9DB"/>
              <w:bottom w:val="single" w:sz="4" w:space="0" w:color="8EA9DB"/>
              <w:right w:val="nil"/>
            </w:tcBorders>
            <w:shd w:val="clear" w:color="auto" w:fill="D9E1F2"/>
            <w:noWrap/>
          </w:tcPr>
          <w:p w14:paraId="66B1BFAC" w14:textId="2FD7EB32" w:rsidR="00C85A0F" w:rsidRPr="006B6D8F" w:rsidRDefault="5A0AA631" w:rsidP="0AFA72FC">
            <w:pPr>
              <w:tabs>
                <w:tab w:val="clear" w:pos="567"/>
                <w:tab w:val="clear" w:pos="1134"/>
                <w:tab w:val="clear" w:pos="1701"/>
                <w:tab w:val="clear" w:pos="2268"/>
                <w:tab w:val="clear" w:pos="2835"/>
              </w:tabs>
              <w:spacing w:before="0" w:after="0"/>
              <w:rPr>
                <w:rFonts w:asciiTheme="minorHAnsi" w:eastAsiaTheme="minorEastAsia" w:hAnsiTheme="minorHAnsi" w:cstheme="minorBidi"/>
                <w:b/>
                <w:bCs/>
                <w:sz w:val="22"/>
                <w:szCs w:val="22"/>
                <w:lang w:eastAsia="en-GB"/>
              </w:rPr>
            </w:pPr>
            <w:r w:rsidRPr="0AFA72FC">
              <w:rPr>
                <w:rFonts w:asciiTheme="minorHAnsi" w:eastAsiaTheme="minorEastAsia" w:hAnsiTheme="minorHAnsi" w:cstheme="minorBidi"/>
                <w:b/>
                <w:bCs/>
                <w:sz w:val="22"/>
                <w:szCs w:val="22"/>
                <w:lang w:eastAsia="en-GB"/>
              </w:rPr>
              <w:t>TOTAL</w:t>
            </w:r>
          </w:p>
        </w:tc>
        <w:tc>
          <w:tcPr>
            <w:tcW w:w="4410" w:type="dxa"/>
            <w:tcBorders>
              <w:top w:val="single" w:sz="4" w:space="0" w:color="8EA9DB"/>
              <w:left w:val="nil"/>
              <w:bottom w:val="single" w:sz="4" w:space="0" w:color="8EA9DB"/>
              <w:right w:val="nil"/>
            </w:tcBorders>
            <w:shd w:val="clear" w:color="auto" w:fill="D9E1F2"/>
          </w:tcPr>
          <w:p w14:paraId="4C132797" w14:textId="590EF141" w:rsidR="00C85A0F" w:rsidRPr="00C85A0F" w:rsidRDefault="00C85A0F" w:rsidP="0AFA72FC">
            <w:pPr>
              <w:tabs>
                <w:tab w:val="clear" w:pos="567"/>
                <w:tab w:val="clear" w:pos="1134"/>
                <w:tab w:val="clear" w:pos="1701"/>
                <w:tab w:val="clear" w:pos="2268"/>
                <w:tab w:val="clear" w:pos="2835"/>
              </w:tabs>
              <w:spacing w:before="0" w:after="0"/>
              <w:rPr>
                <w:rFonts w:asciiTheme="minorHAnsi" w:eastAsiaTheme="minorEastAsia" w:hAnsiTheme="minorHAnsi" w:cstheme="minorBidi"/>
                <w:b/>
                <w:bCs/>
                <w:color w:val="000000"/>
                <w:sz w:val="22"/>
                <w:szCs w:val="22"/>
                <w:lang w:eastAsia="en-GB"/>
              </w:rPr>
            </w:pPr>
          </w:p>
        </w:tc>
        <w:tc>
          <w:tcPr>
            <w:tcW w:w="1827" w:type="dxa"/>
            <w:tcBorders>
              <w:top w:val="single" w:sz="4" w:space="0" w:color="8EA9DB"/>
              <w:left w:val="nil"/>
              <w:bottom w:val="single" w:sz="4" w:space="0" w:color="8EA9DB"/>
              <w:right w:val="single" w:sz="4" w:space="0" w:color="8EA9DB"/>
            </w:tcBorders>
            <w:shd w:val="clear" w:color="auto" w:fill="D9E1F2"/>
            <w:noWrap/>
          </w:tcPr>
          <w:p w14:paraId="3143A320" w14:textId="5CE7137F" w:rsidR="00C85A0F" w:rsidRPr="00F34C9F" w:rsidRDefault="6B24C981" w:rsidP="0AFA72FC">
            <w:pPr>
              <w:tabs>
                <w:tab w:val="clear" w:pos="567"/>
                <w:tab w:val="clear" w:pos="1134"/>
                <w:tab w:val="clear" w:pos="1701"/>
                <w:tab w:val="clear" w:pos="2268"/>
                <w:tab w:val="clear" w:pos="2835"/>
              </w:tabs>
              <w:spacing w:before="0" w:after="0"/>
              <w:rPr>
                <w:rFonts w:asciiTheme="minorHAnsi" w:eastAsiaTheme="minorEastAsia" w:hAnsiTheme="minorHAnsi" w:cstheme="minorBidi"/>
                <w:b/>
                <w:bCs/>
                <w:color w:val="000000"/>
                <w:sz w:val="22"/>
                <w:szCs w:val="22"/>
                <w:lang w:eastAsia="en-GB"/>
              </w:rPr>
            </w:pPr>
            <w:r w:rsidRPr="0AFA72FC">
              <w:rPr>
                <w:rFonts w:asciiTheme="minorHAnsi" w:eastAsiaTheme="minorEastAsia" w:hAnsiTheme="minorHAnsi" w:cstheme="minorBidi"/>
                <w:b/>
                <w:bCs/>
                <w:color w:val="000000" w:themeColor="text1"/>
                <w:sz w:val="22"/>
                <w:szCs w:val="22"/>
                <w:lang w:eastAsia="en-GB"/>
              </w:rPr>
              <w:t>1,</w:t>
            </w:r>
            <w:r w:rsidR="0BF5A94F" w:rsidRPr="0E1211D0">
              <w:rPr>
                <w:rFonts w:asciiTheme="minorHAnsi" w:eastAsiaTheme="minorEastAsia" w:hAnsiTheme="minorHAnsi" w:cstheme="minorBidi"/>
                <w:b/>
                <w:bCs/>
                <w:color w:val="000000" w:themeColor="text1"/>
                <w:sz w:val="22"/>
                <w:szCs w:val="22"/>
                <w:lang w:eastAsia="en-GB"/>
              </w:rPr>
              <w:t>354</w:t>
            </w:r>
            <w:r w:rsidRPr="0AFA72FC">
              <w:rPr>
                <w:rFonts w:asciiTheme="minorHAnsi" w:eastAsiaTheme="minorEastAsia" w:hAnsiTheme="minorHAnsi" w:cstheme="minorBidi"/>
                <w:b/>
                <w:bCs/>
                <w:color w:val="000000" w:themeColor="text1"/>
                <w:sz w:val="22"/>
                <w:szCs w:val="22"/>
                <w:lang w:eastAsia="en-GB"/>
              </w:rPr>
              <w:t>,000</w:t>
            </w:r>
          </w:p>
        </w:tc>
      </w:tr>
    </w:tbl>
    <w:p w14:paraId="2196DFAD" w14:textId="2F108195" w:rsidR="00D83C67" w:rsidRDefault="00D83C67" w:rsidP="00C42184">
      <w:pPr>
        <w:spacing w:after="0"/>
        <w:jc w:val="both"/>
      </w:pPr>
      <w:r>
        <w:br w:type="page"/>
      </w:r>
    </w:p>
    <w:p w14:paraId="279D2389" w14:textId="77777777" w:rsidR="00AD23EC" w:rsidRDefault="00AD23EC" w:rsidP="006C152B">
      <w:pPr>
        <w:jc w:val="both"/>
        <w:rPr>
          <w:b/>
          <w:bCs/>
        </w:rPr>
        <w:sectPr w:rsidR="00AD23EC" w:rsidSect="000936B7">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pPr>
    </w:p>
    <w:p w14:paraId="6279AD4B" w14:textId="3D33C75C" w:rsidR="004051D5" w:rsidRDefault="00E13EFC" w:rsidP="006C152B">
      <w:pPr>
        <w:jc w:val="both"/>
        <w:rPr>
          <w:b/>
          <w:bCs/>
        </w:rPr>
      </w:pPr>
      <w:r>
        <w:rPr>
          <w:b/>
          <w:bCs/>
        </w:rPr>
        <w:lastRenderedPageBreak/>
        <w:t>Annex 1: Outcome</w:t>
      </w:r>
      <w:r w:rsidR="00AD23EC">
        <w:rPr>
          <w:b/>
          <w:bCs/>
        </w:rPr>
        <w:t>s, Visions and Key Performance Indicators (KPIs)</w:t>
      </w:r>
    </w:p>
    <w:tbl>
      <w:tblPr>
        <w:tblStyle w:val="ListTable3"/>
        <w:tblW w:w="14575" w:type="dxa"/>
        <w:tblLook w:val="04A0" w:firstRow="1" w:lastRow="0" w:firstColumn="1" w:lastColumn="0" w:noHBand="0" w:noVBand="1"/>
      </w:tblPr>
      <w:tblGrid>
        <w:gridCol w:w="1705"/>
        <w:gridCol w:w="2430"/>
        <w:gridCol w:w="6480"/>
        <w:gridCol w:w="3960"/>
      </w:tblGrid>
      <w:tr w:rsidR="000273F2" w14:paraId="305C45FA" w14:textId="77777777" w:rsidTr="009214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73DC3ED4" w14:textId="06A1BA6A" w:rsidR="00D0208F" w:rsidRPr="0092141C" w:rsidRDefault="00D0208F" w:rsidP="0092141C">
            <w:pPr>
              <w:jc w:val="center"/>
            </w:pPr>
            <w:r w:rsidRPr="006B37A3">
              <w:t>Pillar</w:t>
            </w:r>
          </w:p>
        </w:tc>
        <w:tc>
          <w:tcPr>
            <w:tcW w:w="0" w:type="dxa"/>
          </w:tcPr>
          <w:p w14:paraId="636331BE" w14:textId="4E189724" w:rsidR="00D0208F" w:rsidRPr="0092141C" w:rsidRDefault="00D0208F" w:rsidP="0092141C">
            <w:pPr>
              <w:jc w:val="center"/>
              <w:cnfStyle w:val="100000000000" w:firstRow="1" w:lastRow="0" w:firstColumn="0" w:lastColumn="0" w:oddVBand="0" w:evenVBand="0" w:oddHBand="0" w:evenHBand="0" w:firstRowFirstColumn="0" w:firstRowLastColumn="0" w:lastRowFirstColumn="0" w:lastRowLastColumn="0"/>
            </w:pPr>
            <w:r w:rsidRPr="006B37A3">
              <w:t>Outcome</w:t>
            </w:r>
          </w:p>
        </w:tc>
        <w:tc>
          <w:tcPr>
            <w:tcW w:w="6480" w:type="dxa"/>
          </w:tcPr>
          <w:p w14:paraId="6F78210F" w14:textId="15638440" w:rsidR="00D0208F" w:rsidRPr="0092141C" w:rsidRDefault="00D0208F" w:rsidP="0092141C">
            <w:pPr>
              <w:jc w:val="center"/>
              <w:cnfStyle w:val="100000000000" w:firstRow="1" w:lastRow="0" w:firstColumn="0" w:lastColumn="0" w:oddVBand="0" w:evenVBand="0" w:oddHBand="0" w:evenHBand="0" w:firstRowFirstColumn="0" w:firstRowLastColumn="0" w:lastRowFirstColumn="0" w:lastRowLastColumn="0"/>
            </w:pPr>
            <w:r w:rsidRPr="006B37A3">
              <w:t>Vision</w:t>
            </w:r>
          </w:p>
        </w:tc>
        <w:tc>
          <w:tcPr>
            <w:tcW w:w="3960" w:type="dxa"/>
          </w:tcPr>
          <w:p w14:paraId="6E9930E3" w14:textId="6883B928" w:rsidR="00D0208F" w:rsidRPr="0092141C" w:rsidRDefault="00D0208F" w:rsidP="0092141C">
            <w:pPr>
              <w:jc w:val="center"/>
              <w:cnfStyle w:val="100000000000" w:firstRow="1" w:lastRow="0" w:firstColumn="0" w:lastColumn="0" w:oddVBand="0" w:evenVBand="0" w:oddHBand="0" w:evenHBand="0" w:firstRowFirstColumn="0" w:firstRowLastColumn="0" w:lastRowFirstColumn="0" w:lastRowLastColumn="0"/>
            </w:pPr>
            <w:r w:rsidRPr="006B37A3">
              <w:t>KPIs</w:t>
            </w:r>
          </w:p>
        </w:tc>
      </w:tr>
      <w:tr w:rsidR="000273F2" w14:paraId="36E0FD32" w14:textId="77777777" w:rsidTr="00921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tcPr>
          <w:p w14:paraId="5EF566AE" w14:textId="2148C08E" w:rsidR="000273F2" w:rsidRPr="0092141C" w:rsidRDefault="000273F2" w:rsidP="000273F2">
            <w:pPr>
              <w:jc w:val="both"/>
              <w:rPr>
                <w:rFonts w:asciiTheme="minorHAnsi" w:hAnsiTheme="minorHAnsi" w:cstheme="minorHAnsi"/>
                <w:b w:val="0"/>
                <w:bCs w:val="0"/>
                <w:sz w:val="22"/>
                <w:szCs w:val="22"/>
              </w:rPr>
            </w:pPr>
            <w:r w:rsidRPr="0092141C">
              <w:rPr>
                <w:rFonts w:asciiTheme="minorHAnsi" w:hAnsiTheme="minorHAnsi" w:cstheme="minorHAnsi"/>
                <w:sz w:val="22"/>
                <w:szCs w:val="22"/>
              </w:rPr>
              <w:t>People and Culture</w:t>
            </w:r>
          </w:p>
        </w:tc>
        <w:tc>
          <w:tcPr>
            <w:tcW w:w="0" w:type="dxa"/>
            <w:vMerge w:val="restart"/>
          </w:tcPr>
          <w:p w14:paraId="236EA63F" w14:textId="1C56C628" w:rsidR="000273F2" w:rsidRPr="007118F1"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2141C">
              <w:rPr>
                <w:rFonts w:asciiTheme="minorHAnsi" w:hAnsiTheme="minorHAnsi" w:cstheme="minorHAnsi"/>
                <w:sz w:val="22"/>
                <w:szCs w:val="22"/>
              </w:rPr>
              <w:t>Enabling environment and management</w:t>
            </w:r>
          </w:p>
          <w:p w14:paraId="0770F968" w14:textId="7B35CCC5"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6480" w:type="dxa"/>
            <w:vMerge w:val="restart"/>
          </w:tcPr>
          <w:p w14:paraId="141CB63E" w14:textId="6D7EA3F5"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92141C">
              <w:rPr>
                <w:rFonts w:asciiTheme="minorHAnsi" w:hAnsiTheme="minorHAnsi" w:cstheme="minorHAnsi"/>
                <w:sz w:val="22"/>
                <w:szCs w:val="22"/>
              </w:rPr>
              <w:t>ITU</w:t>
            </w:r>
            <w:r w:rsidR="00EE6FAF">
              <w:rPr>
                <w:rFonts w:asciiTheme="minorHAnsi" w:hAnsiTheme="minorHAnsi" w:cstheme="minorHAnsi"/>
                <w:sz w:val="22"/>
                <w:szCs w:val="22"/>
              </w:rPr>
              <w:t>’</w:t>
            </w:r>
            <w:r w:rsidRPr="0092141C">
              <w:rPr>
                <w:rFonts w:asciiTheme="minorHAnsi" w:hAnsiTheme="minorHAnsi" w:cstheme="minorHAnsi"/>
                <w:sz w:val="22"/>
                <w:szCs w:val="22"/>
              </w:rPr>
              <w:t>s work environment and management culture is more enabling and ensures that staff are engaged, high performing and accountable, with improved performance and under-performance management practices.</w:t>
            </w:r>
          </w:p>
        </w:tc>
        <w:tc>
          <w:tcPr>
            <w:tcW w:w="3960" w:type="dxa"/>
          </w:tcPr>
          <w:p w14:paraId="2C88297D" w14:textId="06435493"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Absenteeism rate</w:t>
            </w:r>
          </w:p>
        </w:tc>
      </w:tr>
      <w:tr w:rsidR="000273F2" w14:paraId="7EE97B2F" w14:textId="77777777" w:rsidTr="0092141C">
        <w:tc>
          <w:tcPr>
            <w:cnfStyle w:val="001000000000" w:firstRow="0" w:lastRow="0" w:firstColumn="1" w:lastColumn="0" w:oddVBand="0" w:evenVBand="0" w:oddHBand="0" w:evenHBand="0" w:firstRowFirstColumn="0" w:firstRowLastColumn="0" w:lastRowFirstColumn="0" w:lastRowLastColumn="0"/>
            <w:tcW w:w="0" w:type="dxa"/>
            <w:vMerge/>
          </w:tcPr>
          <w:p w14:paraId="687134D5" w14:textId="054157D9" w:rsidR="000273F2" w:rsidRPr="0092141C" w:rsidRDefault="000273F2" w:rsidP="00283D76">
            <w:pPr>
              <w:jc w:val="both"/>
              <w:rPr>
                <w:rFonts w:asciiTheme="minorHAnsi" w:hAnsiTheme="minorHAnsi" w:cstheme="minorHAnsi"/>
                <w:sz w:val="22"/>
                <w:szCs w:val="22"/>
              </w:rPr>
            </w:pPr>
          </w:p>
        </w:tc>
        <w:tc>
          <w:tcPr>
            <w:tcW w:w="0" w:type="dxa"/>
            <w:vMerge/>
          </w:tcPr>
          <w:p w14:paraId="5A04C16B" w14:textId="76F03C40" w:rsidR="000273F2" w:rsidRPr="0092141C" w:rsidRDefault="000273F2" w:rsidP="001B414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480" w:type="dxa"/>
            <w:vMerge/>
          </w:tcPr>
          <w:p w14:paraId="037D113F" w14:textId="3BDEE55C" w:rsidR="000273F2" w:rsidRPr="0092141C" w:rsidRDefault="000273F2" w:rsidP="001B414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960" w:type="dxa"/>
          </w:tcPr>
          <w:p w14:paraId="700B5C86" w14:textId="1856F10C" w:rsidR="000273F2" w:rsidRPr="0092141C" w:rsidRDefault="000273F2" w:rsidP="001B414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UN Stress Health Risk Index</w:t>
            </w:r>
          </w:p>
        </w:tc>
      </w:tr>
      <w:tr w:rsidR="000273F2" w14:paraId="0E24032D" w14:textId="77777777" w:rsidTr="00921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E6761EE" w14:textId="16AF9138" w:rsidR="000273F2" w:rsidRPr="0092141C" w:rsidRDefault="000273F2" w:rsidP="00283D76">
            <w:pPr>
              <w:jc w:val="both"/>
              <w:rPr>
                <w:rFonts w:asciiTheme="minorHAnsi" w:hAnsiTheme="minorHAnsi" w:cstheme="minorHAnsi"/>
                <w:b w:val="0"/>
                <w:bCs w:val="0"/>
                <w:sz w:val="22"/>
                <w:szCs w:val="22"/>
              </w:rPr>
            </w:pPr>
          </w:p>
        </w:tc>
        <w:tc>
          <w:tcPr>
            <w:tcW w:w="0" w:type="dxa"/>
            <w:vMerge w:val="restart"/>
          </w:tcPr>
          <w:p w14:paraId="4F24B2EA" w14:textId="2E759A19"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Leadership culture</w:t>
            </w:r>
          </w:p>
        </w:tc>
        <w:tc>
          <w:tcPr>
            <w:tcW w:w="6480" w:type="dxa"/>
            <w:vMerge w:val="restart"/>
          </w:tcPr>
          <w:p w14:paraId="4DF09179" w14:textId="59F5BA2B"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 xml:space="preserve">Inspirational leadership at all levels steers how we manage, operate, </w:t>
            </w:r>
            <w:proofErr w:type="gramStart"/>
            <w:r w:rsidRPr="0092141C">
              <w:rPr>
                <w:rFonts w:asciiTheme="minorHAnsi" w:hAnsiTheme="minorHAnsi" w:cstheme="minorHAnsi"/>
                <w:sz w:val="22"/>
                <w:szCs w:val="22"/>
              </w:rPr>
              <w:t>communicate</w:t>
            </w:r>
            <w:proofErr w:type="gramEnd"/>
            <w:r w:rsidRPr="0092141C">
              <w:rPr>
                <w:rFonts w:asciiTheme="minorHAnsi" w:hAnsiTheme="minorHAnsi" w:cstheme="minorHAnsi"/>
                <w:sz w:val="22"/>
                <w:szCs w:val="22"/>
              </w:rPr>
              <w:t xml:space="preserve"> and make decisions to support employees in achieving their goals.</w:t>
            </w:r>
          </w:p>
        </w:tc>
        <w:tc>
          <w:tcPr>
            <w:tcW w:w="3960" w:type="dxa"/>
          </w:tcPr>
          <w:p w14:paraId="2109C053" w14:textId="55D50716"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 xml:space="preserve">Employee </w:t>
            </w:r>
            <w:r>
              <w:rPr>
                <w:rFonts w:asciiTheme="minorHAnsi" w:hAnsiTheme="minorHAnsi" w:cstheme="minorHAnsi"/>
                <w:sz w:val="22"/>
                <w:szCs w:val="22"/>
              </w:rPr>
              <w:t>f</w:t>
            </w:r>
            <w:r w:rsidRPr="0092141C">
              <w:rPr>
                <w:rFonts w:asciiTheme="minorHAnsi" w:hAnsiTheme="minorHAnsi" w:cstheme="minorHAnsi"/>
                <w:sz w:val="22"/>
                <w:szCs w:val="22"/>
              </w:rPr>
              <w:t xml:space="preserve">eedback on </w:t>
            </w:r>
            <w:r>
              <w:rPr>
                <w:rFonts w:asciiTheme="minorHAnsi" w:hAnsiTheme="minorHAnsi" w:cstheme="minorHAnsi"/>
                <w:sz w:val="22"/>
                <w:szCs w:val="22"/>
              </w:rPr>
              <w:t>change initiatives</w:t>
            </w:r>
          </w:p>
        </w:tc>
      </w:tr>
      <w:tr w:rsidR="000273F2" w14:paraId="1D19C15F" w14:textId="77777777" w:rsidTr="0092141C">
        <w:tc>
          <w:tcPr>
            <w:cnfStyle w:val="001000000000" w:firstRow="0" w:lastRow="0" w:firstColumn="1" w:lastColumn="0" w:oddVBand="0" w:evenVBand="0" w:oddHBand="0" w:evenHBand="0" w:firstRowFirstColumn="0" w:firstRowLastColumn="0" w:lastRowFirstColumn="0" w:lastRowLastColumn="0"/>
            <w:tcW w:w="0" w:type="dxa"/>
            <w:vMerge/>
          </w:tcPr>
          <w:p w14:paraId="067D66B8" w14:textId="11C98F2A" w:rsidR="000273F2" w:rsidRPr="0092141C" w:rsidRDefault="000273F2" w:rsidP="00283D76">
            <w:pPr>
              <w:jc w:val="both"/>
              <w:rPr>
                <w:rFonts w:asciiTheme="minorHAnsi" w:hAnsiTheme="minorHAnsi" w:cstheme="minorHAnsi"/>
                <w:sz w:val="22"/>
                <w:szCs w:val="22"/>
              </w:rPr>
            </w:pPr>
          </w:p>
        </w:tc>
        <w:tc>
          <w:tcPr>
            <w:tcW w:w="0" w:type="dxa"/>
            <w:vMerge/>
          </w:tcPr>
          <w:p w14:paraId="13DA488F" w14:textId="22D8ADEB" w:rsidR="000273F2" w:rsidRPr="0092141C" w:rsidRDefault="000273F2" w:rsidP="001B414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480" w:type="dxa"/>
            <w:vMerge/>
          </w:tcPr>
          <w:p w14:paraId="381E53C4" w14:textId="64438A64" w:rsidR="000273F2" w:rsidRPr="0092141C" w:rsidRDefault="000273F2" w:rsidP="001B414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960" w:type="dxa"/>
          </w:tcPr>
          <w:p w14:paraId="7E805A6B" w14:textId="192BC33B" w:rsidR="000273F2" w:rsidRPr="0092141C" w:rsidRDefault="000273F2" w:rsidP="001B414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w:t>
            </w:r>
            <w:r w:rsidRPr="0092141C">
              <w:rPr>
                <w:rFonts w:asciiTheme="minorHAnsi" w:hAnsiTheme="minorHAnsi" w:cstheme="minorHAnsi"/>
                <w:sz w:val="22"/>
                <w:szCs w:val="22"/>
              </w:rPr>
              <w:t xml:space="preserve">erformance management </w:t>
            </w:r>
          </w:p>
        </w:tc>
      </w:tr>
      <w:tr w:rsidR="000273F2" w14:paraId="30FDD66C" w14:textId="77777777" w:rsidTr="00921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67277CAD" w14:textId="00F50DC2" w:rsidR="000273F2" w:rsidRPr="0092141C" w:rsidRDefault="000273F2" w:rsidP="00283D76">
            <w:pPr>
              <w:jc w:val="both"/>
              <w:rPr>
                <w:rFonts w:asciiTheme="minorHAnsi" w:hAnsiTheme="minorHAnsi" w:cstheme="minorHAnsi"/>
                <w:sz w:val="22"/>
                <w:szCs w:val="22"/>
              </w:rPr>
            </w:pPr>
          </w:p>
        </w:tc>
        <w:tc>
          <w:tcPr>
            <w:tcW w:w="0" w:type="dxa"/>
          </w:tcPr>
          <w:p w14:paraId="70E6E976" w14:textId="4E732EA5"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Optimized organizational structure</w:t>
            </w:r>
          </w:p>
        </w:tc>
        <w:tc>
          <w:tcPr>
            <w:tcW w:w="6480" w:type="dxa"/>
          </w:tcPr>
          <w:p w14:paraId="6597544B" w14:textId="2E64D209"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 xml:space="preserve">The organizational structure and operating model </w:t>
            </w:r>
            <w:proofErr w:type="gramStart"/>
            <w:r w:rsidRPr="0092141C">
              <w:rPr>
                <w:rFonts w:asciiTheme="minorHAnsi" w:hAnsiTheme="minorHAnsi" w:cstheme="minorHAnsi"/>
                <w:sz w:val="22"/>
                <w:szCs w:val="22"/>
              </w:rPr>
              <w:t>enhances</w:t>
            </w:r>
            <w:proofErr w:type="gramEnd"/>
            <w:r w:rsidRPr="0092141C">
              <w:rPr>
                <w:rFonts w:asciiTheme="minorHAnsi" w:hAnsiTheme="minorHAnsi" w:cstheme="minorHAnsi"/>
                <w:sz w:val="22"/>
                <w:szCs w:val="22"/>
              </w:rPr>
              <w:t xml:space="preserve"> ITU</w:t>
            </w:r>
            <w:r w:rsidR="00EE6FAF">
              <w:rPr>
                <w:rFonts w:asciiTheme="minorHAnsi" w:hAnsiTheme="minorHAnsi" w:cstheme="minorHAnsi"/>
                <w:sz w:val="22"/>
                <w:szCs w:val="22"/>
              </w:rPr>
              <w:t>’</w:t>
            </w:r>
            <w:r w:rsidRPr="0092141C">
              <w:rPr>
                <w:rFonts w:asciiTheme="minorHAnsi" w:hAnsiTheme="minorHAnsi" w:cstheme="minorHAnsi"/>
                <w:sz w:val="22"/>
                <w:szCs w:val="22"/>
              </w:rPr>
              <w:t>s future strategic positioning and maximizes efficiency in delivering on its value proposition.</w:t>
            </w:r>
          </w:p>
        </w:tc>
        <w:tc>
          <w:tcPr>
            <w:tcW w:w="3960" w:type="dxa"/>
          </w:tcPr>
          <w:p w14:paraId="7989A7F8" w14:textId="4A00C63A"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Inclusive workforce – gender, age groups and geographical representation</w:t>
            </w:r>
          </w:p>
        </w:tc>
      </w:tr>
      <w:tr w:rsidR="000273F2" w14:paraId="443235F2" w14:textId="77777777" w:rsidTr="0092141C">
        <w:tc>
          <w:tcPr>
            <w:cnfStyle w:val="001000000000" w:firstRow="0" w:lastRow="0" w:firstColumn="1" w:lastColumn="0" w:oddVBand="0" w:evenVBand="0" w:oddHBand="0" w:evenHBand="0" w:firstRowFirstColumn="0" w:firstRowLastColumn="0" w:lastRowFirstColumn="0" w:lastRowLastColumn="0"/>
            <w:tcW w:w="0" w:type="dxa"/>
            <w:vMerge/>
          </w:tcPr>
          <w:p w14:paraId="03D5AF89" w14:textId="75D74FE6" w:rsidR="000273F2" w:rsidRPr="00372750" w:rsidRDefault="000273F2" w:rsidP="00283D76">
            <w:pPr>
              <w:jc w:val="both"/>
              <w:rPr>
                <w:rFonts w:asciiTheme="minorHAnsi" w:hAnsiTheme="minorHAnsi" w:cstheme="minorHAnsi"/>
                <w:sz w:val="22"/>
                <w:szCs w:val="22"/>
              </w:rPr>
            </w:pPr>
          </w:p>
        </w:tc>
        <w:tc>
          <w:tcPr>
            <w:tcW w:w="0" w:type="dxa"/>
          </w:tcPr>
          <w:p w14:paraId="37BBC687" w14:textId="403BB043" w:rsidR="000273F2" w:rsidRPr="0092141C" w:rsidRDefault="000273F2" w:rsidP="0092141C">
            <w:pPr>
              <w:tabs>
                <w:tab w:val="clear" w:pos="567"/>
                <w:tab w:val="clear" w:pos="1134"/>
                <w:tab w:val="clear" w:pos="1701"/>
                <w:tab w:val="clear" w:pos="2268"/>
                <w:tab w:val="clear" w:pos="2835"/>
              </w:tabs>
              <w:spacing w:before="0" w:after="0"/>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eastAsia="en-GB"/>
              </w:rPr>
            </w:pPr>
            <w:r>
              <w:rPr>
                <w:rFonts w:cs="Calibri"/>
                <w:color w:val="000000"/>
                <w:sz w:val="22"/>
                <w:szCs w:val="22"/>
              </w:rPr>
              <w:t>Organizational structure and processes aligned to deliver mandate</w:t>
            </w:r>
          </w:p>
        </w:tc>
        <w:tc>
          <w:tcPr>
            <w:tcW w:w="6480" w:type="dxa"/>
          </w:tcPr>
          <w:p w14:paraId="39BC05E1" w14:textId="18CFF79C" w:rsidR="000273F2" w:rsidRPr="0092141C" w:rsidRDefault="000273F2" w:rsidP="0092141C">
            <w:pPr>
              <w:tabs>
                <w:tab w:val="clear" w:pos="567"/>
                <w:tab w:val="clear" w:pos="1134"/>
                <w:tab w:val="clear" w:pos="1701"/>
                <w:tab w:val="clear" w:pos="2268"/>
                <w:tab w:val="clear" w:pos="2835"/>
              </w:tabs>
              <w:spacing w:before="0" w:after="0"/>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eastAsia="en-GB"/>
              </w:rPr>
            </w:pPr>
            <w:r>
              <w:rPr>
                <w:rFonts w:cs="Calibri"/>
                <w:color w:val="000000"/>
                <w:sz w:val="22"/>
                <w:szCs w:val="22"/>
              </w:rPr>
              <w:t>Ensuring clear roles, responsibilities, and reporting lines, as well as efficient and streamlined processes that optimize resource allocation, minimize duplication, and promote collaboration and communication.</w:t>
            </w:r>
          </w:p>
        </w:tc>
        <w:tc>
          <w:tcPr>
            <w:tcW w:w="3960" w:type="dxa"/>
          </w:tcPr>
          <w:p w14:paraId="7D3A6499" w14:textId="72B4ECE2" w:rsidR="000273F2" w:rsidRPr="00372750" w:rsidRDefault="000273F2" w:rsidP="001B414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Operational support costs as percentage of total budget aligned with UN benchmark</w:t>
            </w:r>
          </w:p>
        </w:tc>
      </w:tr>
      <w:tr w:rsidR="000273F2" w14:paraId="18E80420" w14:textId="77777777" w:rsidTr="00921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65BB7D1A" w14:textId="06A1B7CA" w:rsidR="000273F2" w:rsidRPr="0092141C" w:rsidRDefault="000273F2" w:rsidP="00283D76">
            <w:pPr>
              <w:jc w:val="both"/>
              <w:rPr>
                <w:rFonts w:asciiTheme="minorHAnsi" w:hAnsiTheme="minorHAnsi" w:cstheme="minorHAnsi"/>
                <w:sz w:val="22"/>
                <w:szCs w:val="22"/>
              </w:rPr>
            </w:pPr>
          </w:p>
        </w:tc>
        <w:tc>
          <w:tcPr>
            <w:tcW w:w="0" w:type="dxa"/>
          </w:tcPr>
          <w:p w14:paraId="64BB2AE8" w14:textId="02B91430"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Process modernization</w:t>
            </w:r>
          </w:p>
        </w:tc>
        <w:tc>
          <w:tcPr>
            <w:tcW w:w="6480" w:type="dxa"/>
          </w:tcPr>
          <w:p w14:paraId="7B69E5A9" w14:textId="1148180F"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 xml:space="preserve">Streamlined processes, </w:t>
            </w:r>
            <w:proofErr w:type="gramStart"/>
            <w:r w:rsidRPr="0092141C">
              <w:rPr>
                <w:rFonts w:asciiTheme="minorHAnsi" w:hAnsiTheme="minorHAnsi" w:cstheme="minorHAnsi"/>
                <w:sz w:val="22"/>
                <w:szCs w:val="22"/>
              </w:rPr>
              <w:t>automated</w:t>
            </w:r>
            <w:proofErr w:type="gramEnd"/>
            <w:r w:rsidRPr="0092141C">
              <w:rPr>
                <w:rFonts w:asciiTheme="minorHAnsi" w:hAnsiTheme="minorHAnsi" w:cstheme="minorHAnsi"/>
                <w:sz w:val="22"/>
                <w:szCs w:val="22"/>
              </w:rPr>
              <w:t xml:space="preserve"> and digitized to the extent possible, enable a highly efficient full life cycle recruitment processes, as well as facilitating ITU to bring in and build the best talent pool possible.</w:t>
            </w:r>
          </w:p>
        </w:tc>
        <w:tc>
          <w:tcPr>
            <w:tcW w:w="3960" w:type="dxa"/>
          </w:tcPr>
          <w:p w14:paraId="289C8D5D" w14:textId="15CFA7C9" w:rsidR="000273F2" w:rsidRPr="0092141C" w:rsidRDefault="000273F2" w:rsidP="001B414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Reduction in average recruitment time</w:t>
            </w:r>
          </w:p>
        </w:tc>
      </w:tr>
      <w:tr w:rsidR="000273F2" w14:paraId="7BFD9307" w14:textId="77777777" w:rsidTr="0092141C">
        <w:tc>
          <w:tcPr>
            <w:cnfStyle w:val="001000000000" w:firstRow="0" w:lastRow="0" w:firstColumn="1" w:lastColumn="0" w:oddVBand="0" w:evenVBand="0" w:oddHBand="0" w:evenHBand="0" w:firstRowFirstColumn="0" w:firstRowLastColumn="0" w:lastRowFirstColumn="0" w:lastRowLastColumn="0"/>
            <w:tcW w:w="0" w:type="dxa"/>
            <w:vMerge/>
          </w:tcPr>
          <w:p w14:paraId="127E6707" w14:textId="6F4B4587" w:rsidR="000273F2" w:rsidRPr="0092141C" w:rsidRDefault="000273F2" w:rsidP="00283D76">
            <w:pPr>
              <w:jc w:val="both"/>
              <w:rPr>
                <w:rFonts w:asciiTheme="minorHAnsi" w:hAnsiTheme="minorHAnsi" w:cstheme="minorHAnsi"/>
                <w:sz w:val="22"/>
                <w:szCs w:val="22"/>
              </w:rPr>
            </w:pPr>
          </w:p>
        </w:tc>
        <w:tc>
          <w:tcPr>
            <w:tcW w:w="0" w:type="dxa"/>
            <w:vMerge w:val="restart"/>
          </w:tcPr>
          <w:p w14:paraId="16433403" w14:textId="4662CC08" w:rsidR="000273F2" w:rsidRPr="0092141C" w:rsidRDefault="000273F2" w:rsidP="00283D7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Talent management</w:t>
            </w:r>
          </w:p>
        </w:tc>
        <w:tc>
          <w:tcPr>
            <w:tcW w:w="6480" w:type="dxa"/>
            <w:vMerge w:val="restart"/>
          </w:tcPr>
          <w:p w14:paraId="2B2F20F9" w14:textId="798C720D" w:rsidR="000273F2" w:rsidRPr="0092141C" w:rsidRDefault="000273F2" w:rsidP="00283D7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ITU is an employer of choice and able to recruit, support, manage, empower</w:t>
            </w:r>
            <w:r w:rsidR="009F2CF0">
              <w:rPr>
                <w:rFonts w:asciiTheme="minorHAnsi" w:hAnsiTheme="minorHAnsi" w:cstheme="minorHAnsi"/>
                <w:sz w:val="22"/>
                <w:szCs w:val="22"/>
              </w:rPr>
              <w:t>,</w:t>
            </w:r>
            <w:r w:rsidRPr="0092141C">
              <w:rPr>
                <w:rFonts w:asciiTheme="minorHAnsi" w:hAnsiTheme="minorHAnsi" w:cstheme="minorHAnsi"/>
                <w:sz w:val="22"/>
                <w:szCs w:val="22"/>
              </w:rPr>
              <w:t xml:space="preserve"> and retain the top talent, including increased flexibility of work and career progression.</w:t>
            </w:r>
          </w:p>
        </w:tc>
        <w:tc>
          <w:tcPr>
            <w:tcW w:w="3960" w:type="dxa"/>
          </w:tcPr>
          <w:p w14:paraId="4A10A7AE" w14:textId="66E50DEF" w:rsidR="000273F2" w:rsidRPr="0092141C" w:rsidRDefault="000273F2" w:rsidP="001B414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Healthy turnover rate</w:t>
            </w:r>
          </w:p>
        </w:tc>
      </w:tr>
      <w:tr w:rsidR="000273F2" w14:paraId="2605B732" w14:textId="77777777" w:rsidTr="00921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4A06F34" w14:textId="6A82506F" w:rsidR="000273F2" w:rsidRPr="00977F65" w:rsidRDefault="000273F2" w:rsidP="00283D76">
            <w:pPr>
              <w:jc w:val="both"/>
              <w:rPr>
                <w:rFonts w:asciiTheme="minorHAnsi" w:hAnsiTheme="minorHAnsi" w:cstheme="minorHAnsi"/>
                <w:sz w:val="22"/>
                <w:szCs w:val="22"/>
              </w:rPr>
            </w:pPr>
          </w:p>
        </w:tc>
        <w:tc>
          <w:tcPr>
            <w:tcW w:w="0" w:type="dxa"/>
            <w:vMerge/>
          </w:tcPr>
          <w:p w14:paraId="39D6F0B0" w14:textId="500D8B68" w:rsidR="000273F2" w:rsidRPr="00977F65" w:rsidRDefault="000273F2" w:rsidP="00283D7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480" w:type="dxa"/>
            <w:vMerge/>
          </w:tcPr>
          <w:p w14:paraId="05DC5EC4" w14:textId="371EDB84" w:rsidR="000273F2" w:rsidRPr="00977F65" w:rsidRDefault="000273F2" w:rsidP="00283D7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960" w:type="dxa"/>
          </w:tcPr>
          <w:p w14:paraId="59082520" w14:textId="601032E3" w:rsidR="000273F2" w:rsidRDefault="000273F2" w:rsidP="00283D7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4D60634" w14:textId="77777777" w:rsidR="00D60A99" w:rsidRDefault="00D60A99" w:rsidP="00283D7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 to recruit</w:t>
            </w:r>
            <w:r w:rsidR="00D323E0">
              <w:rPr>
                <w:rFonts w:asciiTheme="minorHAnsi" w:hAnsiTheme="minorHAnsi" w:cstheme="minorHAnsi"/>
                <w:sz w:val="22"/>
                <w:szCs w:val="22"/>
              </w:rPr>
              <w:t xml:space="preserve"> – Fixed Term</w:t>
            </w:r>
          </w:p>
          <w:p w14:paraId="722C3BF9" w14:textId="2B6D7E9B" w:rsidR="00D323E0" w:rsidRPr="00977F65" w:rsidRDefault="00D323E0" w:rsidP="00283D7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Time to recruit </w:t>
            </w:r>
            <w:r w:rsidR="00126F95">
              <w:rPr>
                <w:rFonts w:asciiTheme="minorHAnsi" w:hAnsiTheme="minorHAnsi" w:cstheme="minorHAnsi"/>
                <w:sz w:val="22"/>
                <w:szCs w:val="22"/>
              </w:rPr>
              <w:t>–</w:t>
            </w:r>
            <w:r>
              <w:rPr>
                <w:rFonts w:asciiTheme="minorHAnsi" w:hAnsiTheme="minorHAnsi" w:cstheme="minorHAnsi"/>
                <w:sz w:val="22"/>
                <w:szCs w:val="22"/>
              </w:rPr>
              <w:t xml:space="preserve"> Consultant</w:t>
            </w:r>
          </w:p>
        </w:tc>
      </w:tr>
      <w:tr w:rsidR="000273F2" w14:paraId="18EF74D9" w14:textId="77777777">
        <w:tc>
          <w:tcPr>
            <w:cnfStyle w:val="001000000000" w:firstRow="0" w:lastRow="0" w:firstColumn="1" w:lastColumn="0" w:oddVBand="0" w:evenVBand="0" w:oddHBand="0" w:evenHBand="0" w:firstRowFirstColumn="0" w:firstRowLastColumn="0" w:lastRowFirstColumn="0" w:lastRowLastColumn="0"/>
            <w:tcW w:w="1705" w:type="dxa"/>
            <w:vMerge w:val="restart"/>
          </w:tcPr>
          <w:p w14:paraId="5867AE92" w14:textId="709D4A77" w:rsidR="000273F2" w:rsidRPr="0092141C" w:rsidRDefault="000273F2" w:rsidP="008B1069">
            <w:pPr>
              <w:jc w:val="both"/>
              <w:rPr>
                <w:rFonts w:asciiTheme="minorHAnsi" w:hAnsiTheme="minorHAnsi" w:cstheme="minorHAnsi"/>
                <w:b w:val="0"/>
                <w:bCs w:val="0"/>
                <w:sz w:val="22"/>
                <w:szCs w:val="22"/>
              </w:rPr>
            </w:pPr>
            <w:r w:rsidRPr="0092141C">
              <w:rPr>
                <w:rFonts w:asciiTheme="minorHAnsi" w:hAnsiTheme="minorHAnsi" w:cstheme="minorHAnsi"/>
                <w:sz w:val="22"/>
                <w:szCs w:val="22"/>
              </w:rPr>
              <w:lastRenderedPageBreak/>
              <w:t>Resource Optimization</w:t>
            </w:r>
          </w:p>
        </w:tc>
        <w:tc>
          <w:tcPr>
            <w:tcW w:w="2430" w:type="dxa"/>
          </w:tcPr>
          <w:p w14:paraId="1CA10D47" w14:textId="10D64104" w:rsidR="000273F2" w:rsidRPr="0092141C" w:rsidRDefault="000273F2" w:rsidP="008B106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Aligned organizational structure and processes</w:t>
            </w:r>
          </w:p>
        </w:tc>
        <w:tc>
          <w:tcPr>
            <w:tcW w:w="6480" w:type="dxa"/>
          </w:tcPr>
          <w:p w14:paraId="69872865" w14:textId="0688EDC1" w:rsidR="000273F2" w:rsidRPr="0092141C" w:rsidRDefault="000273F2" w:rsidP="008B106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Ensuring clear roles, responsibilities, and reporting lines, as well as efficient and streamlined processes that optimize resource allocation, minimize duplication, and promote collaboration and communication.</w:t>
            </w:r>
          </w:p>
        </w:tc>
        <w:tc>
          <w:tcPr>
            <w:tcW w:w="3960" w:type="dxa"/>
          </w:tcPr>
          <w:p w14:paraId="01258F19" w14:textId="4E15BA89" w:rsidR="000273F2" w:rsidRPr="0092141C" w:rsidRDefault="000273F2" w:rsidP="008B106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Operational support costs as percentage of total budget</w:t>
            </w:r>
          </w:p>
        </w:tc>
      </w:tr>
      <w:tr w:rsidR="000273F2" w14:paraId="118542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674E21D" w14:textId="7928A552" w:rsidR="000273F2" w:rsidRPr="0092141C" w:rsidRDefault="000273F2" w:rsidP="008B1069">
            <w:pPr>
              <w:jc w:val="both"/>
              <w:rPr>
                <w:rFonts w:asciiTheme="minorHAnsi" w:hAnsiTheme="minorHAnsi" w:cstheme="minorHAnsi"/>
                <w:sz w:val="22"/>
                <w:szCs w:val="22"/>
              </w:rPr>
            </w:pPr>
          </w:p>
        </w:tc>
        <w:tc>
          <w:tcPr>
            <w:tcW w:w="2430" w:type="dxa"/>
            <w:vMerge w:val="restart"/>
          </w:tcPr>
          <w:p w14:paraId="6D1349E6" w14:textId="1F5F1EE5" w:rsidR="000273F2" w:rsidRPr="0092141C" w:rsidRDefault="000273F2" w:rsidP="007239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Alignment with financial management best practices</w:t>
            </w:r>
          </w:p>
        </w:tc>
        <w:tc>
          <w:tcPr>
            <w:tcW w:w="6480" w:type="dxa"/>
            <w:vMerge w:val="restart"/>
          </w:tcPr>
          <w:p w14:paraId="3ECE2329" w14:textId="77777777" w:rsidR="000273F2" w:rsidRPr="000273F2" w:rsidRDefault="000273F2" w:rsidP="008B106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 xml:space="preserve">Financial operations are conducted in a manner that is efficient, effective, and in line with international </w:t>
            </w:r>
            <w:proofErr w:type="gramStart"/>
            <w:r w:rsidRPr="0092141C">
              <w:rPr>
                <w:rFonts w:asciiTheme="minorHAnsi" w:hAnsiTheme="minorHAnsi" w:cstheme="minorHAnsi"/>
                <w:sz w:val="22"/>
                <w:szCs w:val="22"/>
              </w:rPr>
              <w:t>standards</w:t>
            </w:r>
            <w:proofErr w:type="gramEnd"/>
          </w:p>
          <w:p w14:paraId="1806F4D1" w14:textId="1FF27EEB" w:rsidR="000273F2" w:rsidRPr="0092141C" w:rsidRDefault="000273F2" w:rsidP="007239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960" w:type="dxa"/>
          </w:tcPr>
          <w:p w14:paraId="5DEABDEE" w14:textId="500AA292" w:rsidR="000273F2" w:rsidRPr="0092141C" w:rsidRDefault="000273F2" w:rsidP="008B106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Ratio of Incoming Revenue to Budget</w:t>
            </w:r>
          </w:p>
        </w:tc>
      </w:tr>
      <w:tr w:rsidR="000273F2" w14:paraId="20E07F86" w14:textId="77777777">
        <w:tc>
          <w:tcPr>
            <w:cnfStyle w:val="001000000000" w:firstRow="0" w:lastRow="0" w:firstColumn="1" w:lastColumn="0" w:oddVBand="0" w:evenVBand="0" w:oddHBand="0" w:evenHBand="0" w:firstRowFirstColumn="0" w:firstRowLastColumn="0" w:lastRowFirstColumn="0" w:lastRowLastColumn="0"/>
            <w:tcW w:w="1705" w:type="dxa"/>
            <w:vMerge/>
          </w:tcPr>
          <w:p w14:paraId="467035A2" w14:textId="4F87060D" w:rsidR="000273F2" w:rsidRPr="007239A6" w:rsidRDefault="000273F2" w:rsidP="008B1069">
            <w:pPr>
              <w:jc w:val="both"/>
              <w:rPr>
                <w:rFonts w:asciiTheme="minorHAnsi" w:hAnsiTheme="minorHAnsi" w:cstheme="minorHAnsi"/>
                <w:sz w:val="22"/>
                <w:szCs w:val="22"/>
              </w:rPr>
            </w:pPr>
          </w:p>
        </w:tc>
        <w:tc>
          <w:tcPr>
            <w:tcW w:w="2430" w:type="dxa"/>
            <w:vMerge/>
          </w:tcPr>
          <w:p w14:paraId="59C668E2" w14:textId="03EF0553" w:rsidR="000273F2" w:rsidRPr="007239A6" w:rsidRDefault="000273F2" w:rsidP="007239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480" w:type="dxa"/>
            <w:vMerge/>
          </w:tcPr>
          <w:p w14:paraId="2BB2888F" w14:textId="0DE182AD" w:rsidR="000273F2" w:rsidRPr="007239A6" w:rsidRDefault="000273F2" w:rsidP="007239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960" w:type="dxa"/>
          </w:tcPr>
          <w:p w14:paraId="7B2DA359" w14:textId="7DA294EB" w:rsidR="000273F2" w:rsidRPr="007239A6" w:rsidRDefault="000273F2" w:rsidP="007239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Variance between budget and expenditures</w:t>
            </w:r>
          </w:p>
        </w:tc>
      </w:tr>
      <w:tr w:rsidR="000273F2" w14:paraId="64C4FC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48CF9C01" w14:textId="37F94F32" w:rsidR="000273F2" w:rsidRPr="0092141C" w:rsidRDefault="000273F2" w:rsidP="008B1069">
            <w:pPr>
              <w:jc w:val="both"/>
              <w:rPr>
                <w:rFonts w:asciiTheme="minorHAnsi" w:hAnsiTheme="minorHAnsi" w:cstheme="minorHAnsi"/>
                <w:sz w:val="22"/>
                <w:szCs w:val="22"/>
              </w:rPr>
            </w:pPr>
          </w:p>
        </w:tc>
        <w:tc>
          <w:tcPr>
            <w:tcW w:w="2430" w:type="dxa"/>
          </w:tcPr>
          <w:p w14:paraId="5FA0B98A" w14:textId="2C7B4302" w:rsidR="000273F2" w:rsidRPr="0092141C" w:rsidRDefault="000273F2" w:rsidP="008B106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Enhanced transparency and availability of financial information</w:t>
            </w:r>
          </w:p>
        </w:tc>
        <w:tc>
          <w:tcPr>
            <w:tcW w:w="6480" w:type="dxa"/>
          </w:tcPr>
          <w:p w14:paraId="33FAC18B" w14:textId="0FC67ACC" w:rsidR="000273F2" w:rsidRPr="0092141C" w:rsidRDefault="000273F2" w:rsidP="008B106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The establishment of robust financial management practices would result in increased transparency in financial operations. This includes timely and accurate reporting, and accessibility of financial data to stakeholders. Transparent financial information would promote accountability and enable informed decision-making.</w:t>
            </w:r>
          </w:p>
        </w:tc>
        <w:tc>
          <w:tcPr>
            <w:tcW w:w="3960" w:type="dxa"/>
          </w:tcPr>
          <w:p w14:paraId="35DFC63E" w14:textId="4BCCCCDF" w:rsidR="000273F2" w:rsidRPr="0092141C" w:rsidRDefault="000273F2" w:rsidP="008B106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 xml:space="preserve">Financial </w:t>
            </w:r>
            <w:r>
              <w:rPr>
                <w:rFonts w:asciiTheme="minorHAnsi" w:hAnsiTheme="minorHAnsi" w:cstheme="minorHAnsi"/>
                <w:sz w:val="22"/>
                <w:szCs w:val="22"/>
              </w:rPr>
              <w:t>r</w:t>
            </w:r>
            <w:r w:rsidRPr="0092141C">
              <w:rPr>
                <w:rFonts w:asciiTheme="minorHAnsi" w:hAnsiTheme="minorHAnsi" w:cstheme="minorHAnsi"/>
                <w:sz w:val="22"/>
                <w:szCs w:val="22"/>
              </w:rPr>
              <w:t xml:space="preserve">eporting and </w:t>
            </w:r>
            <w:r>
              <w:rPr>
                <w:rFonts w:asciiTheme="minorHAnsi" w:hAnsiTheme="minorHAnsi" w:cstheme="minorHAnsi"/>
                <w:sz w:val="22"/>
                <w:szCs w:val="22"/>
              </w:rPr>
              <w:t>r</w:t>
            </w:r>
            <w:r w:rsidRPr="0092141C">
              <w:rPr>
                <w:rFonts w:asciiTheme="minorHAnsi" w:hAnsiTheme="minorHAnsi" w:cstheme="minorHAnsi"/>
                <w:sz w:val="22"/>
                <w:szCs w:val="22"/>
              </w:rPr>
              <w:t>econciliation accuracy and frequency</w:t>
            </w:r>
          </w:p>
        </w:tc>
      </w:tr>
      <w:tr w:rsidR="000273F2" w14:paraId="1442E51B" w14:textId="77777777">
        <w:tc>
          <w:tcPr>
            <w:cnfStyle w:val="001000000000" w:firstRow="0" w:lastRow="0" w:firstColumn="1" w:lastColumn="0" w:oddVBand="0" w:evenVBand="0" w:oddHBand="0" w:evenHBand="0" w:firstRowFirstColumn="0" w:firstRowLastColumn="0" w:lastRowFirstColumn="0" w:lastRowLastColumn="0"/>
            <w:tcW w:w="1705" w:type="dxa"/>
            <w:vMerge/>
          </w:tcPr>
          <w:p w14:paraId="0F1E875D" w14:textId="3E19F9C2" w:rsidR="000273F2" w:rsidRPr="0092141C" w:rsidRDefault="000273F2" w:rsidP="008B1069">
            <w:pPr>
              <w:jc w:val="both"/>
              <w:rPr>
                <w:rFonts w:asciiTheme="minorHAnsi" w:hAnsiTheme="minorHAnsi" w:cstheme="minorHAnsi"/>
                <w:sz w:val="22"/>
                <w:szCs w:val="22"/>
              </w:rPr>
            </w:pPr>
          </w:p>
        </w:tc>
        <w:tc>
          <w:tcPr>
            <w:tcW w:w="2430" w:type="dxa"/>
          </w:tcPr>
          <w:p w14:paraId="213BC3C4" w14:textId="07A25FEF" w:rsidR="000273F2" w:rsidRPr="0092141C" w:rsidRDefault="000273F2" w:rsidP="008B106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Strengthened results-based budgeting and financial management (RBM)</w:t>
            </w:r>
          </w:p>
        </w:tc>
        <w:tc>
          <w:tcPr>
            <w:tcW w:w="6480" w:type="dxa"/>
          </w:tcPr>
          <w:p w14:paraId="0CD20CE6" w14:textId="7B47086C" w:rsidR="000273F2" w:rsidRPr="0092141C" w:rsidRDefault="000273F2" w:rsidP="008B106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Improved implementation of a RBM framework would enable the ITU to improve financial decisions and resource allocations which would be guided by clear goals, objectives, and performance indicators, leading to improved accountability and the achievement of desired outcomes.</w:t>
            </w:r>
          </w:p>
        </w:tc>
        <w:tc>
          <w:tcPr>
            <w:tcW w:w="3960" w:type="dxa"/>
          </w:tcPr>
          <w:p w14:paraId="71458D19" w14:textId="36E4E919" w:rsidR="000273F2" w:rsidRPr="0092141C" w:rsidRDefault="000273F2" w:rsidP="008B106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 xml:space="preserve">Cost of </w:t>
            </w:r>
            <w:r w:rsidR="00543145">
              <w:rPr>
                <w:rFonts w:asciiTheme="minorHAnsi" w:hAnsiTheme="minorHAnsi" w:cstheme="minorHAnsi"/>
                <w:sz w:val="22"/>
                <w:szCs w:val="22"/>
              </w:rPr>
              <w:t xml:space="preserve">executing </w:t>
            </w:r>
            <w:r w:rsidRPr="0092141C">
              <w:rPr>
                <w:rFonts w:asciiTheme="minorHAnsi" w:hAnsiTheme="minorHAnsi" w:cstheme="minorHAnsi"/>
                <w:sz w:val="22"/>
                <w:szCs w:val="22"/>
              </w:rPr>
              <w:t>mandated priorities as percentage of total budget</w:t>
            </w:r>
          </w:p>
        </w:tc>
      </w:tr>
      <w:tr w:rsidR="000273F2" w14:paraId="4126A2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0D0E6F9" w14:textId="41EBDD39" w:rsidR="000273F2" w:rsidRPr="0092141C" w:rsidRDefault="000273F2" w:rsidP="000273F2">
            <w:pPr>
              <w:jc w:val="both"/>
              <w:rPr>
                <w:rFonts w:asciiTheme="minorHAnsi" w:hAnsiTheme="minorHAnsi" w:cstheme="minorHAnsi"/>
                <w:b w:val="0"/>
                <w:bCs w:val="0"/>
                <w:sz w:val="22"/>
                <w:szCs w:val="22"/>
              </w:rPr>
            </w:pPr>
            <w:r w:rsidRPr="0092141C">
              <w:rPr>
                <w:rFonts w:asciiTheme="minorHAnsi" w:hAnsiTheme="minorHAnsi" w:cstheme="minorHAnsi"/>
                <w:color w:val="000000"/>
                <w:sz w:val="22"/>
                <w:szCs w:val="22"/>
              </w:rPr>
              <w:t>Systems Processes and Tools</w:t>
            </w:r>
          </w:p>
        </w:tc>
        <w:tc>
          <w:tcPr>
            <w:tcW w:w="2430" w:type="dxa"/>
          </w:tcPr>
          <w:p w14:paraId="1939C32A" w14:textId="432D7109" w:rsidR="000273F2" w:rsidRPr="0092141C" w:rsidRDefault="000273F2" w:rsidP="00D16C0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color w:val="000000"/>
                <w:sz w:val="22"/>
                <w:szCs w:val="22"/>
              </w:rPr>
              <w:t>Data Culture</w:t>
            </w:r>
          </w:p>
        </w:tc>
        <w:tc>
          <w:tcPr>
            <w:tcW w:w="6480" w:type="dxa"/>
            <w:vMerge w:val="restart"/>
          </w:tcPr>
          <w:p w14:paraId="5800DA87" w14:textId="6CDA69A0" w:rsidR="000273F2" w:rsidRPr="0092141C" w:rsidRDefault="000273F2" w:rsidP="00D16C0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color w:val="000000"/>
                <w:sz w:val="22"/>
                <w:szCs w:val="22"/>
              </w:rPr>
              <w:t>Create an organization where data is valued, utilized, and integrated into decision-making processes at all levels. The culture empowers employees to make informed choices, drives innovation, and enhances organizational performance by leveraging data-driven insights, and provide valuable information to membership and stakeholders about matters within ITU</w:t>
            </w:r>
            <w:r w:rsidR="00EE6FAF">
              <w:rPr>
                <w:rFonts w:asciiTheme="minorHAnsi" w:hAnsiTheme="minorHAnsi" w:cstheme="minorHAnsi"/>
                <w:color w:val="000000"/>
                <w:sz w:val="22"/>
                <w:szCs w:val="22"/>
              </w:rPr>
              <w:t>’</w:t>
            </w:r>
            <w:r w:rsidRPr="0092141C">
              <w:rPr>
                <w:rFonts w:asciiTheme="minorHAnsi" w:hAnsiTheme="minorHAnsi" w:cstheme="minorHAnsi"/>
                <w:color w:val="000000"/>
                <w:sz w:val="22"/>
                <w:szCs w:val="22"/>
              </w:rPr>
              <w:t>s mandate.</w:t>
            </w:r>
          </w:p>
        </w:tc>
        <w:tc>
          <w:tcPr>
            <w:tcW w:w="3960" w:type="dxa"/>
          </w:tcPr>
          <w:p w14:paraId="33CC56B1" w14:textId="659CC429" w:rsidR="000273F2" w:rsidRPr="0092141C" w:rsidRDefault="000273F2" w:rsidP="00D16C0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color w:val="000000"/>
                <w:sz w:val="22"/>
                <w:szCs w:val="22"/>
              </w:rPr>
              <w:t>Data for decision making available through single</w:t>
            </w:r>
            <w:r>
              <w:rPr>
                <w:rFonts w:asciiTheme="minorHAnsi" w:hAnsiTheme="minorHAnsi" w:cstheme="minorHAnsi"/>
                <w:color w:val="000000"/>
                <w:sz w:val="22"/>
                <w:szCs w:val="22"/>
              </w:rPr>
              <w:t xml:space="preserve"> accurate</w:t>
            </w:r>
            <w:r w:rsidRPr="0092141C">
              <w:rPr>
                <w:rFonts w:asciiTheme="minorHAnsi" w:hAnsiTheme="minorHAnsi" w:cstheme="minorHAnsi"/>
                <w:color w:val="000000"/>
                <w:sz w:val="22"/>
                <w:szCs w:val="22"/>
              </w:rPr>
              <w:t xml:space="preserve"> source of truth</w:t>
            </w:r>
          </w:p>
        </w:tc>
      </w:tr>
      <w:tr w:rsidR="000273F2" w14:paraId="12751D5F" w14:textId="77777777">
        <w:tc>
          <w:tcPr>
            <w:cnfStyle w:val="001000000000" w:firstRow="0" w:lastRow="0" w:firstColumn="1" w:lastColumn="0" w:oddVBand="0" w:evenVBand="0" w:oddHBand="0" w:evenHBand="0" w:firstRowFirstColumn="0" w:firstRowLastColumn="0" w:lastRowFirstColumn="0" w:lastRowLastColumn="0"/>
            <w:tcW w:w="1705" w:type="dxa"/>
            <w:vMerge/>
          </w:tcPr>
          <w:p w14:paraId="6656BD97" w14:textId="08F1BCE5" w:rsidR="000273F2" w:rsidRPr="0092141C" w:rsidRDefault="000273F2" w:rsidP="00D16C08">
            <w:pPr>
              <w:jc w:val="both"/>
              <w:rPr>
                <w:rFonts w:asciiTheme="minorHAnsi" w:hAnsiTheme="minorHAnsi" w:cstheme="minorHAnsi"/>
                <w:sz w:val="22"/>
                <w:szCs w:val="22"/>
              </w:rPr>
            </w:pPr>
          </w:p>
        </w:tc>
        <w:tc>
          <w:tcPr>
            <w:tcW w:w="2430" w:type="dxa"/>
          </w:tcPr>
          <w:p w14:paraId="28B42AAB" w14:textId="37242512" w:rsidR="000273F2" w:rsidRPr="0092141C" w:rsidRDefault="000273F2" w:rsidP="00D16C0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color w:val="000000"/>
                <w:sz w:val="22"/>
                <w:szCs w:val="22"/>
              </w:rPr>
              <w:t>Data Culture</w:t>
            </w:r>
          </w:p>
        </w:tc>
        <w:tc>
          <w:tcPr>
            <w:tcW w:w="6480" w:type="dxa"/>
            <w:vMerge/>
          </w:tcPr>
          <w:p w14:paraId="22D5A050" w14:textId="735C331A" w:rsidR="000273F2" w:rsidRPr="0092141C" w:rsidRDefault="000273F2" w:rsidP="00D16C0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960" w:type="dxa"/>
          </w:tcPr>
          <w:p w14:paraId="7873EDC2" w14:textId="51E55ECF" w:rsidR="000273F2" w:rsidRPr="0092141C" w:rsidRDefault="000273F2" w:rsidP="00D16C0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color w:val="000000"/>
                <w:sz w:val="22"/>
                <w:szCs w:val="22"/>
              </w:rPr>
              <w:t>Percentage of ITU Information classified and secured</w:t>
            </w:r>
          </w:p>
        </w:tc>
      </w:tr>
      <w:tr w:rsidR="000273F2" w14:paraId="5BFE76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3AAEE489" w14:textId="4B6A3F9B" w:rsidR="000273F2" w:rsidRPr="00934F8E" w:rsidRDefault="000273F2" w:rsidP="00D16C08">
            <w:pPr>
              <w:jc w:val="both"/>
              <w:rPr>
                <w:rFonts w:asciiTheme="minorHAnsi" w:hAnsiTheme="minorHAnsi" w:cstheme="minorHAnsi"/>
                <w:color w:val="000000"/>
                <w:sz w:val="22"/>
                <w:szCs w:val="22"/>
              </w:rPr>
            </w:pPr>
          </w:p>
        </w:tc>
        <w:tc>
          <w:tcPr>
            <w:tcW w:w="2430" w:type="dxa"/>
          </w:tcPr>
          <w:p w14:paraId="6282293E" w14:textId="21C7014A" w:rsidR="000273F2" w:rsidRPr="00934F8E" w:rsidRDefault="000273F2" w:rsidP="00D16C0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 xml:space="preserve">Efficient and effective systems, </w:t>
            </w:r>
            <w:proofErr w:type="gramStart"/>
            <w:r>
              <w:rPr>
                <w:rFonts w:asciiTheme="minorHAnsi" w:hAnsiTheme="minorHAnsi" w:cstheme="minorHAnsi"/>
                <w:color w:val="000000"/>
                <w:sz w:val="22"/>
                <w:szCs w:val="22"/>
              </w:rPr>
              <w:t>processes</w:t>
            </w:r>
            <w:proofErr w:type="gramEnd"/>
            <w:r>
              <w:rPr>
                <w:rFonts w:asciiTheme="minorHAnsi" w:hAnsiTheme="minorHAnsi" w:cstheme="minorHAnsi"/>
                <w:color w:val="000000"/>
                <w:sz w:val="22"/>
                <w:szCs w:val="22"/>
              </w:rPr>
              <w:t xml:space="preserve"> and tools across ITU</w:t>
            </w:r>
          </w:p>
        </w:tc>
        <w:tc>
          <w:tcPr>
            <w:tcW w:w="6480" w:type="dxa"/>
          </w:tcPr>
          <w:p w14:paraId="367528AF" w14:textId="06F59A1E" w:rsidR="000273F2" w:rsidRPr="00934F8E" w:rsidRDefault="000273F2" w:rsidP="00D16C0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764CA8">
              <w:rPr>
                <w:rFonts w:asciiTheme="minorHAnsi" w:hAnsiTheme="minorHAnsi" w:cstheme="minorHAnsi"/>
                <w:color w:val="000000"/>
                <w:sz w:val="22"/>
                <w:szCs w:val="22"/>
              </w:rPr>
              <w:t>ITU systems, processes, and tools enhance efficiency, productivity, and agility. Systems and processes are streamlined, reducing redundancies, and allocating resources effectively, leading to cost savings and improved performance.</w:t>
            </w:r>
          </w:p>
        </w:tc>
        <w:tc>
          <w:tcPr>
            <w:tcW w:w="3960" w:type="dxa"/>
          </w:tcPr>
          <w:p w14:paraId="47A69066" w14:textId="13B6AD7B" w:rsidR="000273F2" w:rsidRPr="00934F8E" w:rsidRDefault="000273F2" w:rsidP="00D16C0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Cost and time to execute key processes</w:t>
            </w:r>
          </w:p>
        </w:tc>
      </w:tr>
      <w:tr w:rsidR="000273F2" w14:paraId="277EC196" w14:textId="77777777" w:rsidTr="0092141C">
        <w:tc>
          <w:tcPr>
            <w:cnfStyle w:val="001000000000" w:firstRow="0" w:lastRow="0" w:firstColumn="1" w:lastColumn="0" w:oddVBand="0" w:evenVBand="0" w:oddHBand="0" w:evenHBand="0" w:firstRowFirstColumn="0" w:firstRowLastColumn="0" w:lastRowFirstColumn="0" w:lastRowLastColumn="0"/>
            <w:tcW w:w="0" w:type="dxa"/>
            <w:vMerge/>
          </w:tcPr>
          <w:p w14:paraId="67C12600" w14:textId="3E79F998" w:rsidR="000273F2" w:rsidRPr="004109EB" w:rsidRDefault="000273F2" w:rsidP="00D16C08">
            <w:pPr>
              <w:jc w:val="both"/>
              <w:rPr>
                <w:rFonts w:asciiTheme="minorHAnsi" w:hAnsiTheme="minorHAnsi" w:cstheme="minorHAnsi"/>
                <w:color w:val="000000"/>
                <w:sz w:val="22"/>
                <w:szCs w:val="22"/>
              </w:rPr>
            </w:pPr>
          </w:p>
        </w:tc>
        <w:tc>
          <w:tcPr>
            <w:tcW w:w="0" w:type="dxa"/>
            <w:vMerge w:val="restart"/>
          </w:tcPr>
          <w:p w14:paraId="77DBB04E" w14:textId="71E65D87" w:rsidR="000273F2" w:rsidRDefault="000273F2" w:rsidP="000760F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 xml:space="preserve">Excellence in conferences, </w:t>
            </w:r>
            <w:proofErr w:type="gramStart"/>
            <w:r>
              <w:rPr>
                <w:rFonts w:asciiTheme="minorHAnsi" w:hAnsiTheme="minorHAnsi" w:cstheme="minorHAnsi"/>
                <w:color w:val="000000"/>
                <w:sz w:val="22"/>
                <w:szCs w:val="22"/>
              </w:rPr>
              <w:t>meetings</w:t>
            </w:r>
            <w:proofErr w:type="gramEnd"/>
            <w:r>
              <w:rPr>
                <w:rFonts w:asciiTheme="minorHAnsi" w:hAnsiTheme="minorHAnsi" w:cstheme="minorHAnsi"/>
                <w:color w:val="000000"/>
                <w:sz w:val="22"/>
                <w:szCs w:val="22"/>
              </w:rPr>
              <w:t xml:space="preserve"> and events</w:t>
            </w:r>
          </w:p>
        </w:tc>
        <w:tc>
          <w:tcPr>
            <w:tcW w:w="0" w:type="dxa"/>
            <w:vMerge w:val="restart"/>
          </w:tcPr>
          <w:p w14:paraId="4207862A" w14:textId="57014A0B" w:rsidR="000273F2" w:rsidRPr="00764CA8" w:rsidRDefault="000273F2" w:rsidP="009214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38498E">
              <w:rPr>
                <w:rFonts w:asciiTheme="minorHAnsi" w:hAnsiTheme="minorHAnsi" w:cstheme="minorHAnsi"/>
                <w:color w:val="000000"/>
                <w:sz w:val="22"/>
                <w:szCs w:val="22"/>
              </w:rPr>
              <w:t xml:space="preserve">Modernization and improvement in the delivery of services in ITU conferences, </w:t>
            </w:r>
            <w:proofErr w:type="gramStart"/>
            <w:r w:rsidRPr="0038498E">
              <w:rPr>
                <w:rFonts w:asciiTheme="minorHAnsi" w:hAnsiTheme="minorHAnsi" w:cstheme="minorHAnsi"/>
                <w:color w:val="000000"/>
                <w:sz w:val="22"/>
                <w:szCs w:val="22"/>
              </w:rPr>
              <w:t>meetings</w:t>
            </w:r>
            <w:proofErr w:type="gramEnd"/>
            <w:r w:rsidRPr="0038498E">
              <w:rPr>
                <w:rFonts w:asciiTheme="minorHAnsi" w:hAnsiTheme="minorHAnsi" w:cstheme="minorHAnsi"/>
                <w:color w:val="000000"/>
                <w:sz w:val="22"/>
                <w:szCs w:val="22"/>
              </w:rPr>
              <w:t xml:space="preserve"> and events, making more effective use of technology and enhancing productivity levels across services</w:t>
            </w:r>
          </w:p>
        </w:tc>
        <w:tc>
          <w:tcPr>
            <w:tcW w:w="0" w:type="dxa"/>
          </w:tcPr>
          <w:p w14:paraId="35B2CD67" w14:textId="0B1C3132" w:rsidR="000273F2" w:rsidRDefault="00380149" w:rsidP="00D16C0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 xml:space="preserve">Level of </w:t>
            </w:r>
            <w:r w:rsidR="000273F2">
              <w:rPr>
                <w:rFonts w:asciiTheme="minorHAnsi" w:hAnsiTheme="minorHAnsi" w:cstheme="minorHAnsi"/>
                <w:color w:val="000000"/>
                <w:sz w:val="22"/>
                <w:szCs w:val="22"/>
              </w:rPr>
              <w:t xml:space="preserve">participation </w:t>
            </w:r>
          </w:p>
        </w:tc>
      </w:tr>
      <w:tr w:rsidR="000273F2" w14:paraId="2429A4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120F621" w14:textId="442ABDAF" w:rsidR="000273F2" w:rsidRPr="004109EB" w:rsidRDefault="000273F2" w:rsidP="00D16C08">
            <w:pPr>
              <w:jc w:val="both"/>
              <w:rPr>
                <w:rFonts w:asciiTheme="minorHAnsi" w:hAnsiTheme="minorHAnsi" w:cstheme="minorHAnsi"/>
                <w:color w:val="000000"/>
                <w:sz w:val="22"/>
                <w:szCs w:val="22"/>
              </w:rPr>
            </w:pPr>
          </w:p>
        </w:tc>
        <w:tc>
          <w:tcPr>
            <w:tcW w:w="2430" w:type="dxa"/>
            <w:vMerge/>
          </w:tcPr>
          <w:p w14:paraId="088F0351" w14:textId="5F15813A" w:rsidR="000273F2" w:rsidRDefault="000273F2" w:rsidP="000760F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c>
          <w:tcPr>
            <w:tcW w:w="6480" w:type="dxa"/>
            <w:vMerge/>
          </w:tcPr>
          <w:p w14:paraId="717EFE29" w14:textId="5A6C71FA" w:rsidR="000273F2" w:rsidRPr="0038498E" w:rsidRDefault="000273F2" w:rsidP="000760F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c>
          <w:tcPr>
            <w:tcW w:w="3960" w:type="dxa"/>
          </w:tcPr>
          <w:p w14:paraId="2FE94C87" w14:textId="23DEDA08" w:rsidR="000273F2" w:rsidRDefault="00380149" w:rsidP="000760F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P</w:t>
            </w:r>
            <w:r w:rsidR="000273F2">
              <w:rPr>
                <w:rFonts w:asciiTheme="minorHAnsi" w:hAnsiTheme="minorHAnsi" w:cstheme="minorHAnsi"/>
                <w:color w:val="000000"/>
                <w:sz w:val="22"/>
                <w:szCs w:val="22"/>
              </w:rPr>
              <w:t>articipant satisfaction</w:t>
            </w:r>
          </w:p>
        </w:tc>
      </w:tr>
      <w:tr w:rsidR="000273F2" w14:paraId="3FDF13C3" w14:textId="77777777">
        <w:tc>
          <w:tcPr>
            <w:cnfStyle w:val="001000000000" w:firstRow="0" w:lastRow="0" w:firstColumn="1" w:lastColumn="0" w:oddVBand="0" w:evenVBand="0" w:oddHBand="0" w:evenHBand="0" w:firstRowFirstColumn="0" w:firstRowLastColumn="0" w:lastRowFirstColumn="0" w:lastRowLastColumn="0"/>
            <w:tcW w:w="1705" w:type="dxa"/>
            <w:vMerge/>
          </w:tcPr>
          <w:p w14:paraId="1E629347" w14:textId="6554B3B5" w:rsidR="000273F2" w:rsidRPr="004109EB" w:rsidRDefault="000273F2" w:rsidP="00D16C08">
            <w:pPr>
              <w:jc w:val="both"/>
              <w:rPr>
                <w:rFonts w:asciiTheme="minorHAnsi" w:hAnsiTheme="minorHAnsi" w:cstheme="minorHAnsi"/>
                <w:color w:val="000000"/>
                <w:sz w:val="22"/>
                <w:szCs w:val="22"/>
              </w:rPr>
            </w:pPr>
          </w:p>
        </w:tc>
        <w:tc>
          <w:tcPr>
            <w:tcW w:w="2430" w:type="dxa"/>
            <w:vMerge/>
          </w:tcPr>
          <w:p w14:paraId="46B8DF16" w14:textId="1AB864F9" w:rsidR="000273F2" w:rsidRDefault="000273F2" w:rsidP="000760F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6480" w:type="dxa"/>
            <w:vMerge/>
          </w:tcPr>
          <w:p w14:paraId="3D533618" w14:textId="4CFAEE9B" w:rsidR="000273F2" w:rsidRPr="0038498E" w:rsidRDefault="000273F2" w:rsidP="000760F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3960" w:type="dxa"/>
          </w:tcPr>
          <w:p w14:paraId="3C4F0E29" w14:textId="68DFC512" w:rsidR="000273F2" w:rsidRDefault="000273F2" w:rsidP="000760F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Cost per participant</w:t>
            </w:r>
          </w:p>
        </w:tc>
      </w:tr>
      <w:tr w:rsidR="000273F2" w14:paraId="3919BC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179D356F" w14:textId="40BE8F89" w:rsidR="000273F2" w:rsidRPr="0092141C" w:rsidRDefault="000273F2" w:rsidP="00D16C08">
            <w:pPr>
              <w:jc w:val="both"/>
              <w:rPr>
                <w:rFonts w:asciiTheme="minorHAnsi" w:hAnsiTheme="minorHAnsi" w:cstheme="minorHAnsi"/>
                <w:sz w:val="22"/>
                <w:szCs w:val="22"/>
              </w:rPr>
            </w:pPr>
          </w:p>
        </w:tc>
        <w:tc>
          <w:tcPr>
            <w:tcW w:w="2430" w:type="dxa"/>
            <w:vMerge w:val="restart"/>
          </w:tcPr>
          <w:p w14:paraId="05179F45" w14:textId="22F57454" w:rsidR="000273F2" w:rsidRPr="0092141C" w:rsidRDefault="000273F2" w:rsidP="00D16C0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color w:val="000000"/>
                <w:sz w:val="22"/>
                <w:szCs w:val="22"/>
              </w:rPr>
              <w:t>Facilitate Digital Transformation</w:t>
            </w:r>
          </w:p>
        </w:tc>
        <w:tc>
          <w:tcPr>
            <w:tcW w:w="6480" w:type="dxa"/>
            <w:vMerge w:val="restart"/>
          </w:tcPr>
          <w:p w14:paraId="7645D987" w14:textId="211998A1" w:rsidR="000273F2" w:rsidRPr="0092141C" w:rsidRDefault="000273F2" w:rsidP="00D16C0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color w:val="000000"/>
                <w:sz w:val="22"/>
                <w:szCs w:val="22"/>
              </w:rPr>
              <w:t>ITU optimally leverages technology to enhance efficiency, agility, and innovation within the organization, enabling it to adapt to evolving demands of membership, within an optimal financial resource envelope.</w:t>
            </w:r>
          </w:p>
        </w:tc>
        <w:tc>
          <w:tcPr>
            <w:tcW w:w="3960" w:type="dxa"/>
          </w:tcPr>
          <w:p w14:paraId="70B70A79" w14:textId="6F5CB089" w:rsidR="000273F2" w:rsidRPr="0092141C" w:rsidRDefault="000273F2" w:rsidP="00D16C0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color w:val="000000"/>
                <w:sz w:val="22"/>
                <w:szCs w:val="22"/>
              </w:rPr>
              <w:t>Cybersecurity score</w:t>
            </w:r>
          </w:p>
        </w:tc>
      </w:tr>
      <w:tr w:rsidR="000273F2" w14:paraId="09739472" w14:textId="77777777">
        <w:tc>
          <w:tcPr>
            <w:cnfStyle w:val="001000000000" w:firstRow="0" w:lastRow="0" w:firstColumn="1" w:lastColumn="0" w:oddVBand="0" w:evenVBand="0" w:oddHBand="0" w:evenHBand="0" w:firstRowFirstColumn="0" w:firstRowLastColumn="0" w:lastRowFirstColumn="0" w:lastRowLastColumn="0"/>
            <w:tcW w:w="1705" w:type="dxa"/>
            <w:vMerge/>
          </w:tcPr>
          <w:p w14:paraId="0FA4A88C" w14:textId="69583122" w:rsidR="000273F2" w:rsidRPr="0092141C" w:rsidRDefault="000273F2" w:rsidP="00D16C08">
            <w:pPr>
              <w:jc w:val="both"/>
              <w:rPr>
                <w:rFonts w:asciiTheme="minorHAnsi" w:hAnsiTheme="minorHAnsi" w:cstheme="minorHAnsi"/>
                <w:sz w:val="22"/>
                <w:szCs w:val="22"/>
              </w:rPr>
            </w:pPr>
          </w:p>
        </w:tc>
        <w:tc>
          <w:tcPr>
            <w:tcW w:w="2430" w:type="dxa"/>
            <w:vMerge/>
          </w:tcPr>
          <w:p w14:paraId="3AE2C58C" w14:textId="1248303D" w:rsidR="000273F2" w:rsidRPr="0092141C" w:rsidRDefault="000273F2" w:rsidP="00D16C0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480" w:type="dxa"/>
            <w:vMerge/>
          </w:tcPr>
          <w:p w14:paraId="28C158AA" w14:textId="76ABF8CF" w:rsidR="000273F2" w:rsidRPr="0092141C" w:rsidRDefault="000273F2" w:rsidP="00D16C0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960" w:type="dxa"/>
          </w:tcPr>
          <w:p w14:paraId="1C732C34" w14:textId="5B4CAB6F" w:rsidR="000273F2" w:rsidRPr="0092141C" w:rsidRDefault="000273F2" w:rsidP="00D16C0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color w:val="000000"/>
                <w:sz w:val="22"/>
                <w:szCs w:val="22"/>
              </w:rPr>
              <w:t>Percentage of critical IS systems aligned with modern industry</w:t>
            </w:r>
            <w:r>
              <w:rPr>
                <w:rFonts w:asciiTheme="minorHAnsi" w:hAnsiTheme="minorHAnsi" w:cstheme="minorHAnsi"/>
                <w:color w:val="000000"/>
                <w:sz w:val="22"/>
                <w:szCs w:val="22"/>
              </w:rPr>
              <w:t xml:space="preserve"> and cybersecurity</w:t>
            </w:r>
            <w:r w:rsidRPr="0092141C">
              <w:rPr>
                <w:rFonts w:asciiTheme="minorHAnsi" w:hAnsiTheme="minorHAnsi" w:cstheme="minorHAnsi"/>
                <w:color w:val="000000"/>
                <w:sz w:val="22"/>
                <w:szCs w:val="22"/>
              </w:rPr>
              <w:t xml:space="preserve"> standard</w:t>
            </w:r>
            <w:r>
              <w:rPr>
                <w:rFonts w:asciiTheme="minorHAnsi" w:hAnsiTheme="minorHAnsi" w:cstheme="minorHAnsi"/>
                <w:color w:val="000000"/>
                <w:sz w:val="22"/>
                <w:szCs w:val="22"/>
              </w:rPr>
              <w:t xml:space="preserve">s </w:t>
            </w:r>
          </w:p>
        </w:tc>
      </w:tr>
      <w:tr w:rsidR="004C2D2F" w14:paraId="037620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6E0E8FF8" w14:textId="2AA804E9" w:rsidR="004C2D2F" w:rsidRPr="0092141C" w:rsidRDefault="004C2D2F" w:rsidP="006B37A3">
            <w:pPr>
              <w:jc w:val="both"/>
              <w:rPr>
                <w:rFonts w:asciiTheme="minorHAnsi" w:hAnsiTheme="minorHAnsi" w:cstheme="minorHAnsi"/>
                <w:b w:val="0"/>
                <w:bCs w:val="0"/>
                <w:sz w:val="22"/>
                <w:szCs w:val="22"/>
              </w:rPr>
            </w:pPr>
            <w:r w:rsidRPr="0092141C">
              <w:rPr>
                <w:rFonts w:asciiTheme="minorHAnsi" w:hAnsiTheme="minorHAnsi" w:cstheme="minorHAnsi"/>
                <w:sz w:val="22"/>
                <w:szCs w:val="22"/>
              </w:rPr>
              <w:t>Governance</w:t>
            </w:r>
          </w:p>
        </w:tc>
        <w:tc>
          <w:tcPr>
            <w:tcW w:w="2430" w:type="dxa"/>
            <w:vMerge w:val="restart"/>
          </w:tcPr>
          <w:p w14:paraId="3FB6204B" w14:textId="2B3B5118" w:rsidR="004C2D2F" w:rsidRPr="0092141C" w:rsidRDefault="004C2D2F" w:rsidP="006B37A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Internal Controls</w:t>
            </w:r>
          </w:p>
        </w:tc>
        <w:tc>
          <w:tcPr>
            <w:tcW w:w="6480" w:type="dxa"/>
            <w:vMerge w:val="restart"/>
          </w:tcPr>
          <w:p w14:paraId="4901B92F" w14:textId="6A2BBDB0" w:rsidR="004C2D2F" w:rsidRPr="0092141C" w:rsidRDefault="004C2D2F" w:rsidP="006B37A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2141C">
              <w:rPr>
                <w:rFonts w:asciiTheme="minorHAnsi" w:hAnsiTheme="minorHAnsi" w:cstheme="minorHAnsi"/>
                <w:sz w:val="22"/>
                <w:szCs w:val="22"/>
              </w:rPr>
              <w:t>Review and enhance internal tracking, monitoring, and coordination mechanisms to avoid duplication, improve efficiency and transparency.</w:t>
            </w:r>
          </w:p>
        </w:tc>
        <w:tc>
          <w:tcPr>
            <w:tcW w:w="3960" w:type="dxa"/>
          </w:tcPr>
          <w:p w14:paraId="622A150B" w14:textId="375F1D8E" w:rsidR="004C2D2F" w:rsidRPr="0092141C" w:rsidRDefault="00380149" w:rsidP="006B37A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w:t>
            </w:r>
            <w:r w:rsidR="004C2D2F" w:rsidRPr="0092141C">
              <w:rPr>
                <w:rFonts w:asciiTheme="minorHAnsi" w:hAnsiTheme="minorHAnsi" w:cstheme="minorHAnsi"/>
                <w:sz w:val="22"/>
                <w:szCs w:val="22"/>
              </w:rPr>
              <w:t>esolution time for IMAC and Audit recommendation</w:t>
            </w:r>
          </w:p>
        </w:tc>
      </w:tr>
      <w:tr w:rsidR="004C2D2F" w14:paraId="538A3BCA" w14:textId="77777777">
        <w:tc>
          <w:tcPr>
            <w:cnfStyle w:val="001000000000" w:firstRow="0" w:lastRow="0" w:firstColumn="1" w:lastColumn="0" w:oddVBand="0" w:evenVBand="0" w:oddHBand="0" w:evenHBand="0" w:firstRowFirstColumn="0" w:firstRowLastColumn="0" w:lastRowFirstColumn="0" w:lastRowLastColumn="0"/>
            <w:tcW w:w="1705" w:type="dxa"/>
            <w:vMerge/>
          </w:tcPr>
          <w:p w14:paraId="7FE30C30" w14:textId="11074D6A" w:rsidR="004C2D2F" w:rsidRPr="0092141C" w:rsidRDefault="004C2D2F" w:rsidP="006B37A3">
            <w:pPr>
              <w:jc w:val="both"/>
              <w:rPr>
                <w:rFonts w:asciiTheme="minorHAnsi" w:hAnsiTheme="minorHAnsi" w:cstheme="minorHAnsi"/>
                <w:sz w:val="22"/>
                <w:szCs w:val="22"/>
              </w:rPr>
            </w:pPr>
          </w:p>
        </w:tc>
        <w:tc>
          <w:tcPr>
            <w:tcW w:w="2430" w:type="dxa"/>
            <w:vMerge/>
          </w:tcPr>
          <w:p w14:paraId="44577EE1" w14:textId="3B4FD365" w:rsidR="004C2D2F" w:rsidRPr="0092141C" w:rsidRDefault="004C2D2F" w:rsidP="006B37A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480" w:type="dxa"/>
            <w:vMerge/>
          </w:tcPr>
          <w:p w14:paraId="6BAB57E0" w14:textId="37E48898" w:rsidR="004C2D2F" w:rsidRPr="0092141C" w:rsidRDefault="004C2D2F" w:rsidP="006B37A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960" w:type="dxa"/>
          </w:tcPr>
          <w:p w14:paraId="275719EC" w14:textId="56FD9059" w:rsidR="004C2D2F" w:rsidRPr="0092141C" w:rsidRDefault="00D323E0" w:rsidP="006B37A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Number</w:t>
            </w:r>
            <w:r w:rsidR="004C2D2F" w:rsidRPr="0092141C">
              <w:rPr>
                <w:rFonts w:asciiTheme="minorHAnsi" w:hAnsiTheme="minorHAnsi" w:cstheme="minorHAnsi"/>
                <w:sz w:val="22"/>
                <w:szCs w:val="22"/>
              </w:rPr>
              <w:t xml:space="preserve"> of </w:t>
            </w:r>
            <w:r w:rsidR="004C2D2F">
              <w:rPr>
                <w:rFonts w:asciiTheme="minorHAnsi" w:hAnsiTheme="minorHAnsi" w:cstheme="minorHAnsi"/>
                <w:sz w:val="22"/>
                <w:szCs w:val="22"/>
              </w:rPr>
              <w:t xml:space="preserve">new and </w:t>
            </w:r>
            <w:r w:rsidR="004C2D2F" w:rsidRPr="0092141C">
              <w:rPr>
                <w:rFonts w:asciiTheme="minorHAnsi" w:hAnsiTheme="minorHAnsi" w:cstheme="minorHAnsi"/>
                <w:sz w:val="22"/>
                <w:szCs w:val="22"/>
              </w:rPr>
              <w:t>outstanding recommendations</w:t>
            </w:r>
          </w:p>
        </w:tc>
      </w:tr>
      <w:tr w:rsidR="004C2D2F" w14:paraId="56809A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3AC12EA7" w14:textId="5A4D0925" w:rsidR="004C2D2F" w:rsidRPr="000164FC" w:rsidRDefault="004C2D2F" w:rsidP="006B37A3">
            <w:pPr>
              <w:jc w:val="both"/>
              <w:rPr>
                <w:rFonts w:asciiTheme="minorHAnsi" w:hAnsiTheme="minorHAnsi" w:cstheme="minorHAnsi"/>
                <w:sz w:val="22"/>
                <w:szCs w:val="22"/>
              </w:rPr>
            </w:pPr>
          </w:p>
        </w:tc>
        <w:tc>
          <w:tcPr>
            <w:tcW w:w="2430" w:type="dxa"/>
          </w:tcPr>
          <w:p w14:paraId="20277E15" w14:textId="466E3303" w:rsidR="004C2D2F" w:rsidRPr="000164FC" w:rsidRDefault="004C2D2F" w:rsidP="006B37A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Risk management</w:t>
            </w:r>
          </w:p>
        </w:tc>
        <w:tc>
          <w:tcPr>
            <w:tcW w:w="6480" w:type="dxa"/>
          </w:tcPr>
          <w:p w14:paraId="261CB50F" w14:textId="063E180B" w:rsidR="004C2D2F" w:rsidRPr="000164FC" w:rsidRDefault="004C2D2F" w:rsidP="006B37A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C7703">
              <w:rPr>
                <w:rFonts w:asciiTheme="minorHAnsi" w:hAnsiTheme="minorHAnsi" w:cstheme="minorHAnsi"/>
                <w:sz w:val="22"/>
                <w:szCs w:val="22"/>
              </w:rPr>
              <w:t xml:space="preserve">The transformation plan </w:t>
            </w:r>
            <w:r>
              <w:rPr>
                <w:rFonts w:asciiTheme="minorHAnsi" w:hAnsiTheme="minorHAnsi" w:cstheme="minorHAnsi"/>
                <w:sz w:val="22"/>
                <w:szCs w:val="22"/>
              </w:rPr>
              <w:t>will</w:t>
            </w:r>
            <w:r w:rsidRPr="00FC7703">
              <w:rPr>
                <w:rFonts w:asciiTheme="minorHAnsi" w:hAnsiTheme="minorHAnsi" w:cstheme="minorHAnsi"/>
                <w:sz w:val="22"/>
                <w:szCs w:val="22"/>
              </w:rPr>
              <w:t xml:space="preserve"> address </w:t>
            </w:r>
            <w:r>
              <w:rPr>
                <w:rFonts w:asciiTheme="minorHAnsi" w:hAnsiTheme="minorHAnsi" w:cstheme="minorHAnsi"/>
                <w:sz w:val="22"/>
                <w:szCs w:val="22"/>
              </w:rPr>
              <w:t xml:space="preserve">and enhance mitigation of </w:t>
            </w:r>
            <w:r w:rsidRPr="00FC7703">
              <w:rPr>
                <w:rFonts w:asciiTheme="minorHAnsi" w:hAnsiTheme="minorHAnsi" w:cstheme="minorHAnsi"/>
                <w:sz w:val="22"/>
                <w:szCs w:val="22"/>
              </w:rPr>
              <w:t>existing organizational risks.</w:t>
            </w:r>
          </w:p>
        </w:tc>
        <w:tc>
          <w:tcPr>
            <w:tcW w:w="3960" w:type="dxa"/>
          </w:tcPr>
          <w:p w14:paraId="365ADA97" w14:textId="7C663F77" w:rsidR="004C2D2F" w:rsidRPr="000164FC" w:rsidRDefault="004C2D2F" w:rsidP="006B37A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Percentage of risks in risk register with valid mitigation or resolution measures</w:t>
            </w:r>
          </w:p>
        </w:tc>
      </w:tr>
      <w:tr w:rsidR="004C2D2F" w14:paraId="12CC3263" w14:textId="77777777">
        <w:tc>
          <w:tcPr>
            <w:cnfStyle w:val="001000000000" w:firstRow="0" w:lastRow="0" w:firstColumn="1" w:lastColumn="0" w:oddVBand="0" w:evenVBand="0" w:oddHBand="0" w:evenHBand="0" w:firstRowFirstColumn="0" w:firstRowLastColumn="0" w:lastRowFirstColumn="0" w:lastRowLastColumn="0"/>
            <w:tcW w:w="1705" w:type="dxa"/>
            <w:vMerge/>
          </w:tcPr>
          <w:p w14:paraId="551A86E9" w14:textId="4E913746" w:rsidR="004C2D2F" w:rsidRPr="004109EB" w:rsidRDefault="004C2D2F" w:rsidP="006B37A3">
            <w:pPr>
              <w:jc w:val="both"/>
              <w:rPr>
                <w:rFonts w:asciiTheme="minorHAnsi" w:hAnsiTheme="minorHAnsi" w:cstheme="minorHAnsi"/>
                <w:sz w:val="22"/>
                <w:szCs w:val="22"/>
              </w:rPr>
            </w:pPr>
          </w:p>
        </w:tc>
        <w:tc>
          <w:tcPr>
            <w:tcW w:w="2430" w:type="dxa"/>
          </w:tcPr>
          <w:p w14:paraId="75B68DFB" w14:textId="7B4ED65D" w:rsidR="004C2D2F" w:rsidRDefault="004C2D2F" w:rsidP="006B37A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Safety and security</w:t>
            </w:r>
          </w:p>
        </w:tc>
        <w:tc>
          <w:tcPr>
            <w:tcW w:w="6480" w:type="dxa"/>
          </w:tcPr>
          <w:p w14:paraId="7771C141" w14:textId="29652528" w:rsidR="004C2D2F" w:rsidRPr="00FC7703" w:rsidRDefault="004C2D2F" w:rsidP="006B37A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Safety, security and resilience for staff and delegates enhanced through client-centric processes, risk management, business continuity, IT disaster recover, crisis management frameworks and continued compliance with UNSMS requirements</w:t>
            </w:r>
          </w:p>
        </w:tc>
        <w:tc>
          <w:tcPr>
            <w:tcW w:w="3960" w:type="dxa"/>
          </w:tcPr>
          <w:p w14:paraId="620FCA2E" w14:textId="54E4EED4" w:rsidR="004C2D2F" w:rsidRDefault="004C2D2F" w:rsidP="006B37A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Enhanced business continuity and crisis management </w:t>
            </w:r>
          </w:p>
        </w:tc>
      </w:tr>
    </w:tbl>
    <w:p w14:paraId="27F2D8BD" w14:textId="5D8C3580" w:rsidR="00C42184" w:rsidRDefault="00C42184" w:rsidP="006C152B">
      <w:pPr>
        <w:jc w:val="both"/>
        <w:rPr>
          <w:b/>
          <w:bCs/>
        </w:rPr>
      </w:pPr>
      <w:r>
        <w:rPr>
          <w:b/>
          <w:bCs/>
        </w:rPr>
        <w:br w:type="page"/>
      </w:r>
    </w:p>
    <w:p w14:paraId="369D1381" w14:textId="2FEC4378" w:rsidR="00186914" w:rsidRDefault="00186914" w:rsidP="00C42184">
      <w:pPr>
        <w:spacing w:after="600"/>
        <w:jc w:val="both"/>
        <w:rPr>
          <w:b/>
          <w:bCs/>
        </w:rPr>
      </w:pPr>
      <w:r>
        <w:rPr>
          <w:b/>
          <w:bCs/>
        </w:rPr>
        <w:lastRenderedPageBreak/>
        <w:t>Annex 2: Methodology</w:t>
      </w:r>
    </w:p>
    <w:p w14:paraId="7FFB0465" w14:textId="0320FCB3" w:rsidR="00AD23EC" w:rsidRPr="00E13EFC" w:rsidRDefault="00F1348D" w:rsidP="00C42184">
      <w:pPr>
        <w:jc w:val="center"/>
        <w:rPr>
          <w:b/>
          <w:bCs/>
        </w:rPr>
      </w:pPr>
      <w:r>
        <w:rPr>
          <w:noProof/>
        </w:rPr>
        <w:drawing>
          <wp:inline distT="0" distB="0" distL="0" distR="0" wp14:anchorId="6C0F3D02" wp14:editId="439CA4A8">
            <wp:extent cx="8888730" cy="4890770"/>
            <wp:effectExtent l="0" t="0" r="7620" b="5080"/>
            <wp:docPr id="54124438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44385" name="Picture 1" descr="A diagram of a diagram&#10;&#10;Description automatically generated"/>
                    <pic:cNvPicPr/>
                  </pic:nvPicPr>
                  <pic:blipFill rotWithShape="1">
                    <a:blip r:embed="rId31"/>
                    <a:srcRect t="1345"/>
                    <a:stretch/>
                  </pic:blipFill>
                  <pic:spPr bwMode="auto">
                    <a:xfrm>
                      <a:off x="0" y="0"/>
                      <a:ext cx="8888730" cy="4890770"/>
                    </a:xfrm>
                    <a:prstGeom prst="rect">
                      <a:avLst/>
                    </a:prstGeom>
                    <a:ln>
                      <a:noFill/>
                    </a:ln>
                    <a:extLst>
                      <a:ext uri="{53640926-AAD7-44D8-BBD7-CCE9431645EC}">
                        <a14:shadowObscured xmlns:a14="http://schemas.microsoft.com/office/drawing/2010/main"/>
                      </a:ext>
                    </a:extLst>
                  </pic:spPr>
                </pic:pic>
              </a:graphicData>
            </a:graphic>
          </wp:inline>
        </w:drawing>
      </w:r>
      <w:r w:rsidR="00C42184" w:rsidRPr="00C42184">
        <w:t>_____________</w:t>
      </w:r>
      <w:r w:rsidR="00C42184">
        <w:t>______</w:t>
      </w:r>
    </w:p>
    <w:sectPr w:rsidR="00AD23EC" w:rsidRPr="00E13EFC" w:rsidSect="000936B7">
      <w:headerReference w:type="default" r:id="rId32"/>
      <w:footerReference w:type="default" r:id="rId33"/>
      <w:headerReference w:type="first" r:id="rId34"/>
      <w:footerReference w:type="first" r:id="rId35"/>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1BBC" w14:textId="77777777" w:rsidR="000936B7" w:rsidRDefault="000936B7">
      <w:r>
        <w:separator/>
      </w:r>
    </w:p>
  </w:endnote>
  <w:endnote w:type="continuationSeparator" w:id="0">
    <w:p w14:paraId="65340CDE" w14:textId="77777777" w:rsidR="000936B7" w:rsidRDefault="000936B7">
      <w:r>
        <w:continuationSeparator/>
      </w:r>
    </w:p>
  </w:endnote>
  <w:endnote w:type="continuationNotice" w:id="1">
    <w:p w14:paraId="2B57003D" w14:textId="77777777" w:rsidR="000936B7" w:rsidRDefault="000936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27427F0E">
      <w:trPr>
        <w:jc w:val="center"/>
      </w:trPr>
      <w:tc>
        <w:tcPr>
          <w:tcW w:w="1803" w:type="dxa"/>
          <w:vAlign w:val="center"/>
        </w:tcPr>
        <w:p w14:paraId="3FDA5160" w14:textId="7F76263E" w:rsidR="00EE49E8" w:rsidRDefault="00EE49E8" w:rsidP="27427F0E">
          <w:pPr>
            <w:pStyle w:val="Header"/>
            <w:jc w:val="left"/>
            <w:rPr>
              <w:noProof/>
            </w:rPr>
          </w:pPr>
        </w:p>
      </w:tc>
      <w:tc>
        <w:tcPr>
          <w:tcW w:w="8261" w:type="dxa"/>
        </w:tcPr>
        <w:p w14:paraId="35709C74" w14:textId="6B34E6A8" w:rsidR="00EE49E8" w:rsidRPr="00E06FD5" w:rsidRDefault="00EE49E8" w:rsidP="00263AC0">
          <w:pPr>
            <w:pStyle w:val="Header"/>
            <w:tabs>
              <w:tab w:val="left" w:pos="7070"/>
              <w:tab w:val="right" w:pos="8505"/>
              <w:tab w:val="right" w:pos="9639"/>
            </w:tabs>
            <w:jc w:val="right"/>
            <w:rPr>
              <w:rFonts w:ascii="Arial" w:hAnsi="Arial" w:cs="Arial"/>
              <w:b/>
              <w:bCs/>
            </w:rPr>
          </w:pPr>
          <w:r>
            <w:rPr>
              <w:bCs/>
            </w:rPr>
            <w:tab/>
          </w:r>
          <w:r w:rsidR="27427F0E" w:rsidRPr="27427F0E">
            <w:t>C2</w:t>
          </w:r>
          <w:r w:rsidR="000F76C3">
            <w:t>4</w:t>
          </w:r>
          <w:r w:rsidR="27427F0E" w:rsidRPr="27427F0E">
            <w:t>/</w:t>
          </w:r>
          <w:r w:rsidR="00585F86">
            <w:t>52</w:t>
          </w:r>
          <w:r w:rsidR="27427F0E" w:rsidRPr="27427F0E">
            <w:t>-E</w:t>
          </w:r>
          <w:r>
            <w:rPr>
              <w:bCs/>
            </w:rPr>
            <w:tab/>
          </w:r>
          <w:r w:rsidRPr="27427F0E">
            <w:fldChar w:fldCharType="begin"/>
          </w:r>
          <w:r>
            <w:instrText>PAGE</w:instrText>
          </w:r>
          <w:r w:rsidRPr="27427F0E">
            <w:fldChar w:fldCharType="separate"/>
          </w:r>
          <w:r w:rsidR="27427F0E">
            <w:t>1</w:t>
          </w:r>
          <w:r w:rsidRPr="27427F0E">
            <w:rPr>
              <w:noProof/>
            </w:rPr>
            <w:fldChar w:fldCharType="end"/>
          </w:r>
        </w:p>
      </w:tc>
    </w:tr>
  </w:tbl>
  <w:p w14:paraId="6C6FB1E8" w14:textId="77777777" w:rsidR="00EE49E8" w:rsidRPr="00DB1936" w:rsidRDefault="00EE49E8" w:rsidP="27427F0E">
    <w:pPr>
      <w:pStyle w:val="Header"/>
      <w:tabs>
        <w:tab w:val="left" w:pos="8080"/>
        <w:tab w:val="right"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27427F0E">
      <w:trPr>
        <w:jc w:val="center"/>
      </w:trPr>
      <w:tc>
        <w:tcPr>
          <w:tcW w:w="1803" w:type="dxa"/>
          <w:vAlign w:val="center"/>
        </w:tcPr>
        <w:p w14:paraId="0BE27363" w14:textId="77777777" w:rsidR="00EE49E8" w:rsidRDefault="00E965B9" w:rsidP="27427F0E">
          <w:pPr>
            <w:pStyle w:val="Header"/>
            <w:jc w:val="left"/>
            <w:rPr>
              <w:noProof/>
            </w:rPr>
          </w:pPr>
          <w:hyperlink r:id="rId1">
            <w:r w:rsidR="27427F0E" w:rsidRPr="27427F0E">
              <w:rPr>
                <w:rStyle w:val="Hyperlink"/>
                <w:u w:val="none"/>
              </w:rPr>
              <w:t>www.itu.int/council</w:t>
            </w:r>
          </w:hyperlink>
        </w:p>
      </w:tc>
      <w:tc>
        <w:tcPr>
          <w:tcW w:w="8261" w:type="dxa"/>
        </w:tcPr>
        <w:p w14:paraId="09715012" w14:textId="7168472B" w:rsidR="00EE49E8" w:rsidRPr="00E06FD5" w:rsidRDefault="00EE49E8" w:rsidP="00263AC0">
          <w:pPr>
            <w:pStyle w:val="Header"/>
            <w:tabs>
              <w:tab w:val="left" w:pos="7070"/>
              <w:tab w:val="right" w:pos="8505"/>
              <w:tab w:val="right" w:pos="9639"/>
            </w:tabs>
            <w:jc w:val="right"/>
            <w:rPr>
              <w:rFonts w:ascii="Arial" w:hAnsi="Arial" w:cs="Arial"/>
              <w:b/>
              <w:bCs/>
            </w:rPr>
          </w:pPr>
          <w:r>
            <w:rPr>
              <w:bCs/>
            </w:rPr>
            <w:tab/>
          </w:r>
          <w:r w:rsidR="27427F0E" w:rsidRPr="27427F0E">
            <w:t>C23/</w:t>
          </w:r>
          <w:r w:rsidR="00263AC0">
            <w:t>52</w:t>
          </w:r>
          <w:r w:rsidR="27427F0E" w:rsidRPr="27427F0E">
            <w:t>-E</w:t>
          </w:r>
          <w:r>
            <w:rPr>
              <w:bCs/>
            </w:rPr>
            <w:tab/>
          </w:r>
          <w:r w:rsidRPr="27427F0E">
            <w:fldChar w:fldCharType="begin"/>
          </w:r>
          <w:r>
            <w:instrText>PAGE</w:instrText>
          </w:r>
          <w:r w:rsidRPr="27427F0E">
            <w:fldChar w:fldCharType="separate"/>
          </w:r>
          <w:r w:rsidR="27427F0E">
            <w:t>1</w:t>
          </w:r>
          <w:r w:rsidRPr="27427F0E">
            <w:rPr>
              <w:noProof/>
            </w:rPr>
            <w:fldChar w:fldCharType="end"/>
          </w:r>
        </w:p>
      </w:tc>
    </w:tr>
  </w:tbl>
  <w:p w14:paraId="7A1F1124" w14:textId="77777777" w:rsidR="00A514A4" w:rsidRPr="00623AE3" w:rsidRDefault="00A514A4" w:rsidP="27427F0E">
    <w:pPr>
      <w:pStyle w:val="Header"/>
      <w:tabs>
        <w:tab w:val="left" w:pos="8080"/>
        <w:tab w:val="right"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85F86" w:rsidRPr="00784011" w14:paraId="39FEADBD" w14:textId="77777777" w:rsidTr="27427F0E">
      <w:trPr>
        <w:jc w:val="center"/>
      </w:trPr>
      <w:tc>
        <w:tcPr>
          <w:tcW w:w="1803" w:type="dxa"/>
          <w:vAlign w:val="center"/>
        </w:tcPr>
        <w:p w14:paraId="12C3B027" w14:textId="77777777" w:rsidR="00585F86" w:rsidRDefault="00585F86" w:rsidP="27427F0E">
          <w:pPr>
            <w:pStyle w:val="Header"/>
            <w:jc w:val="left"/>
            <w:rPr>
              <w:noProof/>
            </w:rPr>
          </w:pPr>
        </w:p>
      </w:tc>
      <w:tc>
        <w:tcPr>
          <w:tcW w:w="8261" w:type="dxa"/>
        </w:tcPr>
        <w:p w14:paraId="784995A4" w14:textId="52E0C0B4" w:rsidR="00585F86" w:rsidRPr="00E06FD5" w:rsidRDefault="00585F86" w:rsidP="00263AC0">
          <w:pPr>
            <w:pStyle w:val="Header"/>
            <w:tabs>
              <w:tab w:val="left" w:pos="7070"/>
              <w:tab w:val="right" w:pos="8505"/>
              <w:tab w:val="right" w:pos="9639"/>
            </w:tabs>
            <w:jc w:val="right"/>
            <w:rPr>
              <w:rFonts w:ascii="Arial" w:hAnsi="Arial" w:cs="Arial"/>
              <w:b/>
              <w:bCs/>
            </w:rPr>
          </w:pPr>
          <w:r>
            <w:rPr>
              <w:bCs/>
            </w:rPr>
            <w:tab/>
          </w:r>
          <w:r w:rsidRPr="27427F0E">
            <w:t>C2</w:t>
          </w:r>
          <w:r>
            <w:t>4</w:t>
          </w:r>
          <w:r w:rsidRPr="27427F0E">
            <w:t>/</w:t>
          </w:r>
          <w:r>
            <w:t>52</w:t>
          </w:r>
          <w:r w:rsidRPr="27427F0E">
            <w:t>-E</w:t>
          </w:r>
          <w:r>
            <w:rPr>
              <w:bCs/>
            </w:rPr>
            <w:tab/>
          </w:r>
          <w:r w:rsidRPr="27427F0E">
            <w:fldChar w:fldCharType="begin"/>
          </w:r>
          <w:r>
            <w:instrText>PAGE</w:instrText>
          </w:r>
          <w:r w:rsidRPr="27427F0E">
            <w:fldChar w:fldCharType="separate"/>
          </w:r>
          <w:r>
            <w:t>1</w:t>
          </w:r>
          <w:r w:rsidRPr="27427F0E">
            <w:rPr>
              <w:noProof/>
            </w:rPr>
            <w:fldChar w:fldCharType="end"/>
          </w:r>
        </w:p>
      </w:tc>
    </w:tr>
  </w:tbl>
  <w:p w14:paraId="7A5BFA8E" w14:textId="77777777" w:rsidR="00585F86" w:rsidRPr="00DB1936" w:rsidRDefault="00585F86" w:rsidP="27427F0E">
    <w:pPr>
      <w:pStyle w:val="Header"/>
      <w:tabs>
        <w:tab w:val="left" w:pos="8080"/>
        <w:tab w:val="right" w:pos="9072"/>
      </w:tabs>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85F86" w:rsidRPr="00784011" w14:paraId="3652FB14" w14:textId="77777777" w:rsidTr="00BA29EE">
      <w:trPr>
        <w:jc w:val="center"/>
      </w:trPr>
      <w:tc>
        <w:tcPr>
          <w:tcW w:w="1803" w:type="dxa"/>
          <w:vAlign w:val="center"/>
        </w:tcPr>
        <w:p w14:paraId="3985ED01" w14:textId="77777777" w:rsidR="00585F86" w:rsidRDefault="00585F86" w:rsidP="00585F86">
          <w:pPr>
            <w:pStyle w:val="Header"/>
            <w:jc w:val="left"/>
            <w:rPr>
              <w:noProof/>
            </w:rPr>
          </w:pPr>
        </w:p>
      </w:tc>
      <w:tc>
        <w:tcPr>
          <w:tcW w:w="8261" w:type="dxa"/>
        </w:tcPr>
        <w:p w14:paraId="61E20126" w14:textId="77777777" w:rsidR="00585F86" w:rsidRPr="00E06FD5" w:rsidRDefault="00585F86" w:rsidP="00585F86">
          <w:pPr>
            <w:pStyle w:val="Header"/>
            <w:tabs>
              <w:tab w:val="left" w:pos="7070"/>
              <w:tab w:val="right" w:pos="8505"/>
              <w:tab w:val="right" w:pos="9639"/>
            </w:tabs>
            <w:jc w:val="right"/>
            <w:rPr>
              <w:rFonts w:ascii="Arial" w:hAnsi="Arial" w:cs="Arial"/>
              <w:b/>
              <w:bCs/>
            </w:rPr>
          </w:pPr>
          <w:r>
            <w:rPr>
              <w:bCs/>
            </w:rPr>
            <w:tab/>
          </w:r>
          <w:r w:rsidRPr="27427F0E">
            <w:t>C2</w:t>
          </w:r>
          <w:r>
            <w:t>4</w:t>
          </w:r>
          <w:r w:rsidRPr="27427F0E">
            <w:t>/</w:t>
          </w:r>
          <w:r>
            <w:t>52</w:t>
          </w:r>
          <w:r w:rsidRPr="27427F0E">
            <w:t>-E</w:t>
          </w:r>
          <w:r>
            <w:rPr>
              <w:bCs/>
            </w:rPr>
            <w:tab/>
          </w:r>
          <w:r w:rsidRPr="27427F0E">
            <w:fldChar w:fldCharType="begin"/>
          </w:r>
          <w:r>
            <w:instrText>PAGE</w:instrText>
          </w:r>
          <w:r w:rsidRPr="27427F0E">
            <w:fldChar w:fldCharType="separate"/>
          </w:r>
          <w:r>
            <w:t>1</w:t>
          </w:r>
          <w:r w:rsidRPr="27427F0E">
            <w:rPr>
              <w:noProof/>
            </w:rPr>
            <w:fldChar w:fldCharType="end"/>
          </w:r>
        </w:p>
      </w:tc>
    </w:tr>
  </w:tbl>
  <w:p w14:paraId="001B47D2" w14:textId="77777777" w:rsidR="00585F86" w:rsidRPr="00623AE3" w:rsidRDefault="00585F86" w:rsidP="27427F0E">
    <w:pPr>
      <w:pStyle w:val="Header"/>
      <w:tabs>
        <w:tab w:val="left" w:pos="8080"/>
        <w:tab w:val="right" w:pos="907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90E5" w14:textId="77777777" w:rsidR="000936B7" w:rsidRDefault="000936B7">
      <w:r>
        <w:t>____________________</w:t>
      </w:r>
    </w:p>
  </w:footnote>
  <w:footnote w:type="continuationSeparator" w:id="0">
    <w:p w14:paraId="5683E33A" w14:textId="77777777" w:rsidR="000936B7" w:rsidRDefault="000936B7">
      <w:r>
        <w:continuationSeparator/>
      </w:r>
    </w:p>
  </w:footnote>
  <w:footnote w:type="continuationNotice" w:id="1">
    <w:p w14:paraId="4D8EFA39" w14:textId="77777777" w:rsidR="000936B7" w:rsidRDefault="000936B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585F86" w:rsidRPr="00585F86" w14:paraId="2B44E42A" w14:textId="77777777" w:rsidTr="00BA29EE">
      <w:trPr>
        <w:trHeight w:val="1104"/>
        <w:jc w:val="center"/>
      </w:trPr>
      <w:tc>
        <w:tcPr>
          <w:tcW w:w="4390" w:type="dxa"/>
          <w:vAlign w:val="center"/>
        </w:tcPr>
        <w:p w14:paraId="35A8240E" w14:textId="77777777" w:rsidR="00585F86" w:rsidRPr="00585F86" w:rsidRDefault="00585F86" w:rsidP="00585F86">
          <w:pPr>
            <w:tabs>
              <w:tab w:val="clear" w:pos="567"/>
              <w:tab w:val="clear" w:pos="1134"/>
              <w:tab w:val="clear" w:pos="1701"/>
              <w:tab w:val="clear" w:pos="2268"/>
              <w:tab w:val="clear" w:pos="2835"/>
            </w:tabs>
            <w:overflowPunct w:val="0"/>
            <w:autoSpaceDE w:val="0"/>
            <w:autoSpaceDN w:val="0"/>
            <w:adjustRightInd w:val="0"/>
            <w:spacing w:before="0" w:after="0"/>
            <w:textAlignment w:val="baseline"/>
            <w:rPr>
              <w:rFonts w:ascii="Arial" w:hAnsi="Arial" w:cs="Arial"/>
              <w:b/>
              <w:bCs/>
              <w:color w:val="009CD6"/>
              <w:sz w:val="36"/>
              <w:szCs w:val="36"/>
            </w:rPr>
          </w:pPr>
          <w:bookmarkStart w:id="7" w:name="_Hlk133422111"/>
          <w:r w:rsidRPr="00585F86">
            <w:rPr>
              <w:noProof/>
              <w:color w:val="7F7F7F" w:themeColor="text1" w:themeTint="80"/>
              <w:sz w:val="18"/>
              <w:szCs w:val="22"/>
            </w:rPr>
            <w:drawing>
              <wp:inline distT="0" distB="0" distL="0" distR="0" wp14:anchorId="0CF1FB33" wp14:editId="3A3E8222">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0E7BFA57" w14:textId="77777777" w:rsidR="00585F86" w:rsidRPr="00585F86" w:rsidRDefault="00585F86" w:rsidP="00585F86">
          <w:pPr>
            <w:tabs>
              <w:tab w:val="clear" w:pos="567"/>
              <w:tab w:val="clear" w:pos="1134"/>
              <w:tab w:val="clear" w:pos="1701"/>
              <w:tab w:val="clear" w:pos="2268"/>
              <w:tab w:val="clear" w:pos="2835"/>
            </w:tabs>
            <w:overflowPunct w:val="0"/>
            <w:autoSpaceDE w:val="0"/>
            <w:autoSpaceDN w:val="0"/>
            <w:adjustRightInd w:val="0"/>
            <w:spacing w:before="0" w:after="0"/>
            <w:jc w:val="right"/>
            <w:textAlignment w:val="baseline"/>
            <w:rPr>
              <w:rFonts w:ascii="Arial" w:hAnsi="Arial" w:cs="Arial"/>
              <w:b/>
              <w:bCs/>
              <w:color w:val="009CD6"/>
              <w:sz w:val="18"/>
              <w:szCs w:val="18"/>
            </w:rPr>
          </w:pPr>
        </w:p>
        <w:p w14:paraId="453F997F" w14:textId="77777777" w:rsidR="00585F86" w:rsidRPr="00585F86" w:rsidRDefault="00585F86" w:rsidP="00585F86">
          <w:pPr>
            <w:tabs>
              <w:tab w:val="clear" w:pos="567"/>
              <w:tab w:val="clear" w:pos="1134"/>
              <w:tab w:val="clear" w:pos="1701"/>
              <w:tab w:val="clear" w:pos="2268"/>
              <w:tab w:val="clear" w:pos="2835"/>
            </w:tabs>
            <w:overflowPunct w:val="0"/>
            <w:autoSpaceDE w:val="0"/>
            <w:autoSpaceDN w:val="0"/>
            <w:adjustRightInd w:val="0"/>
            <w:spacing w:before="0" w:after="0"/>
            <w:jc w:val="right"/>
            <w:textAlignment w:val="baseline"/>
            <w:rPr>
              <w:rFonts w:ascii="Arial" w:hAnsi="Arial" w:cs="Arial"/>
              <w:b/>
              <w:bCs/>
              <w:color w:val="009CD6"/>
              <w:sz w:val="18"/>
              <w:szCs w:val="18"/>
            </w:rPr>
          </w:pPr>
        </w:p>
        <w:p w14:paraId="33F07853" w14:textId="77777777" w:rsidR="00585F86" w:rsidRPr="00585F86" w:rsidRDefault="00585F86" w:rsidP="00585F86">
          <w:pPr>
            <w:tabs>
              <w:tab w:val="clear" w:pos="567"/>
              <w:tab w:val="clear" w:pos="1134"/>
              <w:tab w:val="clear" w:pos="1701"/>
              <w:tab w:val="clear" w:pos="2268"/>
              <w:tab w:val="clear" w:pos="2835"/>
            </w:tabs>
            <w:overflowPunct w:val="0"/>
            <w:autoSpaceDE w:val="0"/>
            <w:autoSpaceDN w:val="0"/>
            <w:adjustRightInd w:val="0"/>
            <w:spacing w:before="0" w:after="0"/>
            <w:jc w:val="right"/>
            <w:textAlignment w:val="baseline"/>
            <w:rPr>
              <w:rFonts w:ascii="Arial" w:hAnsi="Arial" w:cs="Arial"/>
              <w:color w:val="009CD6"/>
              <w:sz w:val="18"/>
              <w:szCs w:val="18"/>
            </w:rPr>
          </w:pPr>
          <w:r w:rsidRPr="00585F86">
            <w:rPr>
              <w:rFonts w:ascii="Arial" w:hAnsi="Arial" w:cs="Arial"/>
              <w:b/>
              <w:bCs/>
              <w:color w:val="009CD6"/>
              <w:sz w:val="18"/>
              <w:szCs w:val="18"/>
            </w:rPr>
            <w:t xml:space="preserve"> </w:t>
          </w:r>
        </w:p>
      </w:tc>
    </w:tr>
  </w:tbl>
  <w:bookmarkEnd w:id="7"/>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D3399"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209B" w14:textId="77777777" w:rsidR="00585F86" w:rsidRDefault="00585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4E2D" w14:textId="59CF9849" w:rsidR="00585F86" w:rsidRDefault="00585F8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B85"/>
    <w:multiLevelType w:val="hybridMultilevel"/>
    <w:tmpl w:val="B816AA08"/>
    <w:lvl w:ilvl="0" w:tplc="51D248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6A35F4"/>
    <w:multiLevelType w:val="hybridMultilevel"/>
    <w:tmpl w:val="080C2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EC5A08"/>
    <w:multiLevelType w:val="multilevel"/>
    <w:tmpl w:val="59AC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73A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E04CE8"/>
    <w:multiLevelType w:val="multilevel"/>
    <w:tmpl w:val="539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FD5745"/>
    <w:multiLevelType w:val="hybridMultilevel"/>
    <w:tmpl w:val="98DE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239F0"/>
    <w:multiLevelType w:val="hybridMultilevel"/>
    <w:tmpl w:val="F25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47353"/>
    <w:multiLevelType w:val="hybridMultilevel"/>
    <w:tmpl w:val="ABF8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0190D"/>
    <w:multiLevelType w:val="hybridMultilevel"/>
    <w:tmpl w:val="4E78BD0E"/>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505D1D67"/>
    <w:multiLevelType w:val="hybridMultilevel"/>
    <w:tmpl w:val="6B647BC8"/>
    <w:lvl w:ilvl="0" w:tplc="4EA690C6">
      <w:start w:val="1"/>
      <w:numFmt w:val="bullet"/>
      <w:lvlText w:val="o"/>
      <w:lvlJc w:val="left"/>
      <w:pPr>
        <w:ind w:left="720" w:hanging="360"/>
      </w:pPr>
      <w:rPr>
        <w:rFonts w:ascii="Courier New" w:hAnsi="Courier New" w:hint="default"/>
      </w:rPr>
    </w:lvl>
    <w:lvl w:ilvl="1" w:tplc="64D83BEC">
      <w:start w:val="1"/>
      <w:numFmt w:val="bullet"/>
      <w:lvlText w:val="o"/>
      <w:lvlJc w:val="left"/>
      <w:pPr>
        <w:ind w:left="1440" w:hanging="360"/>
      </w:pPr>
      <w:rPr>
        <w:rFonts w:ascii="Courier New" w:hAnsi="Courier New" w:hint="default"/>
      </w:rPr>
    </w:lvl>
    <w:lvl w:ilvl="2" w:tplc="585071D0">
      <w:start w:val="1"/>
      <w:numFmt w:val="bullet"/>
      <w:lvlText w:val=""/>
      <w:lvlJc w:val="left"/>
      <w:pPr>
        <w:ind w:left="2160" w:hanging="360"/>
      </w:pPr>
      <w:rPr>
        <w:rFonts w:ascii="Wingdings" w:hAnsi="Wingdings" w:hint="default"/>
      </w:rPr>
    </w:lvl>
    <w:lvl w:ilvl="3" w:tplc="B4606F96">
      <w:start w:val="1"/>
      <w:numFmt w:val="bullet"/>
      <w:lvlText w:val=""/>
      <w:lvlJc w:val="left"/>
      <w:pPr>
        <w:ind w:left="2880" w:hanging="360"/>
      </w:pPr>
      <w:rPr>
        <w:rFonts w:ascii="Symbol" w:hAnsi="Symbol" w:hint="default"/>
      </w:rPr>
    </w:lvl>
    <w:lvl w:ilvl="4" w:tplc="3B7A0A88">
      <w:start w:val="1"/>
      <w:numFmt w:val="bullet"/>
      <w:lvlText w:val="o"/>
      <w:lvlJc w:val="left"/>
      <w:pPr>
        <w:ind w:left="3600" w:hanging="360"/>
      </w:pPr>
      <w:rPr>
        <w:rFonts w:ascii="Courier New" w:hAnsi="Courier New" w:hint="default"/>
      </w:rPr>
    </w:lvl>
    <w:lvl w:ilvl="5" w:tplc="593A8642">
      <w:start w:val="1"/>
      <w:numFmt w:val="bullet"/>
      <w:lvlText w:val=""/>
      <w:lvlJc w:val="left"/>
      <w:pPr>
        <w:ind w:left="4320" w:hanging="360"/>
      </w:pPr>
      <w:rPr>
        <w:rFonts w:ascii="Wingdings" w:hAnsi="Wingdings" w:hint="default"/>
      </w:rPr>
    </w:lvl>
    <w:lvl w:ilvl="6" w:tplc="FA56711A">
      <w:start w:val="1"/>
      <w:numFmt w:val="bullet"/>
      <w:lvlText w:val=""/>
      <w:lvlJc w:val="left"/>
      <w:pPr>
        <w:ind w:left="5040" w:hanging="360"/>
      </w:pPr>
      <w:rPr>
        <w:rFonts w:ascii="Symbol" w:hAnsi="Symbol" w:hint="default"/>
      </w:rPr>
    </w:lvl>
    <w:lvl w:ilvl="7" w:tplc="8A6E358A">
      <w:start w:val="1"/>
      <w:numFmt w:val="bullet"/>
      <w:lvlText w:val="o"/>
      <w:lvlJc w:val="left"/>
      <w:pPr>
        <w:ind w:left="5760" w:hanging="360"/>
      </w:pPr>
      <w:rPr>
        <w:rFonts w:ascii="Courier New" w:hAnsi="Courier New" w:hint="default"/>
      </w:rPr>
    </w:lvl>
    <w:lvl w:ilvl="8" w:tplc="6C2C4F02">
      <w:start w:val="1"/>
      <w:numFmt w:val="bullet"/>
      <w:lvlText w:val=""/>
      <w:lvlJc w:val="left"/>
      <w:pPr>
        <w:ind w:left="6480" w:hanging="360"/>
      </w:pPr>
      <w:rPr>
        <w:rFonts w:ascii="Wingdings" w:hAnsi="Wingdings" w:hint="default"/>
      </w:rPr>
    </w:lvl>
  </w:abstractNum>
  <w:abstractNum w:abstractNumId="10" w15:restartNumberingAfterBreak="0">
    <w:nsid w:val="5F284CEC"/>
    <w:multiLevelType w:val="hybridMultilevel"/>
    <w:tmpl w:val="6D8C218A"/>
    <w:lvl w:ilvl="0" w:tplc="BF54A8CA">
      <w:start w:val="1"/>
      <w:numFmt w:val="bullet"/>
      <w:lvlText w:val=""/>
      <w:lvlJc w:val="left"/>
      <w:pPr>
        <w:tabs>
          <w:tab w:val="num" w:pos="720"/>
        </w:tabs>
        <w:ind w:left="720" w:hanging="360"/>
      </w:pPr>
      <w:rPr>
        <w:rFonts w:ascii="Symbol" w:hAnsi="Symbol" w:hint="default"/>
        <w:sz w:val="20"/>
      </w:rPr>
    </w:lvl>
    <w:lvl w:ilvl="1" w:tplc="DE806122" w:tentative="1">
      <w:start w:val="1"/>
      <w:numFmt w:val="bullet"/>
      <w:lvlText w:val="o"/>
      <w:lvlJc w:val="left"/>
      <w:pPr>
        <w:tabs>
          <w:tab w:val="num" w:pos="1440"/>
        </w:tabs>
        <w:ind w:left="1440" w:hanging="360"/>
      </w:pPr>
      <w:rPr>
        <w:rFonts w:ascii="Courier New" w:hAnsi="Courier New" w:hint="default"/>
        <w:sz w:val="20"/>
      </w:rPr>
    </w:lvl>
    <w:lvl w:ilvl="2" w:tplc="E7309986" w:tentative="1">
      <w:start w:val="1"/>
      <w:numFmt w:val="bullet"/>
      <w:lvlText w:val=""/>
      <w:lvlJc w:val="left"/>
      <w:pPr>
        <w:tabs>
          <w:tab w:val="num" w:pos="2160"/>
        </w:tabs>
        <w:ind w:left="2160" w:hanging="360"/>
      </w:pPr>
      <w:rPr>
        <w:rFonts w:ascii="Wingdings" w:hAnsi="Wingdings" w:hint="default"/>
        <w:sz w:val="20"/>
      </w:rPr>
    </w:lvl>
    <w:lvl w:ilvl="3" w:tplc="4992BFD2" w:tentative="1">
      <w:start w:val="1"/>
      <w:numFmt w:val="bullet"/>
      <w:lvlText w:val=""/>
      <w:lvlJc w:val="left"/>
      <w:pPr>
        <w:tabs>
          <w:tab w:val="num" w:pos="2880"/>
        </w:tabs>
        <w:ind w:left="2880" w:hanging="360"/>
      </w:pPr>
      <w:rPr>
        <w:rFonts w:ascii="Wingdings" w:hAnsi="Wingdings" w:hint="default"/>
        <w:sz w:val="20"/>
      </w:rPr>
    </w:lvl>
    <w:lvl w:ilvl="4" w:tplc="8CB6BF3E" w:tentative="1">
      <w:start w:val="1"/>
      <w:numFmt w:val="bullet"/>
      <w:lvlText w:val=""/>
      <w:lvlJc w:val="left"/>
      <w:pPr>
        <w:tabs>
          <w:tab w:val="num" w:pos="3600"/>
        </w:tabs>
        <w:ind w:left="3600" w:hanging="360"/>
      </w:pPr>
      <w:rPr>
        <w:rFonts w:ascii="Wingdings" w:hAnsi="Wingdings" w:hint="default"/>
        <w:sz w:val="20"/>
      </w:rPr>
    </w:lvl>
    <w:lvl w:ilvl="5" w:tplc="66BEFD68" w:tentative="1">
      <w:start w:val="1"/>
      <w:numFmt w:val="bullet"/>
      <w:lvlText w:val=""/>
      <w:lvlJc w:val="left"/>
      <w:pPr>
        <w:tabs>
          <w:tab w:val="num" w:pos="4320"/>
        </w:tabs>
        <w:ind w:left="4320" w:hanging="360"/>
      </w:pPr>
      <w:rPr>
        <w:rFonts w:ascii="Wingdings" w:hAnsi="Wingdings" w:hint="default"/>
        <w:sz w:val="20"/>
      </w:rPr>
    </w:lvl>
    <w:lvl w:ilvl="6" w:tplc="3E00EF06" w:tentative="1">
      <w:start w:val="1"/>
      <w:numFmt w:val="bullet"/>
      <w:lvlText w:val=""/>
      <w:lvlJc w:val="left"/>
      <w:pPr>
        <w:tabs>
          <w:tab w:val="num" w:pos="5040"/>
        </w:tabs>
        <w:ind w:left="5040" w:hanging="360"/>
      </w:pPr>
      <w:rPr>
        <w:rFonts w:ascii="Wingdings" w:hAnsi="Wingdings" w:hint="default"/>
        <w:sz w:val="20"/>
      </w:rPr>
    </w:lvl>
    <w:lvl w:ilvl="7" w:tplc="5100D334" w:tentative="1">
      <w:start w:val="1"/>
      <w:numFmt w:val="bullet"/>
      <w:lvlText w:val=""/>
      <w:lvlJc w:val="left"/>
      <w:pPr>
        <w:tabs>
          <w:tab w:val="num" w:pos="5760"/>
        </w:tabs>
        <w:ind w:left="5760" w:hanging="360"/>
      </w:pPr>
      <w:rPr>
        <w:rFonts w:ascii="Wingdings" w:hAnsi="Wingdings" w:hint="default"/>
        <w:sz w:val="20"/>
      </w:rPr>
    </w:lvl>
    <w:lvl w:ilvl="8" w:tplc="270EB7A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72A10"/>
    <w:multiLevelType w:val="multilevel"/>
    <w:tmpl w:val="D370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3953A8"/>
    <w:multiLevelType w:val="hybridMultilevel"/>
    <w:tmpl w:val="349A7D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68097002"/>
    <w:multiLevelType w:val="hybridMultilevel"/>
    <w:tmpl w:val="7876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C63E2"/>
    <w:multiLevelType w:val="multilevel"/>
    <w:tmpl w:val="2DBE3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3439847">
    <w:abstractNumId w:val="9"/>
  </w:num>
  <w:num w:numId="2" w16cid:durableId="1904292003">
    <w:abstractNumId w:val="3"/>
  </w:num>
  <w:num w:numId="3" w16cid:durableId="762140963">
    <w:abstractNumId w:val="12"/>
  </w:num>
  <w:num w:numId="4" w16cid:durableId="1035232243">
    <w:abstractNumId w:val="8"/>
  </w:num>
  <w:num w:numId="5" w16cid:durableId="1553348716">
    <w:abstractNumId w:val="6"/>
  </w:num>
  <w:num w:numId="6" w16cid:durableId="1556432526">
    <w:abstractNumId w:val="13"/>
  </w:num>
  <w:num w:numId="7" w16cid:durableId="825170636">
    <w:abstractNumId w:val="0"/>
  </w:num>
  <w:num w:numId="8" w16cid:durableId="148979495">
    <w:abstractNumId w:val="10"/>
  </w:num>
  <w:num w:numId="9" w16cid:durableId="1848203417">
    <w:abstractNumId w:val="1"/>
  </w:num>
  <w:num w:numId="10" w16cid:durableId="776407174">
    <w:abstractNumId w:val="2"/>
  </w:num>
  <w:num w:numId="11" w16cid:durableId="1110514761">
    <w:abstractNumId w:val="4"/>
  </w:num>
  <w:num w:numId="12" w16cid:durableId="1564220993">
    <w:abstractNumId w:val="7"/>
  </w:num>
  <w:num w:numId="13" w16cid:durableId="1254627644">
    <w:abstractNumId w:val="5"/>
  </w:num>
  <w:num w:numId="14" w16cid:durableId="594750439">
    <w:abstractNumId w:val="11"/>
  </w:num>
  <w:num w:numId="15" w16cid:durableId="136297073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2MDUwNjI2NbQwtjRT0lEKTi0uzszPAykwrQUA2uVT/iwAAAA="/>
  </w:docVars>
  <w:rsids>
    <w:rsidRoot w:val="00A54171"/>
    <w:rsid w:val="00002F5F"/>
    <w:rsid w:val="0000349D"/>
    <w:rsid w:val="000036CE"/>
    <w:rsid w:val="00003B34"/>
    <w:rsid w:val="0000443A"/>
    <w:rsid w:val="00004AC8"/>
    <w:rsid w:val="00004FAD"/>
    <w:rsid w:val="00005C06"/>
    <w:rsid w:val="00006CC3"/>
    <w:rsid w:val="00006F14"/>
    <w:rsid w:val="000077A6"/>
    <w:rsid w:val="00007A51"/>
    <w:rsid w:val="00007BE3"/>
    <w:rsid w:val="000104F7"/>
    <w:rsid w:val="0001148F"/>
    <w:rsid w:val="000115CA"/>
    <w:rsid w:val="000121C2"/>
    <w:rsid w:val="0001347A"/>
    <w:rsid w:val="0001479F"/>
    <w:rsid w:val="00014AB2"/>
    <w:rsid w:val="000161B4"/>
    <w:rsid w:val="000164FC"/>
    <w:rsid w:val="000167C0"/>
    <w:rsid w:val="00017B3D"/>
    <w:rsid w:val="00020564"/>
    <w:rsid w:val="00020981"/>
    <w:rsid w:val="000210D4"/>
    <w:rsid w:val="0002293E"/>
    <w:rsid w:val="00022EA5"/>
    <w:rsid w:val="0002379C"/>
    <w:rsid w:val="00023905"/>
    <w:rsid w:val="00023D88"/>
    <w:rsid w:val="0002464D"/>
    <w:rsid w:val="0002499E"/>
    <w:rsid w:val="00024F7F"/>
    <w:rsid w:val="000265AE"/>
    <w:rsid w:val="000270ED"/>
    <w:rsid w:val="000273F2"/>
    <w:rsid w:val="00027CD8"/>
    <w:rsid w:val="00031326"/>
    <w:rsid w:val="000318A5"/>
    <w:rsid w:val="000318FB"/>
    <w:rsid w:val="0003330C"/>
    <w:rsid w:val="0003437F"/>
    <w:rsid w:val="000352AF"/>
    <w:rsid w:val="00035F87"/>
    <w:rsid w:val="00036832"/>
    <w:rsid w:val="00036A32"/>
    <w:rsid w:val="00036F86"/>
    <w:rsid w:val="00037CF5"/>
    <w:rsid w:val="00037CFC"/>
    <w:rsid w:val="00040AEE"/>
    <w:rsid w:val="00041871"/>
    <w:rsid w:val="00041F72"/>
    <w:rsid w:val="00042141"/>
    <w:rsid w:val="00042D6F"/>
    <w:rsid w:val="00043A65"/>
    <w:rsid w:val="0004483A"/>
    <w:rsid w:val="00044E73"/>
    <w:rsid w:val="00047167"/>
    <w:rsid w:val="0004735C"/>
    <w:rsid w:val="000479C7"/>
    <w:rsid w:val="000505AE"/>
    <w:rsid w:val="00051CD3"/>
    <w:rsid w:val="00053368"/>
    <w:rsid w:val="0005357F"/>
    <w:rsid w:val="00053F42"/>
    <w:rsid w:val="00054055"/>
    <w:rsid w:val="00054ECD"/>
    <w:rsid w:val="00056966"/>
    <w:rsid w:val="0006088E"/>
    <w:rsid w:val="00060FBE"/>
    <w:rsid w:val="00060FF9"/>
    <w:rsid w:val="0006237A"/>
    <w:rsid w:val="00063016"/>
    <w:rsid w:val="0006375A"/>
    <w:rsid w:val="00063FD7"/>
    <w:rsid w:val="0006480F"/>
    <w:rsid w:val="00066795"/>
    <w:rsid w:val="00067B3A"/>
    <w:rsid w:val="00070832"/>
    <w:rsid w:val="00070857"/>
    <w:rsid w:val="00072170"/>
    <w:rsid w:val="000721FA"/>
    <w:rsid w:val="0007284E"/>
    <w:rsid w:val="000728CA"/>
    <w:rsid w:val="00072B8F"/>
    <w:rsid w:val="00072D6E"/>
    <w:rsid w:val="00074027"/>
    <w:rsid w:val="000741B6"/>
    <w:rsid w:val="00074414"/>
    <w:rsid w:val="0007477A"/>
    <w:rsid w:val="00074914"/>
    <w:rsid w:val="000755C2"/>
    <w:rsid w:val="000760F2"/>
    <w:rsid w:val="000765AA"/>
    <w:rsid w:val="00076AF6"/>
    <w:rsid w:val="00076B56"/>
    <w:rsid w:val="00076C6A"/>
    <w:rsid w:val="0008133A"/>
    <w:rsid w:val="00081743"/>
    <w:rsid w:val="0008291D"/>
    <w:rsid w:val="000836CF"/>
    <w:rsid w:val="000837E6"/>
    <w:rsid w:val="00084ACB"/>
    <w:rsid w:val="00084C24"/>
    <w:rsid w:val="000850D7"/>
    <w:rsid w:val="00085CF2"/>
    <w:rsid w:val="000865F6"/>
    <w:rsid w:val="000868CB"/>
    <w:rsid w:val="00086EF3"/>
    <w:rsid w:val="0008702A"/>
    <w:rsid w:val="00087160"/>
    <w:rsid w:val="00087AFF"/>
    <w:rsid w:val="00090723"/>
    <w:rsid w:val="000908D3"/>
    <w:rsid w:val="0009137E"/>
    <w:rsid w:val="00091D07"/>
    <w:rsid w:val="000932EC"/>
    <w:rsid w:val="000936B7"/>
    <w:rsid w:val="00093CB6"/>
    <w:rsid w:val="00094B47"/>
    <w:rsid w:val="00094D18"/>
    <w:rsid w:val="00094DB7"/>
    <w:rsid w:val="00096007"/>
    <w:rsid w:val="00096B92"/>
    <w:rsid w:val="000A1EBA"/>
    <w:rsid w:val="000A2710"/>
    <w:rsid w:val="000A2B16"/>
    <w:rsid w:val="000A32DE"/>
    <w:rsid w:val="000A37B3"/>
    <w:rsid w:val="000A447E"/>
    <w:rsid w:val="000A4C51"/>
    <w:rsid w:val="000A4CCC"/>
    <w:rsid w:val="000A4FB9"/>
    <w:rsid w:val="000A6668"/>
    <w:rsid w:val="000A7C24"/>
    <w:rsid w:val="000B0614"/>
    <w:rsid w:val="000B1705"/>
    <w:rsid w:val="000B216E"/>
    <w:rsid w:val="000B2C50"/>
    <w:rsid w:val="000B2E1E"/>
    <w:rsid w:val="000B3FE9"/>
    <w:rsid w:val="000B4A4F"/>
    <w:rsid w:val="000B56F2"/>
    <w:rsid w:val="000B5857"/>
    <w:rsid w:val="000B5D47"/>
    <w:rsid w:val="000B6255"/>
    <w:rsid w:val="000B7D6F"/>
    <w:rsid w:val="000C193C"/>
    <w:rsid w:val="000C2545"/>
    <w:rsid w:val="000C2648"/>
    <w:rsid w:val="000C2CA3"/>
    <w:rsid w:val="000C378A"/>
    <w:rsid w:val="000C40F5"/>
    <w:rsid w:val="000C5D86"/>
    <w:rsid w:val="000C67B7"/>
    <w:rsid w:val="000D01D6"/>
    <w:rsid w:val="000D08C0"/>
    <w:rsid w:val="000D0C3A"/>
    <w:rsid w:val="000D0D88"/>
    <w:rsid w:val="000D1272"/>
    <w:rsid w:val="000D1335"/>
    <w:rsid w:val="000D1F8F"/>
    <w:rsid w:val="000D2AAF"/>
    <w:rsid w:val="000D4DE5"/>
    <w:rsid w:val="000D5295"/>
    <w:rsid w:val="000D5842"/>
    <w:rsid w:val="000D5F5E"/>
    <w:rsid w:val="000D62DE"/>
    <w:rsid w:val="000D6369"/>
    <w:rsid w:val="000D67E4"/>
    <w:rsid w:val="000D6F28"/>
    <w:rsid w:val="000D70E2"/>
    <w:rsid w:val="000D75B2"/>
    <w:rsid w:val="000E007E"/>
    <w:rsid w:val="000E03C1"/>
    <w:rsid w:val="000E0ACF"/>
    <w:rsid w:val="000E118F"/>
    <w:rsid w:val="000E2CA8"/>
    <w:rsid w:val="000E4277"/>
    <w:rsid w:val="000E4FFD"/>
    <w:rsid w:val="000E5156"/>
    <w:rsid w:val="000E6861"/>
    <w:rsid w:val="000E68B6"/>
    <w:rsid w:val="000E718F"/>
    <w:rsid w:val="000E78E5"/>
    <w:rsid w:val="000F1AC1"/>
    <w:rsid w:val="000F2758"/>
    <w:rsid w:val="000F2CD1"/>
    <w:rsid w:val="000F3457"/>
    <w:rsid w:val="000F38D7"/>
    <w:rsid w:val="000F3A43"/>
    <w:rsid w:val="000F3E1E"/>
    <w:rsid w:val="000F4ADD"/>
    <w:rsid w:val="000F58AE"/>
    <w:rsid w:val="000F66E1"/>
    <w:rsid w:val="000F76C3"/>
    <w:rsid w:val="0010198C"/>
    <w:rsid w:val="00101AD4"/>
    <w:rsid w:val="0010395E"/>
    <w:rsid w:val="00104E11"/>
    <w:rsid w:val="00104F58"/>
    <w:rsid w:val="0010531D"/>
    <w:rsid w:val="0010585E"/>
    <w:rsid w:val="00106B7A"/>
    <w:rsid w:val="0010729D"/>
    <w:rsid w:val="001115B0"/>
    <w:rsid w:val="00111691"/>
    <w:rsid w:val="001120F6"/>
    <w:rsid w:val="001121F5"/>
    <w:rsid w:val="00112C92"/>
    <w:rsid w:val="001130C1"/>
    <w:rsid w:val="00113577"/>
    <w:rsid w:val="00113B56"/>
    <w:rsid w:val="00113E26"/>
    <w:rsid w:val="00114611"/>
    <w:rsid w:val="001146E1"/>
    <w:rsid w:val="00114F37"/>
    <w:rsid w:val="00115C75"/>
    <w:rsid w:val="00116E6A"/>
    <w:rsid w:val="0012024A"/>
    <w:rsid w:val="001205F2"/>
    <w:rsid w:val="001209DE"/>
    <w:rsid w:val="00120F43"/>
    <w:rsid w:val="001214D6"/>
    <w:rsid w:val="0012163C"/>
    <w:rsid w:val="001226E5"/>
    <w:rsid w:val="00125295"/>
    <w:rsid w:val="001262D5"/>
    <w:rsid w:val="00126AFE"/>
    <w:rsid w:val="00126F95"/>
    <w:rsid w:val="0013290A"/>
    <w:rsid w:val="001329D5"/>
    <w:rsid w:val="00134FE1"/>
    <w:rsid w:val="00135211"/>
    <w:rsid w:val="00135AAA"/>
    <w:rsid w:val="00136266"/>
    <w:rsid w:val="0013645E"/>
    <w:rsid w:val="001400DC"/>
    <w:rsid w:val="001405A1"/>
    <w:rsid w:val="00140CE1"/>
    <w:rsid w:val="00140F68"/>
    <w:rsid w:val="001430F9"/>
    <w:rsid w:val="00143BE2"/>
    <w:rsid w:val="00144774"/>
    <w:rsid w:val="001452D8"/>
    <w:rsid w:val="001454BD"/>
    <w:rsid w:val="0014571C"/>
    <w:rsid w:val="0014625C"/>
    <w:rsid w:val="00146936"/>
    <w:rsid w:val="00146DFC"/>
    <w:rsid w:val="00147D90"/>
    <w:rsid w:val="00150920"/>
    <w:rsid w:val="00152A59"/>
    <w:rsid w:val="0015349D"/>
    <w:rsid w:val="001539A7"/>
    <w:rsid w:val="00153E3F"/>
    <w:rsid w:val="00154161"/>
    <w:rsid w:val="00154195"/>
    <w:rsid w:val="001569EA"/>
    <w:rsid w:val="001571ED"/>
    <w:rsid w:val="001575AC"/>
    <w:rsid w:val="00157C61"/>
    <w:rsid w:val="00160023"/>
    <w:rsid w:val="0016059D"/>
    <w:rsid w:val="00161F51"/>
    <w:rsid w:val="001622E9"/>
    <w:rsid w:val="001625BE"/>
    <w:rsid w:val="00162A9E"/>
    <w:rsid w:val="0016350A"/>
    <w:rsid w:val="00164B0F"/>
    <w:rsid w:val="00164C7E"/>
    <w:rsid w:val="00164E01"/>
    <w:rsid w:val="00164F4E"/>
    <w:rsid w:val="00165163"/>
    <w:rsid w:val="00165270"/>
    <w:rsid w:val="001656B8"/>
    <w:rsid w:val="0016783D"/>
    <w:rsid w:val="00167861"/>
    <w:rsid w:val="00170850"/>
    <w:rsid w:val="00170AB9"/>
    <w:rsid w:val="00170DC3"/>
    <w:rsid w:val="00172921"/>
    <w:rsid w:val="001732CD"/>
    <w:rsid w:val="0017474B"/>
    <w:rsid w:val="0017539C"/>
    <w:rsid w:val="0017547E"/>
    <w:rsid w:val="00175AC2"/>
    <w:rsid w:val="00175B80"/>
    <w:rsid w:val="0017609F"/>
    <w:rsid w:val="00176103"/>
    <w:rsid w:val="00176135"/>
    <w:rsid w:val="00176250"/>
    <w:rsid w:val="0017794A"/>
    <w:rsid w:val="00177C7A"/>
    <w:rsid w:val="00181107"/>
    <w:rsid w:val="0018128D"/>
    <w:rsid w:val="00181F30"/>
    <w:rsid w:val="00182141"/>
    <w:rsid w:val="00182BFF"/>
    <w:rsid w:val="00182EB2"/>
    <w:rsid w:val="00183098"/>
    <w:rsid w:val="001830C9"/>
    <w:rsid w:val="00183360"/>
    <w:rsid w:val="00184063"/>
    <w:rsid w:val="00184729"/>
    <w:rsid w:val="001858C9"/>
    <w:rsid w:val="001863F1"/>
    <w:rsid w:val="001868FC"/>
    <w:rsid w:val="00186914"/>
    <w:rsid w:val="00186F61"/>
    <w:rsid w:val="00186F87"/>
    <w:rsid w:val="00191FD3"/>
    <w:rsid w:val="001923CA"/>
    <w:rsid w:val="00192513"/>
    <w:rsid w:val="0019284F"/>
    <w:rsid w:val="00192F7A"/>
    <w:rsid w:val="00193142"/>
    <w:rsid w:val="001934E8"/>
    <w:rsid w:val="001938CA"/>
    <w:rsid w:val="00193BDC"/>
    <w:rsid w:val="00194E96"/>
    <w:rsid w:val="00195F68"/>
    <w:rsid w:val="0019632A"/>
    <w:rsid w:val="0019634A"/>
    <w:rsid w:val="00197579"/>
    <w:rsid w:val="001A0AF3"/>
    <w:rsid w:val="001A0BEA"/>
    <w:rsid w:val="001A141A"/>
    <w:rsid w:val="001A1FD1"/>
    <w:rsid w:val="001A23BE"/>
    <w:rsid w:val="001A2EFB"/>
    <w:rsid w:val="001A3D6E"/>
    <w:rsid w:val="001A4AB4"/>
    <w:rsid w:val="001A5EBB"/>
    <w:rsid w:val="001A6E78"/>
    <w:rsid w:val="001A7607"/>
    <w:rsid w:val="001A7D1D"/>
    <w:rsid w:val="001B0F48"/>
    <w:rsid w:val="001B1C38"/>
    <w:rsid w:val="001B26A4"/>
    <w:rsid w:val="001B32C0"/>
    <w:rsid w:val="001B3610"/>
    <w:rsid w:val="001B362C"/>
    <w:rsid w:val="001B4146"/>
    <w:rsid w:val="001B51DD"/>
    <w:rsid w:val="001B5D91"/>
    <w:rsid w:val="001B5DF0"/>
    <w:rsid w:val="001B6410"/>
    <w:rsid w:val="001C01FB"/>
    <w:rsid w:val="001C05F2"/>
    <w:rsid w:val="001C1EF1"/>
    <w:rsid w:val="001C240B"/>
    <w:rsid w:val="001C30B5"/>
    <w:rsid w:val="001C39CC"/>
    <w:rsid w:val="001C461A"/>
    <w:rsid w:val="001C56C7"/>
    <w:rsid w:val="001C578F"/>
    <w:rsid w:val="001C628E"/>
    <w:rsid w:val="001C71C6"/>
    <w:rsid w:val="001C7579"/>
    <w:rsid w:val="001C7580"/>
    <w:rsid w:val="001D0C13"/>
    <w:rsid w:val="001D0F12"/>
    <w:rsid w:val="001D2436"/>
    <w:rsid w:val="001D27A6"/>
    <w:rsid w:val="001D5D70"/>
    <w:rsid w:val="001D5F0A"/>
    <w:rsid w:val="001D6114"/>
    <w:rsid w:val="001D6A84"/>
    <w:rsid w:val="001D70F3"/>
    <w:rsid w:val="001D7482"/>
    <w:rsid w:val="001E0458"/>
    <w:rsid w:val="001E0459"/>
    <w:rsid w:val="001E0A48"/>
    <w:rsid w:val="001E0F7B"/>
    <w:rsid w:val="001E110F"/>
    <w:rsid w:val="001E1757"/>
    <w:rsid w:val="001E2314"/>
    <w:rsid w:val="001E279B"/>
    <w:rsid w:val="001E2825"/>
    <w:rsid w:val="001E29C2"/>
    <w:rsid w:val="001E35D7"/>
    <w:rsid w:val="001E4CA3"/>
    <w:rsid w:val="001E5BC7"/>
    <w:rsid w:val="001E6510"/>
    <w:rsid w:val="001E6A0E"/>
    <w:rsid w:val="001E7CCC"/>
    <w:rsid w:val="001F0D3C"/>
    <w:rsid w:val="001F158B"/>
    <w:rsid w:val="001F346F"/>
    <w:rsid w:val="001F3AFD"/>
    <w:rsid w:val="001F411A"/>
    <w:rsid w:val="001F6572"/>
    <w:rsid w:val="002004D5"/>
    <w:rsid w:val="00200857"/>
    <w:rsid w:val="00200A5B"/>
    <w:rsid w:val="00200C87"/>
    <w:rsid w:val="00201542"/>
    <w:rsid w:val="00202656"/>
    <w:rsid w:val="00202CFC"/>
    <w:rsid w:val="0020347E"/>
    <w:rsid w:val="002036BB"/>
    <w:rsid w:val="00204040"/>
    <w:rsid w:val="002047C8"/>
    <w:rsid w:val="00204FDB"/>
    <w:rsid w:val="00205285"/>
    <w:rsid w:val="00205437"/>
    <w:rsid w:val="00207125"/>
    <w:rsid w:val="00207DAD"/>
    <w:rsid w:val="00210055"/>
    <w:rsid w:val="00210174"/>
    <w:rsid w:val="00210EC8"/>
    <w:rsid w:val="0021145D"/>
    <w:rsid w:val="00211791"/>
    <w:rsid w:val="002119FD"/>
    <w:rsid w:val="002130E0"/>
    <w:rsid w:val="002134AB"/>
    <w:rsid w:val="00213699"/>
    <w:rsid w:val="002136DE"/>
    <w:rsid w:val="0021440C"/>
    <w:rsid w:val="00214552"/>
    <w:rsid w:val="002154BF"/>
    <w:rsid w:val="00216372"/>
    <w:rsid w:val="0021646E"/>
    <w:rsid w:val="00216613"/>
    <w:rsid w:val="00216A5F"/>
    <w:rsid w:val="00217689"/>
    <w:rsid w:val="00217F43"/>
    <w:rsid w:val="00223CAA"/>
    <w:rsid w:val="00223F44"/>
    <w:rsid w:val="002244D6"/>
    <w:rsid w:val="00225FF7"/>
    <w:rsid w:val="00226202"/>
    <w:rsid w:val="00226DDE"/>
    <w:rsid w:val="00227C57"/>
    <w:rsid w:val="00230301"/>
    <w:rsid w:val="00230952"/>
    <w:rsid w:val="00231996"/>
    <w:rsid w:val="0023287E"/>
    <w:rsid w:val="0023330A"/>
    <w:rsid w:val="00233E62"/>
    <w:rsid w:val="00234281"/>
    <w:rsid w:val="00235341"/>
    <w:rsid w:val="0023554A"/>
    <w:rsid w:val="00236BDF"/>
    <w:rsid w:val="00236DC8"/>
    <w:rsid w:val="00240B69"/>
    <w:rsid w:val="002413C3"/>
    <w:rsid w:val="0024281E"/>
    <w:rsid w:val="00243582"/>
    <w:rsid w:val="00244B01"/>
    <w:rsid w:val="002460EB"/>
    <w:rsid w:val="002463FC"/>
    <w:rsid w:val="002466CC"/>
    <w:rsid w:val="00246E44"/>
    <w:rsid w:val="00250ACD"/>
    <w:rsid w:val="002512AE"/>
    <w:rsid w:val="0025227C"/>
    <w:rsid w:val="002527A4"/>
    <w:rsid w:val="00252C99"/>
    <w:rsid w:val="0025357B"/>
    <w:rsid w:val="0025557A"/>
    <w:rsid w:val="00261BB5"/>
    <w:rsid w:val="00263245"/>
    <w:rsid w:val="00263778"/>
    <w:rsid w:val="00263AC0"/>
    <w:rsid w:val="00264425"/>
    <w:rsid w:val="00265599"/>
    <w:rsid w:val="002655FF"/>
    <w:rsid w:val="00265875"/>
    <w:rsid w:val="00265D8B"/>
    <w:rsid w:val="00267E9F"/>
    <w:rsid w:val="0027069C"/>
    <w:rsid w:val="002711E1"/>
    <w:rsid w:val="002713F8"/>
    <w:rsid w:val="002714A7"/>
    <w:rsid w:val="00272391"/>
    <w:rsid w:val="00272630"/>
    <w:rsid w:val="00272798"/>
    <w:rsid w:val="002729D7"/>
    <w:rsid w:val="0027303B"/>
    <w:rsid w:val="0027344B"/>
    <w:rsid w:val="00273760"/>
    <w:rsid w:val="002737F3"/>
    <w:rsid w:val="00274757"/>
    <w:rsid w:val="00274776"/>
    <w:rsid w:val="002758EF"/>
    <w:rsid w:val="00275EDB"/>
    <w:rsid w:val="002761BA"/>
    <w:rsid w:val="00276809"/>
    <w:rsid w:val="00276B35"/>
    <w:rsid w:val="00280AAE"/>
    <w:rsid w:val="0028109B"/>
    <w:rsid w:val="002812F1"/>
    <w:rsid w:val="00283D76"/>
    <w:rsid w:val="00284C0D"/>
    <w:rsid w:val="0028658A"/>
    <w:rsid w:val="00287C58"/>
    <w:rsid w:val="00290412"/>
    <w:rsid w:val="00290701"/>
    <w:rsid w:val="00290A02"/>
    <w:rsid w:val="0029146F"/>
    <w:rsid w:val="00291DCE"/>
    <w:rsid w:val="00293D85"/>
    <w:rsid w:val="0029450B"/>
    <w:rsid w:val="0029455F"/>
    <w:rsid w:val="00294D57"/>
    <w:rsid w:val="00295018"/>
    <w:rsid w:val="00295AB4"/>
    <w:rsid w:val="00297F60"/>
    <w:rsid w:val="002A06C0"/>
    <w:rsid w:val="002A090F"/>
    <w:rsid w:val="002A15D7"/>
    <w:rsid w:val="002A1A3E"/>
    <w:rsid w:val="002A1E28"/>
    <w:rsid w:val="002A2188"/>
    <w:rsid w:val="002A2512"/>
    <w:rsid w:val="002A27FE"/>
    <w:rsid w:val="002A2D51"/>
    <w:rsid w:val="002A31B1"/>
    <w:rsid w:val="002A35A3"/>
    <w:rsid w:val="002A414A"/>
    <w:rsid w:val="002A42DA"/>
    <w:rsid w:val="002A4F01"/>
    <w:rsid w:val="002A5CA2"/>
    <w:rsid w:val="002A75A1"/>
    <w:rsid w:val="002B0359"/>
    <w:rsid w:val="002B0DF3"/>
    <w:rsid w:val="002B1255"/>
    <w:rsid w:val="002B1F58"/>
    <w:rsid w:val="002B2DB0"/>
    <w:rsid w:val="002B4A3B"/>
    <w:rsid w:val="002B4BBD"/>
    <w:rsid w:val="002B4FC6"/>
    <w:rsid w:val="002B53F9"/>
    <w:rsid w:val="002B67D9"/>
    <w:rsid w:val="002B67DE"/>
    <w:rsid w:val="002B77E7"/>
    <w:rsid w:val="002B7E7D"/>
    <w:rsid w:val="002C03C6"/>
    <w:rsid w:val="002C1757"/>
    <w:rsid w:val="002C1C7A"/>
    <w:rsid w:val="002C1D74"/>
    <w:rsid w:val="002C2171"/>
    <w:rsid w:val="002C2A04"/>
    <w:rsid w:val="002C2C21"/>
    <w:rsid w:val="002C39DF"/>
    <w:rsid w:val="002C3F8D"/>
    <w:rsid w:val="002C430B"/>
    <w:rsid w:val="002C44F7"/>
    <w:rsid w:val="002C4A94"/>
    <w:rsid w:val="002C54E2"/>
    <w:rsid w:val="002C6387"/>
    <w:rsid w:val="002C6714"/>
    <w:rsid w:val="002C6F7D"/>
    <w:rsid w:val="002C78CA"/>
    <w:rsid w:val="002D01F9"/>
    <w:rsid w:val="002D0538"/>
    <w:rsid w:val="002D11CA"/>
    <w:rsid w:val="002D1293"/>
    <w:rsid w:val="002D2C57"/>
    <w:rsid w:val="002D2D44"/>
    <w:rsid w:val="002D3DEA"/>
    <w:rsid w:val="002D4311"/>
    <w:rsid w:val="002D524F"/>
    <w:rsid w:val="002D58C4"/>
    <w:rsid w:val="002D650F"/>
    <w:rsid w:val="002D7B3C"/>
    <w:rsid w:val="002E127C"/>
    <w:rsid w:val="002E295F"/>
    <w:rsid w:val="002E2A69"/>
    <w:rsid w:val="002E6F17"/>
    <w:rsid w:val="002F01AA"/>
    <w:rsid w:val="002F1E35"/>
    <w:rsid w:val="002F2429"/>
    <w:rsid w:val="002F24EA"/>
    <w:rsid w:val="002F29A5"/>
    <w:rsid w:val="002F323E"/>
    <w:rsid w:val="002F34CF"/>
    <w:rsid w:val="002F38B3"/>
    <w:rsid w:val="002F3A9F"/>
    <w:rsid w:val="002F3CC9"/>
    <w:rsid w:val="002F3D5B"/>
    <w:rsid w:val="002F3F6C"/>
    <w:rsid w:val="002F46AC"/>
    <w:rsid w:val="002F5C6C"/>
    <w:rsid w:val="002F5F76"/>
    <w:rsid w:val="002F7673"/>
    <w:rsid w:val="00300F0E"/>
    <w:rsid w:val="0030160F"/>
    <w:rsid w:val="003017FB"/>
    <w:rsid w:val="00301C80"/>
    <w:rsid w:val="00303EE7"/>
    <w:rsid w:val="0030455B"/>
    <w:rsid w:val="00305035"/>
    <w:rsid w:val="003053F2"/>
    <w:rsid w:val="003062EA"/>
    <w:rsid w:val="0030724C"/>
    <w:rsid w:val="00310720"/>
    <w:rsid w:val="003108C2"/>
    <w:rsid w:val="00310E93"/>
    <w:rsid w:val="003111F6"/>
    <w:rsid w:val="00312E1D"/>
    <w:rsid w:val="003146D3"/>
    <w:rsid w:val="00314C14"/>
    <w:rsid w:val="00314EEE"/>
    <w:rsid w:val="00316D61"/>
    <w:rsid w:val="00320223"/>
    <w:rsid w:val="00320E94"/>
    <w:rsid w:val="003210C8"/>
    <w:rsid w:val="00322177"/>
    <w:rsid w:val="00322D0D"/>
    <w:rsid w:val="00323542"/>
    <w:rsid w:val="0032354E"/>
    <w:rsid w:val="003235C3"/>
    <w:rsid w:val="00323C15"/>
    <w:rsid w:val="003246A0"/>
    <w:rsid w:val="003256F7"/>
    <w:rsid w:val="0032728B"/>
    <w:rsid w:val="003278AD"/>
    <w:rsid w:val="00327B25"/>
    <w:rsid w:val="0033046A"/>
    <w:rsid w:val="003311C1"/>
    <w:rsid w:val="003317BC"/>
    <w:rsid w:val="003325E4"/>
    <w:rsid w:val="0033429F"/>
    <w:rsid w:val="00335FFF"/>
    <w:rsid w:val="00337F82"/>
    <w:rsid w:val="003421DD"/>
    <w:rsid w:val="00342FCC"/>
    <w:rsid w:val="00344B11"/>
    <w:rsid w:val="00344BBA"/>
    <w:rsid w:val="00345143"/>
    <w:rsid w:val="0034585D"/>
    <w:rsid w:val="00345B2D"/>
    <w:rsid w:val="00345BEA"/>
    <w:rsid w:val="00345C93"/>
    <w:rsid w:val="00346313"/>
    <w:rsid w:val="0034687A"/>
    <w:rsid w:val="003474EF"/>
    <w:rsid w:val="00347D7C"/>
    <w:rsid w:val="00350185"/>
    <w:rsid w:val="0035029C"/>
    <w:rsid w:val="0035031A"/>
    <w:rsid w:val="00350966"/>
    <w:rsid w:val="00350EA2"/>
    <w:rsid w:val="00351530"/>
    <w:rsid w:val="00351607"/>
    <w:rsid w:val="00351962"/>
    <w:rsid w:val="00351EB6"/>
    <w:rsid w:val="00352006"/>
    <w:rsid w:val="00352BE0"/>
    <w:rsid w:val="00353165"/>
    <w:rsid w:val="003532A4"/>
    <w:rsid w:val="00353384"/>
    <w:rsid w:val="00354481"/>
    <w:rsid w:val="00354AF6"/>
    <w:rsid w:val="003550F1"/>
    <w:rsid w:val="0035541A"/>
    <w:rsid w:val="00355498"/>
    <w:rsid w:val="003566B9"/>
    <w:rsid w:val="00356702"/>
    <w:rsid w:val="0035694B"/>
    <w:rsid w:val="00356A41"/>
    <w:rsid w:val="00357000"/>
    <w:rsid w:val="00357A84"/>
    <w:rsid w:val="00357CAD"/>
    <w:rsid w:val="00357EC7"/>
    <w:rsid w:val="003601BA"/>
    <w:rsid w:val="00361465"/>
    <w:rsid w:val="003620DE"/>
    <w:rsid w:val="00363790"/>
    <w:rsid w:val="003637D7"/>
    <w:rsid w:val="0036451B"/>
    <w:rsid w:val="003648B0"/>
    <w:rsid w:val="00365992"/>
    <w:rsid w:val="00365B74"/>
    <w:rsid w:val="00366479"/>
    <w:rsid w:val="003667C3"/>
    <w:rsid w:val="00367242"/>
    <w:rsid w:val="00367760"/>
    <w:rsid w:val="0036799E"/>
    <w:rsid w:val="003703E2"/>
    <w:rsid w:val="003704FF"/>
    <w:rsid w:val="003707EA"/>
    <w:rsid w:val="00370B55"/>
    <w:rsid w:val="0037106C"/>
    <w:rsid w:val="00371229"/>
    <w:rsid w:val="0037158C"/>
    <w:rsid w:val="00371A05"/>
    <w:rsid w:val="00371EA9"/>
    <w:rsid w:val="00372750"/>
    <w:rsid w:val="00372946"/>
    <w:rsid w:val="00372FAD"/>
    <w:rsid w:val="003735FF"/>
    <w:rsid w:val="00375E53"/>
    <w:rsid w:val="00376565"/>
    <w:rsid w:val="00376A05"/>
    <w:rsid w:val="0037727E"/>
    <w:rsid w:val="00377525"/>
    <w:rsid w:val="0037761E"/>
    <w:rsid w:val="003800C7"/>
    <w:rsid w:val="00380149"/>
    <w:rsid w:val="00382B27"/>
    <w:rsid w:val="00382E8D"/>
    <w:rsid w:val="003831FF"/>
    <w:rsid w:val="00383BBC"/>
    <w:rsid w:val="00383F5D"/>
    <w:rsid w:val="003844DE"/>
    <w:rsid w:val="0038498E"/>
    <w:rsid w:val="0038526B"/>
    <w:rsid w:val="00385574"/>
    <w:rsid w:val="00385652"/>
    <w:rsid w:val="003877F5"/>
    <w:rsid w:val="00390847"/>
    <w:rsid w:val="00390B37"/>
    <w:rsid w:val="00390BBF"/>
    <w:rsid w:val="00392383"/>
    <w:rsid w:val="0039259F"/>
    <w:rsid w:val="00392C2F"/>
    <w:rsid w:val="003930CE"/>
    <w:rsid w:val="0039342C"/>
    <w:rsid w:val="003942D4"/>
    <w:rsid w:val="003958A8"/>
    <w:rsid w:val="003A15A5"/>
    <w:rsid w:val="003A20DB"/>
    <w:rsid w:val="003A28CB"/>
    <w:rsid w:val="003A29AA"/>
    <w:rsid w:val="003A4058"/>
    <w:rsid w:val="003A56E4"/>
    <w:rsid w:val="003A5877"/>
    <w:rsid w:val="003A5AD7"/>
    <w:rsid w:val="003A6303"/>
    <w:rsid w:val="003B0376"/>
    <w:rsid w:val="003B1EA6"/>
    <w:rsid w:val="003B2374"/>
    <w:rsid w:val="003B2862"/>
    <w:rsid w:val="003B2D78"/>
    <w:rsid w:val="003B3555"/>
    <w:rsid w:val="003B4D28"/>
    <w:rsid w:val="003B5819"/>
    <w:rsid w:val="003B6E14"/>
    <w:rsid w:val="003B6FE0"/>
    <w:rsid w:val="003C12D4"/>
    <w:rsid w:val="003C1D09"/>
    <w:rsid w:val="003C24AA"/>
    <w:rsid w:val="003C2533"/>
    <w:rsid w:val="003C34BF"/>
    <w:rsid w:val="003C3925"/>
    <w:rsid w:val="003C3A00"/>
    <w:rsid w:val="003C4704"/>
    <w:rsid w:val="003C7577"/>
    <w:rsid w:val="003D1420"/>
    <w:rsid w:val="003D1948"/>
    <w:rsid w:val="003D1C1D"/>
    <w:rsid w:val="003D22BC"/>
    <w:rsid w:val="003D2648"/>
    <w:rsid w:val="003D27F3"/>
    <w:rsid w:val="003D2C2F"/>
    <w:rsid w:val="003D377A"/>
    <w:rsid w:val="003D3EA7"/>
    <w:rsid w:val="003D4017"/>
    <w:rsid w:val="003D45D3"/>
    <w:rsid w:val="003D4693"/>
    <w:rsid w:val="003D54A1"/>
    <w:rsid w:val="003D5895"/>
    <w:rsid w:val="003D5A7F"/>
    <w:rsid w:val="003D6694"/>
    <w:rsid w:val="003D728E"/>
    <w:rsid w:val="003D749E"/>
    <w:rsid w:val="003D7EFF"/>
    <w:rsid w:val="003E09C7"/>
    <w:rsid w:val="003E155C"/>
    <w:rsid w:val="003E22EC"/>
    <w:rsid w:val="003E3811"/>
    <w:rsid w:val="003E40C6"/>
    <w:rsid w:val="003E4677"/>
    <w:rsid w:val="003E4DAC"/>
    <w:rsid w:val="003E5D63"/>
    <w:rsid w:val="003E64A1"/>
    <w:rsid w:val="003E6713"/>
    <w:rsid w:val="003E6BD2"/>
    <w:rsid w:val="003E6CAB"/>
    <w:rsid w:val="003E6E28"/>
    <w:rsid w:val="003E75CC"/>
    <w:rsid w:val="003E76A5"/>
    <w:rsid w:val="003E7D3F"/>
    <w:rsid w:val="003F011B"/>
    <w:rsid w:val="003F167B"/>
    <w:rsid w:val="003F173E"/>
    <w:rsid w:val="003F2F9E"/>
    <w:rsid w:val="003F4A2F"/>
    <w:rsid w:val="003F5F4C"/>
    <w:rsid w:val="003F6277"/>
    <w:rsid w:val="003F751C"/>
    <w:rsid w:val="00400017"/>
    <w:rsid w:val="004006E8"/>
    <w:rsid w:val="004008AC"/>
    <w:rsid w:val="00400B07"/>
    <w:rsid w:val="00401095"/>
    <w:rsid w:val="0040314D"/>
    <w:rsid w:val="00403F0D"/>
    <w:rsid w:val="00403FF4"/>
    <w:rsid w:val="0040435A"/>
    <w:rsid w:val="00404468"/>
    <w:rsid w:val="004051D5"/>
    <w:rsid w:val="00405744"/>
    <w:rsid w:val="004058E1"/>
    <w:rsid w:val="004066A5"/>
    <w:rsid w:val="004068A8"/>
    <w:rsid w:val="00406B69"/>
    <w:rsid w:val="00406D1B"/>
    <w:rsid w:val="0040789D"/>
    <w:rsid w:val="00407995"/>
    <w:rsid w:val="00410439"/>
    <w:rsid w:val="0041060D"/>
    <w:rsid w:val="00410F03"/>
    <w:rsid w:val="004110D4"/>
    <w:rsid w:val="00411319"/>
    <w:rsid w:val="00411ABF"/>
    <w:rsid w:val="00411C5A"/>
    <w:rsid w:val="004123C1"/>
    <w:rsid w:val="00414557"/>
    <w:rsid w:val="00415051"/>
    <w:rsid w:val="00416A24"/>
    <w:rsid w:val="004170AF"/>
    <w:rsid w:val="0042057D"/>
    <w:rsid w:val="004205C8"/>
    <w:rsid w:val="00420665"/>
    <w:rsid w:val="00420B4E"/>
    <w:rsid w:val="00421F19"/>
    <w:rsid w:val="00422435"/>
    <w:rsid w:val="00422AFE"/>
    <w:rsid w:val="00422FA1"/>
    <w:rsid w:val="004249FC"/>
    <w:rsid w:val="00425996"/>
    <w:rsid w:val="00425BF0"/>
    <w:rsid w:val="004301A5"/>
    <w:rsid w:val="004309BF"/>
    <w:rsid w:val="00430E69"/>
    <w:rsid w:val="00431416"/>
    <w:rsid w:val="00431D9E"/>
    <w:rsid w:val="004324D8"/>
    <w:rsid w:val="00433CE8"/>
    <w:rsid w:val="00433DC8"/>
    <w:rsid w:val="00433FCA"/>
    <w:rsid w:val="00434A5C"/>
    <w:rsid w:val="00434C49"/>
    <w:rsid w:val="004352D3"/>
    <w:rsid w:val="00435FA5"/>
    <w:rsid w:val="004364C7"/>
    <w:rsid w:val="004369BF"/>
    <w:rsid w:val="00437526"/>
    <w:rsid w:val="00437958"/>
    <w:rsid w:val="00442D1C"/>
    <w:rsid w:val="0044348E"/>
    <w:rsid w:val="004452A0"/>
    <w:rsid w:val="00447A02"/>
    <w:rsid w:val="00450EFA"/>
    <w:rsid w:val="0045286F"/>
    <w:rsid w:val="004544D9"/>
    <w:rsid w:val="00455C69"/>
    <w:rsid w:val="004641F3"/>
    <w:rsid w:val="00464474"/>
    <w:rsid w:val="00465822"/>
    <w:rsid w:val="00465EBF"/>
    <w:rsid w:val="004664A6"/>
    <w:rsid w:val="004670E7"/>
    <w:rsid w:val="0046797E"/>
    <w:rsid w:val="00467A2F"/>
    <w:rsid w:val="00467B32"/>
    <w:rsid w:val="00467F27"/>
    <w:rsid w:val="0047140B"/>
    <w:rsid w:val="00471E04"/>
    <w:rsid w:val="00472BAD"/>
    <w:rsid w:val="00473353"/>
    <w:rsid w:val="004735C7"/>
    <w:rsid w:val="004744EE"/>
    <w:rsid w:val="00474B79"/>
    <w:rsid w:val="0047605D"/>
    <w:rsid w:val="0047647F"/>
    <w:rsid w:val="00480A4E"/>
    <w:rsid w:val="00480AC1"/>
    <w:rsid w:val="00480EA5"/>
    <w:rsid w:val="00481941"/>
    <w:rsid w:val="004821A8"/>
    <w:rsid w:val="00482A10"/>
    <w:rsid w:val="00482F8D"/>
    <w:rsid w:val="00483133"/>
    <w:rsid w:val="00484009"/>
    <w:rsid w:val="00485247"/>
    <w:rsid w:val="004856A7"/>
    <w:rsid w:val="00485C8C"/>
    <w:rsid w:val="00485D45"/>
    <w:rsid w:val="00486CC4"/>
    <w:rsid w:val="00486DCA"/>
    <w:rsid w:val="004901FD"/>
    <w:rsid w:val="00490E72"/>
    <w:rsid w:val="00491157"/>
    <w:rsid w:val="0049147D"/>
    <w:rsid w:val="00491A55"/>
    <w:rsid w:val="004921C8"/>
    <w:rsid w:val="00492345"/>
    <w:rsid w:val="00492722"/>
    <w:rsid w:val="00495B0B"/>
    <w:rsid w:val="004A0127"/>
    <w:rsid w:val="004A099E"/>
    <w:rsid w:val="004A0EA2"/>
    <w:rsid w:val="004A1601"/>
    <w:rsid w:val="004A1B8B"/>
    <w:rsid w:val="004A2BE9"/>
    <w:rsid w:val="004A3EBC"/>
    <w:rsid w:val="004A577B"/>
    <w:rsid w:val="004A5F15"/>
    <w:rsid w:val="004A6BA0"/>
    <w:rsid w:val="004A7888"/>
    <w:rsid w:val="004A7B64"/>
    <w:rsid w:val="004B01D4"/>
    <w:rsid w:val="004B18AC"/>
    <w:rsid w:val="004B2392"/>
    <w:rsid w:val="004B3E70"/>
    <w:rsid w:val="004B58D6"/>
    <w:rsid w:val="004B746F"/>
    <w:rsid w:val="004C06B5"/>
    <w:rsid w:val="004C07DE"/>
    <w:rsid w:val="004C0904"/>
    <w:rsid w:val="004C2D2F"/>
    <w:rsid w:val="004C3146"/>
    <w:rsid w:val="004C3F42"/>
    <w:rsid w:val="004C590E"/>
    <w:rsid w:val="004C6D7C"/>
    <w:rsid w:val="004C70DF"/>
    <w:rsid w:val="004C780D"/>
    <w:rsid w:val="004D064B"/>
    <w:rsid w:val="004D0EC6"/>
    <w:rsid w:val="004D1851"/>
    <w:rsid w:val="004D19F5"/>
    <w:rsid w:val="004D28A2"/>
    <w:rsid w:val="004D3281"/>
    <w:rsid w:val="004D599D"/>
    <w:rsid w:val="004D5EBB"/>
    <w:rsid w:val="004D6427"/>
    <w:rsid w:val="004D75D3"/>
    <w:rsid w:val="004E0D3B"/>
    <w:rsid w:val="004E1872"/>
    <w:rsid w:val="004E21B1"/>
    <w:rsid w:val="004E2EA5"/>
    <w:rsid w:val="004E2ED6"/>
    <w:rsid w:val="004E3571"/>
    <w:rsid w:val="004E358D"/>
    <w:rsid w:val="004E373F"/>
    <w:rsid w:val="004E3AEB"/>
    <w:rsid w:val="004E3D71"/>
    <w:rsid w:val="004E54E1"/>
    <w:rsid w:val="004E5E60"/>
    <w:rsid w:val="004E64BD"/>
    <w:rsid w:val="004E7294"/>
    <w:rsid w:val="004F0AA5"/>
    <w:rsid w:val="004F0DCD"/>
    <w:rsid w:val="004F0EA3"/>
    <w:rsid w:val="004F1B99"/>
    <w:rsid w:val="004F22AB"/>
    <w:rsid w:val="004F26DF"/>
    <w:rsid w:val="004F2B5F"/>
    <w:rsid w:val="004F3686"/>
    <w:rsid w:val="004F4002"/>
    <w:rsid w:val="004F4493"/>
    <w:rsid w:val="004F484B"/>
    <w:rsid w:val="004F4BC8"/>
    <w:rsid w:val="004F5027"/>
    <w:rsid w:val="004F58A7"/>
    <w:rsid w:val="004F6D82"/>
    <w:rsid w:val="004F782C"/>
    <w:rsid w:val="0050002B"/>
    <w:rsid w:val="00500AA9"/>
    <w:rsid w:val="0050223C"/>
    <w:rsid w:val="005023A0"/>
    <w:rsid w:val="00502B7A"/>
    <w:rsid w:val="00503294"/>
    <w:rsid w:val="0050380F"/>
    <w:rsid w:val="00503D1C"/>
    <w:rsid w:val="00504688"/>
    <w:rsid w:val="00504C66"/>
    <w:rsid w:val="00505470"/>
    <w:rsid w:val="005071EC"/>
    <w:rsid w:val="005075A7"/>
    <w:rsid w:val="005077C9"/>
    <w:rsid w:val="00510DA4"/>
    <w:rsid w:val="00510FE6"/>
    <w:rsid w:val="00511257"/>
    <w:rsid w:val="00511622"/>
    <w:rsid w:val="005116F7"/>
    <w:rsid w:val="00511E84"/>
    <w:rsid w:val="005127FD"/>
    <w:rsid w:val="005137F2"/>
    <w:rsid w:val="00514C8A"/>
    <w:rsid w:val="00514E52"/>
    <w:rsid w:val="005154CD"/>
    <w:rsid w:val="005154E3"/>
    <w:rsid w:val="00515D83"/>
    <w:rsid w:val="00516046"/>
    <w:rsid w:val="005165D9"/>
    <w:rsid w:val="00516CCB"/>
    <w:rsid w:val="00516DA5"/>
    <w:rsid w:val="00517124"/>
    <w:rsid w:val="00517215"/>
    <w:rsid w:val="00517790"/>
    <w:rsid w:val="005179A4"/>
    <w:rsid w:val="0052036C"/>
    <w:rsid w:val="005206DB"/>
    <w:rsid w:val="00520D81"/>
    <w:rsid w:val="00521408"/>
    <w:rsid w:val="00521ACF"/>
    <w:rsid w:val="0052259C"/>
    <w:rsid w:val="00522972"/>
    <w:rsid w:val="00523E4A"/>
    <w:rsid w:val="0052417D"/>
    <w:rsid w:val="005243FF"/>
    <w:rsid w:val="00524ACB"/>
    <w:rsid w:val="0052510E"/>
    <w:rsid w:val="005255C0"/>
    <w:rsid w:val="00527302"/>
    <w:rsid w:val="00527AC4"/>
    <w:rsid w:val="00530277"/>
    <w:rsid w:val="00530530"/>
    <w:rsid w:val="00530CC9"/>
    <w:rsid w:val="00531BCC"/>
    <w:rsid w:val="00532897"/>
    <w:rsid w:val="0053314C"/>
    <w:rsid w:val="00533C37"/>
    <w:rsid w:val="00534A64"/>
    <w:rsid w:val="00535724"/>
    <w:rsid w:val="00535C7A"/>
    <w:rsid w:val="00535FFB"/>
    <w:rsid w:val="00536BEE"/>
    <w:rsid w:val="005374F4"/>
    <w:rsid w:val="0053770C"/>
    <w:rsid w:val="00540614"/>
    <w:rsid w:val="00540C3D"/>
    <w:rsid w:val="005416F9"/>
    <w:rsid w:val="0054231C"/>
    <w:rsid w:val="00542792"/>
    <w:rsid w:val="00542B77"/>
    <w:rsid w:val="00543145"/>
    <w:rsid w:val="005442B7"/>
    <w:rsid w:val="00544B50"/>
    <w:rsid w:val="0054532D"/>
    <w:rsid w:val="00547E57"/>
    <w:rsid w:val="00550173"/>
    <w:rsid w:val="005505B6"/>
    <w:rsid w:val="0055095A"/>
    <w:rsid w:val="00550BF4"/>
    <w:rsid w:val="0055149C"/>
    <w:rsid w:val="00552FED"/>
    <w:rsid w:val="005532E8"/>
    <w:rsid w:val="00553A67"/>
    <w:rsid w:val="005547BE"/>
    <w:rsid w:val="00554B24"/>
    <w:rsid w:val="0055698E"/>
    <w:rsid w:val="00557E13"/>
    <w:rsid w:val="00557FDC"/>
    <w:rsid w:val="0056083B"/>
    <w:rsid w:val="00561301"/>
    <w:rsid w:val="00562839"/>
    <w:rsid w:val="005630A4"/>
    <w:rsid w:val="00564076"/>
    <w:rsid w:val="00564AD7"/>
    <w:rsid w:val="00564FBC"/>
    <w:rsid w:val="005654BE"/>
    <w:rsid w:val="005656CD"/>
    <w:rsid w:val="005665FB"/>
    <w:rsid w:val="00567CDE"/>
    <w:rsid w:val="00570B68"/>
    <w:rsid w:val="00571017"/>
    <w:rsid w:val="00571FC2"/>
    <w:rsid w:val="005720BC"/>
    <w:rsid w:val="00572113"/>
    <w:rsid w:val="00573345"/>
    <w:rsid w:val="005736ED"/>
    <w:rsid w:val="0057381D"/>
    <w:rsid w:val="005749E0"/>
    <w:rsid w:val="0057701B"/>
    <w:rsid w:val="00577CBF"/>
    <w:rsid w:val="005800BC"/>
    <w:rsid w:val="00580194"/>
    <w:rsid w:val="00580B3E"/>
    <w:rsid w:val="00582442"/>
    <w:rsid w:val="00582682"/>
    <w:rsid w:val="005828BF"/>
    <w:rsid w:val="00582BD6"/>
    <w:rsid w:val="00583384"/>
    <w:rsid w:val="0058354E"/>
    <w:rsid w:val="00583BD4"/>
    <w:rsid w:val="00584056"/>
    <w:rsid w:val="00584251"/>
    <w:rsid w:val="00585F86"/>
    <w:rsid w:val="005908AA"/>
    <w:rsid w:val="0059139F"/>
    <w:rsid w:val="00591EF1"/>
    <w:rsid w:val="005926FC"/>
    <w:rsid w:val="00593B3E"/>
    <w:rsid w:val="00594730"/>
    <w:rsid w:val="00594C0B"/>
    <w:rsid w:val="00595914"/>
    <w:rsid w:val="00596402"/>
    <w:rsid w:val="005967C6"/>
    <w:rsid w:val="00596CE1"/>
    <w:rsid w:val="0059726A"/>
    <w:rsid w:val="00597465"/>
    <w:rsid w:val="005974EE"/>
    <w:rsid w:val="005978B9"/>
    <w:rsid w:val="00597EAB"/>
    <w:rsid w:val="005A2C37"/>
    <w:rsid w:val="005A472A"/>
    <w:rsid w:val="005A5FE4"/>
    <w:rsid w:val="005A6D58"/>
    <w:rsid w:val="005A7870"/>
    <w:rsid w:val="005A7F4C"/>
    <w:rsid w:val="005B0D95"/>
    <w:rsid w:val="005B0EE8"/>
    <w:rsid w:val="005B485B"/>
    <w:rsid w:val="005B4DDB"/>
    <w:rsid w:val="005B5BFC"/>
    <w:rsid w:val="005B5C85"/>
    <w:rsid w:val="005B6DD8"/>
    <w:rsid w:val="005B6F4C"/>
    <w:rsid w:val="005C0448"/>
    <w:rsid w:val="005C06D6"/>
    <w:rsid w:val="005C0A87"/>
    <w:rsid w:val="005C1BF2"/>
    <w:rsid w:val="005C1E75"/>
    <w:rsid w:val="005C1FF7"/>
    <w:rsid w:val="005C2A5E"/>
    <w:rsid w:val="005C2B0E"/>
    <w:rsid w:val="005C3455"/>
    <w:rsid w:val="005C3B0E"/>
    <w:rsid w:val="005C3D77"/>
    <w:rsid w:val="005C3E6F"/>
    <w:rsid w:val="005C62FB"/>
    <w:rsid w:val="005C6632"/>
    <w:rsid w:val="005C7BAF"/>
    <w:rsid w:val="005C7D32"/>
    <w:rsid w:val="005C7E13"/>
    <w:rsid w:val="005D0746"/>
    <w:rsid w:val="005D11E2"/>
    <w:rsid w:val="005D2745"/>
    <w:rsid w:val="005D2793"/>
    <w:rsid w:val="005D390D"/>
    <w:rsid w:val="005D45E5"/>
    <w:rsid w:val="005D499C"/>
    <w:rsid w:val="005D50ED"/>
    <w:rsid w:val="005D6177"/>
    <w:rsid w:val="005D7D0A"/>
    <w:rsid w:val="005E03A7"/>
    <w:rsid w:val="005E0F20"/>
    <w:rsid w:val="005E1A06"/>
    <w:rsid w:val="005E1EA0"/>
    <w:rsid w:val="005E2CA2"/>
    <w:rsid w:val="005E2F3D"/>
    <w:rsid w:val="005E30BF"/>
    <w:rsid w:val="005E34D6"/>
    <w:rsid w:val="005E4355"/>
    <w:rsid w:val="005E453B"/>
    <w:rsid w:val="005E576B"/>
    <w:rsid w:val="005E6834"/>
    <w:rsid w:val="005E7977"/>
    <w:rsid w:val="005F06E0"/>
    <w:rsid w:val="005F07FF"/>
    <w:rsid w:val="005F0D67"/>
    <w:rsid w:val="005F0D74"/>
    <w:rsid w:val="005F1B67"/>
    <w:rsid w:val="005F1EB5"/>
    <w:rsid w:val="005F25A4"/>
    <w:rsid w:val="005F3269"/>
    <w:rsid w:val="005F3381"/>
    <w:rsid w:val="005F37BA"/>
    <w:rsid w:val="005F3C34"/>
    <w:rsid w:val="005F3F69"/>
    <w:rsid w:val="005F41D3"/>
    <w:rsid w:val="005F42B2"/>
    <w:rsid w:val="005F4D6A"/>
    <w:rsid w:val="005F58AC"/>
    <w:rsid w:val="005F68DE"/>
    <w:rsid w:val="006001EF"/>
    <w:rsid w:val="00600A70"/>
    <w:rsid w:val="00600B3A"/>
    <w:rsid w:val="00601919"/>
    <w:rsid w:val="00602899"/>
    <w:rsid w:val="0060553E"/>
    <w:rsid w:val="0060582E"/>
    <w:rsid w:val="00607527"/>
    <w:rsid w:val="006078DF"/>
    <w:rsid w:val="00610A4A"/>
    <w:rsid w:val="00610BF5"/>
    <w:rsid w:val="00611689"/>
    <w:rsid w:val="00612992"/>
    <w:rsid w:val="0061350E"/>
    <w:rsid w:val="00615448"/>
    <w:rsid w:val="00615ACA"/>
    <w:rsid w:val="006167BF"/>
    <w:rsid w:val="00616A7A"/>
    <w:rsid w:val="00616C8A"/>
    <w:rsid w:val="00616CB5"/>
    <w:rsid w:val="00616E15"/>
    <w:rsid w:val="00617637"/>
    <w:rsid w:val="00617AC2"/>
    <w:rsid w:val="00617F25"/>
    <w:rsid w:val="00620106"/>
    <w:rsid w:val="00620DAE"/>
    <w:rsid w:val="00621DDF"/>
    <w:rsid w:val="00621F80"/>
    <w:rsid w:val="0062241E"/>
    <w:rsid w:val="00622D0E"/>
    <w:rsid w:val="00623AE3"/>
    <w:rsid w:val="00623C50"/>
    <w:rsid w:val="00623EA7"/>
    <w:rsid w:val="00623ED2"/>
    <w:rsid w:val="00624332"/>
    <w:rsid w:val="00625FA5"/>
    <w:rsid w:val="00625FD2"/>
    <w:rsid w:val="00626E1E"/>
    <w:rsid w:val="00627095"/>
    <w:rsid w:val="00627F6B"/>
    <w:rsid w:val="00630CBE"/>
    <w:rsid w:val="00630FBF"/>
    <w:rsid w:val="0063108C"/>
    <w:rsid w:val="006321CB"/>
    <w:rsid w:val="00633222"/>
    <w:rsid w:val="006335CA"/>
    <w:rsid w:val="00633843"/>
    <w:rsid w:val="00634059"/>
    <w:rsid w:val="00634D9A"/>
    <w:rsid w:val="006350DD"/>
    <w:rsid w:val="0063534A"/>
    <w:rsid w:val="0063557C"/>
    <w:rsid w:val="0063693E"/>
    <w:rsid w:val="00637320"/>
    <w:rsid w:val="0063736C"/>
    <w:rsid w:val="00637452"/>
    <w:rsid w:val="00637854"/>
    <w:rsid w:val="00640A28"/>
    <w:rsid w:val="00640FAE"/>
    <w:rsid w:val="00641103"/>
    <w:rsid w:val="00641537"/>
    <w:rsid w:val="00641BFF"/>
    <w:rsid w:val="0064259D"/>
    <w:rsid w:val="00644B04"/>
    <w:rsid w:val="00646390"/>
    <w:rsid w:val="00646957"/>
    <w:rsid w:val="006469F7"/>
    <w:rsid w:val="0064737F"/>
    <w:rsid w:val="006475CB"/>
    <w:rsid w:val="00650D82"/>
    <w:rsid w:val="0065203A"/>
    <w:rsid w:val="00652098"/>
    <w:rsid w:val="0065233D"/>
    <w:rsid w:val="006535B3"/>
    <w:rsid w:val="006535F1"/>
    <w:rsid w:val="00654257"/>
    <w:rsid w:val="006547D7"/>
    <w:rsid w:val="00654A4E"/>
    <w:rsid w:val="0065557D"/>
    <w:rsid w:val="00655C14"/>
    <w:rsid w:val="006600A8"/>
    <w:rsid w:val="00660D50"/>
    <w:rsid w:val="006612FA"/>
    <w:rsid w:val="00662311"/>
    <w:rsid w:val="006624DA"/>
    <w:rsid w:val="00662984"/>
    <w:rsid w:val="00662D5E"/>
    <w:rsid w:val="006632A2"/>
    <w:rsid w:val="006636E0"/>
    <w:rsid w:val="00663B18"/>
    <w:rsid w:val="00663DD8"/>
    <w:rsid w:val="00663FB0"/>
    <w:rsid w:val="00664498"/>
    <w:rsid w:val="006647DA"/>
    <w:rsid w:val="006659ED"/>
    <w:rsid w:val="00666D25"/>
    <w:rsid w:val="00666DA2"/>
    <w:rsid w:val="00667580"/>
    <w:rsid w:val="006675EF"/>
    <w:rsid w:val="006676C8"/>
    <w:rsid w:val="006716BB"/>
    <w:rsid w:val="00671C2B"/>
    <w:rsid w:val="006722B4"/>
    <w:rsid w:val="00672471"/>
    <w:rsid w:val="0067356C"/>
    <w:rsid w:val="006749F3"/>
    <w:rsid w:val="00674EDF"/>
    <w:rsid w:val="00676793"/>
    <w:rsid w:val="0067699F"/>
    <w:rsid w:val="00676EBF"/>
    <w:rsid w:val="0067722F"/>
    <w:rsid w:val="006804F6"/>
    <w:rsid w:val="0068082A"/>
    <w:rsid w:val="00680908"/>
    <w:rsid w:val="006813E8"/>
    <w:rsid w:val="00681B7A"/>
    <w:rsid w:val="00681C19"/>
    <w:rsid w:val="00681CCA"/>
    <w:rsid w:val="00683B05"/>
    <w:rsid w:val="00684BFE"/>
    <w:rsid w:val="00685059"/>
    <w:rsid w:val="00685F2C"/>
    <w:rsid w:val="006866C9"/>
    <w:rsid w:val="00686E91"/>
    <w:rsid w:val="00687AB1"/>
    <w:rsid w:val="00687BB9"/>
    <w:rsid w:val="00687EC4"/>
    <w:rsid w:val="0069113E"/>
    <w:rsid w:val="006916EA"/>
    <w:rsid w:val="00691EB6"/>
    <w:rsid w:val="0069254D"/>
    <w:rsid w:val="00692918"/>
    <w:rsid w:val="00692C48"/>
    <w:rsid w:val="00693EE5"/>
    <w:rsid w:val="006961AC"/>
    <w:rsid w:val="00697156"/>
    <w:rsid w:val="00697D0B"/>
    <w:rsid w:val="006A0613"/>
    <w:rsid w:val="006A3F7C"/>
    <w:rsid w:val="006A4E2C"/>
    <w:rsid w:val="006A5277"/>
    <w:rsid w:val="006A6697"/>
    <w:rsid w:val="006A73F7"/>
    <w:rsid w:val="006B0046"/>
    <w:rsid w:val="006B0A2C"/>
    <w:rsid w:val="006B1859"/>
    <w:rsid w:val="006B1D3A"/>
    <w:rsid w:val="006B211F"/>
    <w:rsid w:val="006B2590"/>
    <w:rsid w:val="006B2ECA"/>
    <w:rsid w:val="006B37A3"/>
    <w:rsid w:val="006B382B"/>
    <w:rsid w:val="006B4894"/>
    <w:rsid w:val="006B55F0"/>
    <w:rsid w:val="006B5A5F"/>
    <w:rsid w:val="006B6680"/>
    <w:rsid w:val="006B6C9B"/>
    <w:rsid w:val="006B6D8F"/>
    <w:rsid w:val="006B6DCC"/>
    <w:rsid w:val="006B722C"/>
    <w:rsid w:val="006B7F02"/>
    <w:rsid w:val="006C054A"/>
    <w:rsid w:val="006C06B5"/>
    <w:rsid w:val="006C0848"/>
    <w:rsid w:val="006C0C5D"/>
    <w:rsid w:val="006C152B"/>
    <w:rsid w:val="006C3D6A"/>
    <w:rsid w:val="006C430C"/>
    <w:rsid w:val="006C53EB"/>
    <w:rsid w:val="006C5B24"/>
    <w:rsid w:val="006C62D7"/>
    <w:rsid w:val="006C6EC6"/>
    <w:rsid w:val="006C7B21"/>
    <w:rsid w:val="006D091E"/>
    <w:rsid w:val="006D0C9B"/>
    <w:rsid w:val="006D12A6"/>
    <w:rsid w:val="006D284E"/>
    <w:rsid w:val="006D2E0F"/>
    <w:rsid w:val="006D4C6C"/>
    <w:rsid w:val="006D4F56"/>
    <w:rsid w:val="006D59CF"/>
    <w:rsid w:val="006D6D24"/>
    <w:rsid w:val="006D744F"/>
    <w:rsid w:val="006D7C27"/>
    <w:rsid w:val="006E0195"/>
    <w:rsid w:val="006E03C9"/>
    <w:rsid w:val="006E04D4"/>
    <w:rsid w:val="006E117F"/>
    <w:rsid w:val="006E169B"/>
    <w:rsid w:val="006E260A"/>
    <w:rsid w:val="006E3638"/>
    <w:rsid w:val="006E3732"/>
    <w:rsid w:val="006E3907"/>
    <w:rsid w:val="006E3CC5"/>
    <w:rsid w:val="006E4BF1"/>
    <w:rsid w:val="006E6748"/>
    <w:rsid w:val="006E6844"/>
    <w:rsid w:val="006E6CFE"/>
    <w:rsid w:val="006E6F05"/>
    <w:rsid w:val="006E7888"/>
    <w:rsid w:val="006F15E8"/>
    <w:rsid w:val="006F16AE"/>
    <w:rsid w:val="006F19EC"/>
    <w:rsid w:val="006F2E37"/>
    <w:rsid w:val="006F4030"/>
    <w:rsid w:val="006F41CB"/>
    <w:rsid w:val="006F49E1"/>
    <w:rsid w:val="006F53B7"/>
    <w:rsid w:val="006F6307"/>
    <w:rsid w:val="006F673E"/>
    <w:rsid w:val="006F678C"/>
    <w:rsid w:val="006F6BD0"/>
    <w:rsid w:val="006F7051"/>
    <w:rsid w:val="007010F1"/>
    <w:rsid w:val="0070166C"/>
    <w:rsid w:val="00702012"/>
    <w:rsid w:val="007025C1"/>
    <w:rsid w:val="007028E4"/>
    <w:rsid w:val="00702DEF"/>
    <w:rsid w:val="00703727"/>
    <w:rsid w:val="007060DB"/>
    <w:rsid w:val="00706254"/>
    <w:rsid w:val="00706861"/>
    <w:rsid w:val="00706B47"/>
    <w:rsid w:val="00706E15"/>
    <w:rsid w:val="00706ED4"/>
    <w:rsid w:val="00707868"/>
    <w:rsid w:val="007105E3"/>
    <w:rsid w:val="00710707"/>
    <w:rsid w:val="00710A2F"/>
    <w:rsid w:val="007118F1"/>
    <w:rsid w:val="007126CD"/>
    <w:rsid w:val="0071275F"/>
    <w:rsid w:val="00713754"/>
    <w:rsid w:val="007142D9"/>
    <w:rsid w:val="00715300"/>
    <w:rsid w:val="007156D2"/>
    <w:rsid w:val="00715FC5"/>
    <w:rsid w:val="0071622C"/>
    <w:rsid w:val="0071658D"/>
    <w:rsid w:val="0072127C"/>
    <w:rsid w:val="0072183F"/>
    <w:rsid w:val="00722A1A"/>
    <w:rsid w:val="00723145"/>
    <w:rsid w:val="0072319A"/>
    <w:rsid w:val="007239A6"/>
    <w:rsid w:val="00724517"/>
    <w:rsid w:val="0072453D"/>
    <w:rsid w:val="00726B53"/>
    <w:rsid w:val="00726EED"/>
    <w:rsid w:val="00727A7C"/>
    <w:rsid w:val="00727D9A"/>
    <w:rsid w:val="00730AC1"/>
    <w:rsid w:val="00730E05"/>
    <w:rsid w:val="00736C14"/>
    <w:rsid w:val="00737E83"/>
    <w:rsid w:val="00740054"/>
    <w:rsid w:val="00740932"/>
    <w:rsid w:val="00740A9E"/>
    <w:rsid w:val="00741755"/>
    <w:rsid w:val="0074229A"/>
    <w:rsid w:val="00742E81"/>
    <w:rsid w:val="00744946"/>
    <w:rsid w:val="00745A8B"/>
    <w:rsid w:val="0074656F"/>
    <w:rsid w:val="0074741F"/>
    <w:rsid w:val="00747655"/>
    <w:rsid w:val="00747ED5"/>
    <w:rsid w:val="00750362"/>
    <w:rsid w:val="0075051B"/>
    <w:rsid w:val="00750618"/>
    <w:rsid w:val="007510CC"/>
    <w:rsid w:val="007511DE"/>
    <w:rsid w:val="0075168E"/>
    <w:rsid w:val="0075246A"/>
    <w:rsid w:val="00753498"/>
    <w:rsid w:val="007535B3"/>
    <w:rsid w:val="00754F34"/>
    <w:rsid w:val="007551F3"/>
    <w:rsid w:val="00755425"/>
    <w:rsid w:val="007557B0"/>
    <w:rsid w:val="0076169D"/>
    <w:rsid w:val="007626C5"/>
    <w:rsid w:val="00762C07"/>
    <w:rsid w:val="00764CA8"/>
    <w:rsid w:val="007663A1"/>
    <w:rsid w:val="00766A94"/>
    <w:rsid w:val="0076739D"/>
    <w:rsid w:val="00767805"/>
    <w:rsid w:val="00770491"/>
    <w:rsid w:val="0077051F"/>
    <w:rsid w:val="0077084C"/>
    <w:rsid w:val="007710B3"/>
    <w:rsid w:val="00771CF3"/>
    <w:rsid w:val="00771D9D"/>
    <w:rsid w:val="00772903"/>
    <w:rsid w:val="00772EE9"/>
    <w:rsid w:val="00772FB0"/>
    <w:rsid w:val="007730CC"/>
    <w:rsid w:val="00773485"/>
    <w:rsid w:val="0077356A"/>
    <w:rsid w:val="00773880"/>
    <w:rsid w:val="00773AF0"/>
    <w:rsid w:val="00774AF7"/>
    <w:rsid w:val="00774D3C"/>
    <w:rsid w:val="00774D48"/>
    <w:rsid w:val="007753B1"/>
    <w:rsid w:val="0077549D"/>
    <w:rsid w:val="00777099"/>
    <w:rsid w:val="00777645"/>
    <w:rsid w:val="00782A84"/>
    <w:rsid w:val="0078357F"/>
    <w:rsid w:val="00783613"/>
    <w:rsid w:val="0078389E"/>
    <w:rsid w:val="00784197"/>
    <w:rsid w:val="0078551D"/>
    <w:rsid w:val="007856E9"/>
    <w:rsid w:val="00785B60"/>
    <w:rsid w:val="00786115"/>
    <w:rsid w:val="00786EF2"/>
    <w:rsid w:val="00790604"/>
    <w:rsid w:val="00791019"/>
    <w:rsid w:val="007913B2"/>
    <w:rsid w:val="0079198A"/>
    <w:rsid w:val="00793076"/>
    <w:rsid w:val="00793188"/>
    <w:rsid w:val="00794498"/>
    <w:rsid w:val="0079493C"/>
    <w:rsid w:val="00794D34"/>
    <w:rsid w:val="00795981"/>
    <w:rsid w:val="00796696"/>
    <w:rsid w:val="00797C8D"/>
    <w:rsid w:val="007A32CC"/>
    <w:rsid w:val="007A47A4"/>
    <w:rsid w:val="007A558A"/>
    <w:rsid w:val="007A5920"/>
    <w:rsid w:val="007A5CE6"/>
    <w:rsid w:val="007A5D34"/>
    <w:rsid w:val="007A6BCE"/>
    <w:rsid w:val="007A6EB8"/>
    <w:rsid w:val="007A75E1"/>
    <w:rsid w:val="007A7D6B"/>
    <w:rsid w:val="007B1554"/>
    <w:rsid w:val="007B1B3A"/>
    <w:rsid w:val="007B2480"/>
    <w:rsid w:val="007B2A60"/>
    <w:rsid w:val="007B2ACE"/>
    <w:rsid w:val="007C04C0"/>
    <w:rsid w:val="007C05A1"/>
    <w:rsid w:val="007C1B75"/>
    <w:rsid w:val="007C1F2A"/>
    <w:rsid w:val="007C3A39"/>
    <w:rsid w:val="007C3D09"/>
    <w:rsid w:val="007C3D5D"/>
    <w:rsid w:val="007C3EC8"/>
    <w:rsid w:val="007C48F8"/>
    <w:rsid w:val="007C4AE9"/>
    <w:rsid w:val="007C50F6"/>
    <w:rsid w:val="007C537E"/>
    <w:rsid w:val="007C62B6"/>
    <w:rsid w:val="007D099E"/>
    <w:rsid w:val="007D3511"/>
    <w:rsid w:val="007D3912"/>
    <w:rsid w:val="007D3996"/>
    <w:rsid w:val="007D468F"/>
    <w:rsid w:val="007D4DF8"/>
    <w:rsid w:val="007D54B7"/>
    <w:rsid w:val="007D60AC"/>
    <w:rsid w:val="007D61AD"/>
    <w:rsid w:val="007D6B33"/>
    <w:rsid w:val="007E04C4"/>
    <w:rsid w:val="007E052A"/>
    <w:rsid w:val="007E09F0"/>
    <w:rsid w:val="007E0C2C"/>
    <w:rsid w:val="007E11D2"/>
    <w:rsid w:val="007E16E4"/>
    <w:rsid w:val="007E1D83"/>
    <w:rsid w:val="007E23A8"/>
    <w:rsid w:val="007E25FE"/>
    <w:rsid w:val="007E2AD1"/>
    <w:rsid w:val="007E3331"/>
    <w:rsid w:val="007E398B"/>
    <w:rsid w:val="007E3B84"/>
    <w:rsid w:val="007E4577"/>
    <w:rsid w:val="007E59F2"/>
    <w:rsid w:val="007E695E"/>
    <w:rsid w:val="007E6EFD"/>
    <w:rsid w:val="007E759E"/>
    <w:rsid w:val="007F0386"/>
    <w:rsid w:val="007F07AD"/>
    <w:rsid w:val="007F2864"/>
    <w:rsid w:val="007F2A10"/>
    <w:rsid w:val="007F2A47"/>
    <w:rsid w:val="007F3792"/>
    <w:rsid w:val="007F4FEE"/>
    <w:rsid w:val="007F57F9"/>
    <w:rsid w:val="0080127E"/>
    <w:rsid w:val="008017BE"/>
    <w:rsid w:val="008021FF"/>
    <w:rsid w:val="0080371E"/>
    <w:rsid w:val="00803CDF"/>
    <w:rsid w:val="008048A7"/>
    <w:rsid w:val="00804F96"/>
    <w:rsid w:val="008053D8"/>
    <w:rsid w:val="008053F8"/>
    <w:rsid w:val="008056F6"/>
    <w:rsid w:val="00805703"/>
    <w:rsid w:val="00805C38"/>
    <w:rsid w:val="00805F2C"/>
    <w:rsid w:val="00806DD6"/>
    <w:rsid w:val="0080730F"/>
    <w:rsid w:val="00810199"/>
    <w:rsid w:val="00810979"/>
    <w:rsid w:val="00810A00"/>
    <w:rsid w:val="00810F73"/>
    <w:rsid w:val="008113B8"/>
    <w:rsid w:val="00811430"/>
    <w:rsid w:val="008116E2"/>
    <w:rsid w:val="00811D47"/>
    <w:rsid w:val="0081259C"/>
    <w:rsid w:val="008133A5"/>
    <w:rsid w:val="00813A5A"/>
    <w:rsid w:val="00813E5E"/>
    <w:rsid w:val="00814739"/>
    <w:rsid w:val="008152A3"/>
    <w:rsid w:val="00815560"/>
    <w:rsid w:val="008164A6"/>
    <w:rsid w:val="008165F9"/>
    <w:rsid w:val="008169DC"/>
    <w:rsid w:val="00816F84"/>
    <w:rsid w:val="0082078F"/>
    <w:rsid w:val="008210DA"/>
    <w:rsid w:val="008216E2"/>
    <w:rsid w:val="00822393"/>
    <w:rsid w:val="0082272A"/>
    <w:rsid w:val="00822EC9"/>
    <w:rsid w:val="00823EC8"/>
    <w:rsid w:val="00824254"/>
    <w:rsid w:val="00824AB5"/>
    <w:rsid w:val="008250D8"/>
    <w:rsid w:val="008252C2"/>
    <w:rsid w:val="008268C7"/>
    <w:rsid w:val="00826C32"/>
    <w:rsid w:val="00826C77"/>
    <w:rsid w:val="00826D6A"/>
    <w:rsid w:val="00827159"/>
    <w:rsid w:val="00827D72"/>
    <w:rsid w:val="00830B72"/>
    <w:rsid w:val="0083161B"/>
    <w:rsid w:val="00832A9F"/>
    <w:rsid w:val="00833457"/>
    <w:rsid w:val="008339EC"/>
    <w:rsid w:val="00833DAE"/>
    <w:rsid w:val="008354B8"/>
    <w:rsid w:val="0083581B"/>
    <w:rsid w:val="00836B35"/>
    <w:rsid w:val="00836C7E"/>
    <w:rsid w:val="008379EF"/>
    <w:rsid w:val="0084135A"/>
    <w:rsid w:val="00841B58"/>
    <w:rsid w:val="00843671"/>
    <w:rsid w:val="00843C10"/>
    <w:rsid w:val="00843CA4"/>
    <w:rsid w:val="0084484C"/>
    <w:rsid w:val="00844F9B"/>
    <w:rsid w:val="00847876"/>
    <w:rsid w:val="008479AA"/>
    <w:rsid w:val="00847EE7"/>
    <w:rsid w:val="0085070C"/>
    <w:rsid w:val="00851444"/>
    <w:rsid w:val="00851F01"/>
    <w:rsid w:val="00852162"/>
    <w:rsid w:val="008522A5"/>
    <w:rsid w:val="00852BBC"/>
    <w:rsid w:val="00852CB1"/>
    <w:rsid w:val="00853653"/>
    <w:rsid w:val="008538A2"/>
    <w:rsid w:val="0085425F"/>
    <w:rsid w:val="00860000"/>
    <w:rsid w:val="00861912"/>
    <w:rsid w:val="00862DA7"/>
    <w:rsid w:val="00863514"/>
    <w:rsid w:val="0086365E"/>
    <w:rsid w:val="00863874"/>
    <w:rsid w:val="00863FFF"/>
    <w:rsid w:val="008645A9"/>
    <w:rsid w:val="0086468F"/>
    <w:rsid w:val="00864AFF"/>
    <w:rsid w:val="00865168"/>
    <w:rsid w:val="008656A4"/>
    <w:rsid w:val="00865925"/>
    <w:rsid w:val="00870414"/>
    <w:rsid w:val="00871190"/>
    <w:rsid w:val="00872781"/>
    <w:rsid w:val="00872B2E"/>
    <w:rsid w:val="008738AD"/>
    <w:rsid w:val="008748AD"/>
    <w:rsid w:val="00875F3E"/>
    <w:rsid w:val="00877812"/>
    <w:rsid w:val="00877C19"/>
    <w:rsid w:val="008805E1"/>
    <w:rsid w:val="008806FE"/>
    <w:rsid w:val="0088083F"/>
    <w:rsid w:val="00881800"/>
    <w:rsid w:val="008819EE"/>
    <w:rsid w:val="008821D5"/>
    <w:rsid w:val="008829A5"/>
    <w:rsid w:val="00883474"/>
    <w:rsid w:val="00883A45"/>
    <w:rsid w:val="00883A57"/>
    <w:rsid w:val="00883F70"/>
    <w:rsid w:val="008845F1"/>
    <w:rsid w:val="00884938"/>
    <w:rsid w:val="0088505F"/>
    <w:rsid w:val="0088566B"/>
    <w:rsid w:val="0088599B"/>
    <w:rsid w:val="0088623E"/>
    <w:rsid w:val="008863E4"/>
    <w:rsid w:val="00886F06"/>
    <w:rsid w:val="008872C0"/>
    <w:rsid w:val="00887365"/>
    <w:rsid w:val="008878C5"/>
    <w:rsid w:val="00887C13"/>
    <w:rsid w:val="008902BF"/>
    <w:rsid w:val="0089039E"/>
    <w:rsid w:val="00890660"/>
    <w:rsid w:val="00892E72"/>
    <w:rsid w:val="00892F39"/>
    <w:rsid w:val="0089363E"/>
    <w:rsid w:val="00893AB9"/>
    <w:rsid w:val="00893EC9"/>
    <w:rsid w:val="00895A19"/>
    <w:rsid w:val="00896D0E"/>
    <w:rsid w:val="00896DB4"/>
    <w:rsid w:val="008A0056"/>
    <w:rsid w:val="008A03C8"/>
    <w:rsid w:val="008A04B5"/>
    <w:rsid w:val="008A06EF"/>
    <w:rsid w:val="008A2093"/>
    <w:rsid w:val="008A2888"/>
    <w:rsid w:val="008A3142"/>
    <w:rsid w:val="008A3947"/>
    <w:rsid w:val="008A44B1"/>
    <w:rsid w:val="008A4683"/>
    <w:rsid w:val="008A4E5D"/>
    <w:rsid w:val="008A6370"/>
    <w:rsid w:val="008A718D"/>
    <w:rsid w:val="008A7768"/>
    <w:rsid w:val="008A7D0B"/>
    <w:rsid w:val="008B07FC"/>
    <w:rsid w:val="008B0FB6"/>
    <w:rsid w:val="008B1069"/>
    <w:rsid w:val="008B1113"/>
    <w:rsid w:val="008B1405"/>
    <w:rsid w:val="008B3DD9"/>
    <w:rsid w:val="008B469E"/>
    <w:rsid w:val="008B48EC"/>
    <w:rsid w:val="008B4A6A"/>
    <w:rsid w:val="008B5DDB"/>
    <w:rsid w:val="008B5E87"/>
    <w:rsid w:val="008B645D"/>
    <w:rsid w:val="008C08A5"/>
    <w:rsid w:val="008C0EAF"/>
    <w:rsid w:val="008C10D5"/>
    <w:rsid w:val="008C1495"/>
    <w:rsid w:val="008C14BA"/>
    <w:rsid w:val="008C2EAF"/>
    <w:rsid w:val="008C409F"/>
    <w:rsid w:val="008C4F59"/>
    <w:rsid w:val="008C71B9"/>
    <w:rsid w:val="008C762B"/>
    <w:rsid w:val="008C7E27"/>
    <w:rsid w:val="008D13B8"/>
    <w:rsid w:val="008D1941"/>
    <w:rsid w:val="008D26C0"/>
    <w:rsid w:val="008D28AA"/>
    <w:rsid w:val="008D2985"/>
    <w:rsid w:val="008D32AA"/>
    <w:rsid w:val="008D3CF9"/>
    <w:rsid w:val="008D465F"/>
    <w:rsid w:val="008D5B39"/>
    <w:rsid w:val="008D6A5E"/>
    <w:rsid w:val="008E0784"/>
    <w:rsid w:val="008E0D7D"/>
    <w:rsid w:val="008E1838"/>
    <w:rsid w:val="008E1FC1"/>
    <w:rsid w:val="008E2E05"/>
    <w:rsid w:val="008E3445"/>
    <w:rsid w:val="008E3CBC"/>
    <w:rsid w:val="008E46F2"/>
    <w:rsid w:val="008E47D0"/>
    <w:rsid w:val="008E4895"/>
    <w:rsid w:val="008E4D94"/>
    <w:rsid w:val="008E58B9"/>
    <w:rsid w:val="008E5ECE"/>
    <w:rsid w:val="008E784F"/>
    <w:rsid w:val="008F1EEE"/>
    <w:rsid w:val="008F254B"/>
    <w:rsid w:val="008F3264"/>
    <w:rsid w:val="008F3990"/>
    <w:rsid w:val="008F3D09"/>
    <w:rsid w:val="008F54F4"/>
    <w:rsid w:val="008F6566"/>
    <w:rsid w:val="008F7448"/>
    <w:rsid w:val="008F7B98"/>
    <w:rsid w:val="008F7D51"/>
    <w:rsid w:val="00900075"/>
    <w:rsid w:val="00900CDD"/>
    <w:rsid w:val="0090147A"/>
    <w:rsid w:val="00902F89"/>
    <w:rsid w:val="009048C5"/>
    <w:rsid w:val="00904D76"/>
    <w:rsid w:val="009066B4"/>
    <w:rsid w:val="00906DF7"/>
    <w:rsid w:val="0090781D"/>
    <w:rsid w:val="00908941"/>
    <w:rsid w:val="009106ED"/>
    <w:rsid w:val="00911BE4"/>
    <w:rsid w:val="00912253"/>
    <w:rsid w:val="009127D9"/>
    <w:rsid w:val="00915291"/>
    <w:rsid w:val="00916BDD"/>
    <w:rsid w:val="00916C16"/>
    <w:rsid w:val="0091713E"/>
    <w:rsid w:val="009173EF"/>
    <w:rsid w:val="0091748B"/>
    <w:rsid w:val="009177FC"/>
    <w:rsid w:val="00917A32"/>
    <w:rsid w:val="0092022B"/>
    <w:rsid w:val="0092060C"/>
    <w:rsid w:val="009206E3"/>
    <w:rsid w:val="00920F7E"/>
    <w:rsid w:val="0092141C"/>
    <w:rsid w:val="00921EE9"/>
    <w:rsid w:val="009222AA"/>
    <w:rsid w:val="0092263C"/>
    <w:rsid w:val="009240DE"/>
    <w:rsid w:val="009248BD"/>
    <w:rsid w:val="00925B7A"/>
    <w:rsid w:val="00926C72"/>
    <w:rsid w:val="009279D0"/>
    <w:rsid w:val="00927F43"/>
    <w:rsid w:val="00930B50"/>
    <w:rsid w:val="00931352"/>
    <w:rsid w:val="00932010"/>
    <w:rsid w:val="00932906"/>
    <w:rsid w:val="00932A4A"/>
    <w:rsid w:val="00932BE5"/>
    <w:rsid w:val="009334DA"/>
    <w:rsid w:val="00933EE8"/>
    <w:rsid w:val="00934F8E"/>
    <w:rsid w:val="0093577F"/>
    <w:rsid w:val="009361F0"/>
    <w:rsid w:val="00936375"/>
    <w:rsid w:val="009364B5"/>
    <w:rsid w:val="0093697D"/>
    <w:rsid w:val="00936C59"/>
    <w:rsid w:val="00936D91"/>
    <w:rsid w:val="009370CE"/>
    <w:rsid w:val="00940665"/>
    <w:rsid w:val="00941427"/>
    <w:rsid w:val="00942693"/>
    <w:rsid w:val="00942DA8"/>
    <w:rsid w:val="00943D8A"/>
    <w:rsid w:val="009440D6"/>
    <w:rsid w:val="00944C04"/>
    <w:rsid w:val="00944D00"/>
    <w:rsid w:val="00945914"/>
    <w:rsid w:val="00945CA9"/>
    <w:rsid w:val="00946823"/>
    <w:rsid w:val="009468FE"/>
    <w:rsid w:val="009473EC"/>
    <w:rsid w:val="009475DA"/>
    <w:rsid w:val="00952B23"/>
    <w:rsid w:val="0095339B"/>
    <w:rsid w:val="00953B08"/>
    <w:rsid w:val="00954D7A"/>
    <w:rsid w:val="0095507F"/>
    <w:rsid w:val="0095522F"/>
    <w:rsid w:val="00955FEE"/>
    <w:rsid w:val="00956820"/>
    <w:rsid w:val="009576E0"/>
    <w:rsid w:val="00960122"/>
    <w:rsid w:val="00960C10"/>
    <w:rsid w:val="0096127C"/>
    <w:rsid w:val="00961B0B"/>
    <w:rsid w:val="00961FC6"/>
    <w:rsid w:val="009636D2"/>
    <w:rsid w:val="0096433A"/>
    <w:rsid w:val="00965ADA"/>
    <w:rsid w:val="00966486"/>
    <w:rsid w:val="00966C4C"/>
    <w:rsid w:val="00970CB3"/>
    <w:rsid w:val="00972459"/>
    <w:rsid w:val="0097265C"/>
    <w:rsid w:val="009728BF"/>
    <w:rsid w:val="00972F40"/>
    <w:rsid w:val="0097440B"/>
    <w:rsid w:val="009749DD"/>
    <w:rsid w:val="00974B73"/>
    <w:rsid w:val="009750E4"/>
    <w:rsid w:val="00976962"/>
    <w:rsid w:val="00976A22"/>
    <w:rsid w:val="00976DD4"/>
    <w:rsid w:val="00977883"/>
    <w:rsid w:val="00977F65"/>
    <w:rsid w:val="00980D77"/>
    <w:rsid w:val="00981499"/>
    <w:rsid w:val="00982057"/>
    <w:rsid w:val="0098261A"/>
    <w:rsid w:val="0098298A"/>
    <w:rsid w:val="0098456C"/>
    <w:rsid w:val="00990200"/>
    <w:rsid w:val="009902CC"/>
    <w:rsid w:val="00990611"/>
    <w:rsid w:val="009906D0"/>
    <w:rsid w:val="00991083"/>
    <w:rsid w:val="009924F0"/>
    <w:rsid w:val="00992596"/>
    <w:rsid w:val="00993125"/>
    <w:rsid w:val="00994464"/>
    <w:rsid w:val="00994A19"/>
    <w:rsid w:val="00995C0F"/>
    <w:rsid w:val="009960A0"/>
    <w:rsid w:val="009979CD"/>
    <w:rsid w:val="00997A76"/>
    <w:rsid w:val="009A0171"/>
    <w:rsid w:val="009A16A4"/>
    <w:rsid w:val="009A1AF7"/>
    <w:rsid w:val="009A2662"/>
    <w:rsid w:val="009A28AF"/>
    <w:rsid w:val="009A3764"/>
    <w:rsid w:val="009A4495"/>
    <w:rsid w:val="009A4A14"/>
    <w:rsid w:val="009A5B67"/>
    <w:rsid w:val="009A72E4"/>
    <w:rsid w:val="009B03B7"/>
    <w:rsid w:val="009B09D4"/>
    <w:rsid w:val="009B311A"/>
    <w:rsid w:val="009B38C3"/>
    <w:rsid w:val="009B3C02"/>
    <w:rsid w:val="009B4EF4"/>
    <w:rsid w:val="009B5E81"/>
    <w:rsid w:val="009B6864"/>
    <w:rsid w:val="009B6F53"/>
    <w:rsid w:val="009B7900"/>
    <w:rsid w:val="009B7939"/>
    <w:rsid w:val="009B7983"/>
    <w:rsid w:val="009C05EF"/>
    <w:rsid w:val="009C07EE"/>
    <w:rsid w:val="009C3096"/>
    <w:rsid w:val="009C35FF"/>
    <w:rsid w:val="009C38CE"/>
    <w:rsid w:val="009C3BE7"/>
    <w:rsid w:val="009C5011"/>
    <w:rsid w:val="009C51F0"/>
    <w:rsid w:val="009C5CA2"/>
    <w:rsid w:val="009C746E"/>
    <w:rsid w:val="009C7F94"/>
    <w:rsid w:val="009D0A64"/>
    <w:rsid w:val="009D0C53"/>
    <w:rsid w:val="009D1AA9"/>
    <w:rsid w:val="009D1E19"/>
    <w:rsid w:val="009D2409"/>
    <w:rsid w:val="009D2A7F"/>
    <w:rsid w:val="009D3B3C"/>
    <w:rsid w:val="009D42FC"/>
    <w:rsid w:val="009D45B1"/>
    <w:rsid w:val="009D45F5"/>
    <w:rsid w:val="009D46FE"/>
    <w:rsid w:val="009D4A70"/>
    <w:rsid w:val="009D4D66"/>
    <w:rsid w:val="009D544E"/>
    <w:rsid w:val="009D54E4"/>
    <w:rsid w:val="009D54EB"/>
    <w:rsid w:val="009D63A4"/>
    <w:rsid w:val="009D7118"/>
    <w:rsid w:val="009D7B43"/>
    <w:rsid w:val="009E0058"/>
    <w:rsid w:val="009E0AE6"/>
    <w:rsid w:val="009E0CA9"/>
    <w:rsid w:val="009E0EC3"/>
    <w:rsid w:val="009E1411"/>
    <w:rsid w:val="009E1525"/>
    <w:rsid w:val="009E17BD"/>
    <w:rsid w:val="009E1E50"/>
    <w:rsid w:val="009E2233"/>
    <w:rsid w:val="009E3CCC"/>
    <w:rsid w:val="009E485A"/>
    <w:rsid w:val="009E58CD"/>
    <w:rsid w:val="009E7986"/>
    <w:rsid w:val="009F02DD"/>
    <w:rsid w:val="009F09E2"/>
    <w:rsid w:val="009F0DBC"/>
    <w:rsid w:val="009F1102"/>
    <w:rsid w:val="009F144B"/>
    <w:rsid w:val="009F192A"/>
    <w:rsid w:val="009F1C25"/>
    <w:rsid w:val="009F1E8B"/>
    <w:rsid w:val="009F2CF0"/>
    <w:rsid w:val="009F38D5"/>
    <w:rsid w:val="009F3CA1"/>
    <w:rsid w:val="009F4A43"/>
    <w:rsid w:val="009F59AF"/>
    <w:rsid w:val="009F5CAE"/>
    <w:rsid w:val="009F5E7D"/>
    <w:rsid w:val="009F6342"/>
    <w:rsid w:val="009F7271"/>
    <w:rsid w:val="009F79B7"/>
    <w:rsid w:val="009F7C88"/>
    <w:rsid w:val="00A000D4"/>
    <w:rsid w:val="00A0013D"/>
    <w:rsid w:val="00A00C1E"/>
    <w:rsid w:val="00A018B9"/>
    <w:rsid w:val="00A022F2"/>
    <w:rsid w:val="00A03FF3"/>
    <w:rsid w:val="00A04B8C"/>
    <w:rsid w:val="00A04CEC"/>
    <w:rsid w:val="00A053CD"/>
    <w:rsid w:val="00A05A7F"/>
    <w:rsid w:val="00A05D96"/>
    <w:rsid w:val="00A06048"/>
    <w:rsid w:val="00A065A3"/>
    <w:rsid w:val="00A06A70"/>
    <w:rsid w:val="00A06BAE"/>
    <w:rsid w:val="00A07772"/>
    <w:rsid w:val="00A07B3A"/>
    <w:rsid w:val="00A07C8D"/>
    <w:rsid w:val="00A110A3"/>
    <w:rsid w:val="00A125B8"/>
    <w:rsid w:val="00A128E7"/>
    <w:rsid w:val="00A12E22"/>
    <w:rsid w:val="00A137F5"/>
    <w:rsid w:val="00A13F1A"/>
    <w:rsid w:val="00A141CA"/>
    <w:rsid w:val="00A14FE7"/>
    <w:rsid w:val="00A1583E"/>
    <w:rsid w:val="00A15D22"/>
    <w:rsid w:val="00A16096"/>
    <w:rsid w:val="00A16AD3"/>
    <w:rsid w:val="00A16EE5"/>
    <w:rsid w:val="00A16FD1"/>
    <w:rsid w:val="00A1709F"/>
    <w:rsid w:val="00A17545"/>
    <w:rsid w:val="00A212FC"/>
    <w:rsid w:val="00A221A3"/>
    <w:rsid w:val="00A23B36"/>
    <w:rsid w:val="00A23BD0"/>
    <w:rsid w:val="00A24B05"/>
    <w:rsid w:val="00A2602F"/>
    <w:rsid w:val="00A26168"/>
    <w:rsid w:val="00A264C8"/>
    <w:rsid w:val="00A26DB3"/>
    <w:rsid w:val="00A27F92"/>
    <w:rsid w:val="00A3001C"/>
    <w:rsid w:val="00A306F8"/>
    <w:rsid w:val="00A30FA2"/>
    <w:rsid w:val="00A32257"/>
    <w:rsid w:val="00A32E1D"/>
    <w:rsid w:val="00A338DB"/>
    <w:rsid w:val="00A33DD3"/>
    <w:rsid w:val="00A34A7F"/>
    <w:rsid w:val="00A36D20"/>
    <w:rsid w:val="00A37D5E"/>
    <w:rsid w:val="00A403B4"/>
    <w:rsid w:val="00A40D8A"/>
    <w:rsid w:val="00A41699"/>
    <w:rsid w:val="00A41741"/>
    <w:rsid w:val="00A42819"/>
    <w:rsid w:val="00A42BB4"/>
    <w:rsid w:val="00A44716"/>
    <w:rsid w:val="00A44D20"/>
    <w:rsid w:val="00A44EEF"/>
    <w:rsid w:val="00A46C99"/>
    <w:rsid w:val="00A514A4"/>
    <w:rsid w:val="00A514C2"/>
    <w:rsid w:val="00A518ED"/>
    <w:rsid w:val="00A52B6D"/>
    <w:rsid w:val="00A537B5"/>
    <w:rsid w:val="00A54171"/>
    <w:rsid w:val="00A54554"/>
    <w:rsid w:val="00A54770"/>
    <w:rsid w:val="00A54899"/>
    <w:rsid w:val="00A54EBB"/>
    <w:rsid w:val="00A551F6"/>
    <w:rsid w:val="00A55622"/>
    <w:rsid w:val="00A55CAD"/>
    <w:rsid w:val="00A5684E"/>
    <w:rsid w:val="00A57350"/>
    <w:rsid w:val="00A57689"/>
    <w:rsid w:val="00A57715"/>
    <w:rsid w:val="00A61354"/>
    <w:rsid w:val="00A61B15"/>
    <w:rsid w:val="00A62B8C"/>
    <w:rsid w:val="00A634FA"/>
    <w:rsid w:val="00A63A10"/>
    <w:rsid w:val="00A63EA6"/>
    <w:rsid w:val="00A647BC"/>
    <w:rsid w:val="00A65CE4"/>
    <w:rsid w:val="00A66456"/>
    <w:rsid w:val="00A6685E"/>
    <w:rsid w:val="00A668FC"/>
    <w:rsid w:val="00A67769"/>
    <w:rsid w:val="00A67EAF"/>
    <w:rsid w:val="00A71944"/>
    <w:rsid w:val="00A731CB"/>
    <w:rsid w:val="00A74B0F"/>
    <w:rsid w:val="00A7515E"/>
    <w:rsid w:val="00A75E65"/>
    <w:rsid w:val="00A77157"/>
    <w:rsid w:val="00A771BF"/>
    <w:rsid w:val="00A7751A"/>
    <w:rsid w:val="00A77B92"/>
    <w:rsid w:val="00A80259"/>
    <w:rsid w:val="00A806A9"/>
    <w:rsid w:val="00A81CC4"/>
    <w:rsid w:val="00A833AC"/>
    <w:rsid w:val="00A83502"/>
    <w:rsid w:val="00A8420E"/>
    <w:rsid w:val="00A84977"/>
    <w:rsid w:val="00A84B0C"/>
    <w:rsid w:val="00A85008"/>
    <w:rsid w:val="00A8513C"/>
    <w:rsid w:val="00A85E6D"/>
    <w:rsid w:val="00A86B53"/>
    <w:rsid w:val="00A8739E"/>
    <w:rsid w:val="00A87813"/>
    <w:rsid w:val="00A87A04"/>
    <w:rsid w:val="00A9012A"/>
    <w:rsid w:val="00A94E5E"/>
    <w:rsid w:val="00A95D9D"/>
    <w:rsid w:val="00A95F2E"/>
    <w:rsid w:val="00A962BE"/>
    <w:rsid w:val="00A97051"/>
    <w:rsid w:val="00A9719D"/>
    <w:rsid w:val="00A97425"/>
    <w:rsid w:val="00A974FA"/>
    <w:rsid w:val="00AA0105"/>
    <w:rsid w:val="00AA043A"/>
    <w:rsid w:val="00AA2515"/>
    <w:rsid w:val="00AA2905"/>
    <w:rsid w:val="00AA4839"/>
    <w:rsid w:val="00AA4F06"/>
    <w:rsid w:val="00AA68B9"/>
    <w:rsid w:val="00AA68E3"/>
    <w:rsid w:val="00AA7C59"/>
    <w:rsid w:val="00AA7C9B"/>
    <w:rsid w:val="00AB06A5"/>
    <w:rsid w:val="00AB0B97"/>
    <w:rsid w:val="00AB17EB"/>
    <w:rsid w:val="00AB1894"/>
    <w:rsid w:val="00AB1A6D"/>
    <w:rsid w:val="00AB1FCC"/>
    <w:rsid w:val="00AB381B"/>
    <w:rsid w:val="00AB3D1D"/>
    <w:rsid w:val="00AB439D"/>
    <w:rsid w:val="00AB4783"/>
    <w:rsid w:val="00AB60B6"/>
    <w:rsid w:val="00AB79AC"/>
    <w:rsid w:val="00AC0439"/>
    <w:rsid w:val="00AC081D"/>
    <w:rsid w:val="00AC0A16"/>
    <w:rsid w:val="00AC3D1B"/>
    <w:rsid w:val="00AC3FEE"/>
    <w:rsid w:val="00AC4040"/>
    <w:rsid w:val="00AC4B3E"/>
    <w:rsid w:val="00AC515F"/>
    <w:rsid w:val="00AC5270"/>
    <w:rsid w:val="00AC58E8"/>
    <w:rsid w:val="00AC5BA4"/>
    <w:rsid w:val="00AC5D93"/>
    <w:rsid w:val="00AC65E1"/>
    <w:rsid w:val="00AC7465"/>
    <w:rsid w:val="00AD07DB"/>
    <w:rsid w:val="00AD15B3"/>
    <w:rsid w:val="00AD23EC"/>
    <w:rsid w:val="00AD251C"/>
    <w:rsid w:val="00AD3606"/>
    <w:rsid w:val="00AD3D88"/>
    <w:rsid w:val="00AD4191"/>
    <w:rsid w:val="00AD4192"/>
    <w:rsid w:val="00AD4A3D"/>
    <w:rsid w:val="00AD503D"/>
    <w:rsid w:val="00AD50CE"/>
    <w:rsid w:val="00AD54D1"/>
    <w:rsid w:val="00AD565D"/>
    <w:rsid w:val="00AD5CF4"/>
    <w:rsid w:val="00AE178B"/>
    <w:rsid w:val="00AE1DF8"/>
    <w:rsid w:val="00AE2302"/>
    <w:rsid w:val="00AE2CD7"/>
    <w:rsid w:val="00AE39A7"/>
    <w:rsid w:val="00AE3F23"/>
    <w:rsid w:val="00AE465C"/>
    <w:rsid w:val="00AE48BB"/>
    <w:rsid w:val="00AE6246"/>
    <w:rsid w:val="00AE63A8"/>
    <w:rsid w:val="00AE6CAB"/>
    <w:rsid w:val="00AE70F8"/>
    <w:rsid w:val="00AE7227"/>
    <w:rsid w:val="00AF07DC"/>
    <w:rsid w:val="00AF2AE3"/>
    <w:rsid w:val="00AF33F9"/>
    <w:rsid w:val="00AF38FF"/>
    <w:rsid w:val="00AF47CA"/>
    <w:rsid w:val="00AF6BDC"/>
    <w:rsid w:val="00AF6E49"/>
    <w:rsid w:val="00AF7156"/>
    <w:rsid w:val="00AF78D4"/>
    <w:rsid w:val="00AF7BC1"/>
    <w:rsid w:val="00AF7F16"/>
    <w:rsid w:val="00B02142"/>
    <w:rsid w:val="00B049FB"/>
    <w:rsid w:val="00B04A67"/>
    <w:rsid w:val="00B053A0"/>
    <w:rsid w:val="00B056DE"/>
    <w:rsid w:val="00B0583C"/>
    <w:rsid w:val="00B05EA1"/>
    <w:rsid w:val="00B0640E"/>
    <w:rsid w:val="00B065C6"/>
    <w:rsid w:val="00B1077B"/>
    <w:rsid w:val="00B1078E"/>
    <w:rsid w:val="00B10F5E"/>
    <w:rsid w:val="00B11856"/>
    <w:rsid w:val="00B12E75"/>
    <w:rsid w:val="00B12F3D"/>
    <w:rsid w:val="00B140EC"/>
    <w:rsid w:val="00B1447A"/>
    <w:rsid w:val="00B144E1"/>
    <w:rsid w:val="00B153CB"/>
    <w:rsid w:val="00B15CC0"/>
    <w:rsid w:val="00B1616C"/>
    <w:rsid w:val="00B16201"/>
    <w:rsid w:val="00B167C0"/>
    <w:rsid w:val="00B1746C"/>
    <w:rsid w:val="00B200A7"/>
    <w:rsid w:val="00B202DD"/>
    <w:rsid w:val="00B20E1E"/>
    <w:rsid w:val="00B219F2"/>
    <w:rsid w:val="00B222E8"/>
    <w:rsid w:val="00B2232A"/>
    <w:rsid w:val="00B22CE4"/>
    <w:rsid w:val="00B23686"/>
    <w:rsid w:val="00B25109"/>
    <w:rsid w:val="00B25E5B"/>
    <w:rsid w:val="00B25F00"/>
    <w:rsid w:val="00B268E4"/>
    <w:rsid w:val="00B26A5A"/>
    <w:rsid w:val="00B26D4E"/>
    <w:rsid w:val="00B314CF"/>
    <w:rsid w:val="00B316B2"/>
    <w:rsid w:val="00B32A07"/>
    <w:rsid w:val="00B33E03"/>
    <w:rsid w:val="00B34BB6"/>
    <w:rsid w:val="00B35B9B"/>
    <w:rsid w:val="00B362A2"/>
    <w:rsid w:val="00B37269"/>
    <w:rsid w:val="00B375A6"/>
    <w:rsid w:val="00B37C4B"/>
    <w:rsid w:val="00B4046C"/>
    <w:rsid w:val="00B40770"/>
    <w:rsid w:val="00B40A81"/>
    <w:rsid w:val="00B40EE9"/>
    <w:rsid w:val="00B431D8"/>
    <w:rsid w:val="00B4368B"/>
    <w:rsid w:val="00B44910"/>
    <w:rsid w:val="00B45C91"/>
    <w:rsid w:val="00B4612D"/>
    <w:rsid w:val="00B46305"/>
    <w:rsid w:val="00B46633"/>
    <w:rsid w:val="00B4776C"/>
    <w:rsid w:val="00B47ACE"/>
    <w:rsid w:val="00B50A25"/>
    <w:rsid w:val="00B50B40"/>
    <w:rsid w:val="00B52F0B"/>
    <w:rsid w:val="00B539C5"/>
    <w:rsid w:val="00B5452B"/>
    <w:rsid w:val="00B54588"/>
    <w:rsid w:val="00B61214"/>
    <w:rsid w:val="00B6175B"/>
    <w:rsid w:val="00B61CAC"/>
    <w:rsid w:val="00B622C7"/>
    <w:rsid w:val="00B623B8"/>
    <w:rsid w:val="00B62EDF"/>
    <w:rsid w:val="00B649A8"/>
    <w:rsid w:val="00B6672C"/>
    <w:rsid w:val="00B66E33"/>
    <w:rsid w:val="00B66F95"/>
    <w:rsid w:val="00B676E2"/>
    <w:rsid w:val="00B70391"/>
    <w:rsid w:val="00B70C0F"/>
    <w:rsid w:val="00B70F91"/>
    <w:rsid w:val="00B721A1"/>
    <w:rsid w:val="00B72267"/>
    <w:rsid w:val="00B725B1"/>
    <w:rsid w:val="00B74445"/>
    <w:rsid w:val="00B74D51"/>
    <w:rsid w:val="00B75710"/>
    <w:rsid w:val="00B76755"/>
    <w:rsid w:val="00B76844"/>
    <w:rsid w:val="00B76DE2"/>
    <w:rsid w:val="00B76EB6"/>
    <w:rsid w:val="00B7737B"/>
    <w:rsid w:val="00B7786A"/>
    <w:rsid w:val="00B80468"/>
    <w:rsid w:val="00B80993"/>
    <w:rsid w:val="00B80EAC"/>
    <w:rsid w:val="00B81DBC"/>
    <w:rsid w:val="00B824C8"/>
    <w:rsid w:val="00B8384A"/>
    <w:rsid w:val="00B84B9D"/>
    <w:rsid w:val="00B84DB2"/>
    <w:rsid w:val="00B85B48"/>
    <w:rsid w:val="00B861A1"/>
    <w:rsid w:val="00B866F2"/>
    <w:rsid w:val="00B87305"/>
    <w:rsid w:val="00B87669"/>
    <w:rsid w:val="00B87869"/>
    <w:rsid w:val="00B90107"/>
    <w:rsid w:val="00B90158"/>
    <w:rsid w:val="00B90450"/>
    <w:rsid w:val="00B90789"/>
    <w:rsid w:val="00B90F81"/>
    <w:rsid w:val="00B9109A"/>
    <w:rsid w:val="00B91FEF"/>
    <w:rsid w:val="00B92CCC"/>
    <w:rsid w:val="00B93147"/>
    <w:rsid w:val="00B93376"/>
    <w:rsid w:val="00B937B0"/>
    <w:rsid w:val="00B938E9"/>
    <w:rsid w:val="00B949AE"/>
    <w:rsid w:val="00B96534"/>
    <w:rsid w:val="00B965A8"/>
    <w:rsid w:val="00B970E0"/>
    <w:rsid w:val="00B972E1"/>
    <w:rsid w:val="00BA1811"/>
    <w:rsid w:val="00BA1FAD"/>
    <w:rsid w:val="00BA20E9"/>
    <w:rsid w:val="00BA2362"/>
    <w:rsid w:val="00BA241F"/>
    <w:rsid w:val="00BA29EE"/>
    <w:rsid w:val="00BA4230"/>
    <w:rsid w:val="00BA42C7"/>
    <w:rsid w:val="00BA4824"/>
    <w:rsid w:val="00BA4915"/>
    <w:rsid w:val="00BA5D99"/>
    <w:rsid w:val="00BA5FA7"/>
    <w:rsid w:val="00BA6453"/>
    <w:rsid w:val="00BA68F9"/>
    <w:rsid w:val="00BA7101"/>
    <w:rsid w:val="00BA74D8"/>
    <w:rsid w:val="00BA7B01"/>
    <w:rsid w:val="00BB16EF"/>
    <w:rsid w:val="00BB214F"/>
    <w:rsid w:val="00BB2757"/>
    <w:rsid w:val="00BB2FCC"/>
    <w:rsid w:val="00BB313B"/>
    <w:rsid w:val="00BB3172"/>
    <w:rsid w:val="00BB3A74"/>
    <w:rsid w:val="00BB439A"/>
    <w:rsid w:val="00BB4817"/>
    <w:rsid w:val="00BB4FCB"/>
    <w:rsid w:val="00BB50CE"/>
    <w:rsid w:val="00BB58E3"/>
    <w:rsid w:val="00BB6547"/>
    <w:rsid w:val="00BB75DD"/>
    <w:rsid w:val="00BC14A3"/>
    <w:rsid w:val="00BC155D"/>
    <w:rsid w:val="00BC18E9"/>
    <w:rsid w:val="00BC251A"/>
    <w:rsid w:val="00BC3399"/>
    <w:rsid w:val="00BC345D"/>
    <w:rsid w:val="00BC5109"/>
    <w:rsid w:val="00BC75B4"/>
    <w:rsid w:val="00BD0026"/>
    <w:rsid w:val="00BD032B"/>
    <w:rsid w:val="00BD0BD9"/>
    <w:rsid w:val="00BD0CB6"/>
    <w:rsid w:val="00BD1B02"/>
    <w:rsid w:val="00BD2414"/>
    <w:rsid w:val="00BD279E"/>
    <w:rsid w:val="00BD2D6A"/>
    <w:rsid w:val="00BD416A"/>
    <w:rsid w:val="00BD485B"/>
    <w:rsid w:val="00BD5D3B"/>
    <w:rsid w:val="00BD5EB9"/>
    <w:rsid w:val="00BD6D9D"/>
    <w:rsid w:val="00BD7801"/>
    <w:rsid w:val="00BD7A60"/>
    <w:rsid w:val="00BE0110"/>
    <w:rsid w:val="00BE1213"/>
    <w:rsid w:val="00BE2640"/>
    <w:rsid w:val="00BE2807"/>
    <w:rsid w:val="00BE2D79"/>
    <w:rsid w:val="00BE45AC"/>
    <w:rsid w:val="00BE4EDF"/>
    <w:rsid w:val="00BE7D08"/>
    <w:rsid w:val="00BF010B"/>
    <w:rsid w:val="00BF051F"/>
    <w:rsid w:val="00BF2892"/>
    <w:rsid w:val="00BF2A9C"/>
    <w:rsid w:val="00BF2BB6"/>
    <w:rsid w:val="00BF3265"/>
    <w:rsid w:val="00BF328D"/>
    <w:rsid w:val="00BF68EB"/>
    <w:rsid w:val="00C01189"/>
    <w:rsid w:val="00C01F94"/>
    <w:rsid w:val="00C02019"/>
    <w:rsid w:val="00C0226F"/>
    <w:rsid w:val="00C02D86"/>
    <w:rsid w:val="00C03C99"/>
    <w:rsid w:val="00C04799"/>
    <w:rsid w:val="00C049AF"/>
    <w:rsid w:val="00C049F3"/>
    <w:rsid w:val="00C04B19"/>
    <w:rsid w:val="00C07218"/>
    <w:rsid w:val="00C07BB9"/>
    <w:rsid w:val="00C108E0"/>
    <w:rsid w:val="00C11262"/>
    <w:rsid w:val="00C1253F"/>
    <w:rsid w:val="00C1268F"/>
    <w:rsid w:val="00C14464"/>
    <w:rsid w:val="00C15F65"/>
    <w:rsid w:val="00C16826"/>
    <w:rsid w:val="00C1741A"/>
    <w:rsid w:val="00C17BC7"/>
    <w:rsid w:val="00C20ABE"/>
    <w:rsid w:val="00C21D84"/>
    <w:rsid w:val="00C21F1A"/>
    <w:rsid w:val="00C22CFE"/>
    <w:rsid w:val="00C237C9"/>
    <w:rsid w:val="00C239D9"/>
    <w:rsid w:val="00C2416E"/>
    <w:rsid w:val="00C2417B"/>
    <w:rsid w:val="00C24451"/>
    <w:rsid w:val="00C255EE"/>
    <w:rsid w:val="00C25771"/>
    <w:rsid w:val="00C25C1F"/>
    <w:rsid w:val="00C25D70"/>
    <w:rsid w:val="00C268C6"/>
    <w:rsid w:val="00C26C53"/>
    <w:rsid w:val="00C27B4D"/>
    <w:rsid w:val="00C30FE2"/>
    <w:rsid w:val="00C3225F"/>
    <w:rsid w:val="00C32547"/>
    <w:rsid w:val="00C32783"/>
    <w:rsid w:val="00C3291E"/>
    <w:rsid w:val="00C32A64"/>
    <w:rsid w:val="00C32CC0"/>
    <w:rsid w:val="00C3340C"/>
    <w:rsid w:val="00C351F3"/>
    <w:rsid w:val="00C36216"/>
    <w:rsid w:val="00C36351"/>
    <w:rsid w:val="00C36813"/>
    <w:rsid w:val="00C371B7"/>
    <w:rsid w:val="00C374DE"/>
    <w:rsid w:val="00C378D8"/>
    <w:rsid w:val="00C40175"/>
    <w:rsid w:val="00C41F09"/>
    <w:rsid w:val="00C42184"/>
    <w:rsid w:val="00C4286E"/>
    <w:rsid w:val="00C43AE7"/>
    <w:rsid w:val="00C44B0C"/>
    <w:rsid w:val="00C44E99"/>
    <w:rsid w:val="00C47AD4"/>
    <w:rsid w:val="00C51A73"/>
    <w:rsid w:val="00C52D81"/>
    <w:rsid w:val="00C54117"/>
    <w:rsid w:val="00C55198"/>
    <w:rsid w:val="00C55BEC"/>
    <w:rsid w:val="00C5602E"/>
    <w:rsid w:val="00C569D6"/>
    <w:rsid w:val="00C5715D"/>
    <w:rsid w:val="00C57B4C"/>
    <w:rsid w:val="00C57D67"/>
    <w:rsid w:val="00C612EA"/>
    <w:rsid w:val="00C614FE"/>
    <w:rsid w:val="00C6212C"/>
    <w:rsid w:val="00C62264"/>
    <w:rsid w:val="00C62ED5"/>
    <w:rsid w:val="00C64892"/>
    <w:rsid w:val="00C64EA6"/>
    <w:rsid w:val="00C65342"/>
    <w:rsid w:val="00C6569A"/>
    <w:rsid w:val="00C65D3E"/>
    <w:rsid w:val="00C6658B"/>
    <w:rsid w:val="00C70433"/>
    <w:rsid w:val="00C7085E"/>
    <w:rsid w:val="00C71D05"/>
    <w:rsid w:val="00C725C0"/>
    <w:rsid w:val="00C72A09"/>
    <w:rsid w:val="00C73194"/>
    <w:rsid w:val="00C73850"/>
    <w:rsid w:val="00C748F3"/>
    <w:rsid w:val="00C74BE1"/>
    <w:rsid w:val="00C74CB8"/>
    <w:rsid w:val="00C76B40"/>
    <w:rsid w:val="00C774F6"/>
    <w:rsid w:val="00C80D52"/>
    <w:rsid w:val="00C8154B"/>
    <w:rsid w:val="00C81742"/>
    <w:rsid w:val="00C81782"/>
    <w:rsid w:val="00C85842"/>
    <w:rsid w:val="00C85A0F"/>
    <w:rsid w:val="00C85C2A"/>
    <w:rsid w:val="00C922CE"/>
    <w:rsid w:val="00C93B4E"/>
    <w:rsid w:val="00C94E93"/>
    <w:rsid w:val="00C953F5"/>
    <w:rsid w:val="00C957CA"/>
    <w:rsid w:val="00C9730C"/>
    <w:rsid w:val="00CA1B07"/>
    <w:rsid w:val="00CA2752"/>
    <w:rsid w:val="00CA2BAF"/>
    <w:rsid w:val="00CA56A2"/>
    <w:rsid w:val="00CA576F"/>
    <w:rsid w:val="00CA619E"/>
    <w:rsid w:val="00CA6393"/>
    <w:rsid w:val="00CA72CA"/>
    <w:rsid w:val="00CA7DA8"/>
    <w:rsid w:val="00CB0A61"/>
    <w:rsid w:val="00CB11A7"/>
    <w:rsid w:val="00CB18FF"/>
    <w:rsid w:val="00CB2335"/>
    <w:rsid w:val="00CB23EB"/>
    <w:rsid w:val="00CB2836"/>
    <w:rsid w:val="00CB38A7"/>
    <w:rsid w:val="00CB41A8"/>
    <w:rsid w:val="00CB663C"/>
    <w:rsid w:val="00CB6C76"/>
    <w:rsid w:val="00CB6DA6"/>
    <w:rsid w:val="00CB7847"/>
    <w:rsid w:val="00CC0395"/>
    <w:rsid w:val="00CC0D0E"/>
    <w:rsid w:val="00CC163D"/>
    <w:rsid w:val="00CC18BB"/>
    <w:rsid w:val="00CC1C94"/>
    <w:rsid w:val="00CC201D"/>
    <w:rsid w:val="00CC22C5"/>
    <w:rsid w:val="00CC273E"/>
    <w:rsid w:val="00CC3668"/>
    <w:rsid w:val="00CC3F0D"/>
    <w:rsid w:val="00CC4E07"/>
    <w:rsid w:val="00CC4E80"/>
    <w:rsid w:val="00CC616A"/>
    <w:rsid w:val="00CC67BB"/>
    <w:rsid w:val="00CC68E6"/>
    <w:rsid w:val="00CC6A58"/>
    <w:rsid w:val="00CD028F"/>
    <w:rsid w:val="00CD0714"/>
    <w:rsid w:val="00CD0C08"/>
    <w:rsid w:val="00CD0D26"/>
    <w:rsid w:val="00CD1B51"/>
    <w:rsid w:val="00CD2557"/>
    <w:rsid w:val="00CD3607"/>
    <w:rsid w:val="00CD5103"/>
    <w:rsid w:val="00CD5714"/>
    <w:rsid w:val="00CD5D8F"/>
    <w:rsid w:val="00CD6AA4"/>
    <w:rsid w:val="00CD7177"/>
    <w:rsid w:val="00CD7495"/>
    <w:rsid w:val="00CD750C"/>
    <w:rsid w:val="00CD7D7F"/>
    <w:rsid w:val="00CE03FB"/>
    <w:rsid w:val="00CE213D"/>
    <w:rsid w:val="00CE2323"/>
    <w:rsid w:val="00CE3D00"/>
    <w:rsid w:val="00CE433C"/>
    <w:rsid w:val="00CE4AAE"/>
    <w:rsid w:val="00CE51F7"/>
    <w:rsid w:val="00CE6266"/>
    <w:rsid w:val="00CE67C1"/>
    <w:rsid w:val="00CE6897"/>
    <w:rsid w:val="00CE6B48"/>
    <w:rsid w:val="00CF0161"/>
    <w:rsid w:val="00CF0201"/>
    <w:rsid w:val="00CF0F25"/>
    <w:rsid w:val="00CF13CB"/>
    <w:rsid w:val="00CF1593"/>
    <w:rsid w:val="00CF2307"/>
    <w:rsid w:val="00CF2D74"/>
    <w:rsid w:val="00CF3258"/>
    <w:rsid w:val="00CF33F3"/>
    <w:rsid w:val="00CF3794"/>
    <w:rsid w:val="00CF4BAD"/>
    <w:rsid w:val="00CF507F"/>
    <w:rsid w:val="00CF7E4D"/>
    <w:rsid w:val="00D00863"/>
    <w:rsid w:val="00D00F4F"/>
    <w:rsid w:val="00D01143"/>
    <w:rsid w:val="00D01C5C"/>
    <w:rsid w:val="00D0208F"/>
    <w:rsid w:val="00D022A1"/>
    <w:rsid w:val="00D02AB5"/>
    <w:rsid w:val="00D030C6"/>
    <w:rsid w:val="00D046CD"/>
    <w:rsid w:val="00D049D1"/>
    <w:rsid w:val="00D04C6A"/>
    <w:rsid w:val="00D058E0"/>
    <w:rsid w:val="00D06183"/>
    <w:rsid w:val="00D0628B"/>
    <w:rsid w:val="00D0648A"/>
    <w:rsid w:val="00D1017D"/>
    <w:rsid w:val="00D10682"/>
    <w:rsid w:val="00D1199B"/>
    <w:rsid w:val="00D1219E"/>
    <w:rsid w:val="00D1310F"/>
    <w:rsid w:val="00D1312C"/>
    <w:rsid w:val="00D1324D"/>
    <w:rsid w:val="00D13D63"/>
    <w:rsid w:val="00D1537C"/>
    <w:rsid w:val="00D154DE"/>
    <w:rsid w:val="00D15882"/>
    <w:rsid w:val="00D15B58"/>
    <w:rsid w:val="00D1607E"/>
    <w:rsid w:val="00D16856"/>
    <w:rsid w:val="00D16C08"/>
    <w:rsid w:val="00D16C56"/>
    <w:rsid w:val="00D17D90"/>
    <w:rsid w:val="00D20DC7"/>
    <w:rsid w:val="00D21149"/>
    <w:rsid w:val="00D2121A"/>
    <w:rsid w:val="00D216BC"/>
    <w:rsid w:val="00D21819"/>
    <w:rsid w:val="00D22C42"/>
    <w:rsid w:val="00D23379"/>
    <w:rsid w:val="00D235B9"/>
    <w:rsid w:val="00D242CE"/>
    <w:rsid w:val="00D2513C"/>
    <w:rsid w:val="00D254B6"/>
    <w:rsid w:val="00D25864"/>
    <w:rsid w:val="00D25D16"/>
    <w:rsid w:val="00D2680D"/>
    <w:rsid w:val="00D2684A"/>
    <w:rsid w:val="00D2780E"/>
    <w:rsid w:val="00D2797E"/>
    <w:rsid w:val="00D301A1"/>
    <w:rsid w:val="00D323E0"/>
    <w:rsid w:val="00D3248F"/>
    <w:rsid w:val="00D33A11"/>
    <w:rsid w:val="00D342C7"/>
    <w:rsid w:val="00D34B6C"/>
    <w:rsid w:val="00D35118"/>
    <w:rsid w:val="00D351B2"/>
    <w:rsid w:val="00D3555E"/>
    <w:rsid w:val="00D357BC"/>
    <w:rsid w:val="00D35827"/>
    <w:rsid w:val="00D36CAE"/>
    <w:rsid w:val="00D3741D"/>
    <w:rsid w:val="00D40314"/>
    <w:rsid w:val="00D40389"/>
    <w:rsid w:val="00D408E6"/>
    <w:rsid w:val="00D4095C"/>
    <w:rsid w:val="00D43742"/>
    <w:rsid w:val="00D44542"/>
    <w:rsid w:val="00D44876"/>
    <w:rsid w:val="00D463D7"/>
    <w:rsid w:val="00D468A6"/>
    <w:rsid w:val="00D47742"/>
    <w:rsid w:val="00D479C6"/>
    <w:rsid w:val="00D50098"/>
    <w:rsid w:val="00D50304"/>
    <w:rsid w:val="00D50F50"/>
    <w:rsid w:val="00D52EC4"/>
    <w:rsid w:val="00D53C53"/>
    <w:rsid w:val="00D553F0"/>
    <w:rsid w:val="00D5635E"/>
    <w:rsid w:val="00D563F7"/>
    <w:rsid w:val="00D5643A"/>
    <w:rsid w:val="00D5684D"/>
    <w:rsid w:val="00D60A99"/>
    <w:rsid w:val="00D60B8F"/>
    <w:rsid w:val="00D6134C"/>
    <w:rsid w:val="00D61BC5"/>
    <w:rsid w:val="00D631C4"/>
    <w:rsid w:val="00D6330E"/>
    <w:rsid w:val="00D65041"/>
    <w:rsid w:val="00D65D09"/>
    <w:rsid w:val="00D66492"/>
    <w:rsid w:val="00D66736"/>
    <w:rsid w:val="00D668B6"/>
    <w:rsid w:val="00D706B4"/>
    <w:rsid w:val="00D741ED"/>
    <w:rsid w:val="00D744ED"/>
    <w:rsid w:val="00D74652"/>
    <w:rsid w:val="00D7477A"/>
    <w:rsid w:val="00D747A6"/>
    <w:rsid w:val="00D7502C"/>
    <w:rsid w:val="00D752B8"/>
    <w:rsid w:val="00D756E3"/>
    <w:rsid w:val="00D7573F"/>
    <w:rsid w:val="00D76673"/>
    <w:rsid w:val="00D77237"/>
    <w:rsid w:val="00D77438"/>
    <w:rsid w:val="00D77888"/>
    <w:rsid w:val="00D77E94"/>
    <w:rsid w:val="00D81F9C"/>
    <w:rsid w:val="00D82030"/>
    <w:rsid w:val="00D82D1C"/>
    <w:rsid w:val="00D82DA9"/>
    <w:rsid w:val="00D83A32"/>
    <w:rsid w:val="00D83C67"/>
    <w:rsid w:val="00D8403C"/>
    <w:rsid w:val="00D84ECC"/>
    <w:rsid w:val="00D852B4"/>
    <w:rsid w:val="00D85866"/>
    <w:rsid w:val="00D876D7"/>
    <w:rsid w:val="00D907E0"/>
    <w:rsid w:val="00D91D12"/>
    <w:rsid w:val="00D93CEB"/>
    <w:rsid w:val="00D94E36"/>
    <w:rsid w:val="00D9647E"/>
    <w:rsid w:val="00D9682D"/>
    <w:rsid w:val="00D970FE"/>
    <w:rsid w:val="00D97A94"/>
    <w:rsid w:val="00DA3A66"/>
    <w:rsid w:val="00DA43F5"/>
    <w:rsid w:val="00DA6031"/>
    <w:rsid w:val="00DA64D1"/>
    <w:rsid w:val="00DB07AB"/>
    <w:rsid w:val="00DB0F51"/>
    <w:rsid w:val="00DB0F6D"/>
    <w:rsid w:val="00DB1306"/>
    <w:rsid w:val="00DB1936"/>
    <w:rsid w:val="00DB1A0D"/>
    <w:rsid w:val="00DB1E1F"/>
    <w:rsid w:val="00DB3680"/>
    <w:rsid w:val="00DB384B"/>
    <w:rsid w:val="00DB38CD"/>
    <w:rsid w:val="00DB7A79"/>
    <w:rsid w:val="00DB7AE1"/>
    <w:rsid w:val="00DC09D6"/>
    <w:rsid w:val="00DC0A40"/>
    <w:rsid w:val="00DC0AD8"/>
    <w:rsid w:val="00DC1646"/>
    <w:rsid w:val="00DC204E"/>
    <w:rsid w:val="00DC2CB5"/>
    <w:rsid w:val="00DC775B"/>
    <w:rsid w:val="00DD074B"/>
    <w:rsid w:val="00DD0E99"/>
    <w:rsid w:val="00DD1D34"/>
    <w:rsid w:val="00DD361B"/>
    <w:rsid w:val="00DD3F9A"/>
    <w:rsid w:val="00DD402C"/>
    <w:rsid w:val="00DD589C"/>
    <w:rsid w:val="00DD609B"/>
    <w:rsid w:val="00DD6411"/>
    <w:rsid w:val="00DD78F6"/>
    <w:rsid w:val="00DD78FC"/>
    <w:rsid w:val="00DD7BD8"/>
    <w:rsid w:val="00DD7EAE"/>
    <w:rsid w:val="00DE03E7"/>
    <w:rsid w:val="00DE2266"/>
    <w:rsid w:val="00DE2408"/>
    <w:rsid w:val="00DE2960"/>
    <w:rsid w:val="00DE2A1B"/>
    <w:rsid w:val="00DE3CC0"/>
    <w:rsid w:val="00DE43E1"/>
    <w:rsid w:val="00DE45E2"/>
    <w:rsid w:val="00DE471D"/>
    <w:rsid w:val="00DE49A2"/>
    <w:rsid w:val="00DE6451"/>
    <w:rsid w:val="00DE6A41"/>
    <w:rsid w:val="00DE74CC"/>
    <w:rsid w:val="00DEDCA2"/>
    <w:rsid w:val="00DF0189"/>
    <w:rsid w:val="00DF1B03"/>
    <w:rsid w:val="00DF20AB"/>
    <w:rsid w:val="00DF2A9D"/>
    <w:rsid w:val="00DF2CA9"/>
    <w:rsid w:val="00DF3A9B"/>
    <w:rsid w:val="00DF4707"/>
    <w:rsid w:val="00DF54C1"/>
    <w:rsid w:val="00DF625C"/>
    <w:rsid w:val="00DF6FDE"/>
    <w:rsid w:val="00E00F24"/>
    <w:rsid w:val="00E02829"/>
    <w:rsid w:val="00E02B4B"/>
    <w:rsid w:val="00E02D7E"/>
    <w:rsid w:val="00E02FCC"/>
    <w:rsid w:val="00E02FDC"/>
    <w:rsid w:val="00E04517"/>
    <w:rsid w:val="00E0506C"/>
    <w:rsid w:val="00E05627"/>
    <w:rsid w:val="00E058B9"/>
    <w:rsid w:val="00E06EC3"/>
    <w:rsid w:val="00E06FD5"/>
    <w:rsid w:val="00E071E5"/>
    <w:rsid w:val="00E0787C"/>
    <w:rsid w:val="00E07C03"/>
    <w:rsid w:val="00E103D7"/>
    <w:rsid w:val="00E1076B"/>
    <w:rsid w:val="00E10E80"/>
    <w:rsid w:val="00E11AE6"/>
    <w:rsid w:val="00E1235D"/>
    <w:rsid w:val="00E124F0"/>
    <w:rsid w:val="00E129A9"/>
    <w:rsid w:val="00E1327B"/>
    <w:rsid w:val="00E13EFC"/>
    <w:rsid w:val="00E13F30"/>
    <w:rsid w:val="00E142F0"/>
    <w:rsid w:val="00E151A4"/>
    <w:rsid w:val="00E15A2E"/>
    <w:rsid w:val="00E16A62"/>
    <w:rsid w:val="00E16F03"/>
    <w:rsid w:val="00E16FD9"/>
    <w:rsid w:val="00E17CB0"/>
    <w:rsid w:val="00E17FB5"/>
    <w:rsid w:val="00E2105D"/>
    <w:rsid w:val="00E22144"/>
    <w:rsid w:val="00E225A7"/>
    <w:rsid w:val="00E23E0E"/>
    <w:rsid w:val="00E248DA"/>
    <w:rsid w:val="00E25631"/>
    <w:rsid w:val="00E25DFD"/>
    <w:rsid w:val="00E265E2"/>
    <w:rsid w:val="00E27381"/>
    <w:rsid w:val="00E273F6"/>
    <w:rsid w:val="00E27E57"/>
    <w:rsid w:val="00E31796"/>
    <w:rsid w:val="00E32079"/>
    <w:rsid w:val="00E3228C"/>
    <w:rsid w:val="00E349E1"/>
    <w:rsid w:val="00E34AFF"/>
    <w:rsid w:val="00E34D4F"/>
    <w:rsid w:val="00E356C2"/>
    <w:rsid w:val="00E370BA"/>
    <w:rsid w:val="00E404E5"/>
    <w:rsid w:val="00E419C7"/>
    <w:rsid w:val="00E424DD"/>
    <w:rsid w:val="00E4258D"/>
    <w:rsid w:val="00E4347B"/>
    <w:rsid w:val="00E443BA"/>
    <w:rsid w:val="00E4460E"/>
    <w:rsid w:val="00E44FC2"/>
    <w:rsid w:val="00E51054"/>
    <w:rsid w:val="00E5136F"/>
    <w:rsid w:val="00E517C1"/>
    <w:rsid w:val="00E51F4C"/>
    <w:rsid w:val="00E52826"/>
    <w:rsid w:val="00E53E4E"/>
    <w:rsid w:val="00E53FA7"/>
    <w:rsid w:val="00E553A0"/>
    <w:rsid w:val="00E5546E"/>
    <w:rsid w:val="00E57CB9"/>
    <w:rsid w:val="00E6038D"/>
    <w:rsid w:val="00E60411"/>
    <w:rsid w:val="00E60D2D"/>
    <w:rsid w:val="00E60F02"/>
    <w:rsid w:val="00E60F04"/>
    <w:rsid w:val="00E6235B"/>
    <w:rsid w:val="00E63161"/>
    <w:rsid w:val="00E65025"/>
    <w:rsid w:val="00E65242"/>
    <w:rsid w:val="00E652D0"/>
    <w:rsid w:val="00E654E7"/>
    <w:rsid w:val="00E65B24"/>
    <w:rsid w:val="00E660F6"/>
    <w:rsid w:val="00E676E5"/>
    <w:rsid w:val="00E70055"/>
    <w:rsid w:val="00E703AA"/>
    <w:rsid w:val="00E71646"/>
    <w:rsid w:val="00E71867"/>
    <w:rsid w:val="00E73A11"/>
    <w:rsid w:val="00E741D2"/>
    <w:rsid w:val="00E74A77"/>
    <w:rsid w:val="00E74D70"/>
    <w:rsid w:val="00E74FD8"/>
    <w:rsid w:val="00E756D8"/>
    <w:rsid w:val="00E764F0"/>
    <w:rsid w:val="00E76985"/>
    <w:rsid w:val="00E76EB1"/>
    <w:rsid w:val="00E76FF0"/>
    <w:rsid w:val="00E77009"/>
    <w:rsid w:val="00E77652"/>
    <w:rsid w:val="00E807B5"/>
    <w:rsid w:val="00E809CB"/>
    <w:rsid w:val="00E82CF6"/>
    <w:rsid w:val="00E83DA1"/>
    <w:rsid w:val="00E840F4"/>
    <w:rsid w:val="00E84588"/>
    <w:rsid w:val="00E854E4"/>
    <w:rsid w:val="00E86DBF"/>
    <w:rsid w:val="00E8732C"/>
    <w:rsid w:val="00E8749C"/>
    <w:rsid w:val="00E923AB"/>
    <w:rsid w:val="00E92C59"/>
    <w:rsid w:val="00E93B7E"/>
    <w:rsid w:val="00E94F89"/>
    <w:rsid w:val="00E9517B"/>
    <w:rsid w:val="00E95C0C"/>
    <w:rsid w:val="00E965B9"/>
    <w:rsid w:val="00E97F71"/>
    <w:rsid w:val="00EA06EB"/>
    <w:rsid w:val="00EA0FAE"/>
    <w:rsid w:val="00EA0FCC"/>
    <w:rsid w:val="00EA21A4"/>
    <w:rsid w:val="00EA2C3E"/>
    <w:rsid w:val="00EA2D37"/>
    <w:rsid w:val="00EA30AB"/>
    <w:rsid w:val="00EA5A53"/>
    <w:rsid w:val="00EA6B3E"/>
    <w:rsid w:val="00EA6DE1"/>
    <w:rsid w:val="00EA6FA7"/>
    <w:rsid w:val="00EB08A5"/>
    <w:rsid w:val="00EB0D6F"/>
    <w:rsid w:val="00EB1591"/>
    <w:rsid w:val="00EB1AF5"/>
    <w:rsid w:val="00EB2232"/>
    <w:rsid w:val="00EB3A87"/>
    <w:rsid w:val="00EB3D43"/>
    <w:rsid w:val="00EB5F5C"/>
    <w:rsid w:val="00EB631D"/>
    <w:rsid w:val="00EB6542"/>
    <w:rsid w:val="00EB7C5F"/>
    <w:rsid w:val="00EC0570"/>
    <w:rsid w:val="00EC07AF"/>
    <w:rsid w:val="00EC111B"/>
    <w:rsid w:val="00EC2269"/>
    <w:rsid w:val="00EC22F4"/>
    <w:rsid w:val="00EC2313"/>
    <w:rsid w:val="00EC3E17"/>
    <w:rsid w:val="00EC44AB"/>
    <w:rsid w:val="00EC5337"/>
    <w:rsid w:val="00EC57B7"/>
    <w:rsid w:val="00EC6F3B"/>
    <w:rsid w:val="00EC7B39"/>
    <w:rsid w:val="00ED0BBE"/>
    <w:rsid w:val="00ED1170"/>
    <w:rsid w:val="00ED1943"/>
    <w:rsid w:val="00ED1A6A"/>
    <w:rsid w:val="00ED1B7F"/>
    <w:rsid w:val="00ED2E2A"/>
    <w:rsid w:val="00ED2EB9"/>
    <w:rsid w:val="00ED2EDE"/>
    <w:rsid w:val="00ED33B4"/>
    <w:rsid w:val="00ED34CB"/>
    <w:rsid w:val="00ED353B"/>
    <w:rsid w:val="00ED3544"/>
    <w:rsid w:val="00ED37E2"/>
    <w:rsid w:val="00ED3A93"/>
    <w:rsid w:val="00ED3BB8"/>
    <w:rsid w:val="00ED4400"/>
    <w:rsid w:val="00ED470D"/>
    <w:rsid w:val="00ED6133"/>
    <w:rsid w:val="00ED6D66"/>
    <w:rsid w:val="00ED7DD1"/>
    <w:rsid w:val="00EE0062"/>
    <w:rsid w:val="00EE03EE"/>
    <w:rsid w:val="00EE19D5"/>
    <w:rsid w:val="00EE1B03"/>
    <w:rsid w:val="00EE23C4"/>
    <w:rsid w:val="00EE2E5E"/>
    <w:rsid w:val="00EE358B"/>
    <w:rsid w:val="00EE3681"/>
    <w:rsid w:val="00EE37F6"/>
    <w:rsid w:val="00EE49E8"/>
    <w:rsid w:val="00EE5B2F"/>
    <w:rsid w:val="00EE5FEF"/>
    <w:rsid w:val="00EE6040"/>
    <w:rsid w:val="00EE6AF1"/>
    <w:rsid w:val="00EE6FAF"/>
    <w:rsid w:val="00EE7379"/>
    <w:rsid w:val="00EE79B4"/>
    <w:rsid w:val="00EF2008"/>
    <w:rsid w:val="00EF288F"/>
    <w:rsid w:val="00EF3893"/>
    <w:rsid w:val="00EF4A2C"/>
    <w:rsid w:val="00EF651B"/>
    <w:rsid w:val="00EF6F6A"/>
    <w:rsid w:val="00EF7147"/>
    <w:rsid w:val="00EF7905"/>
    <w:rsid w:val="00EF7DC2"/>
    <w:rsid w:val="00F00146"/>
    <w:rsid w:val="00F0028B"/>
    <w:rsid w:val="00F019CD"/>
    <w:rsid w:val="00F01B2C"/>
    <w:rsid w:val="00F01BBB"/>
    <w:rsid w:val="00F02A92"/>
    <w:rsid w:val="00F0365E"/>
    <w:rsid w:val="00F03E5C"/>
    <w:rsid w:val="00F04ED8"/>
    <w:rsid w:val="00F04F9A"/>
    <w:rsid w:val="00F05001"/>
    <w:rsid w:val="00F057E2"/>
    <w:rsid w:val="00F075B9"/>
    <w:rsid w:val="00F07682"/>
    <w:rsid w:val="00F07800"/>
    <w:rsid w:val="00F10B61"/>
    <w:rsid w:val="00F10FE2"/>
    <w:rsid w:val="00F10FE7"/>
    <w:rsid w:val="00F11592"/>
    <w:rsid w:val="00F126C7"/>
    <w:rsid w:val="00F12CAD"/>
    <w:rsid w:val="00F13432"/>
    <w:rsid w:val="00F1348D"/>
    <w:rsid w:val="00F14B4C"/>
    <w:rsid w:val="00F15197"/>
    <w:rsid w:val="00F15ACF"/>
    <w:rsid w:val="00F16916"/>
    <w:rsid w:val="00F16BAB"/>
    <w:rsid w:val="00F16C76"/>
    <w:rsid w:val="00F177F9"/>
    <w:rsid w:val="00F2150A"/>
    <w:rsid w:val="00F216EC"/>
    <w:rsid w:val="00F21B97"/>
    <w:rsid w:val="00F21CC4"/>
    <w:rsid w:val="00F21CFC"/>
    <w:rsid w:val="00F231D8"/>
    <w:rsid w:val="00F235E5"/>
    <w:rsid w:val="00F246AD"/>
    <w:rsid w:val="00F25DF2"/>
    <w:rsid w:val="00F27632"/>
    <w:rsid w:val="00F307B5"/>
    <w:rsid w:val="00F30CA1"/>
    <w:rsid w:val="00F320BC"/>
    <w:rsid w:val="00F3233B"/>
    <w:rsid w:val="00F3267B"/>
    <w:rsid w:val="00F3287C"/>
    <w:rsid w:val="00F32E8B"/>
    <w:rsid w:val="00F33F50"/>
    <w:rsid w:val="00F34A1E"/>
    <w:rsid w:val="00F34B7A"/>
    <w:rsid w:val="00F34C9F"/>
    <w:rsid w:val="00F36299"/>
    <w:rsid w:val="00F365EA"/>
    <w:rsid w:val="00F37033"/>
    <w:rsid w:val="00F37E94"/>
    <w:rsid w:val="00F40621"/>
    <w:rsid w:val="00F40EB6"/>
    <w:rsid w:val="00F40FE0"/>
    <w:rsid w:val="00F41368"/>
    <w:rsid w:val="00F41C2A"/>
    <w:rsid w:val="00F41EF2"/>
    <w:rsid w:val="00F4284C"/>
    <w:rsid w:val="00F43BCA"/>
    <w:rsid w:val="00F444D3"/>
    <w:rsid w:val="00F444EB"/>
    <w:rsid w:val="00F44C00"/>
    <w:rsid w:val="00F44D14"/>
    <w:rsid w:val="00F45BC8"/>
    <w:rsid w:val="00F45C72"/>
    <w:rsid w:val="00F466CF"/>
    <w:rsid w:val="00F4687A"/>
    <w:rsid w:val="00F46C5F"/>
    <w:rsid w:val="00F46F4E"/>
    <w:rsid w:val="00F477C4"/>
    <w:rsid w:val="00F510E5"/>
    <w:rsid w:val="00F511AF"/>
    <w:rsid w:val="00F5129A"/>
    <w:rsid w:val="00F51522"/>
    <w:rsid w:val="00F51705"/>
    <w:rsid w:val="00F520BD"/>
    <w:rsid w:val="00F55AFB"/>
    <w:rsid w:val="00F56B22"/>
    <w:rsid w:val="00F605B1"/>
    <w:rsid w:val="00F607D4"/>
    <w:rsid w:val="00F6168C"/>
    <w:rsid w:val="00F61970"/>
    <w:rsid w:val="00F6293A"/>
    <w:rsid w:val="00F632C0"/>
    <w:rsid w:val="00F65E6A"/>
    <w:rsid w:val="00F66121"/>
    <w:rsid w:val="00F66AB1"/>
    <w:rsid w:val="00F66ACD"/>
    <w:rsid w:val="00F7178D"/>
    <w:rsid w:val="00F71F0E"/>
    <w:rsid w:val="00F72F07"/>
    <w:rsid w:val="00F72F0C"/>
    <w:rsid w:val="00F7301C"/>
    <w:rsid w:val="00F731E8"/>
    <w:rsid w:val="00F73B7E"/>
    <w:rsid w:val="00F741B3"/>
    <w:rsid w:val="00F741F9"/>
    <w:rsid w:val="00F74746"/>
    <w:rsid w:val="00F749BC"/>
    <w:rsid w:val="00F75EC6"/>
    <w:rsid w:val="00F7645C"/>
    <w:rsid w:val="00F76595"/>
    <w:rsid w:val="00F76B48"/>
    <w:rsid w:val="00F76C56"/>
    <w:rsid w:val="00F801AC"/>
    <w:rsid w:val="00F80281"/>
    <w:rsid w:val="00F80D76"/>
    <w:rsid w:val="00F82895"/>
    <w:rsid w:val="00F82E7E"/>
    <w:rsid w:val="00F83702"/>
    <w:rsid w:val="00F838BA"/>
    <w:rsid w:val="00F83D6B"/>
    <w:rsid w:val="00F857A3"/>
    <w:rsid w:val="00F86A1A"/>
    <w:rsid w:val="00F87169"/>
    <w:rsid w:val="00F90620"/>
    <w:rsid w:val="00F91433"/>
    <w:rsid w:val="00F914F7"/>
    <w:rsid w:val="00F91672"/>
    <w:rsid w:val="00F924BE"/>
    <w:rsid w:val="00F92AD5"/>
    <w:rsid w:val="00F92D73"/>
    <w:rsid w:val="00F93FE2"/>
    <w:rsid w:val="00F94189"/>
    <w:rsid w:val="00F94A63"/>
    <w:rsid w:val="00F95CDF"/>
    <w:rsid w:val="00F964B2"/>
    <w:rsid w:val="00F97461"/>
    <w:rsid w:val="00F978AC"/>
    <w:rsid w:val="00F97ABA"/>
    <w:rsid w:val="00F97FD4"/>
    <w:rsid w:val="00FA083D"/>
    <w:rsid w:val="00FA0E07"/>
    <w:rsid w:val="00FA1274"/>
    <w:rsid w:val="00FA1C28"/>
    <w:rsid w:val="00FA2195"/>
    <w:rsid w:val="00FA21FF"/>
    <w:rsid w:val="00FA2F68"/>
    <w:rsid w:val="00FA338E"/>
    <w:rsid w:val="00FA354E"/>
    <w:rsid w:val="00FA360D"/>
    <w:rsid w:val="00FA393D"/>
    <w:rsid w:val="00FA45E8"/>
    <w:rsid w:val="00FA542D"/>
    <w:rsid w:val="00FA5D05"/>
    <w:rsid w:val="00FA6923"/>
    <w:rsid w:val="00FA720F"/>
    <w:rsid w:val="00FA7280"/>
    <w:rsid w:val="00FA7316"/>
    <w:rsid w:val="00FB0320"/>
    <w:rsid w:val="00FB1279"/>
    <w:rsid w:val="00FB1489"/>
    <w:rsid w:val="00FB219B"/>
    <w:rsid w:val="00FB250C"/>
    <w:rsid w:val="00FB2960"/>
    <w:rsid w:val="00FB2A16"/>
    <w:rsid w:val="00FB307E"/>
    <w:rsid w:val="00FB39CF"/>
    <w:rsid w:val="00FB4BFC"/>
    <w:rsid w:val="00FB5060"/>
    <w:rsid w:val="00FB5A7A"/>
    <w:rsid w:val="00FB5B06"/>
    <w:rsid w:val="00FB6B76"/>
    <w:rsid w:val="00FB6BD6"/>
    <w:rsid w:val="00FB7596"/>
    <w:rsid w:val="00FB7669"/>
    <w:rsid w:val="00FC01F0"/>
    <w:rsid w:val="00FC27C4"/>
    <w:rsid w:val="00FC40D3"/>
    <w:rsid w:val="00FC44B4"/>
    <w:rsid w:val="00FC4B9E"/>
    <w:rsid w:val="00FC5380"/>
    <w:rsid w:val="00FC7703"/>
    <w:rsid w:val="00FD01D4"/>
    <w:rsid w:val="00FD0602"/>
    <w:rsid w:val="00FD1676"/>
    <w:rsid w:val="00FD2379"/>
    <w:rsid w:val="00FD31D2"/>
    <w:rsid w:val="00FD3328"/>
    <w:rsid w:val="00FD39E1"/>
    <w:rsid w:val="00FD48F1"/>
    <w:rsid w:val="00FD5D8B"/>
    <w:rsid w:val="00FE0981"/>
    <w:rsid w:val="00FE0C2A"/>
    <w:rsid w:val="00FE14D2"/>
    <w:rsid w:val="00FE1EF6"/>
    <w:rsid w:val="00FE27F1"/>
    <w:rsid w:val="00FE2A11"/>
    <w:rsid w:val="00FE4077"/>
    <w:rsid w:val="00FE413C"/>
    <w:rsid w:val="00FE4223"/>
    <w:rsid w:val="00FE4C5A"/>
    <w:rsid w:val="00FE5445"/>
    <w:rsid w:val="00FE5914"/>
    <w:rsid w:val="00FE5A21"/>
    <w:rsid w:val="00FE5D6F"/>
    <w:rsid w:val="00FE6883"/>
    <w:rsid w:val="00FE6BB9"/>
    <w:rsid w:val="00FE6FDC"/>
    <w:rsid w:val="00FE728F"/>
    <w:rsid w:val="00FE74BF"/>
    <w:rsid w:val="00FE7532"/>
    <w:rsid w:val="00FE77D2"/>
    <w:rsid w:val="00FE793F"/>
    <w:rsid w:val="00FF0041"/>
    <w:rsid w:val="00FF01CC"/>
    <w:rsid w:val="00FF0DAD"/>
    <w:rsid w:val="00FF3053"/>
    <w:rsid w:val="00FF5991"/>
    <w:rsid w:val="00FF6473"/>
    <w:rsid w:val="00FF6AAD"/>
    <w:rsid w:val="00FF6B50"/>
    <w:rsid w:val="00FF6E9B"/>
    <w:rsid w:val="00FF7CC7"/>
    <w:rsid w:val="010B4D0A"/>
    <w:rsid w:val="0132F998"/>
    <w:rsid w:val="0141228C"/>
    <w:rsid w:val="01494239"/>
    <w:rsid w:val="018664A8"/>
    <w:rsid w:val="01A3278D"/>
    <w:rsid w:val="021A694C"/>
    <w:rsid w:val="022B49D5"/>
    <w:rsid w:val="026348DA"/>
    <w:rsid w:val="026B8066"/>
    <w:rsid w:val="027DAE54"/>
    <w:rsid w:val="02C3CA90"/>
    <w:rsid w:val="02DF9F1A"/>
    <w:rsid w:val="03029712"/>
    <w:rsid w:val="033A9BB7"/>
    <w:rsid w:val="033EF7EE"/>
    <w:rsid w:val="039F2EFE"/>
    <w:rsid w:val="03E35128"/>
    <w:rsid w:val="0402E22C"/>
    <w:rsid w:val="0449B495"/>
    <w:rsid w:val="045F9AF1"/>
    <w:rsid w:val="049C73F6"/>
    <w:rsid w:val="04B0DBCD"/>
    <w:rsid w:val="04EA5CC6"/>
    <w:rsid w:val="050B0061"/>
    <w:rsid w:val="051C7BDF"/>
    <w:rsid w:val="05ABEF98"/>
    <w:rsid w:val="05ADF092"/>
    <w:rsid w:val="05B27EA2"/>
    <w:rsid w:val="05E4F128"/>
    <w:rsid w:val="05FB6B52"/>
    <w:rsid w:val="0699BF63"/>
    <w:rsid w:val="06B388F3"/>
    <w:rsid w:val="06B96434"/>
    <w:rsid w:val="06F16D70"/>
    <w:rsid w:val="070A1306"/>
    <w:rsid w:val="075CD36E"/>
    <w:rsid w:val="0762EE31"/>
    <w:rsid w:val="07778430"/>
    <w:rsid w:val="078B582C"/>
    <w:rsid w:val="07AB8F92"/>
    <w:rsid w:val="07B1AF77"/>
    <w:rsid w:val="07B79569"/>
    <w:rsid w:val="080ACB02"/>
    <w:rsid w:val="080D7269"/>
    <w:rsid w:val="082FB7A0"/>
    <w:rsid w:val="08586F63"/>
    <w:rsid w:val="08B110CF"/>
    <w:rsid w:val="08EE2A77"/>
    <w:rsid w:val="08F3FD72"/>
    <w:rsid w:val="08FFCC1D"/>
    <w:rsid w:val="09330C14"/>
    <w:rsid w:val="09B0F55F"/>
    <w:rsid w:val="09B7CE1A"/>
    <w:rsid w:val="09EEE048"/>
    <w:rsid w:val="0A439FB0"/>
    <w:rsid w:val="0A8B05DB"/>
    <w:rsid w:val="0AB2CB7F"/>
    <w:rsid w:val="0AB9DD73"/>
    <w:rsid w:val="0AC31971"/>
    <w:rsid w:val="0AFA72FC"/>
    <w:rsid w:val="0B0D3435"/>
    <w:rsid w:val="0B52B114"/>
    <w:rsid w:val="0B927AB8"/>
    <w:rsid w:val="0BC49C15"/>
    <w:rsid w:val="0BD709CE"/>
    <w:rsid w:val="0BF5A94F"/>
    <w:rsid w:val="0C1219A0"/>
    <w:rsid w:val="0C1CEFCC"/>
    <w:rsid w:val="0C2D14EE"/>
    <w:rsid w:val="0C3CD150"/>
    <w:rsid w:val="0C3D6109"/>
    <w:rsid w:val="0C51F162"/>
    <w:rsid w:val="0C7A2753"/>
    <w:rsid w:val="0C8C89EC"/>
    <w:rsid w:val="0C90F1D0"/>
    <w:rsid w:val="0CDF3841"/>
    <w:rsid w:val="0D1C43D7"/>
    <w:rsid w:val="0D3C8C0E"/>
    <w:rsid w:val="0D3E8258"/>
    <w:rsid w:val="0DA85A57"/>
    <w:rsid w:val="0DD78154"/>
    <w:rsid w:val="0E1211D0"/>
    <w:rsid w:val="0E20F0FB"/>
    <w:rsid w:val="0E555EFD"/>
    <w:rsid w:val="0E7B08A2"/>
    <w:rsid w:val="0E81C1F2"/>
    <w:rsid w:val="0EE8AA76"/>
    <w:rsid w:val="0F057E63"/>
    <w:rsid w:val="0F2B6B91"/>
    <w:rsid w:val="0F8970E6"/>
    <w:rsid w:val="0F8B4CF9"/>
    <w:rsid w:val="0FB300AB"/>
    <w:rsid w:val="0FE5190B"/>
    <w:rsid w:val="1011AC1E"/>
    <w:rsid w:val="104F64A0"/>
    <w:rsid w:val="1065EBDB"/>
    <w:rsid w:val="10E3F768"/>
    <w:rsid w:val="10E556F8"/>
    <w:rsid w:val="10F88DE3"/>
    <w:rsid w:val="111FE90A"/>
    <w:rsid w:val="11271D5A"/>
    <w:rsid w:val="113EE502"/>
    <w:rsid w:val="114515A9"/>
    <w:rsid w:val="1173CA99"/>
    <w:rsid w:val="11768C77"/>
    <w:rsid w:val="11974C5B"/>
    <w:rsid w:val="11C67D53"/>
    <w:rsid w:val="11ED13CF"/>
    <w:rsid w:val="11EF1FA4"/>
    <w:rsid w:val="11F89F72"/>
    <w:rsid w:val="1212524E"/>
    <w:rsid w:val="1218B88F"/>
    <w:rsid w:val="12630C53"/>
    <w:rsid w:val="12E4A82D"/>
    <w:rsid w:val="12E4D4A0"/>
    <w:rsid w:val="12F13F05"/>
    <w:rsid w:val="1305D877"/>
    <w:rsid w:val="132C3017"/>
    <w:rsid w:val="137389B9"/>
    <w:rsid w:val="13A57ABB"/>
    <w:rsid w:val="13E4D190"/>
    <w:rsid w:val="13F769A8"/>
    <w:rsid w:val="1404E159"/>
    <w:rsid w:val="1405C9CC"/>
    <w:rsid w:val="1412EC66"/>
    <w:rsid w:val="143B6815"/>
    <w:rsid w:val="14616190"/>
    <w:rsid w:val="14C24E7F"/>
    <w:rsid w:val="14CD6A70"/>
    <w:rsid w:val="14E41307"/>
    <w:rsid w:val="1501D39E"/>
    <w:rsid w:val="150B86BB"/>
    <w:rsid w:val="15430457"/>
    <w:rsid w:val="155F5207"/>
    <w:rsid w:val="15687466"/>
    <w:rsid w:val="1586F6C3"/>
    <w:rsid w:val="15FA8E7D"/>
    <w:rsid w:val="15FFA0DC"/>
    <w:rsid w:val="1635512C"/>
    <w:rsid w:val="165B8F02"/>
    <w:rsid w:val="1666B299"/>
    <w:rsid w:val="1677D2D7"/>
    <w:rsid w:val="1693352B"/>
    <w:rsid w:val="16C59FE3"/>
    <w:rsid w:val="16D1880A"/>
    <w:rsid w:val="16E36E54"/>
    <w:rsid w:val="1750A12C"/>
    <w:rsid w:val="17645743"/>
    <w:rsid w:val="177AC667"/>
    <w:rsid w:val="1820733A"/>
    <w:rsid w:val="188CDDC3"/>
    <w:rsid w:val="1894DA42"/>
    <w:rsid w:val="18C0396E"/>
    <w:rsid w:val="18C6B6CA"/>
    <w:rsid w:val="18E326F1"/>
    <w:rsid w:val="18F7DF5D"/>
    <w:rsid w:val="1917429B"/>
    <w:rsid w:val="1920D5F5"/>
    <w:rsid w:val="192D854F"/>
    <w:rsid w:val="1950E158"/>
    <w:rsid w:val="1957A82E"/>
    <w:rsid w:val="196CA522"/>
    <w:rsid w:val="198B2E21"/>
    <w:rsid w:val="19E9D606"/>
    <w:rsid w:val="1A314351"/>
    <w:rsid w:val="1A750B50"/>
    <w:rsid w:val="1AFA951B"/>
    <w:rsid w:val="1B1A4034"/>
    <w:rsid w:val="1B4784E7"/>
    <w:rsid w:val="1B91507B"/>
    <w:rsid w:val="1BA33C68"/>
    <w:rsid w:val="1BCCE65E"/>
    <w:rsid w:val="1C091FC6"/>
    <w:rsid w:val="1C10B809"/>
    <w:rsid w:val="1C156F38"/>
    <w:rsid w:val="1C397BB9"/>
    <w:rsid w:val="1CBA80D4"/>
    <w:rsid w:val="1CD93383"/>
    <w:rsid w:val="1CF212FC"/>
    <w:rsid w:val="1CF5ACBE"/>
    <w:rsid w:val="1D137685"/>
    <w:rsid w:val="1D178DD8"/>
    <w:rsid w:val="1D2337D0"/>
    <w:rsid w:val="1D2F3D10"/>
    <w:rsid w:val="1D498E15"/>
    <w:rsid w:val="1D4ABE5B"/>
    <w:rsid w:val="1D4CA01B"/>
    <w:rsid w:val="1D512487"/>
    <w:rsid w:val="1DCAFAE3"/>
    <w:rsid w:val="1DEA53C6"/>
    <w:rsid w:val="1DEABD30"/>
    <w:rsid w:val="1DF56B09"/>
    <w:rsid w:val="1E695D3D"/>
    <w:rsid w:val="1EBF0831"/>
    <w:rsid w:val="1F663857"/>
    <w:rsid w:val="1F787747"/>
    <w:rsid w:val="20119FC4"/>
    <w:rsid w:val="204EBF5B"/>
    <w:rsid w:val="20752585"/>
    <w:rsid w:val="207D0C90"/>
    <w:rsid w:val="20E8E05B"/>
    <w:rsid w:val="211C16A4"/>
    <w:rsid w:val="2153EF90"/>
    <w:rsid w:val="217C1A54"/>
    <w:rsid w:val="2183693E"/>
    <w:rsid w:val="2190EDC9"/>
    <w:rsid w:val="21A4E310"/>
    <w:rsid w:val="21B602D7"/>
    <w:rsid w:val="21F62E21"/>
    <w:rsid w:val="221C9952"/>
    <w:rsid w:val="228DFCD7"/>
    <w:rsid w:val="22FC0051"/>
    <w:rsid w:val="237C6D64"/>
    <w:rsid w:val="240E7D8A"/>
    <w:rsid w:val="2476AC8E"/>
    <w:rsid w:val="24CB0D54"/>
    <w:rsid w:val="250BCE9B"/>
    <w:rsid w:val="254BF8E1"/>
    <w:rsid w:val="2580F0DF"/>
    <w:rsid w:val="25828127"/>
    <w:rsid w:val="25AD0586"/>
    <w:rsid w:val="25BC2EC8"/>
    <w:rsid w:val="25C9AF91"/>
    <w:rsid w:val="26A033E8"/>
    <w:rsid w:val="26DE7183"/>
    <w:rsid w:val="26FF9C03"/>
    <w:rsid w:val="271425D9"/>
    <w:rsid w:val="27289276"/>
    <w:rsid w:val="272BEC75"/>
    <w:rsid w:val="27427F0E"/>
    <w:rsid w:val="275DB3E3"/>
    <w:rsid w:val="27AA4C74"/>
    <w:rsid w:val="2829B014"/>
    <w:rsid w:val="283E1BF8"/>
    <w:rsid w:val="286A1330"/>
    <w:rsid w:val="28F3F240"/>
    <w:rsid w:val="29429AEC"/>
    <w:rsid w:val="295F20B5"/>
    <w:rsid w:val="298EC8DA"/>
    <w:rsid w:val="29BE4250"/>
    <w:rsid w:val="2A0B7A3B"/>
    <w:rsid w:val="2A15E1A8"/>
    <w:rsid w:val="2A26BF46"/>
    <w:rsid w:val="2A770DFC"/>
    <w:rsid w:val="2ADC3C7C"/>
    <w:rsid w:val="2AFD8252"/>
    <w:rsid w:val="2B13445B"/>
    <w:rsid w:val="2B3947E2"/>
    <w:rsid w:val="2B6A492B"/>
    <w:rsid w:val="2BA1E83F"/>
    <w:rsid w:val="2BDA8A37"/>
    <w:rsid w:val="2BDDAC25"/>
    <w:rsid w:val="2BE68FFE"/>
    <w:rsid w:val="2BFD5F4C"/>
    <w:rsid w:val="2C16249B"/>
    <w:rsid w:val="2C2EED01"/>
    <w:rsid w:val="2C374EB1"/>
    <w:rsid w:val="2C803485"/>
    <w:rsid w:val="2C9F06DA"/>
    <w:rsid w:val="2CAD47B9"/>
    <w:rsid w:val="2CE0E033"/>
    <w:rsid w:val="2CF7143F"/>
    <w:rsid w:val="2D5A8E61"/>
    <w:rsid w:val="2D6D9F3D"/>
    <w:rsid w:val="2DBADD08"/>
    <w:rsid w:val="2DC0D5A3"/>
    <w:rsid w:val="2DCABD62"/>
    <w:rsid w:val="2DD8AA88"/>
    <w:rsid w:val="2DFF4192"/>
    <w:rsid w:val="2E3FCA46"/>
    <w:rsid w:val="2E4E27E2"/>
    <w:rsid w:val="2EAE723D"/>
    <w:rsid w:val="2EB173F0"/>
    <w:rsid w:val="2EF393BD"/>
    <w:rsid w:val="2F09116A"/>
    <w:rsid w:val="2F7D2630"/>
    <w:rsid w:val="2FCA6D76"/>
    <w:rsid w:val="3000E8C3"/>
    <w:rsid w:val="3037EBB0"/>
    <w:rsid w:val="307C7F63"/>
    <w:rsid w:val="30A512BB"/>
    <w:rsid w:val="30CE7DB5"/>
    <w:rsid w:val="30FC83D1"/>
    <w:rsid w:val="31140006"/>
    <w:rsid w:val="31183E64"/>
    <w:rsid w:val="31F81D75"/>
    <w:rsid w:val="32A2C20C"/>
    <w:rsid w:val="32EE214D"/>
    <w:rsid w:val="33037367"/>
    <w:rsid w:val="332D59FE"/>
    <w:rsid w:val="33CB6CDB"/>
    <w:rsid w:val="33EF37A7"/>
    <w:rsid w:val="3428CF50"/>
    <w:rsid w:val="342A604F"/>
    <w:rsid w:val="3452E6CC"/>
    <w:rsid w:val="3476922E"/>
    <w:rsid w:val="350C90D3"/>
    <w:rsid w:val="355A558A"/>
    <w:rsid w:val="35848E6B"/>
    <w:rsid w:val="35910CC1"/>
    <w:rsid w:val="35ACB647"/>
    <w:rsid w:val="35DC1314"/>
    <w:rsid w:val="35E07F92"/>
    <w:rsid w:val="366913D8"/>
    <w:rsid w:val="36BE0E94"/>
    <w:rsid w:val="36DF40C3"/>
    <w:rsid w:val="371906A3"/>
    <w:rsid w:val="3754E8FF"/>
    <w:rsid w:val="37766FB2"/>
    <w:rsid w:val="377F1571"/>
    <w:rsid w:val="37805824"/>
    <w:rsid w:val="37EDAEAD"/>
    <w:rsid w:val="37FB4F3E"/>
    <w:rsid w:val="3803BC42"/>
    <w:rsid w:val="380C0776"/>
    <w:rsid w:val="3819DA2B"/>
    <w:rsid w:val="38350C56"/>
    <w:rsid w:val="38354675"/>
    <w:rsid w:val="38689649"/>
    <w:rsid w:val="3873104B"/>
    <w:rsid w:val="387B4C15"/>
    <w:rsid w:val="3888AAF9"/>
    <w:rsid w:val="38A38E7B"/>
    <w:rsid w:val="38BC2F2D"/>
    <w:rsid w:val="38C31579"/>
    <w:rsid w:val="38D6A2F1"/>
    <w:rsid w:val="390312C2"/>
    <w:rsid w:val="3944B9A9"/>
    <w:rsid w:val="39521EE9"/>
    <w:rsid w:val="396D30D8"/>
    <w:rsid w:val="3996C9C3"/>
    <w:rsid w:val="399DB299"/>
    <w:rsid w:val="39A9B35C"/>
    <w:rsid w:val="39B8FA58"/>
    <w:rsid w:val="39D170C2"/>
    <w:rsid w:val="39E35337"/>
    <w:rsid w:val="3A021ABF"/>
    <w:rsid w:val="3A14550E"/>
    <w:rsid w:val="3A2AD3A7"/>
    <w:rsid w:val="3A826CFA"/>
    <w:rsid w:val="3AADD3F1"/>
    <w:rsid w:val="3AAE496D"/>
    <w:rsid w:val="3AEBD843"/>
    <w:rsid w:val="3AFEB2E2"/>
    <w:rsid w:val="3B47CF40"/>
    <w:rsid w:val="3BA290D2"/>
    <w:rsid w:val="3BB020E2"/>
    <w:rsid w:val="3BEF608E"/>
    <w:rsid w:val="3BF32CE9"/>
    <w:rsid w:val="3C2CF029"/>
    <w:rsid w:val="3C4F5512"/>
    <w:rsid w:val="3C7A69A1"/>
    <w:rsid w:val="3C7B0D25"/>
    <w:rsid w:val="3CC89276"/>
    <w:rsid w:val="3CC8FD97"/>
    <w:rsid w:val="3CF2A24D"/>
    <w:rsid w:val="3D1D02B8"/>
    <w:rsid w:val="3D48A23F"/>
    <w:rsid w:val="3D568B21"/>
    <w:rsid w:val="3D5CDA87"/>
    <w:rsid w:val="3D61997A"/>
    <w:rsid w:val="3D68CEFF"/>
    <w:rsid w:val="3D9A8696"/>
    <w:rsid w:val="3DC0945C"/>
    <w:rsid w:val="3DE8BAC0"/>
    <w:rsid w:val="3E048F2C"/>
    <w:rsid w:val="3E254DAB"/>
    <w:rsid w:val="3E39F0D9"/>
    <w:rsid w:val="3E8E15B8"/>
    <w:rsid w:val="3ECDFBB7"/>
    <w:rsid w:val="3FD5E697"/>
    <w:rsid w:val="3FEDE177"/>
    <w:rsid w:val="401B70BE"/>
    <w:rsid w:val="4053F224"/>
    <w:rsid w:val="40815317"/>
    <w:rsid w:val="416315AE"/>
    <w:rsid w:val="41A39465"/>
    <w:rsid w:val="41A8C93F"/>
    <w:rsid w:val="41ADF18E"/>
    <w:rsid w:val="4221B1BD"/>
    <w:rsid w:val="42457D11"/>
    <w:rsid w:val="42779A27"/>
    <w:rsid w:val="42D0BBB3"/>
    <w:rsid w:val="42D9669A"/>
    <w:rsid w:val="42E8AD75"/>
    <w:rsid w:val="430F2560"/>
    <w:rsid w:val="43C78488"/>
    <w:rsid w:val="43CCFE03"/>
    <w:rsid w:val="443EE7D9"/>
    <w:rsid w:val="4448D7D1"/>
    <w:rsid w:val="44A8329D"/>
    <w:rsid w:val="44BD5518"/>
    <w:rsid w:val="4517FBFE"/>
    <w:rsid w:val="45276347"/>
    <w:rsid w:val="45535071"/>
    <w:rsid w:val="4650A689"/>
    <w:rsid w:val="4658F08D"/>
    <w:rsid w:val="46592579"/>
    <w:rsid w:val="465C246E"/>
    <w:rsid w:val="4681CD5C"/>
    <w:rsid w:val="46881CD3"/>
    <w:rsid w:val="468FB55B"/>
    <w:rsid w:val="46D52DBE"/>
    <w:rsid w:val="47049EC5"/>
    <w:rsid w:val="4713E77D"/>
    <w:rsid w:val="47400BF6"/>
    <w:rsid w:val="476BDB76"/>
    <w:rsid w:val="478CB8BF"/>
    <w:rsid w:val="47F7F4CF"/>
    <w:rsid w:val="484AFADD"/>
    <w:rsid w:val="4877CB13"/>
    <w:rsid w:val="48B738E4"/>
    <w:rsid w:val="48FCD338"/>
    <w:rsid w:val="49234701"/>
    <w:rsid w:val="4990C63B"/>
    <w:rsid w:val="49FE2E69"/>
    <w:rsid w:val="4A139B74"/>
    <w:rsid w:val="4A1F968C"/>
    <w:rsid w:val="4A3C3F87"/>
    <w:rsid w:val="4A7EE2B3"/>
    <w:rsid w:val="4B12C513"/>
    <w:rsid w:val="4B2C969C"/>
    <w:rsid w:val="4B9779F2"/>
    <w:rsid w:val="4BC9F99E"/>
    <w:rsid w:val="4BD16F73"/>
    <w:rsid w:val="4BD84E1B"/>
    <w:rsid w:val="4C0995DB"/>
    <w:rsid w:val="4C2ADB0B"/>
    <w:rsid w:val="4C4D2BC8"/>
    <w:rsid w:val="4C5BA5D5"/>
    <w:rsid w:val="4D3A62B2"/>
    <w:rsid w:val="4EAA88C0"/>
    <w:rsid w:val="4EDADA1D"/>
    <w:rsid w:val="4F50DEAC"/>
    <w:rsid w:val="4F6E3F35"/>
    <w:rsid w:val="4F863D6C"/>
    <w:rsid w:val="4F8DC07D"/>
    <w:rsid w:val="4FD24874"/>
    <w:rsid w:val="50720374"/>
    <w:rsid w:val="50972EC1"/>
    <w:rsid w:val="50ECAA50"/>
    <w:rsid w:val="512FA52B"/>
    <w:rsid w:val="517D6C95"/>
    <w:rsid w:val="518D3E89"/>
    <w:rsid w:val="519ED715"/>
    <w:rsid w:val="51AD5E47"/>
    <w:rsid w:val="51E534D8"/>
    <w:rsid w:val="520DD3D5"/>
    <w:rsid w:val="524AB345"/>
    <w:rsid w:val="529FDEDE"/>
    <w:rsid w:val="52B3F2A2"/>
    <w:rsid w:val="53261A5C"/>
    <w:rsid w:val="53359AE4"/>
    <w:rsid w:val="533AA776"/>
    <w:rsid w:val="533B1F96"/>
    <w:rsid w:val="533BC47F"/>
    <w:rsid w:val="53541F1B"/>
    <w:rsid w:val="537184A9"/>
    <w:rsid w:val="537AA42D"/>
    <w:rsid w:val="53888DA3"/>
    <w:rsid w:val="53A579F9"/>
    <w:rsid w:val="54763487"/>
    <w:rsid w:val="54881522"/>
    <w:rsid w:val="54D16B45"/>
    <w:rsid w:val="55617FE5"/>
    <w:rsid w:val="55A0A1DF"/>
    <w:rsid w:val="55B24978"/>
    <w:rsid w:val="55C4DE0E"/>
    <w:rsid w:val="55C95A6B"/>
    <w:rsid w:val="55F5A331"/>
    <w:rsid w:val="5621EAC8"/>
    <w:rsid w:val="568857FC"/>
    <w:rsid w:val="56E6F0FE"/>
    <w:rsid w:val="56F86CB7"/>
    <w:rsid w:val="573C7240"/>
    <w:rsid w:val="5745BBA2"/>
    <w:rsid w:val="57582F66"/>
    <w:rsid w:val="577860D2"/>
    <w:rsid w:val="578CAC65"/>
    <w:rsid w:val="57DD9D5C"/>
    <w:rsid w:val="57E10B34"/>
    <w:rsid w:val="581AF8C8"/>
    <w:rsid w:val="5875D21A"/>
    <w:rsid w:val="5881A7E8"/>
    <w:rsid w:val="58A984CC"/>
    <w:rsid w:val="58BAE6DA"/>
    <w:rsid w:val="59383DA9"/>
    <w:rsid w:val="59B2B1F4"/>
    <w:rsid w:val="59DC3EC7"/>
    <w:rsid w:val="59EF9D00"/>
    <w:rsid w:val="5A08E46E"/>
    <w:rsid w:val="5A0AA631"/>
    <w:rsid w:val="5B52EF32"/>
    <w:rsid w:val="5B59486C"/>
    <w:rsid w:val="5B602D1F"/>
    <w:rsid w:val="5B9EE7BD"/>
    <w:rsid w:val="5BDD039F"/>
    <w:rsid w:val="5C09579E"/>
    <w:rsid w:val="5C642152"/>
    <w:rsid w:val="5CADCF6B"/>
    <w:rsid w:val="5CCC003D"/>
    <w:rsid w:val="5CF38CC1"/>
    <w:rsid w:val="5D2E73BD"/>
    <w:rsid w:val="5D4000FB"/>
    <w:rsid w:val="5DA23D7A"/>
    <w:rsid w:val="5DF61FF7"/>
    <w:rsid w:val="5E499FCC"/>
    <w:rsid w:val="5E6E08BB"/>
    <w:rsid w:val="5ECD3752"/>
    <w:rsid w:val="5EEC6F8A"/>
    <w:rsid w:val="5F250DB3"/>
    <w:rsid w:val="5F409338"/>
    <w:rsid w:val="5F6E1E5F"/>
    <w:rsid w:val="5FA52D1C"/>
    <w:rsid w:val="5FB6EE82"/>
    <w:rsid w:val="607258E0"/>
    <w:rsid w:val="609BB4D1"/>
    <w:rsid w:val="60C17E83"/>
    <w:rsid w:val="60C2BBE7"/>
    <w:rsid w:val="60C9D96F"/>
    <w:rsid w:val="60DCC8C1"/>
    <w:rsid w:val="6105BEF4"/>
    <w:rsid w:val="6114C524"/>
    <w:rsid w:val="61369693"/>
    <w:rsid w:val="61390BA9"/>
    <w:rsid w:val="6142661D"/>
    <w:rsid w:val="61496ED9"/>
    <w:rsid w:val="6196C5F0"/>
    <w:rsid w:val="6197584E"/>
    <w:rsid w:val="619C3F6B"/>
    <w:rsid w:val="61BCE865"/>
    <w:rsid w:val="61BF67E1"/>
    <w:rsid w:val="61DC9B8C"/>
    <w:rsid w:val="61EDDC71"/>
    <w:rsid w:val="61EE8BB2"/>
    <w:rsid w:val="625509AA"/>
    <w:rsid w:val="62F1A196"/>
    <w:rsid w:val="6327FA86"/>
    <w:rsid w:val="6351EA6E"/>
    <w:rsid w:val="638AE2D5"/>
    <w:rsid w:val="63914647"/>
    <w:rsid w:val="63969E57"/>
    <w:rsid w:val="639EF79B"/>
    <w:rsid w:val="63F5384E"/>
    <w:rsid w:val="644554E6"/>
    <w:rsid w:val="64D59B02"/>
    <w:rsid w:val="64FE6230"/>
    <w:rsid w:val="650E00CC"/>
    <w:rsid w:val="650F3397"/>
    <w:rsid w:val="652CA1A6"/>
    <w:rsid w:val="6587915E"/>
    <w:rsid w:val="65922703"/>
    <w:rsid w:val="65C43742"/>
    <w:rsid w:val="65C9B33B"/>
    <w:rsid w:val="65EC747A"/>
    <w:rsid w:val="660A68D4"/>
    <w:rsid w:val="660C289C"/>
    <w:rsid w:val="66319F70"/>
    <w:rsid w:val="66A9D12D"/>
    <w:rsid w:val="66F39C34"/>
    <w:rsid w:val="66FE022A"/>
    <w:rsid w:val="6767271E"/>
    <w:rsid w:val="67C174E4"/>
    <w:rsid w:val="67C97256"/>
    <w:rsid w:val="67E452D1"/>
    <w:rsid w:val="67ED995D"/>
    <w:rsid w:val="682442B6"/>
    <w:rsid w:val="687AA15A"/>
    <w:rsid w:val="68A20AA6"/>
    <w:rsid w:val="690367F7"/>
    <w:rsid w:val="69055E34"/>
    <w:rsid w:val="6914F4F2"/>
    <w:rsid w:val="6927D072"/>
    <w:rsid w:val="696506F4"/>
    <w:rsid w:val="696611EE"/>
    <w:rsid w:val="69A90C25"/>
    <w:rsid w:val="69AE6455"/>
    <w:rsid w:val="6A453BD1"/>
    <w:rsid w:val="6A90FD88"/>
    <w:rsid w:val="6AA523AC"/>
    <w:rsid w:val="6AC29DF4"/>
    <w:rsid w:val="6AF539FB"/>
    <w:rsid w:val="6B24C981"/>
    <w:rsid w:val="6B2909C0"/>
    <w:rsid w:val="6B55C56A"/>
    <w:rsid w:val="6B64F894"/>
    <w:rsid w:val="6B9A306A"/>
    <w:rsid w:val="6BBD29C4"/>
    <w:rsid w:val="6BCBABFE"/>
    <w:rsid w:val="6C969553"/>
    <w:rsid w:val="6CBFD639"/>
    <w:rsid w:val="6CD8E1BE"/>
    <w:rsid w:val="6D0362D1"/>
    <w:rsid w:val="6D040330"/>
    <w:rsid w:val="6D0493D6"/>
    <w:rsid w:val="6D1DA53D"/>
    <w:rsid w:val="6D2EBA25"/>
    <w:rsid w:val="6DA6CA35"/>
    <w:rsid w:val="6DB0F4AB"/>
    <w:rsid w:val="6DB8E27E"/>
    <w:rsid w:val="6DD7B6AF"/>
    <w:rsid w:val="6DF09226"/>
    <w:rsid w:val="6E431F09"/>
    <w:rsid w:val="6E60CE42"/>
    <w:rsid w:val="6E7E816E"/>
    <w:rsid w:val="6EB51741"/>
    <w:rsid w:val="6EDA414C"/>
    <w:rsid w:val="6EEDC040"/>
    <w:rsid w:val="6F05EFDE"/>
    <w:rsid w:val="6F0BB88A"/>
    <w:rsid w:val="701E805A"/>
    <w:rsid w:val="7035B955"/>
    <w:rsid w:val="703F804D"/>
    <w:rsid w:val="705D4C24"/>
    <w:rsid w:val="705E4B7C"/>
    <w:rsid w:val="71472040"/>
    <w:rsid w:val="71F57B1F"/>
    <w:rsid w:val="7251A3F8"/>
    <w:rsid w:val="7264DF62"/>
    <w:rsid w:val="726B367F"/>
    <w:rsid w:val="72C9A541"/>
    <w:rsid w:val="72DF674F"/>
    <w:rsid w:val="72E318AB"/>
    <w:rsid w:val="72E39FCB"/>
    <w:rsid w:val="72EF3E6C"/>
    <w:rsid w:val="730F89CA"/>
    <w:rsid w:val="7343A3F9"/>
    <w:rsid w:val="73639971"/>
    <w:rsid w:val="73AE7BBD"/>
    <w:rsid w:val="743E4DE7"/>
    <w:rsid w:val="743E7F4B"/>
    <w:rsid w:val="747F702C"/>
    <w:rsid w:val="74B08660"/>
    <w:rsid w:val="75492EA5"/>
    <w:rsid w:val="756ACDB5"/>
    <w:rsid w:val="75A132A0"/>
    <w:rsid w:val="75AFA001"/>
    <w:rsid w:val="75B5C52E"/>
    <w:rsid w:val="75EA918F"/>
    <w:rsid w:val="75EB9BF1"/>
    <w:rsid w:val="761B408D"/>
    <w:rsid w:val="76599EEB"/>
    <w:rsid w:val="765C66F7"/>
    <w:rsid w:val="76DF02E4"/>
    <w:rsid w:val="7703D62B"/>
    <w:rsid w:val="7712414B"/>
    <w:rsid w:val="7741454F"/>
    <w:rsid w:val="77600DD5"/>
    <w:rsid w:val="778117E8"/>
    <w:rsid w:val="7785A51B"/>
    <w:rsid w:val="77D258C4"/>
    <w:rsid w:val="77D2EF06"/>
    <w:rsid w:val="77E63BAE"/>
    <w:rsid w:val="784D33F9"/>
    <w:rsid w:val="793244D9"/>
    <w:rsid w:val="79813C2E"/>
    <w:rsid w:val="7983F783"/>
    <w:rsid w:val="79C9B68A"/>
    <w:rsid w:val="79F45BF6"/>
    <w:rsid w:val="7A08550F"/>
    <w:rsid w:val="7A3CE082"/>
    <w:rsid w:val="7A6699AD"/>
    <w:rsid w:val="7A6DC70C"/>
    <w:rsid w:val="7A87FA6A"/>
    <w:rsid w:val="7A9EDC47"/>
    <w:rsid w:val="7AD47293"/>
    <w:rsid w:val="7AE58456"/>
    <w:rsid w:val="7B1FC7E4"/>
    <w:rsid w:val="7B215A45"/>
    <w:rsid w:val="7B7C2E28"/>
    <w:rsid w:val="7B9DB085"/>
    <w:rsid w:val="7C3583C0"/>
    <w:rsid w:val="7C54890B"/>
    <w:rsid w:val="7C91A916"/>
    <w:rsid w:val="7CA3971F"/>
    <w:rsid w:val="7CE6816A"/>
    <w:rsid w:val="7CEEED18"/>
    <w:rsid w:val="7D22E869"/>
    <w:rsid w:val="7D7157A6"/>
    <w:rsid w:val="7D8B452A"/>
    <w:rsid w:val="7D98E171"/>
    <w:rsid w:val="7DB8DA24"/>
    <w:rsid w:val="7E0C2DF6"/>
    <w:rsid w:val="7E305E3B"/>
    <w:rsid w:val="7E541823"/>
    <w:rsid w:val="7E616401"/>
    <w:rsid w:val="7E68CDC0"/>
    <w:rsid w:val="7E7E752F"/>
    <w:rsid w:val="7E98517B"/>
    <w:rsid w:val="7F0D41C3"/>
    <w:rsid w:val="7F3BE6CF"/>
    <w:rsid w:val="7F430C40"/>
    <w:rsid w:val="7F52364A"/>
    <w:rsid w:val="7F71F4E2"/>
    <w:rsid w:val="7F751437"/>
    <w:rsid w:val="7FA12B77"/>
    <w:rsid w:val="7FB80D54"/>
    <w:rsid w:val="7FCA0F5E"/>
    <w:rsid w:val="7FE2FEB4"/>
    <w:rsid w:val="7FF2D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AE7C0F9A-8DD3-4314-AABE-A20B5872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A76"/>
    <w:pPr>
      <w:tabs>
        <w:tab w:val="left" w:pos="567"/>
        <w:tab w:val="left" w:pos="1134"/>
        <w:tab w:val="left" w:pos="1701"/>
        <w:tab w:val="left" w:pos="2268"/>
        <w:tab w:val="left" w:pos="2835"/>
      </w:tabs>
      <w:spacing w:before="120" w:after="120"/>
    </w:pPr>
    <w:rPr>
      <w:rFonts w:ascii="Calibri" w:hAnsi="Calibri"/>
      <w:sz w:val="24"/>
      <w:szCs w:val="24"/>
      <w:lang w:val="en-GB" w:eastAsia="en-US"/>
    </w:rPr>
  </w:style>
  <w:style w:type="paragraph" w:styleId="Heading1">
    <w:name w:val="heading 1"/>
    <w:basedOn w:val="Normal"/>
    <w:next w:val="Normal"/>
    <w:uiPriority w:val="1"/>
    <w:qFormat/>
    <w:rsid w:val="27427F0E"/>
    <w:pPr>
      <w:keepNext/>
      <w:keepLines/>
      <w:spacing w:before="480"/>
      <w:ind w:left="567" w:hanging="567"/>
      <w:outlineLvl w:val="0"/>
    </w:pPr>
    <w:rPr>
      <w:b/>
      <w:bCs/>
      <w:sz w:val="28"/>
      <w:szCs w:val="28"/>
    </w:rPr>
  </w:style>
  <w:style w:type="paragraph" w:styleId="Heading2">
    <w:name w:val="heading 2"/>
    <w:basedOn w:val="Heading1"/>
    <w:next w:val="Normal"/>
    <w:uiPriority w:val="1"/>
    <w:qFormat/>
    <w:rsid w:val="27427F0E"/>
    <w:pPr>
      <w:spacing w:before="320"/>
      <w:outlineLvl w:val="1"/>
    </w:pPr>
    <w:rPr>
      <w:sz w:val="24"/>
      <w:szCs w:val="24"/>
    </w:rPr>
  </w:style>
  <w:style w:type="paragraph" w:styleId="Heading3">
    <w:name w:val="heading 3"/>
    <w:basedOn w:val="Heading1"/>
    <w:next w:val="Normal"/>
    <w:uiPriority w:val="1"/>
    <w:qFormat/>
    <w:rsid w:val="27427F0E"/>
    <w:pPr>
      <w:spacing w:before="200"/>
      <w:outlineLvl w:val="2"/>
    </w:pPr>
    <w:rPr>
      <w:sz w:val="24"/>
      <w:szCs w:val="24"/>
    </w:rPr>
  </w:style>
  <w:style w:type="paragraph" w:styleId="Heading4">
    <w:name w:val="heading 4"/>
    <w:basedOn w:val="Heading3"/>
    <w:next w:val="Normal"/>
    <w:uiPriority w:val="1"/>
    <w:qFormat/>
    <w:rsid w:val="27427F0E"/>
    <w:pPr>
      <w:ind w:left="1134" w:hanging="1134"/>
      <w:outlineLvl w:val="3"/>
    </w:pPr>
  </w:style>
  <w:style w:type="paragraph" w:styleId="Heading5">
    <w:name w:val="heading 5"/>
    <w:basedOn w:val="Heading4"/>
    <w:next w:val="Normal"/>
    <w:uiPriority w:val="1"/>
    <w:qFormat/>
    <w:rsid w:val="27427F0E"/>
    <w:pPr>
      <w:outlineLvl w:val="4"/>
    </w:pPr>
  </w:style>
  <w:style w:type="paragraph" w:styleId="Heading6">
    <w:name w:val="heading 6"/>
    <w:basedOn w:val="Heading4"/>
    <w:next w:val="Normal"/>
    <w:uiPriority w:val="1"/>
    <w:qFormat/>
    <w:rsid w:val="27427F0E"/>
    <w:pPr>
      <w:outlineLvl w:val="5"/>
    </w:pPr>
  </w:style>
  <w:style w:type="paragraph" w:styleId="Heading7">
    <w:name w:val="heading 7"/>
    <w:basedOn w:val="Heading4"/>
    <w:next w:val="Normal"/>
    <w:uiPriority w:val="1"/>
    <w:qFormat/>
    <w:rsid w:val="27427F0E"/>
    <w:pPr>
      <w:ind w:left="1701" w:hanging="1701"/>
      <w:outlineLvl w:val="6"/>
    </w:pPr>
  </w:style>
  <w:style w:type="paragraph" w:styleId="Heading8">
    <w:name w:val="heading 8"/>
    <w:basedOn w:val="Heading4"/>
    <w:next w:val="Normal"/>
    <w:uiPriority w:val="1"/>
    <w:qFormat/>
    <w:rsid w:val="27427F0E"/>
    <w:pPr>
      <w:ind w:left="1701" w:hanging="1701"/>
      <w:outlineLvl w:val="7"/>
    </w:pPr>
  </w:style>
  <w:style w:type="paragraph" w:styleId="Heading9">
    <w:name w:val="heading 9"/>
    <w:basedOn w:val="Heading4"/>
    <w:next w:val="Normal"/>
    <w:uiPriority w:val="1"/>
    <w:qFormat/>
    <w:rsid w:val="27427F0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4">
    <w:name w:val="toc 4"/>
    <w:basedOn w:val="Normal"/>
    <w:next w:val="Normal"/>
    <w:uiPriority w:val="1"/>
    <w:rsid w:val="27427F0E"/>
    <w:pPr>
      <w:tabs>
        <w:tab w:val="clear" w:pos="567"/>
        <w:tab w:val="clear" w:pos="1134"/>
        <w:tab w:val="clear" w:pos="1701"/>
        <w:tab w:val="clear" w:pos="2268"/>
        <w:tab w:val="clear" w:pos="2835"/>
        <w:tab w:val="left" w:pos="964"/>
        <w:tab w:val="left" w:pos="8789"/>
        <w:tab w:val="right" w:pos="9639"/>
        <w:tab w:val="left" w:pos="567"/>
        <w:tab w:val="left" w:pos="1134"/>
        <w:tab w:val="left" w:pos="1701"/>
        <w:tab w:val="left" w:pos="2268"/>
        <w:tab w:val="left" w:pos="2835"/>
      </w:tabs>
      <w:ind w:left="964" w:hanging="964"/>
    </w:pPr>
  </w:style>
  <w:style w:type="paragraph" w:styleId="TOC3">
    <w:name w:val="toc 3"/>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2">
    <w:name w:val="toc 2"/>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1">
    <w:name w:val="toc 1"/>
    <w:basedOn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spacing w:before="240"/>
      <w:ind w:left="964" w:hanging="964"/>
    </w:pPr>
  </w:style>
  <w:style w:type="paragraph" w:styleId="TOC7">
    <w:name w:val="toc 7"/>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6">
    <w:name w:val="toc 6"/>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TOC5">
    <w:name w:val="toc 5"/>
    <w:basedOn w:val="Normal"/>
    <w:next w:val="Normal"/>
    <w:uiPriority w:val="1"/>
    <w:rsid w:val="27427F0E"/>
    <w:pPr>
      <w:tabs>
        <w:tab w:val="clear" w:pos="567"/>
        <w:tab w:val="clear" w:pos="1134"/>
        <w:tab w:val="clear" w:pos="1701"/>
        <w:tab w:val="clear" w:pos="2268"/>
        <w:tab w:val="clear" w:pos="2835"/>
        <w:tab w:val="left" w:pos="964"/>
        <w:tab w:val="left" w:leader="dot" w:pos="8789"/>
        <w:tab w:val="right" w:pos="9639"/>
        <w:tab w:val="left" w:pos="567"/>
        <w:tab w:val="left" w:pos="1134"/>
        <w:tab w:val="left" w:pos="1701"/>
        <w:tab w:val="left" w:pos="2268"/>
        <w:tab w:val="left" w:pos="2835"/>
      </w:tabs>
      <w:ind w:left="964" w:hanging="964"/>
    </w:pPr>
  </w:style>
  <w:style w:type="paragraph" w:styleId="Index7">
    <w:name w:val="index 7"/>
    <w:basedOn w:val="Normal"/>
    <w:next w:val="Normal"/>
    <w:uiPriority w:val="1"/>
    <w:rsid w:val="27427F0E"/>
    <w:pPr>
      <w:ind w:left="1698"/>
    </w:pPr>
  </w:style>
  <w:style w:type="paragraph" w:styleId="Index6">
    <w:name w:val="index 6"/>
    <w:basedOn w:val="Normal"/>
    <w:next w:val="Normal"/>
    <w:uiPriority w:val="1"/>
    <w:rsid w:val="27427F0E"/>
    <w:pPr>
      <w:ind w:left="1415"/>
    </w:pPr>
  </w:style>
  <w:style w:type="paragraph" w:styleId="Index5">
    <w:name w:val="index 5"/>
    <w:basedOn w:val="Normal"/>
    <w:next w:val="Normal"/>
    <w:uiPriority w:val="1"/>
    <w:rsid w:val="27427F0E"/>
    <w:pPr>
      <w:ind w:left="1132"/>
    </w:pPr>
  </w:style>
  <w:style w:type="paragraph" w:styleId="Index4">
    <w:name w:val="index 4"/>
    <w:basedOn w:val="Normal"/>
    <w:next w:val="Normal"/>
    <w:uiPriority w:val="1"/>
    <w:rsid w:val="27427F0E"/>
    <w:pPr>
      <w:ind w:left="849"/>
    </w:pPr>
  </w:style>
  <w:style w:type="paragraph" w:styleId="Index3">
    <w:name w:val="index 3"/>
    <w:basedOn w:val="Normal"/>
    <w:next w:val="Normal"/>
    <w:uiPriority w:val="1"/>
    <w:rsid w:val="27427F0E"/>
    <w:pPr>
      <w:ind w:left="566"/>
    </w:pPr>
  </w:style>
  <w:style w:type="paragraph" w:styleId="Index2">
    <w:name w:val="index 2"/>
    <w:basedOn w:val="Normal"/>
    <w:next w:val="Normal"/>
    <w:uiPriority w:val="1"/>
    <w:rsid w:val="27427F0E"/>
    <w:pPr>
      <w:ind w:left="283"/>
    </w:pPr>
  </w:style>
  <w:style w:type="paragraph" w:styleId="Index1">
    <w:name w:val="index 1"/>
    <w:basedOn w:val="Normal"/>
    <w:next w:val="Normal"/>
    <w:uiPriority w:val="1"/>
    <w:rsid w:val="27427F0E"/>
  </w:style>
  <w:style w:type="character" w:styleId="LineNumber">
    <w:name w:val="line number"/>
    <w:basedOn w:val="DefaultParagraphFont"/>
    <w:rsid w:val="004D1851"/>
  </w:style>
  <w:style w:type="paragraph" w:styleId="IndexHeading">
    <w:name w:val="index heading"/>
    <w:basedOn w:val="Normal"/>
    <w:next w:val="Index1"/>
    <w:uiPriority w:val="1"/>
    <w:rsid w:val="27427F0E"/>
  </w:style>
  <w:style w:type="paragraph" w:styleId="Footer">
    <w:name w:val="footer"/>
    <w:basedOn w:val="Normal"/>
    <w:uiPriority w:val="1"/>
    <w:rsid w:val="27427F0E"/>
    <w:pPr>
      <w:tabs>
        <w:tab w:val="clear" w:pos="567"/>
        <w:tab w:val="clear" w:pos="1134"/>
        <w:tab w:val="clear" w:pos="1701"/>
        <w:tab w:val="clear" w:pos="2268"/>
        <w:tab w:val="clear" w:pos="2835"/>
        <w:tab w:val="left" w:pos="5954"/>
        <w:tab w:val="right" w:pos="9639"/>
        <w:tab w:val="left" w:pos="567"/>
        <w:tab w:val="left" w:pos="1134"/>
        <w:tab w:val="left" w:pos="1701"/>
        <w:tab w:val="left" w:pos="2268"/>
        <w:tab w:val="left" w:pos="2835"/>
      </w:tabs>
      <w:spacing w:before="0"/>
    </w:pPr>
    <w:rPr>
      <w:caps/>
      <w:noProof/>
      <w:sz w:val="16"/>
      <w:szCs w:val="16"/>
    </w:rPr>
  </w:style>
  <w:style w:type="paragraph" w:styleId="Header">
    <w:name w:val="header"/>
    <w:basedOn w:val="Normal"/>
    <w:link w:val="HeaderChar"/>
    <w:uiPriority w:val="99"/>
    <w:rsid w:val="27427F0E"/>
    <w:pPr>
      <w:spacing w:before="0"/>
      <w:jc w:val="center"/>
    </w:pPr>
    <w:rPr>
      <w:color w:val="7F7F7F" w:themeColor="text1" w:themeTint="80"/>
      <w:sz w:val="18"/>
      <w:szCs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uiPriority w:val="1"/>
    <w:rsid w:val="27427F0E"/>
    <w:pPr>
      <w:keepLines/>
      <w:tabs>
        <w:tab w:val="left" w:pos="256"/>
      </w:tabs>
      <w:ind w:left="256" w:hanging="256"/>
    </w:pPr>
  </w:style>
  <w:style w:type="paragraph" w:styleId="NormalIndent">
    <w:name w:val="Normal Indent"/>
    <w:basedOn w:val="Normal"/>
    <w:uiPriority w:val="1"/>
    <w:rsid w:val="27427F0E"/>
    <w:pPr>
      <w:ind w:left="567"/>
    </w:pPr>
  </w:style>
  <w:style w:type="paragraph" w:customStyle="1" w:styleId="enumlev1">
    <w:name w:val="enumlev1"/>
    <w:basedOn w:val="Normal"/>
    <w:uiPriority w:val="1"/>
    <w:rsid w:val="27427F0E"/>
    <w:pPr>
      <w:spacing w:before="86"/>
      <w:ind w:left="567" w:hanging="567"/>
    </w:pPr>
  </w:style>
  <w:style w:type="paragraph" w:customStyle="1" w:styleId="enumlev2">
    <w:name w:val="enumlev2"/>
    <w:basedOn w:val="enumlev1"/>
    <w:uiPriority w:val="1"/>
    <w:rsid w:val="27427F0E"/>
    <w:pPr>
      <w:ind w:left="1134"/>
    </w:pPr>
  </w:style>
  <w:style w:type="paragraph" w:customStyle="1" w:styleId="enumlev3">
    <w:name w:val="enumlev3"/>
    <w:basedOn w:val="enumlev2"/>
    <w:uiPriority w:val="1"/>
    <w:rsid w:val="27427F0E"/>
    <w:pPr>
      <w:ind w:left="1701"/>
    </w:pPr>
  </w:style>
  <w:style w:type="paragraph" w:customStyle="1" w:styleId="Normalaftertitle">
    <w:name w:val="Normal after title"/>
    <w:basedOn w:val="Normal"/>
    <w:next w:val="Normal"/>
    <w:uiPriority w:val="1"/>
    <w:rsid w:val="27427F0E"/>
    <w:pPr>
      <w:spacing w:before="240"/>
    </w:pPr>
  </w:style>
  <w:style w:type="character" w:customStyle="1" w:styleId="HeaderChar">
    <w:name w:val="Header Char"/>
    <w:basedOn w:val="DefaultParagraphFont"/>
    <w:link w:val="Header"/>
    <w:uiPriority w:val="99"/>
    <w:rsid w:val="27427F0E"/>
    <w:rPr>
      <w:rFonts w:ascii="Calibri" w:hAnsi="Calibri"/>
      <w:color w:val="7F7F7F" w:themeColor="text1" w:themeTint="80"/>
      <w:sz w:val="18"/>
      <w:szCs w:val="18"/>
      <w:lang w:val="en-GB" w:eastAsia="en-US"/>
    </w:rPr>
  </w:style>
  <w:style w:type="paragraph" w:customStyle="1" w:styleId="Head">
    <w:name w:val="Head"/>
    <w:basedOn w:val="Normal"/>
    <w:uiPriority w:val="1"/>
    <w:rsid w:val="27427F0E"/>
    <w:pPr>
      <w:tabs>
        <w:tab w:val="left" w:pos="6663"/>
        <w:tab w:val="left" w:pos="567"/>
        <w:tab w:val="left" w:pos="1134"/>
        <w:tab w:val="left" w:pos="1701"/>
        <w:tab w:val="left" w:pos="2268"/>
        <w:tab w:val="left" w:pos="2835"/>
      </w:tabs>
      <w:spacing w:before="0"/>
    </w:pPr>
  </w:style>
  <w:style w:type="paragraph" w:customStyle="1" w:styleId="toc0">
    <w:name w:val="toc 0"/>
    <w:basedOn w:val="Normal"/>
    <w:next w:val="TOC1"/>
    <w:uiPriority w:val="1"/>
    <w:rsid w:val="27427F0E"/>
    <w:pPr>
      <w:tabs>
        <w:tab w:val="clear" w:pos="567"/>
        <w:tab w:val="clear" w:pos="1134"/>
        <w:tab w:val="clear" w:pos="1701"/>
        <w:tab w:val="clear" w:pos="2268"/>
        <w:tab w:val="clear" w:pos="2835"/>
        <w:tab w:val="right" w:pos="9781"/>
        <w:tab w:val="left" w:pos="567"/>
        <w:tab w:val="left" w:pos="1134"/>
        <w:tab w:val="left" w:pos="1701"/>
        <w:tab w:val="left" w:pos="2268"/>
        <w:tab w:val="left" w:pos="2835"/>
      </w:tabs>
    </w:pPr>
    <w:rPr>
      <w:b/>
      <w:bCs/>
    </w:rPr>
  </w:style>
  <w:style w:type="paragraph" w:styleId="List">
    <w:name w:val="List"/>
    <w:basedOn w:val="Normal"/>
    <w:uiPriority w:val="1"/>
    <w:rsid w:val="27427F0E"/>
    <w:pPr>
      <w:tabs>
        <w:tab w:val="left" w:pos="2127"/>
        <w:tab w:val="left" w:pos="567"/>
        <w:tab w:val="left" w:pos="1134"/>
        <w:tab w:val="left" w:pos="1701"/>
      </w:tabs>
      <w:ind w:left="2127" w:hanging="2127"/>
    </w:pPr>
  </w:style>
  <w:style w:type="paragraph" w:customStyle="1" w:styleId="Part">
    <w:name w:val="Part"/>
    <w:basedOn w:val="Normal"/>
    <w:next w:val="Normal"/>
    <w:uiPriority w:val="1"/>
    <w:rsid w:val="27427F0E"/>
    <w:pPr>
      <w:spacing w:before="600"/>
      <w:jc w:val="center"/>
    </w:pPr>
    <w:rPr>
      <w:caps/>
      <w:sz w:val="28"/>
      <w:szCs w:val="28"/>
    </w:rPr>
  </w:style>
  <w:style w:type="paragraph" w:customStyle="1" w:styleId="Source">
    <w:name w:val="Source"/>
    <w:basedOn w:val="Normal"/>
    <w:next w:val="Title1"/>
    <w:uiPriority w:val="1"/>
    <w:rsid w:val="27427F0E"/>
    <w:pPr>
      <w:spacing w:before="840"/>
    </w:pPr>
    <w:rPr>
      <w:b/>
      <w:bCs/>
      <w:sz w:val="34"/>
      <w:szCs w:val="34"/>
    </w:rPr>
  </w:style>
  <w:style w:type="paragraph" w:customStyle="1" w:styleId="meeting">
    <w:name w:val="meeting"/>
    <w:basedOn w:val="Head"/>
    <w:next w:val="Head"/>
    <w:uiPriority w:val="1"/>
    <w:rsid w:val="27427F0E"/>
    <w:pPr>
      <w:tabs>
        <w:tab w:val="left" w:pos="7371"/>
        <w:tab w:val="left" w:pos="6663"/>
        <w:tab w:val="left" w:pos="567"/>
        <w:tab w:val="left" w:pos="1134"/>
        <w:tab w:val="left" w:pos="1701"/>
        <w:tab w:val="left" w:pos="2268"/>
        <w:tab w:val="left" w:pos="2835"/>
      </w:tabs>
      <w:spacing w:after="567"/>
    </w:pPr>
  </w:style>
  <w:style w:type="paragraph" w:customStyle="1" w:styleId="Subject">
    <w:name w:val="Subject"/>
    <w:basedOn w:val="Normal"/>
    <w:next w:val="Source"/>
    <w:uiPriority w:val="1"/>
    <w:rsid w:val="27427F0E"/>
    <w:pPr>
      <w:spacing w:before="0"/>
      <w:ind w:left="1134" w:hanging="1134"/>
    </w:pPr>
  </w:style>
  <w:style w:type="paragraph" w:customStyle="1" w:styleId="Object">
    <w:name w:val="Object"/>
    <w:basedOn w:val="Subject"/>
    <w:next w:val="Subject"/>
    <w:uiPriority w:val="1"/>
    <w:rsid w:val="27427F0E"/>
  </w:style>
  <w:style w:type="paragraph" w:customStyle="1" w:styleId="Data">
    <w:name w:val="Data"/>
    <w:basedOn w:val="Subject"/>
    <w:next w:val="Subject"/>
    <w:uiPriority w:val="1"/>
    <w:rsid w:val="27427F0E"/>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uiPriority w:val="1"/>
    <w:rsid w:val="27427F0E"/>
    <w:pPr>
      <w:tabs>
        <w:tab w:val="clear" w:pos="567"/>
        <w:tab w:val="left" w:pos="851"/>
        <w:tab w:val="left" w:pos="567"/>
      </w:tabs>
    </w:pPr>
  </w:style>
  <w:style w:type="paragraph" w:styleId="TOC9">
    <w:name w:val="toc 9"/>
    <w:basedOn w:val="TOC4"/>
    <w:uiPriority w:val="1"/>
    <w:rsid w:val="27427F0E"/>
  </w:style>
  <w:style w:type="paragraph" w:customStyle="1" w:styleId="Headingb">
    <w:name w:val="Heading_b"/>
    <w:basedOn w:val="Heading3"/>
    <w:next w:val="Normal"/>
    <w:uiPriority w:val="1"/>
    <w:rsid w:val="27427F0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uiPriority w:val="1"/>
    <w:rsid w:val="27427F0E"/>
    <w:pPr>
      <w:spacing w:before="240"/>
    </w:pPr>
    <w:rPr>
      <w:b w:val="0"/>
      <w:bCs w:val="0"/>
    </w:rPr>
  </w:style>
  <w:style w:type="paragraph" w:customStyle="1" w:styleId="Title2">
    <w:name w:val="Title 2"/>
    <w:basedOn w:val="Source"/>
    <w:next w:val="Title3"/>
    <w:uiPriority w:val="1"/>
    <w:rsid w:val="27427F0E"/>
    <w:pPr>
      <w:spacing w:before="240"/>
    </w:pPr>
    <w:rPr>
      <w:b w:val="0"/>
      <w:bCs w:val="0"/>
      <w:caps/>
    </w:rPr>
  </w:style>
  <w:style w:type="paragraph" w:customStyle="1" w:styleId="Title3">
    <w:name w:val="Title 3"/>
    <w:basedOn w:val="Title2"/>
    <w:next w:val="Normalaftertitle"/>
    <w:uiPriority w:val="1"/>
    <w:rsid w:val="27427F0E"/>
    <w:rPr>
      <w:caps w:val="0"/>
    </w:rPr>
  </w:style>
  <w:style w:type="paragraph" w:customStyle="1" w:styleId="Title4">
    <w:name w:val="Title 4"/>
    <w:basedOn w:val="Title3"/>
    <w:next w:val="Heading1"/>
    <w:uiPriority w:val="1"/>
    <w:rsid w:val="27427F0E"/>
    <w:rPr>
      <w:b/>
      <w:bCs/>
    </w:rPr>
  </w:style>
  <w:style w:type="paragraph" w:customStyle="1" w:styleId="dnum">
    <w:name w:val="dnum"/>
    <w:basedOn w:val="Normal"/>
    <w:uiPriority w:val="1"/>
    <w:rsid w:val="27427F0E"/>
    <w:pPr>
      <w:tabs>
        <w:tab w:val="left" w:pos="1871"/>
        <w:tab w:val="left" w:pos="567"/>
        <w:tab w:val="left" w:pos="1134"/>
        <w:tab w:val="left" w:pos="1701"/>
      </w:tabs>
    </w:pPr>
    <w:rPr>
      <w:b/>
      <w:bCs/>
    </w:rPr>
  </w:style>
  <w:style w:type="paragraph" w:customStyle="1" w:styleId="ddate">
    <w:name w:val="ddate"/>
    <w:basedOn w:val="Normal"/>
    <w:uiPriority w:val="1"/>
    <w:rsid w:val="27427F0E"/>
    <w:pPr>
      <w:tabs>
        <w:tab w:val="left" w:pos="1871"/>
        <w:tab w:val="left" w:pos="567"/>
        <w:tab w:val="left" w:pos="1134"/>
        <w:tab w:val="left" w:pos="1701"/>
      </w:tabs>
      <w:spacing w:before="0"/>
    </w:pPr>
    <w:rPr>
      <w:b/>
      <w:bCs/>
    </w:rPr>
  </w:style>
  <w:style w:type="paragraph" w:customStyle="1" w:styleId="dorlang">
    <w:name w:val="dorlang"/>
    <w:basedOn w:val="Normal"/>
    <w:uiPriority w:val="1"/>
    <w:rsid w:val="27427F0E"/>
    <w:pPr>
      <w:tabs>
        <w:tab w:val="left" w:pos="1871"/>
        <w:tab w:val="left" w:pos="567"/>
        <w:tab w:val="left" w:pos="1134"/>
        <w:tab w:val="left" w:pos="1701"/>
      </w:tabs>
      <w:spacing w:before="0"/>
    </w:pPr>
    <w:rPr>
      <w:b/>
      <w:bCs/>
    </w:rPr>
  </w:style>
  <w:style w:type="paragraph" w:customStyle="1" w:styleId="AnnexNo">
    <w:name w:val="Annex_No"/>
    <w:basedOn w:val="Normal"/>
    <w:next w:val="Annexref"/>
    <w:uiPriority w:val="1"/>
    <w:rsid w:val="27427F0E"/>
    <w:pPr>
      <w:spacing w:before="720"/>
      <w:jc w:val="center"/>
    </w:pPr>
    <w:rPr>
      <w:caps/>
      <w:sz w:val="28"/>
      <w:szCs w:val="28"/>
    </w:rPr>
  </w:style>
  <w:style w:type="paragraph" w:customStyle="1" w:styleId="Annextitle">
    <w:name w:val="Annex_title"/>
    <w:basedOn w:val="Normal"/>
    <w:next w:val="Normal"/>
    <w:uiPriority w:val="1"/>
    <w:rsid w:val="27427F0E"/>
    <w:pPr>
      <w:spacing w:before="240" w:after="240"/>
      <w:jc w:val="center"/>
    </w:pPr>
    <w:rPr>
      <w:b/>
      <w:bCs/>
      <w:sz w:val="28"/>
      <w:szCs w:val="28"/>
    </w:rPr>
  </w:style>
  <w:style w:type="paragraph" w:customStyle="1" w:styleId="Annexref">
    <w:name w:val="Annex_ref"/>
    <w:basedOn w:val="Normal"/>
    <w:next w:val="Annextitle"/>
    <w:uiPriority w:val="1"/>
    <w:rsid w:val="27427F0E"/>
    <w:pPr>
      <w:jc w:val="center"/>
    </w:pPr>
  </w:style>
  <w:style w:type="paragraph" w:customStyle="1" w:styleId="AppendixNo">
    <w:name w:val="Appendix_No"/>
    <w:basedOn w:val="AnnexNo"/>
    <w:next w:val="Appendixref"/>
    <w:uiPriority w:val="1"/>
    <w:rsid w:val="27427F0E"/>
  </w:style>
  <w:style w:type="paragraph" w:customStyle="1" w:styleId="Appendixtitle">
    <w:name w:val="Appendix_title"/>
    <w:basedOn w:val="Annextitle"/>
    <w:next w:val="Normal"/>
    <w:uiPriority w:val="1"/>
    <w:rsid w:val="27427F0E"/>
  </w:style>
  <w:style w:type="paragraph" w:customStyle="1" w:styleId="Appendixref">
    <w:name w:val="Appendix_ref"/>
    <w:basedOn w:val="Annexref"/>
    <w:next w:val="Appendixtitle"/>
    <w:uiPriority w:val="1"/>
    <w:rsid w:val="27427F0E"/>
  </w:style>
  <w:style w:type="paragraph" w:customStyle="1" w:styleId="Call">
    <w:name w:val="Call"/>
    <w:basedOn w:val="Normal"/>
    <w:next w:val="Normal"/>
    <w:uiPriority w:val="1"/>
    <w:rsid w:val="27427F0E"/>
    <w:pPr>
      <w:keepNext/>
      <w:keepLines/>
      <w:spacing w:before="160"/>
      <w:ind w:left="567"/>
    </w:pPr>
    <w:rPr>
      <w:i/>
      <w:iCs/>
    </w:rPr>
  </w:style>
  <w:style w:type="character" w:styleId="CommentReference">
    <w:name w:val="annotation reference"/>
    <w:basedOn w:val="DefaultParagraphFont"/>
    <w:uiPriority w:val="99"/>
    <w:semiHidden/>
    <w:unhideWhenUsed/>
    <w:rsid w:val="00A86B53"/>
    <w:rPr>
      <w:sz w:val="16"/>
      <w:szCs w:val="16"/>
    </w:rPr>
  </w:style>
  <w:style w:type="paragraph" w:customStyle="1" w:styleId="Figure">
    <w:name w:val="Figure"/>
    <w:basedOn w:val="Normal"/>
    <w:next w:val="Figuretitle"/>
    <w:uiPriority w:val="1"/>
    <w:rsid w:val="27427F0E"/>
    <w:pPr>
      <w:keepNext/>
      <w:keepLines/>
      <w:jc w:val="center"/>
    </w:pPr>
  </w:style>
  <w:style w:type="paragraph" w:customStyle="1" w:styleId="Figuretitle">
    <w:name w:val="Figure_title"/>
    <w:basedOn w:val="Tabletitle"/>
    <w:next w:val="Normalaftertitle"/>
    <w:uiPriority w:val="1"/>
    <w:rsid w:val="27427F0E"/>
    <w:pPr>
      <w:spacing w:before="240" w:after="480"/>
    </w:pPr>
  </w:style>
  <w:style w:type="paragraph" w:customStyle="1" w:styleId="Tabletitle">
    <w:name w:val="Table_title"/>
    <w:basedOn w:val="TableNo"/>
    <w:next w:val="Tabletext"/>
    <w:uiPriority w:val="1"/>
    <w:rsid w:val="27427F0E"/>
    <w:pPr>
      <w:tabs>
        <w:tab w:val="clear" w:pos="567"/>
        <w:tab w:val="clear" w:pos="1134"/>
        <w:tab w:val="clear" w:pos="1701"/>
        <w:tab w:val="clear" w:pos="2268"/>
        <w:tab w:val="clear" w:pos="2835"/>
        <w:tab w:val="left" w:pos="2948"/>
        <w:tab w:val="left" w:pos="4082"/>
        <w:tab w:val="left" w:pos="567"/>
        <w:tab w:val="left" w:pos="1134"/>
        <w:tab w:val="left" w:pos="1701"/>
        <w:tab w:val="left" w:pos="2268"/>
        <w:tab w:val="left" w:pos="2835"/>
      </w:tabs>
      <w:spacing w:before="0"/>
    </w:pPr>
    <w:rPr>
      <w:b/>
      <w:bCs/>
      <w:caps w:val="0"/>
    </w:rPr>
  </w:style>
  <w:style w:type="paragraph" w:customStyle="1" w:styleId="TableNo">
    <w:name w:val="Table_No"/>
    <w:basedOn w:val="Normal"/>
    <w:next w:val="Tabletitle"/>
    <w:uiPriority w:val="1"/>
    <w:rsid w:val="27427F0E"/>
    <w:pPr>
      <w:keepNext/>
      <w:spacing w:before="560"/>
      <w:jc w:val="center"/>
    </w:pPr>
    <w:rPr>
      <w:caps/>
    </w:rPr>
  </w:style>
  <w:style w:type="paragraph" w:customStyle="1" w:styleId="Tabletext">
    <w:name w:val="Table_text"/>
    <w:basedOn w:val="Normal"/>
    <w:uiPriority w:val="1"/>
    <w:rsid w:val="27427F0E"/>
    <w:pPr>
      <w:spacing w:before="60" w:after="60"/>
    </w:pPr>
    <w:rPr>
      <w:sz w:val="22"/>
      <w:szCs w:val="22"/>
    </w:rPr>
  </w:style>
  <w:style w:type="paragraph" w:customStyle="1" w:styleId="Figurelegend">
    <w:name w:val="Figure_legend"/>
    <w:basedOn w:val="Normal"/>
    <w:uiPriority w:val="1"/>
    <w:rsid w:val="27427F0E"/>
    <w:pPr>
      <w:keepNext/>
      <w:keepLines/>
      <w:spacing w:before="20" w:after="20"/>
    </w:pPr>
    <w:rPr>
      <w:sz w:val="18"/>
      <w:szCs w:val="18"/>
    </w:rPr>
  </w:style>
  <w:style w:type="paragraph" w:customStyle="1" w:styleId="FigureNo">
    <w:name w:val="Figure_No"/>
    <w:basedOn w:val="Normal"/>
    <w:next w:val="Figuretitle"/>
    <w:uiPriority w:val="1"/>
    <w:rsid w:val="27427F0E"/>
    <w:pPr>
      <w:keepNext/>
      <w:keepLines/>
      <w:spacing w:before="240"/>
      <w:jc w:val="center"/>
    </w:pPr>
    <w:rPr>
      <w:caps/>
    </w:rPr>
  </w:style>
  <w:style w:type="paragraph" w:customStyle="1" w:styleId="Figurewithouttitle">
    <w:name w:val="Figure_without_title"/>
    <w:basedOn w:val="Figure"/>
    <w:next w:val="Normalaftertitle"/>
    <w:uiPriority w:val="1"/>
    <w:rsid w:val="27427F0E"/>
    <w:pPr>
      <w:keepNext w:val="0"/>
      <w:spacing w:after="240"/>
    </w:pPr>
  </w:style>
  <w:style w:type="paragraph" w:customStyle="1" w:styleId="Headingi">
    <w:name w:val="Heading_i"/>
    <w:basedOn w:val="Heading3"/>
    <w:next w:val="Normal"/>
    <w:uiPriority w:val="1"/>
    <w:rsid w:val="27427F0E"/>
    <w:pPr>
      <w:spacing w:before="160"/>
      <w:outlineLvl w:val="0"/>
    </w:pPr>
    <w:rPr>
      <w:rFonts w:asciiTheme="minorHAnsi" w:hAnsiTheme="minorHAnsi"/>
      <w:b w:val="0"/>
      <w:bCs w:val="0"/>
      <w:i/>
      <w:iCs/>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uiPriority w:val="1"/>
    <w:rsid w:val="27427F0E"/>
  </w:style>
  <w:style w:type="paragraph" w:customStyle="1" w:styleId="Parttitle">
    <w:name w:val="Part_title"/>
    <w:basedOn w:val="Annextitle"/>
    <w:next w:val="Partref"/>
    <w:uiPriority w:val="1"/>
    <w:rsid w:val="27427F0E"/>
  </w:style>
  <w:style w:type="paragraph" w:customStyle="1" w:styleId="Partref">
    <w:name w:val="Part_ref"/>
    <w:basedOn w:val="Annexref"/>
    <w:next w:val="Normalaftertitle"/>
    <w:uiPriority w:val="1"/>
    <w:rsid w:val="27427F0E"/>
  </w:style>
  <w:style w:type="paragraph" w:customStyle="1" w:styleId="RecNo">
    <w:name w:val="Rec_No"/>
    <w:basedOn w:val="Normal"/>
    <w:next w:val="Rectitle"/>
    <w:uiPriority w:val="1"/>
    <w:rsid w:val="27427F0E"/>
    <w:pPr>
      <w:spacing w:before="720"/>
      <w:jc w:val="center"/>
    </w:pPr>
    <w:rPr>
      <w:caps/>
      <w:sz w:val="28"/>
      <w:szCs w:val="28"/>
    </w:rPr>
  </w:style>
  <w:style w:type="paragraph" w:customStyle="1" w:styleId="Rectitle">
    <w:name w:val="Rec_title"/>
    <w:basedOn w:val="Normal"/>
    <w:next w:val="Heading1"/>
    <w:uiPriority w:val="1"/>
    <w:rsid w:val="27427F0E"/>
    <w:pPr>
      <w:spacing w:before="240"/>
      <w:jc w:val="center"/>
    </w:pPr>
    <w:rPr>
      <w:b/>
      <w:bCs/>
      <w:sz w:val="28"/>
      <w:szCs w:val="28"/>
    </w:rPr>
  </w:style>
  <w:style w:type="paragraph" w:customStyle="1" w:styleId="Recref">
    <w:name w:val="Rec_ref"/>
    <w:basedOn w:val="Rectitle"/>
    <w:next w:val="Recdate"/>
    <w:uiPriority w:val="1"/>
    <w:rsid w:val="27427F0E"/>
    <w:pPr>
      <w:spacing w:before="120"/>
    </w:pPr>
    <w:rPr>
      <w:rFonts w:ascii="Times New Roman" w:hAnsi="Times New Roman"/>
      <w:b w:val="0"/>
      <w:bCs w:val="0"/>
      <w:sz w:val="24"/>
      <w:szCs w:val="24"/>
    </w:rPr>
  </w:style>
  <w:style w:type="paragraph" w:customStyle="1" w:styleId="Recdate">
    <w:name w:val="Rec_date"/>
    <w:basedOn w:val="Recref"/>
    <w:next w:val="Normalaftertitle"/>
    <w:uiPriority w:val="1"/>
    <w:rsid w:val="27427F0E"/>
    <w:pPr>
      <w:jc w:val="right"/>
    </w:pPr>
    <w:rPr>
      <w:sz w:val="22"/>
      <w:szCs w:val="22"/>
    </w:rPr>
  </w:style>
  <w:style w:type="paragraph" w:customStyle="1" w:styleId="Questiondate">
    <w:name w:val="Question_date"/>
    <w:basedOn w:val="Recdate"/>
    <w:next w:val="Normalaftertitle"/>
    <w:uiPriority w:val="1"/>
    <w:rsid w:val="27427F0E"/>
  </w:style>
  <w:style w:type="paragraph" w:customStyle="1" w:styleId="QuestionNo">
    <w:name w:val="Question_No"/>
    <w:basedOn w:val="RecNo"/>
    <w:next w:val="Questiontitle"/>
    <w:uiPriority w:val="1"/>
    <w:rsid w:val="27427F0E"/>
  </w:style>
  <w:style w:type="paragraph" w:customStyle="1" w:styleId="Questionref">
    <w:name w:val="Question_ref"/>
    <w:basedOn w:val="Recref"/>
    <w:next w:val="Questiondate"/>
    <w:uiPriority w:val="1"/>
    <w:rsid w:val="27427F0E"/>
  </w:style>
  <w:style w:type="paragraph" w:customStyle="1" w:styleId="Questiontitle">
    <w:name w:val="Question_title"/>
    <w:basedOn w:val="Rectitle"/>
    <w:next w:val="Questionref"/>
    <w:uiPriority w:val="1"/>
    <w:rsid w:val="27427F0E"/>
  </w:style>
  <w:style w:type="paragraph" w:customStyle="1" w:styleId="Reftext">
    <w:name w:val="Ref_text"/>
    <w:basedOn w:val="Normal"/>
    <w:uiPriority w:val="1"/>
    <w:rsid w:val="27427F0E"/>
    <w:pPr>
      <w:ind w:left="567" w:hanging="567"/>
    </w:pPr>
  </w:style>
  <w:style w:type="paragraph" w:customStyle="1" w:styleId="Reftitle">
    <w:name w:val="Ref_title"/>
    <w:basedOn w:val="Normal"/>
    <w:next w:val="Reftext"/>
    <w:uiPriority w:val="1"/>
    <w:rsid w:val="27427F0E"/>
    <w:pPr>
      <w:spacing w:before="480"/>
      <w:jc w:val="center"/>
    </w:pPr>
    <w:rPr>
      <w:caps/>
      <w:sz w:val="28"/>
      <w:szCs w:val="28"/>
    </w:rPr>
  </w:style>
  <w:style w:type="paragraph" w:customStyle="1" w:styleId="Resdate">
    <w:name w:val="Res_date"/>
    <w:basedOn w:val="Recdate"/>
    <w:next w:val="Normalaftertitle"/>
    <w:uiPriority w:val="1"/>
    <w:rsid w:val="27427F0E"/>
  </w:style>
  <w:style w:type="paragraph" w:customStyle="1" w:styleId="ResNo">
    <w:name w:val="Res_No"/>
    <w:basedOn w:val="AnnexNo"/>
    <w:next w:val="Restitle"/>
    <w:uiPriority w:val="1"/>
    <w:rsid w:val="27427F0E"/>
  </w:style>
  <w:style w:type="paragraph" w:customStyle="1" w:styleId="Restitle">
    <w:name w:val="Res_title"/>
    <w:basedOn w:val="Annextitle"/>
    <w:next w:val="Normal"/>
    <w:uiPriority w:val="1"/>
    <w:rsid w:val="27427F0E"/>
  </w:style>
  <w:style w:type="paragraph" w:customStyle="1" w:styleId="Resref">
    <w:name w:val="Res_ref"/>
    <w:basedOn w:val="Recref"/>
    <w:next w:val="Resdate"/>
    <w:uiPriority w:val="1"/>
    <w:rsid w:val="27427F0E"/>
  </w:style>
  <w:style w:type="paragraph" w:customStyle="1" w:styleId="SectionNo">
    <w:name w:val="Section_No"/>
    <w:basedOn w:val="AnnexNo"/>
    <w:next w:val="Sectiontitle"/>
    <w:uiPriority w:val="1"/>
    <w:rsid w:val="27427F0E"/>
  </w:style>
  <w:style w:type="paragraph" w:customStyle="1" w:styleId="Sectiontitle">
    <w:name w:val="Section_title"/>
    <w:basedOn w:val="Normal"/>
    <w:next w:val="Normalaftertitle"/>
    <w:uiPriority w:val="1"/>
    <w:rsid w:val="27427F0E"/>
    <w:rPr>
      <w:sz w:val="28"/>
      <w:szCs w:val="28"/>
    </w:rPr>
  </w:style>
  <w:style w:type="paragraph" w:customStyle="1" w:styleId="Tablehead">
    <w:name w:val="Table_head"/>
    <w:basedOn w:val="Tabletext"/>
    <w:uiPriority w:val="1"/>
    <w:rsid w:val="27427F0E"/>
    <w:pPr>
      <w:spacing w:before="120" w:after="120"/>
      <w:jc w:val="center"/>
    </w:pPr>
    <w:rPr>
      <w:b/>
      <w:bCs/>
    </w:rPr>
  </w:style>
  <w:style w:type="paragraph" w:customStyle="1" w:styleId="Tablelegend">
    <w:name w:val="Table_legend"/>
    <w:basedOn w:val="Tabletext"/>
    <w:uiPriority w:val="1"/>
    <w:rsid w:val="27427F0E"/>
    <w:pPr>
      <w:spacing w:before="120"/>
    </w:pPr>
  </w:style>
  <w:style w:type="paragraph" w:customStyle="1" w:styleId="Tableref">
    <w:name w:val="Table_ref"/>
    <w:basedOn w:val="Normal"/>
    <w:next w:val="Tabletitle"/>
    <w:uiPriority w:val="1"/>
    <w:rsid w:val="27427F0E"/>
    <w:pPr>
      <w:keepNext/>
      <w:spacing w:before="567"/>
      <w:jc w:val="center"/>
    </w:pPr>
  </w:style>
  <w:style w:type="paragraph" w:customStyle="1" w:styleId="Artheading">
    <w:name w:val="Art_heading"/>
    <w:basedOn w:val="Normal"/>
    <w:next w:val="Normalaftertitle"/>
    <w:uiPriority w:val="1"/>
    <w:rsid w:val="27427F0E"/>
    <w:pPr>
      <w:spacing w:before="480"/>
      <w:jc w:val="center"/>
    </w:pPr>
    <w:rPr>
      <w:b/>
      <w:bCs/>
    </w:rPr>
  </w:style>
  <w:style w:type="paragraph" w:customStyle="1" w:styleId="ArtNo">
    <w:name w:val="Art_No"/>
    <w:basedOn w:val="Normal"/>
    <w:next w:val="Arttitle"/>
    <w:uiPriority w:val="1"/>
    <w:rsid w:val="27427F0E"/>
    <w:pPr>
      <w:spacing w:before="600"/>
      <w:jc w:val="center"/>
    </w:pPr>
    <w:rPr>
      <w:caps/>
      <w:sz w:val="28"/>
      <w:szCs w:val="28"/>
    </w:rPr>
  </w:style>
  <w:style w:type="paragraph" w:customStyle="1" w:styleId="Arttitle">
    <w:name w:val="Art_title"/>
    <w:basedOn w:val="Normal"/>
    <w:next w:val="Normal"/>
    <w:uiPriority w:val="1"/>
    <w:rsid w:val="27427F0E"/>
    <w:pPr>
      <w:spacing w:before="240" w:after="240"/>
      <w:jc w:val="center"/>
    </w:pPr>
    <w:rPr>
      <w:b/>
      <w:bCs/>
      <w:sz w:val="28"/>
      <w:szCs w:val="28"/>
    </w:rPr>
  </w:style>
  <w:style w:type="paragraph" w:customStyle="1" w:styleId="ChapNo">
    <w:name w:val="Chap_No"/>
    <w:basedOn w:val="ArtNo"/>
    <w:next w:val="Chaptitle"/>
    <w:uiPriority w:val="1"/>
    <w:rsid w:val="27427F0E"/>
  </w:style>
  <w:style w:type="paragraph" w:customStyle="1" w:styleId="Chaptitle">
    <w:name w:val="Chap_title"/>
    <w:basedOn w:val="Arttitle"/>
    <w:next w:val="Normal"/>
    <w:uiPriority w:val="1"/>
    <w:rsid w:val="27427F0E"/>
  </w:style>
  <w:style w:type="paragraph" w:styleId="ListParagraph">
    <w:name w:val="List Paragraph"/>
    <w:basedOn w:val="Normal"/>
    <w:uiPriority w:val="34"/>
    <w:qFormat/>
    <w:rsid w:val="27427F0E"/>
    <w:pPr>
      <w:ind w:left="720"/>
      <w:contextualSpacing/>
    </w:pPr>
  </w:style>
  <w:style w:type="paragraph" w:styleId="Revision">
    <w:name w:val="Revision"/>
    <w:hidden/>
    <w:uiPriority w:val="99"/>
    <w:semiHidden/>
    <w:rsid w:val="00836C7E"/>
    <w:rPr>
      <w:rFonts w:ascii="Calibri" w:hAnsi="Calibri"/>
      <w:sz w:val="24"/>
      <w:lang w:val="en-GB" w:eastAsia="en-US"/>
    </w:rPr>
  </w:style>
  <w:style w:type="paragraph" w:customStyle="1" w:styleId="Subtitle1">
    <w:name w:val="Subtitle1"/>
    <w:basedOn w:val="Title1"/>
    <w:uiPriority w:val="1"/>
    <w:qFormat/>
    <w:rsid w:val="27427F0E"/>
    <w:pPr>
      <w:spacing w:before="120" w:after="160"/>
    </w:pPr>
  </w:style>
  <w:style w:type="paragraph" w:styleId="CommentText">
    <w:name w:val="annotation text"/>
    <w:basedOn w:val="Normal"/>
    <w:link w:val="CommentTextChar"/>
    <w:uiPriority w:val="99"/>
    <w:unhideWhenUsed/>
    <w:rsid w:val="27427F0E"/>
    <w:rPr>
      <w:sz w:val="20"/>
      <w:szCs w:val="20"/>
    </w:rPr>
  </w:style>
  <w:style w:type="character" w:customStyle="1" w:styleId="CommentTextChar">
    <w:name w:val="Comment Text Char"/>
    <w:basedOn w:val="DefaultParagraphFont"/>
    <w:link w:val="CommentText"/>
    <w:uiPriority w:val="99"/>
    <w:rsid w:val="27427F0E"/>
    <w:rPr>
      <w:rFonts w:ascii="Calibri" w:eastAsia="Times New Roman" w:hAnsi="Calibri" w:cs="Times New Roman"/>
      <w:noProof w:val="0"/>
      <w:lang w:val="en-GB" w:eastAsia="en-US"/>
    </w:rPr>
  </w:style>
  <w:style w:type="paragraph" w:styleId="CommentSubject">
    <w:name w:val="annotation subject"/>
    <w:basedOn w:val="CommentText"/>
    <w:next w:val="CommentText"/>
    <w:link w:val="CommentSubjectChar"/>
    <w:uiPriority w:val="1"/>
    <w:semiHidden/>
    <w:unhideWhenUsed/>
    <w:rsid w:val="27427F0E"/>
    <w:rPr>
      <w:b/>
      <w:bCs/>
    </w:rPr>
  </w:style>
  <w:style w:type="character" w:customStyle="1" w:styleId="CommentSubjectChar">
    <w:name w:val="Comment Subject Char"/>
    <w:basedOn w:val="CommentTextChar"/>
    <w:link w:val="CommentSubject"/>
    <w:uiPriority w:val="1"/>
    <w:semiHidden/>
    <w:rsid w:val="27427F0E"/>
    <w:rPr>
      <w:rFonts w:ascii="Calibri" w:eastAsia="Times New Roman" w:hAnsi="Calibri" w:cs="Times New Roman"/>
      <w:b/>
      <w:bCs/>
      <w:noProof w:val="0"/>
      <w:lang w:val="en-GB" w:eastAsia="en-US"/>
    </w:rPr>
  </w:style>
  <w:style w:type="paragraph" w:styleId="Title">
    <w:name w:val="Title"/>
    <w:basedOn w:val="Normal"/>
    <w:next w:val="Normal"/>
    <w:link w:val="TitleChar"/>
    <w:uiPriority w:val="10"/>
    <w:qFormat/>
    <w:rsid w:val="27427F0E"/>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7427F0E"/>
    <w:rPr>
      <w:rFonts w:eastAsiaTheme="minorEastAsia"/>
      <w:color w:val="5A5A5A"/>
    </w:rPr>
  </w:style>
  <w:style w:type="paragraph" w:styleId="Quote">
    <w:name w:val="Quote"/>
    <w:basedOn w:val="Normal"/>
    <w:next w:val="Normal"/>
    <w:link w:val="QuoteChar"/>
    <w:uiPriority w:val="29"/>
    <w:qFormat/>
    <w:rsid w:val="27427F0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7427F0E"/>
    <w:pPr>
      <w:spacing w:before="360" w:after="360"/>
      <w:ind w:left="864" w:right="864"/>
      <w:jc w:val="center"/>
    </w:pPr>
    <w:rPr>
      <w:i/>
      <w:iCs/>
      <w:color w:val="4F81BD" w:themeColor="accent1"/>
    </w:rPr>
  </w:style>
  <w:style w:type="character" w:customStyle="1" w:styleId="TitleChar">
    <w:name w:val="Title Char"/>
    <w:basedOn w:val="DefaultParagraphFont"/>
    <w:link w:val="Title"/>
    <w:uiPriority w:val="10"/>
    <w:rsid w:val="27427F0E"/>
    <w:rPr>
      <w:rFonts w:asciiTheme="majorHAnsi" w:eastAsiaTheme="majorEastAsia" w:hAnsiTheme="majorHAnsi" w:cstheme="majorBidi"/>
      <w:sz w:val="56"/>
      <w:szCs w:val="56"/>
      <w:lang w:val="en-GB" w:eastAsia="en-US"/>
    </w:rPr>
  </w:style>
  <w:style w:type="character" w:customStyle="1" w:styleId="SubtitleChar">
    <w:name w:val="Subtitle Char"/>
    <w:basedOn w:val="DefaultParagraphFont"/>
    <w:link w:val="Subtitle"/>
    <w:uiPriority w:val="11"/>
    <w:rsid w:val="27427F0E"/>
    <w:rPr>
      <w:rFonts w:ascii="CG Times" w:eastAsiaTheme="minorEastAsia" w:hAnsi="CG Times" w:cs="Times New Roman"/>
      <w:noProof w:val="0"/>
      <w:color w:val="5A5A5A"/>
      <w:lang w:val="en-GB"/>
    </w:rPr>
  </w:style>
  <w:style w:type="character" w:customStyle="1" w:styleId="QuoteChar">
    <w:name w:val="Quote Char"/>
    <w:basedOn w:val="DefaultParagraphFont"/>
    <w:link w:val="Quote"/>
    <w:uiPriority w:val="29"/>
    <w:rsid w:val="27427F0E"/>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7427F0E"/>
    <w:rPr>
      <w:i/>
      <w:iCs/>
      <w:noProof w:val="0"/>
      <w:color w:val="4F81BD" w:themeColor="accent1"/>
      <w:lang w:val="en-GB"/>
    </w:rPr>
  </w:style>
  <w:style w:type="paragraph" w:styleId="EndnoteText">
    <w:name w:val="endnote text"/>
    <w:basedOn w:val="Normal"/>
    <w:link w:val="EndnoteTextChar"/>
    <w:uiPriority w:val="99"/>
    <w:semiHidden/>
    <w:unhideWhenUsed/>
    <w:rsid w:val="27427F0E"/>
    <w:rPr>
      <w:sz w:val="20"/>
      <w:szCs w:val="20"/>
    </w:rPr>
  </w:style>
  <w:style w:type="character" w:customStyle="1" w:styleId="EndnoteTextChar">
    <w:name w:val="Endnote Text Char"/>
    <w:basedOn w:val="DefaultParagraphFont"/>
    <w:link w:val="EndnoteText"/>
    <w:uiPriority w:val="99"/>
    <w:semiHidden/>
    <w:rsid w:val="27427F0E"/>
    <w:rPr>
      <w:rFonts w:ascii="Calibri" w:hAnsi="Calibri"/>
      <w:lang w:val="en-GB" w:eastAsia="en-US"/>
    </w:rPr>
  </w:style>
  <w:style w:type="character" w:styleId="UnresolvedMention">
    <w:name w:val="Unresolved Mention"/>
    <w:basedOn w:val="DefaultParagraphFont"/>
    <w:uiPriority w:val="99"/>
    <w:unhideWhenUsed/>
    <w:rsid w:val="006804F6"/>
    <w:rPr>
      <w:color w:val="605E5C"/>
      <w:shd w:val="clear" w:color="auto" w:fill="E1DFDD"/>
    </w:rPr>
  </w:style>
  <w:style w:type="character" w:styleId="Mention">
    <w:name w:val="Mention"/>
    <w:basedOn w:val="DefaultParagraphFont"/>
    <w:uiPriority w:val="99"/>
    <w:unhideWhenUsed/>
    <w:rsid w:val="006804F6"/>
    <w:rPr>
      <w:color w:val="2B579A"/>
      <w:shd w:val="clear" w:color="auto" w:fill="E1DFDD"/>
    </w:rPr>
  </w:style>
  <w:style w:type="paragraph" w:styleId="NormalWeb">
    <w:name w:val="Normal (Web)"/>
    <w:basedOn w:val="Normal"/>
    <w:uiPriority w:val="99"/>
    <w:unhideWhenUsed/>
    <w:rsid w:val="00104F58"/>
    <w:pPr>
      <w:tabs>
        <w:tab w:val="clear" w:pos="567"/>
        <w:tab w:val="clear" w:pos="1134"/>
        <w:tab w:val="clear" w:pos="1701"/>
        <w:tab w:val="clear" w:pos="2268"/>
        <w:tab w:val="clear" w:pos="2835"/>
      </w:tabs>
      <w:spacing w:before="100" w:beforeAutospacing="1" w:after="100" w:afterAutospacing="1"/>
    </w:pPr>
    <w:rPr>
      <w:rFonts w:ascii="Times New Roman" w:hAnsi="Times New Roman"/>
      <w:lang w:val="lt-LT" w:eastAsia="lt-LT"/>
    </w:rPr>
  </w:style>
  <w:style w:type="character" w:customStyle="1" w:styleId="ui-provider">
    <w:name w:val="ui-provider"/>
    <w:basedOn w:val="DefaultParagraphFont"/>
    <w:rsid w:val="00EE0062"/>
  </w:style>
  <w:style w:type="paragraph" w:styleId="Caption">
    <w:name w:val="caption"/>
    <w:basedOn w:val="Normal"/>
    <w:next w:val="Normal"/>
    <w:unhideWhenUsed/>
    <w:qFormat/>
    <w:rsid w:val="00BA74D8"/>
    <w:pPr>
      <w:spacing w:before="0" w:after="200"/>
      <w:jc w:val="center"/>
    </w:pPr>
    <w:rPr>
      <w:iCs/>
      <w:sz w:val="20"/>
      <w:szCs w:val="18"/>
    </w:rPr>
  </w:style>
  <w:style w:type="table" w:styleId="ListTable4-Accent1">
    <w:name w:val="List Table 4 Accent 1"/>
    <w:basedOn w:val="TableNormal"/>
    <w:uiPriority w:val="49"/>
    <w:rsid w:val="00E73A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6B722C"/>
    <w:rPr>
      <w:b/>
      <w:bCs/>
    </w:rPr>
  </w:style>
  <w:style w:type="paragraph" w:customStyle="1" w:styleId="xmsolistparagraph">
    <w:name w:val="x_msolistparagraph"/>
    <w:basedOn w:val="Normal"/>
    <w:rsid w:val="00BC5109"/>
    <w:pPr>
      <w:tabs>
        <w:tab w:val="clear" w:pos="567"/>
        <w:tab w:val="clear" w:pos="1134"/>
        <w:tab w:val="clear" w:pos="1701"/>
        <w:tab w:val="clear" w:pos="2268"/>
        <w:tab w:val="clear" w:pos="2835"/>
      </w:tabs>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D9647E"/>
  </w:style>
  <w:style w:type="character" w:customStyle="1" w:styleId="eop">
    <w:name w:val="eop"/>
    <w:basedOn w:val="DefaultParagraphFont"/>
    <w:rsid w:val="00D9647E"/>
  </w:style>
  <w:style w:type="table" w:styleId="GridTable4">
    <w:name w:val="Grid Table 4"/>
    <w:basedOn w:val="TableNormal"/>
    <w:uiPriority w:val="49"/>
    <w:rsid w:val="006B37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027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f01">
    <w:name w:val="cf01"/>
    <w:basedOn w:val="DefaultParagraphFont"/>
    <w:rsid w:val="003062EA"/>
    <w:rPr>
      <w:rFonts w:ascii="Segoe UI" w:hAnsi="Segoe UI" w:cs="Segoe UI" w:hint="default"/>
      <w:sz w:val="18"/>
      <w:szCs w:val="18"/>
    </w:rPr>
  </w:style>
  <w:style w:type="paragraph" w:customStyle="1" w:styleId="xxelementtoproof">
    <w:name w:val="x_x_elementtoproof"/>
    <w:basedOn w:val="Normal"/>
    <w:rsid w:val="001656B8"/>
    <w:pPr>
      <w:tabs>
        <w:tab w:val="clear" w:pos="567"/>
        <w:tab w:val="clear" w:pos="1134"/>
        <w:tab w:val="clear" w:pos="1701"/>
        <w:tab w:val="clear" w:pos="2268"/>
        <w:tab w:val="clear" w:pos="2835"/>
      </w:tabs>
      <w:spacing w:before="100" w:beforeAutospacing="1" w:after="100" w:afterAutospacing="1"/>
    </w:pPr>
    <w:rPr>
      <w:rFonts w:ascii="Times New Roman" w:hAnsi="Times New Roman"/>
      <w:lang w:eastAsia="en-GB"/>
    </w:rPr>
  </w:style>
  <w:style w:type="paragraph" w:customStyle="1" w:styleId="xxmsonormal">
    <w:name w:val="x_x_msonormal"/>
    <w:basedOn w:val="Normal"/>
    <w:rsid w:val="001656B8"/>
    <w:pPr>
      <w:tabs>
        <w:tab w:val="clear" w:pos="567"/>
        <w:tab w:val="clear" w:pos="1134"/>
        <w:tab w:val="clear" w:pos="1701"/>
        <w:tab w:val="clear" w:pos="2268"/>
        <w:tab w:val="clear" w:pos="2835"/>
      </w:tabs>
      <w:spacing w:before="100" w:beforeAutospacing="1" w:after="100" w:afterAutospacing="1"/>
    </w:pPr>
    <w:rPr>
      <w:rFonts w:ascii="Times New Roman" w:hAnsi="Times New Roman"/>
      <w:lang w:eastAsia="en-GB"/>
    </w:rPr>
  </w:style>
  <w:style w:type="paragraph" w:customStyle="1" w:styleId="xmsonormal">
    <w:name w:val="x_msonormal"/>
    <w:basedOn w:val="Normal"/>
    <w:rsid w:val="001656B8"/>
    <w:pPr>
      <w:tabs>
        <w:tab w:val="clear" w:pos="567"/>
        <w:tab w:val="clear" w:pos="1134"/>
        <w:tab w:val="clear" w:pos="1701"/>
        <w:tab w:val="clear" w:pos="2268"/>
        <w:tab w:val="clear" w:pos="2835"/>
      </w:tabs>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24">
      <w:bodyDiv w:val="1"/>
      <w:marLeft w:val="0"/>
      <w:marRight w:val="0"/>
      <w:marTop w:val="0"/>
      <w:marBottom w:val="0"/>
      <w:divBdr>
        <w:top w:val="none" w:sz="0" w:space="0" w:color="auto"/>
        <w:left w:val="none" w:sz="0" w:space="0" w:color="auto"/>
        <w:bottom w:val="none" w:sz="0" w:space="0" w:color="auto"/>
        <w:right w:val="none" w:sz="0" w:space="0" w:color="auto"/>
      </w:divBdr>
      <w:divsChild>
        <w:div w:id="481505752">
          <w:marLeft w:val="547"/>
          <w:marRight w:val="0"/>
          <w:marTop w:val="0"/>
          <w:marBottom w:val="160"/>
          <w:divBdr>
            <w:top w:val="none" w:sz="0" w:space="0" w:color="auto"/>
            <w:left w:val="none" w:sz="0" w:space="0" w:color="auto"/>
            <w:bottom w:val="none" w:sz="0" w:space="0" w:color="auto"/>
            <w:right w:val="none" w:sz="0" w:space="0" w:color="auto"/>
          </w:divBdr>
        </w:div>
        <w:div w:id="907689683">
          <w:marLeft w:val="547"/>
          <w:marRight w:val="0"/>
          <w:marTop w:val="0"/>
          <w:marBottom w:val="160"/>
          <w:divBdr>
            <w:top w:val="none" w:sz="0" w:space="0" w:color="auto"/>
            <w:left w:val="none" w:sz="0" w:space="0" w:color="auto"/>
            <w:bottom w:val="none" w:sz="0" w:space="0" w:color="auto"/>
            <w:right w:val="none" w:sz="0" w:space="0" w:color="auto"/>
          </w:divBdr>
        </w:div>
        <w:div w:id="1524708646">
          <w:marLeft w:val="547"/>
          <w:marRight w:val="0"/>
          <w:marTop w:val="0"/>
          <w:marBottom w:val="160"/>
          <w:divBdr>
            <w:top w:val="none" w:sz="0" w:space="0" w:color="auto"/>
            <w:left w:val="none" w:sz="0" w:space="0" w:color="auto"/>
            <w:bottom w:val="none" w:sz="0" w:space="0" w:color="auto"/>
            <w:right w:val="none" w:sz="0" w:space="0" w:color="auto"/>
          </w:divBdr>
        </w:div>
      </w:divsChild>
    </w:div>
    <w:div w:id="56325813">
      <w:bodyDiv w:val="1"/>
      <w:marLeft w:val="0"/>
      <w:marRight w:val="0"/>
      <w:marTop w:val="0"/>
      <w:marBottom w:val="0"/>
      <w:divBdr>
        <w:top w:val="none" w:sz="0" w:space="0" w:color="auto"/>
        <w:left w:val="none" w:sz="0" w:space="0" w:color="auto"/>
        <w:bottom w:val="none" w:sz="0" w:space="0" w:color="auto"/>
        <w:right w:val="none" w:sz="0" w:space="0" w:color="auto"/>
      </w:divBdr>
    </w:div>
    <w:div w:id="104886061">
      <w:bodyDiv w:val="1"/>
      <w:marLeft w:val="0"/>
      <w:marRight w:val="0"/>
      <w:marTop w:val="0"/>
      <w:marBottom w:val="0"/>
      <w:divBdr>
        <w:top w:val="none" w:sz="0" w:space="0" w:color="auto"/>
        <w:left w:val="none" w:sz="0" w:space="0" w:color="auto"/>
        <w:bottom w:val="none" w:sz="0" w:space="0" w:color="auto"/>
        <w:right w:val="none" w:sz="0" w:space="0" w:color="auto"/>
      </w:divBdr>
    </w:div>
    <w:div w:id="138613686">
      <w:bodyDiv w:val="1"/>
      <w:marLeft w:val="0"/>
      <w:marRight w:val="0"/>
      <w:marTop w:val="0"/>
      <w:marBottom w:val="0"/>
      <w:divBdr>
        <w:top w:val="none" w:sz="0" w:space="0" w:color="auto"/>
        <w:left w:val="none" w:sz="0" w:space="0" w:color="auto"/>
        <w:bottom w:val="none" w:sz="0" w:space="0" w:color="auto"/>
        <w:right w:val="none" w:sz="0" w:space="0" w:color="auto"/>
      </w:divBdr>
      <w:divsChild>
        <w:div w:id="753283755">
          <w:marLeft w:val="274"/>
          <w:marRight w:val="0"/>
          <w:marTop w:val="0"/>
          <w:marBottom w:val="0"/>
          <w:divBdr>
            <w:top w:val="none" w:sz="0" w:space="0" w:color="auto"/>
            <w:left w:val="none" w:sz="0" w:space="0" w:color="auto"/>
            <w:bottom w:val="none" w:sz="0" w:space="0" w:color="auto"/>
            <w:right w:val="none" w:sz="0" w:space="0" w:color="auto"/>
          </w:divBdr>
        </w:div>
        <w:div w:id="1564750567">
          <w:marLeft w:val="274"/>
          <w:marRight w:val="0"/>
          <w:marTop w:val="0"/>
          <w:marBottom w:val="0"/>
          <w:divBdr>
            <w:top w:val="none" w:sz="0" w:space="0" w:color="auto"/>
            <w:left w:val="none" w:sz="0" w:space="0" w:color="auto"/>
            <w:bottom w:val="none" w:sz="0" w:space="0" w:color="auto"/>
            <w:right w:val="none" w:sz="0" w:space="0" w:color="auto"/>
          </w:divBdr>
        </w:div>
        <w:div w:id="1632976884">
          <w:marLeft w:val="274"/>
          <w:marRight w:val="0"/>
          <w:marTop w:val="0"/>
          <w:marBottom w:val="0"/>
          <w:divBdr>
            <w:top w:val="none" w:sz="0" w:space="0" w:color="auto"/>
            <w:left w:val="none" w:sz="0" w:space="0" w:color="auto"/>
            <w:bottom w:val="none" w:sz="0" w:space="0" w:color="auto"/>
            <w:right w:val="none" w:sz="0" w:space="0" w:color="auto"/>
          </w:divBdr>
        </w:div>
        <w:div w:id="1767841537">
          <w:marLeft w:val="274"/>
          <w:marRight w:val="0"/>
          <w:marTop w:val="0"/>
          <w:marBottom w:val="0"/>
          <w:divBdr>
            <w:top w:val="none" w:sz="0" w:space="0" w:color="auto"/>
            <w:left w:val="none" w:sz="0" w:space="0" w:color="auto"/>
            <w:bottom w:val="none" w:sz="0" w:space="0" w:color="auto"/>
            <w:right w:val="none" w:sz="0" w:space="0" w:color="auto"/>
          </w:divBdr>
        </w:div>
        <w:div w:id="2059428109">
          <w:marLeft w:val="274"/>
          <w:marRight w:val="0"/>
          <w:marTop w:val="0"/>
          <w:marBottom w:val="0"/>
          <w:divBdr>
            <w:top w:val="none" w:sz="0" w:space="0" w:color="auto"/>
            <w:left w:val="none" w:sz="0" w:space="0" w:color="auto"/>
            <w:bottom w:val="none" w:sz="0" w:space="0" w:color="auto"/>
            <w:right w:val="none" w:sz="0" w:space="0" w:color="auto"/>
          </w:divBdr>
        </w:div>
      </w:divsChild>
    </w:div>
    <w:div w:id="202400243">
      <w:bodyDiv w:val="1"/>
      <w:marLeft w:val="0"/>
      <w:marRight w:val="0"/>
      <w:marTop w:val="0"/>
      <w:marBottom w:val="0"/>
      <w:divBdr>
        <w:top w:val="none" w:sz="0" w:space="0" w:color="auto"/>
        <w:left w:val="none" w:sz="0" w:space="0" w:color="auto"/>
        <w:bottom w:val="none" w:sz="0" w:space="0" w:color="auto"/>
        <w:right w:val="none" w:sz="0" w:space="0" w:color="auto"/>
      </w:divBdr>
    </w:div>
    <w:div w:id="299924061">
      <w:bodyDiv w:val="1"/>
      <w:marLeft w:val="0"/>
      <w:marRight w:val="0"/>
      <w:marTop w:val="0"/>
      <w:marBottom w:val="0"/>
      <w:divBdr>
        <w:top w:val="none" w:sz="0" w:space="0" w:color="auto"/>
        <w:left w:val="none" w:sz="0" w:space="0" w:color="auto"/>
        <w:bottom w:val="none" w:sz="0" w:space="0" w:color="auto"/>
        <w:right w:val="none" w:sz="0" w:space="0" w:color="auto"/>
      </w:divBdr>
    </w:div>
    <w:div w:id="340132630">
      <w:bodyDiv w:val="1"/>
      <w:marLeft w:val="0"/>
      <w:marRight w:val="0"/>
      <w:marTop w:val="0"/>
      <w:marBottom w:val="0"/>
      <w:divBdr>
        <w:top w:val="none" w:sz="0" w:space="0" w:color="auto"/>
        <w:left w:val="none" w:sz="0" w:space="0" w:color="auto"/>
        <w:bottom w:val="none" w:sz="0" w:space="0" w:color="auto"/>
        <w:right w:val="none" w:sz="0" w:space="0" w:color="auto"/>
      </w:divBdr>
      <w:divsChild>
        <w:div w:id="741565094">
          <w:marLeft w:val="274"/>
          <w:marRight w:val="0"/>
          <w:marTop w:val="60"/>
          <w:marBottom w:val="60"/>
          <w:divBdr>
            <w:top w:val="none" w:sz="0" w:space="0" w:color="auto"/>
            <w:left w:val="none" w:sz="0" w:space="0" w:color="auto"/>
            <w:bottom w:val="none" w:sz="0" w:space="0" w:color="auto"/>
            <w:right w:val="none" w:sz="0" w:space="0" w:color="auto"/>
          </w:divBdr>
        </w:div>
      </w:divsChild>
    </w:div>
    <w:div w:id="407188216">
      <w:bodyDiv w:val="1"/>
      <w:marLeft w:val="0"/>
      <w:marRight w:val="0"/>
      <w:marTop w:val="0"/>
      <w:marBottom w:val="0"/>
      <w:divBdr>
        <w:top w:val="none" w:sz="0" w:space="0" w:color="auto"/>
        <w:left w:val="none" w:sz="0" w:space="0" w:color="auto"/>
        <w:bottom w:val="none" w:sz="0" w:space="0" w:color="auto"/>
        <w:right w:val="none" w:sz="0" w:space="0" w:color="auto"/>
      </w:divBdr>
    </w:div>
    <w:div w:id="539165578">
      <w:bodyDiv w:val="1"/>
      <w:marLeft w:val="0"/>
      <w:marRight w:val="0"/>
      <w:marTop w:val="0"/>
      <w:marBottom w:val="0"/>
      <w:divBdr>
        <w:top w:val="none" w:sz="0" w:space="0" w:color="auto"/>
        <w:left w:val="none" w:sz="0" w:space="0" w:color="auto"/>
        <w:bottom w:val="none" w:sz="0" w:space="0" w:color="auto"/>
        <w:right w:val="none" w:sz="0" w:space="0" w:color="auto"/>
      </w:divBdr>
    </w:div>
    <w:div w:id="596911164">
      <w:bodyDiv w:val="1"/>
      <w:marLeft w:val="0"/>
      <w:marRight w:val="0"/>
      <w:marTop w:val="0"/>
      <w:marBottom w:val="0"/>
      <w:divBdr>
        <w:top w:val="none" w:sz="0" w:space="0" w:color="auto"/>
        <w:left w:val="none" w:sz="0" w:space="0" w:color="auto"/>
        <w:bottom w:val="none" w:sz="0" w:space="0" w:color="auto"/>
        <w:right w:val="none" w:sz="0" w:space="0" w:color="auto"/>
      </w:divBdr>
    </w:div>
    <w:div w:id="724330206">
      <w:bodyDiv w:val="1"/>
      <w:marLeft w:val="0"/>
      <w:marRight w:val="0"/>
      <w:marTop w:val="0"/>
      <w:marBottom w:val="0"/>
      <w:divBdr>
        <w:top w:val="none" w:sz="0" w:space="0" w:color="auto"/>
        <w:left w:val="none" w:sz="0" w:space="0" w:color="auto"/>
        <w:bottom w:val="none" w:sz="0" w:space="0" w:color="auto"/>
        <w:right w:val="none" w:sz="0" w:space="0" w:color="auto"/>
      </w:divBdr>
    </w:div>
    <w:div w:id="741953253">
      <w:bodyDiv w:val="1"/>
      <w:marLeft w:val="0"/>
      <w:marRight w:val="0"/>
      <w:marTop w:val="0"/>
      <w:marBottom w:val="0"/>
      <w:divBdr>
        <w:top w:val="none" w:sz="0" w:space="0" w:color="auto"/>
        <w:left w:val="none" w:sz="0" w:space="0" w:color="auto"/>
        <w:bottom w:val="none" w:sz="0" w:space="0" w:color="auto"/>
        <w:right w:val="none" w:sz="0" w:space="0" w:color="auto"/>
      </w:divBdr>
      <w:divsChild>
        <w:div w:id="189612193">
          <w:marLeft w:val="274"/>
          <w:marRight w:val="0"/>
          <w:marTop w:val="0"/>
          <w:marBottom w:val="0"/>
          <w:divBdr>
            <w:top w:val="none" w:sz="0" w:space="0" w:color="auto"/>
            <w:left w:val="none" w:sz="0" w:space="0" w:color="auto"/>
            <w:bottom w:val="none" w:sz="0" w:space="0" w:color="auto"/>
            <w:right w:val="none" w:sz="0" w:space="0" w:color="auto"/>
          </w:divBdr>
        </w:div>
        <w:div w:id="591398200">
          <w:marLeft w:val="274"/>
          <w:marRight w:val="0"/>
          <w:marTop w:val="0"/>
          <w:marBottom w:val="0"/>
          <w:divBdr>
            <w:top w:val="none" w:sz="0" w:space="0" w:color="auto"/>
            <w:left w:val="none" w:sz="0" w:space="0" w:color="auto"/>
            <w:bottom w:val="none" w:sz="0" w:space="0" w:color="auto"/>
            <w:right w:val="none" w:sz="0" w:space="0" w:color="auto"/>
          </w:divBdr>
        </w:div>
        <w:div w:id="1008867934">
          <w:marLeft w:val="274"/>
          <w:marRight w:val="0"/>
          <w:marTop w:val="0"/>
          <w:marBottom w:val="0"/>
          <w:divBdr>
            <w:top w:val="none" w:sz="0" w:space="0" w:color="auto"/>
            <w:left w:val="none" w:sz="0" w:space="0" w:color="auto"/>
            <w:bottom w:val="none" w:sz="0" w:space="0" w:color="auto"/>
            <w:right w:val="none" w:sz="0" w:space="0" w:color="auto"/>
          </w:divBdr>
        </w:div>
      </w:divsChild>
    </w:div>
    <w:div w:id="906382659">
      <w:bodyDiv w:val="1"/>
      <w:marLeft w:val="0"/>
      <w:marRight w:val="0"/>
      <w:marTop w:val="0"/>
      <w:marBottom w:val="0"/>
      <w:divBdr>
        <w:top w:val="none" w:sz="0" w:space="0" w:color="auto"/>
        <w:left w:val="none" w:sz="0" w:space="0" w:color="auto"/>
        <w:bottom w:val="none" w:sz="0" w:space="0" w:color="auto"/>
        <w:right w:val="none" w:sz="0" w:space="0" w:color="auto"/>
      </w:divBdr>
      <w:divsChild>
        <w:div w:id="307979917">
          <w:marLeft w:val="274"/>
          <w:marRight w:val="0"/>
          <w:marTop w:val="0"/>
          <w:marBottom w:val="0"/>
          <w:divBdr>
            <w:top w:val="none" w:sz="0" w:space="0" w:color="auto"/>
            <w:left w:val="none" w:sz="0" w:space="0" w:color="auto"/>
            <w:bottom w:val="none" w:sz="0" w:space="0" w:color="auto"/>
            <w:right w:val="none" w:sz="0" w:space="0" w:color="auto"/>
          </w:divBdr>
        </w:div>
        <w:div w:id="354617105">
          <w:marLeft w:val="274"/>
          <w:marRight w:val="0"/>
          <w:marTop w:val="0"/>
          <w:marBottom w:val="0"/>
          <w:divBdr>
            <w:top w:val="none" w:sz="0" w:space="0" w:color="auto"/>
            <w:left w:val="none" w:sz="0" w:space="0" w:color="auto"/>
            <w:bottom w:val="none" w:sz="0" w:space="0" w:color="auto"/>
            <w:right w:val="none" w:sz="0" w:space="0" w:color="auto"/>
          </w:divBdr>
        </w:div>
        <w:div w:id="524636914">
          <w:marLeft w:val="274"/>
          <w:marRight w:val="0"/>
          <w:marTop w:val="0"/>
          <w:marBottom w:val="0"/>
          <w:divBdr>
            <w:top w:val="none" w:sz="0" w:space="0" w:color="auto"/>
            <w:left w:val="none" w:sz="0" w:space="0" w:color="auto"/>
            <w:bottom w:val="none" w:sz="0" w:space="0" w:color="auto"/>
            <w:right w:val="none" w:sz="0" w:space="0" w:color="auto"/>
          </w:divBdr>
        </w:div>
        <w:div w:id="708652938">
          <w:marLeft w:val="274"/>
          <w:marRight w:val="0"/>
          <w:marTop w:val="0"/>
          <w:marBottom w:val="0"/>
          <w:divBdr>
            <w:top w:val="none" w:sz="0" w:space="0" w:color="auto"/>
            <w:left w:val="none" w:sz="0" w:space="0" w:color="auto"/>
            <w:bottom w:val="none" w:sz="0" w:space="0" w:color="auto"/>
            <w:right w:val="none" w:sz="0" w:space="0" w:color="auto"/>
          </w:divBdr>
        </w:div>
        <w:div w:id="1141003301">
          <w:marLeft w:val="274"/>
          <w:marRight w:val="0"/>
          <w:marTop w:val="0"/>
          <w:marBottom w:val="0"/>
          <w:divBdr>
            <w:top w:val="none" w:sz="0" w:space="0" w:color="auto"/>
            <w:left w:val="none" w:sz="0" w:space="0" w:color="auto"/>
            <w:bottom w:val="none" w:sz="0" w:space="0" w:color="auto"/>
            <w:right w:val="none" w:sz="0" w:space="0" w:color="auto"/>
          </w:divBdr>
        </w:div>
        <w:div w:id="1142693299">
          <w:marLeft w:val="274"/>
          <w:marRight w:val="0"/>
          <w:marTop w:val="0"/>
          <w:marBottom w:val="0"/>
          <w:divBdr>
            <w:top w:val="none" w:sz="0" w:space="0" w:color="auto"/>
            <w:left w:val="none" w:sz="0" w:space="0" w:color="auto"/>
            <w:bottom w:val="none" w:sz="0" w:space="0" w:color="auto"/>
            <w:right w:val="none" w:sz="0" w:space="0" w:color="auto"/>
          </w:divBdr>
        </w:div>
        <w:div w:id="1393115411">
          <w:marLeft w:val="274"/>
          <w:marRight w:val="0"/>
          <w:marTop w:val="0"/>
          <w:marBottom w:val="0"/>
          <w:divBdr>
            <w:top w:val="none" w:sz="0" w:space="0" w:color="auto"/>
            <w:left w:val="none" w:sz="0" w:space="0" w:color="auto"/>
            <w:bottom w:val="none" w:sz="0" w:space="0" w:color="auto"/>
            <w:right w:val="none" w:sz="0" w:space="0" w:color="auto"/>
          </w:divBdr>
        </w:div>
        <w:div w:id="1730687174">
          <w:marLeft w:val="274"/>
          <w:marRight w:val="0"/>
          <w:marTop w:val="0"/>
          <w:marBottom w:val="0"/>
          <w:divBdr>
            <w:top w:val="none" w:sz="0" w:space="0" w:color="auto"/>
            <w:left w:val="none" w:sz="0" w:space="0" w:color="auto"/>
            <w:bottom w:val="none" w:sz="0" w:space="0" w:color="auto"/>
            <w:right w:val="none" w:sz="0" w:space="0" w:color="auto"/>
          </w:divBdr>
        </w:div>
        <w:div w:id="1899827721">
          <w:marLeft w:val="274"/>
          <w:marRight w:val="0"/>
          <w:marTop w:val="0"/>
          <w:marBottom w:val="0"/>
          <w:divBdr>
            <w:top w:val="none" w:sz="0" w:space="0" w:color="auto"/>
            <w:left w:val="none" w:sz="0" w:space="0" w:color="auto"/>
            <w:bottom w:val="none" w:sz="0" w:space="0" w:color="auto"/>
            <w:right w:val="none" w:sz="0" w:space="0" w:color="auto"/>
          </w:divBdr>
        </w:div>
        <w:div w:id="1945384824">
          <w:marLeft w:val="274"/>
          <w:marRight w:val="0"/>
          <w:marTop w:val="0"/>
          <w:marBottom w:val="0"/>
          <w:divBdr>
            <w:top w:val="none" w:sz="0" w:space="0" w:color="auto"/>
            <w:left w:val="none" w:sz="0" w:space="0" w:color="auto"/>
            <w:bottom w:val="none" w:sz="0" w:space="0" w:color="auto"/>
            <w:right w:val="none" w:sz="0" w:space="0" w:color="auto"/>
          </w:divBdr>
        </w:div>
      </w:divsChild>
    </w:div>
    <w:div w:id="933128527">
      <w:bodyDiv w:val="1"/>
      <w:marLeft w:val="0"/>
      <w:marRight w:val="0"/>
      <w:marTop w:val="0"/>
      <w:marBottom w:val="0"/>
      <w:divBdr>
        <w:top w:val="none" w:sz="0" w:space="0" w:color="auto"/>
        <w:left w:val="none" w:sz="0" w:space="0" w:color="auto"/>
        <w:bottom w:val="none" w:sz="0" w:space="0" w:color="auto"/>
        <w:right w:val="none" w:sz="0" w:space="0" w:color="auto"/>
      </w:divBdr>
    </w:div>
    <w:div w:id="948201998">
      <w:bodyDiv w:val="1"/>
      <w:marLeft w:val="0"/>
      <w:marRight w:val="0"/>
      <w:marTop w:val="0"/>
      <w:marBottom w:val="0"/>
      <w:divBdr>
        <w:top w:val="none" w:sz="0" w:space="0" w:color="auto"/>
        <w:left w:val="none" w:sz="0" w:space="0" w:color="auto"/>
        <w:bottom w:val="none" w:sz="0" w:space="0" w:color="auto"/>
        <w:right w:val="none" w:sz="0" w:space="0" w:color="auto"/>
      </w:divBdr>
    </w:div>
    <w:div w:id="972439696">
      <w:bodyDiv w:val="1"/>
      <w:marLeft w:val="0"/>
      <w:marRight w:val="0"/>
      <w:marTop w:val="0"/>
      <w:marBottom w:val="0"/>
      <w:divBdr>
        <w:top w:val="none" w:sz="0" w:space="0" w:color="auto"/>
        <w:left w:val="none" w:sz="0" w:space="0" w:color="auto"/>
        <w:bottom w:val="none" w:sz="0" w:space="0" w:color="auto"/>
        <w:right w:val="none" w:sz="0" w:space="0" w:color="auto"/>
      </w:divBdr>
    </w:div>
    <w:div w:id="982153536">
      <w:bodyDiv w:val="1"/>
      <w:marLeft w:val="0"/>
      <w:marRight w:val="0"/>
      <w:marTop w:val="0"/>
      <w:marBottom w:val="0"/>
      <w:divBdr>
        <w:top w:val="none" w:sz="0" w:space="0" w:color="auto"/>
        <w:left w:val="none" w:sz="0" w:space="0" w:color="auto"/>
        <w:bottom w:val="none" w:sz="0" w:space="0" w:color="auto"/>
        <w:right w:val="none" w:sz="0" w:space="0" w:color="auto"/>
      </w:divBdr>
    </w:div>
    <w:div w:id="1004165660">
      <w:bodyDiv w:val="1"/>
      <w:marLeft w:val="0"/>
      <w:marRight w:val="0"/>
      <w:marTop w:val="0"/>
      <w:marBottom w:val="0"/>
      <w:divBdr>
        <w:top w:val="none" w:sz="0" w:space="0" w:color="auto"/>
        <w:left w:val="none" w:sz="0" w:space="0" w:color="auto"/>
        <w:bottom w:val="none" w:sz="0" w:space="0" w:color="auto"/>
        <w:right w:val="none" w:sz="0" w:space="0" w:color="auto"/>
      </w:divBdr>
      <w:divsChild>
        <w:div w:id="5985931">
          <w:marLeft w:val="0"/>
          <w:marRight w:val="0"/>
          <w:marTop w:val="0"/>
          <w:marBottom w:val="0"/>
          <w:divBdr>
            <w:top w:val="none" w:sz="0" w:space="0" w:color="auto"/>
            <w:left w:val="none" w:sz="0" w:space="0" w:color="auto"/>
            <w:bottom w:val="none" w:sz="0" w:space="0" w:color="auto"/>
            <w:right w:val="none" w:sz="0" w:space="0" w:color="auto"/>
          </w:divBdr>
        </w:div>
        <w:div w:id="610861114">
          <w:marLeft w:val="0"/>
          <w:marRight w:val="0"/>
          <w:marTop w:val="0"/>
          <w:marBottom w:val="0"/>
          <w:divBdr>
            <w:top w:val="none" w:sz="0" w:space="0" w:color="auto"/>
            <w:left w:val="none" w:sz="0" w:space="0" w:color="auto"/>
            <w:bottom w:val="none" w:sz="0" w:space="0" w:color="auto"/>
            <w:right w:val="none" w:sz="0" w:space="0" w:color="auto"/>
          </w:divBdr>
        </w:div>
        <w:div w:id="2015692637">
          <w:marLeft w:val="0"/>
          <w:marRight w:val="0"/>
          <w:marTop w:val="0"/>
          <w:marBottom w:val="0"/>
          <w:divBdr>
            <w:top w:val="none" w:sz="0" w:space="0" w:color="auto"/>
            <w:left w:val="none" w:sz="0" w:space="0" w:color="auto"/>
            <w:bottom w:val="none" w:sz="0" w:space="0" w:color="auto"/>
            <w:right w:val="none" w:sz="0" w:space="0" w:color="auto"/>
          </w:divBdr>
        </w:div>
      </w:divsChild>
    </w:div>
    <w:div w:id="1073577012">
      <w:bodyDiv w:val="1"/>
      <w:marLeft w:val="0"/>
      <w:marRight w:val="0"/>
      <w:marTop w:val="0"/>
      <w:marBottom w:val="0"/>
      <w:divBdr>
        <w:top w:val="none" w:sz="0" w:space="0" w:color="auto"/>
        <w:left w:val="none" w:sz="0" w:space="0" w:color="auto"/>
        <w:bottom w:val="none" w:sz="0" w:space="0" w:color="auto"/>
        <w:right w:val="none" w:sz="0" w:space="0" w:color="auto"/>
      </w:divBdr>
      <w:divsChild>
        <w:div w:id="79642263">
          <w:marLeft w:val="360"/>
          <w:marRight w:val="0"/>
          <w:marTop w:val="0"/>
          <w:marBottom w:val="0"/>
          <w:divBdr>
            <w:top w:val="none" w:sz="0" w:space="0" w:color="auto"/>
            <w:left w:val="none" w:sz="0" w:space="0" w:color="auto"/>
            <w:bottom w:val="none" w:sz="0" w:space="0" w:color="auto"/>
            <w:right w:val="none" w:sz="0" w:space="0" w:color="auto"/>
          </w:divBdr>
        </w:div>
        <w:div w:id="120655963">
          <w:marLeft w:val="360"/>
          <w:marRight w:val="0"/>
          <w:marTop w:val="0"/>
          <w:marBottom w:val="0"/>
          <w:divBdr>
            <w:top w:val="none" w:sz="0" w:space="0" w:color="auto"/>
            <w:left w:val="none" w:sz="0" w:space="0" w:color="auto"/>
            <w:bottom w:val="none" w:sz="0" w:space="0" w:color="auto"/>
            <w:right w:val="none" w:sz="0" w:space="0" w:color="auto"/>
          </w:divBdr>
        </w:div>
        <w:div w:id="149099842">
          <w:marLeft w:val="360"/>
          <w:marRight w:val="0"/>
          <w:marTop w:val="0"/>
          <w:marBottom w:val="0"/>
          <w:divBdr>
            <w:top w:val="none" w:sz="0" w:space="0" w:color="auto"/>
            <w:left w:val="none" w:sz="0" w:space="0" w:color="auto"/>
            <w:bottom w:val="none" w:sz="0" w:space="0" w:color="auto"/>
            <w:right w:val="none" w:sz="0" w:space="0" w:color="auto"/>
          </w:divBdr>
        </w:div>
        <w:div w:id="691882298">
          <w:marLeft w:val="360"/>
          <w:marRight w:val="0"/>
          <w:marTop w:val="0"/>
          <w:marBottom w:val="0"/>
          <w:divBdr>
            <w:top w:val="none" w:sz="0" w:space="0" w:color="auto"/>
            <w:left w:val="none" w:sz="0" w:space="0" w:color="auto"/>
            <w:bottom w:val="none" w:sz="0" w:space="0" w:color="auto"/>
            <w:right w:val="none" w:sz="0" w:space="0" w:color="auto"/>
          </w:divBdr>
        </w:div>
        <w:div w:id="773086837">
          <w:marLeft w:val="360"/>
          <w:marRight w:val="0"/>
          <w:marTop w:val="0"/>
          <w:marBottom w:val="0"/>
          <w:divBdr>
            <w:top w:val="none" w:sz="0" w:space="0" w:color="auto"/>
            <w:left w:val="none" w:sz="0" w:space="0" w:color="auto"/>
            <w:bottom w:val="none" w:sz="0" w:space="0" w:color="auto"/>
            <w:right w:val="none" w:sz="0" w:space="0" w:color="auto"/>
          </w:divBdr>
        </w:div>
        <w:div w:id="802120881">
          <w:marLeft w:val="360"/>
          <w:marRight w:val="0"/>
          <w:marTop w:val="0"/>
          <w:marBottom w:val="0"/>
          <w:divBdr>
            <w:top w:val="none" w:sz="0" w:space="0" w:color="auto"/>
            <w:left w:val="none" w:sz="0" w:space="0" w:color="auto"/>
            <w:bottom w:val="none" w:sz="0" w:space="0" w:color="auto"/>
            <w:right w:val="none" w:sz="0" w:space="0" w:color="auto"/>
          </w:divBdr>
        </w:div>
        <w:div w:id="844442746">
          <w:marLeft w:val="360"/>
          <w:marRight w:val="0"/>
          <w:marTop w:val="0"/>
          <w:marBottom w:val="0"/>
          <w:divBdr>
            <w:top w:val="none" w:sz="0" w:space="0" w:color="auto"/>
            <w:left w:val="none" w:sz="0" w:space="0" w:color="auto"/>
            <w:bottom w:val="none" w:sz="0" w:space="0" w:color="auto"/>
            <w:right w:val="none" w:sz="0" w:space="0" w:color="auto"/>
          </w:divBdr>
        </w:div>
        <w:div w:id="1027945401">
          <w:marLeft w:val="360"/>
          <w:marRight w:val="0"/>
          <w:marTop w:val="0"/>
          <w:marBottom w:val="0"/>
          <w:divBdr>
            <w:top w:val="none" w:sz="0" w:space="0" w:color="auto"/>
            <w:left w:val="none" w:sz="0" w:space="0" w:color="auto"/>
            <w:bottom w:val="none" w:sz="0" w:space="0" w:color="auto"/>
            <w:right w:val="none" w:sz="0" w:space="0" w:color="auto"/>
          </w:divBdr>
        </w:div>
        <w:div w:id="1033268561">
          <w:marLeft w:val="360"/>
          <w:marRight w:val="0"/>
          <w:marTop w:val="0"/>
          <w:marBottom w:val="0"/>
          <w:divBdr>
            <w:top w:val="none" w:sz="0" w:space="0" w:color="auto"/>
            <w:left w:val="none" w:sz="0" w:space="0" w:color="auto"/>
            <w:bottom w:val="none" w:sz="0" w:space="0" w:color="auto"/>
            <w:right w:val="none" w:sz="0" w:space="0" w:color="auto"/>
          </w:divBdr>
        </w:div>
        <w:div w:id="1036614530">
          <w:marLeft w:val="360"/>
          <w:marRight w:val="0"/>
          <w:marTop w:val="0"/>
          <w:marBottom w:val="0"/>
          <w:divBdr>
            <w:top w:val="none" w:sz="0" w:space="0" w:color="auto"/>
            <w:left w:val="none" w:sz="0" w:space="0" w:color="auto"/>
            <w:bottom w:val="none" w:sz="0" w:space="0" w:color="auto"/>
            <w:right w:val="none" w:sz="0" w:space="0" w:color="auto"/>
          </w:divBdr>
        </w:div>
        <w:div w:id="1150172495">
          <w:marLeft w:val="360"/>
          <w:marRight w:val="0"/>
          <w:marTop w:val="0"/>
          <w:marBottom w:val="0"/>
          <w:divBdr>
            <w:top w:val="none" w:sz="0" w:space="0" w:color="auto"/>
            <w:left w:val="none" w:sz="0" w:space="0" w:color="auto"/>
            <w:bottom w:val="none" w:sz="0" w:space="0" w:color="auto"/>
            <w:right w:val="none" w:sz="0" w:space="0" w:color="auto"/>
          </w:divBdr>
        </w:div>
        <w:div w:id="1332565715">
          <w:marLeft w:val="360"/>
          <w:marRight w:val="0"/>
          <w:marTop w:val="0"/>
          <w:marBottom w:val="0"/>
          <w:divBdr>
            <w:top w:val="none" w:sz="0" w:space="0" w:color="auto"/>
            <w:left w:val="none" w:sz="0" w:space="0" w:color="auto"/>
            <w:bottom w:val="none" w:sz="0" w:space="0" w:color="auto"/>
            <w:right w:val="none" w:sz="0" w:space="0" w:color="auto"/>
          </w:divBdr>
        </w:div>
        <w:div w:id="1422294016">
          <w:marLeft w:val="360"/>
          <w:marRight w:val="0"/>
          <w:marTop w:val="0"/>
          <w:marBottom w:val="0"/>
          <w:divBdr>
            <w:top w:val="none" w:sz="0" w:space="0" w:color="auto"/>
            <w:left w:val="none" w:sz="0" w:space="0" w:color="auto"/>
            <w:bottom w:val="none" w:sz="0" w:space="0" w:color="auto"/>
            <w:right w:val="none" w:sz="0" w:space="0" w:color="auto"/>
          </w:divBdr>
        </w:div>
        <w:div w:id="1487280088">
          <w:marLeft w:val="360"/>
          <w:marRight w:val="0"/>
          <w:marTop w:val="0"/>
          <w:marBottom w:val="0"/>
          <w:divBdr>
            <w:top w:val="none" w:sz="0" w:space="0" w:color="auto"/>
            <w:left w:val="none" w:sz="0" w:space="0" w:color="auto"/>
            <w:bottom w:val="none" w:sz="0" w:space="0" w:color="auto"/>
            <w:right w:val="none" w:sz="0" w:space="0" w:color="auto"/>
          </w:divBdr>
        </w:div>
        <w:div w:id="1523785861">
          <w:marLeft w:val="360"/>
          <w:marRight w:val="0"/>
          <w:marTop w:val="0"/>
          <w:marBottom w:val="0"/>
          <w:divBdr>
            <w:top w:val="none" w:sz="0" w:space="0" w:color="auto"/>
            <w:left w:val="none" w:sz="0" w:space="0" w:color="auto"/>
            <w:bottom w:val="none" w:sz="0" w:space="0" w:color="auto"/>
            <w:right w:val="none" w:sz="0" w:space="0" w:color="auto"/>
          </w:divBdr>
        </w:div>
        <w:div w:id="1815373843">
          <w:marLeft w:val="360"/>
          <w:marRight w:val="0"/>
          <w:marTop w:val="0"/>
          <w:marBottom w:val="0"/>
          <w:divBdr>
            <w:top w:val="none" w:sz="0" w:space="0" w:color="auto"/>
            <w:left w:val="none" w:sz="0" w:space="0" w:color="auto"/>
            <w:bottom w:val="none" w:sz="0" w:space="0" w:color="auto"/>
            <w:right w:val="none" w:sz="0" w:space="0" w:color="auto"/>
          </w:divBdr>
        </w:div>
        <w:div w:id="1938437197">
          <w:marLeft w:val="360"/>
          <w:marRight w:val="0"/>
          <w:marTop w:val="0"/>
          <w:marBottom w:val="0"/>
          <w:divBdr>
            <w:top w:val="none" w:sz="0" w:space="0" w:color="auto"/>
            <w:left w:val="none" w:sz="0" w:space="0" w:color="auto"/>
            <w:bottom w:val="none" w:sz="0" w:space="0" w:color="auto"/>
            <w:right w:val="none" w:sz="0" w:space="0" w:color="auto"/>
          </w:divBdr>
        </w:div>
        <w:div w:id="2013679856">
          <w:marLeft w:val="360"/>
          <w:marRight w:val="0"/>
          <w:marTop w:val="0"/>
          <w:marBottom w:val="0"/>
          <w:divBdr>
            <w:top w:val="none" w:sz="0" w:space="0" w:color="auto"/>
            <w:left w:val="none" w:sz="0" w:space="0" w:color="auto"/>
            <w:bottom w:val="none" w:sz="0" w:space="0" w:color="auto"/>
            <w:right w:val="none" w:sz="0" w:space="0" w:color="auto"/>
          </w:divBdr>
        </w:div>
        <w:div w:id="2078625159">
          <w:marLeft w:val="360"/>
          <w:marRight w:val="0"/>
          <w:marTop w:val="0"/>
          <w:marBottom w:val="0"/>
          <w:divBdr>
            <w:top w:val="none" w:sz="0" w:space="0" w:color="auto"/>
            <w:left w:val="none" w:sz="0" w:space="0" w:color="auto"/>
            <w:bottom w:val="none" w:sz="0" w:space="0" w:color="auto"/>
            <w:right w:val="none" w:sz="0" w:space="0" w:color="auto"/>
          </w:divBdr>
        </w:div>
        <w:div w:id="2091540630">
          <w:marLeft w:val="360"/>
          <w:marRight w:val="0"/>
          <w:marTop w:val="0"/>
          <w:marBottom w:val="0"/>
          <w:divBdr>
            <w:top w:val="none" w:sz="0" w:space="0" w:color="auto"/>
            <w:left w:val="none" w:sz="0" w:space="0" w:color="auto"/>
            <w:bottom w:val="none" w:sz="0" w:space="0" w:color="auto"/>
            <w:right w:val="none" w:sz="0" w:space="0" w:color="auto"/>
          </w:divBdr>
        </w:div>
        <w:div w:id="2117553807">
          <w:marLeft w:val="360"/>
          <w:marRight w:val="0"/>
          <w:marTop w:val="0"/>
          <w:marBottom w:val="0"/>
          <w:divBdr>
            <w:top w:val="none" w:sz="0" w:space="0" w:color="auto"/>
            <w:left w:val="none" w:sz="0" w:space="0" w:color="auto"/>
            <w:bottom w:val="none" w:sz="0" w:space="0" w:color="auto"/>
            <w:right w:val="none" w:sz="0" w:space="0" w:color="auto"/>
          </w:divBdr>
        </w:div>
      </w:divsChild>
    </w:div>
    <w:div w:id="1077753998">
      <w:bodyDiv w:val="1"/>
      <w:marLeft w:val="0"/>
      <w:marRight w:val="0"/>
      <w:marTop w:val="0"/>
      <w:marBottom w:val="0"/>
      <w:divBdr>
        <w:top w:val="none" w:sz="0" w:space="0" w:color="auto"/>
        <w:left w:val="none" w:sz="0" w:space="0" w:color="auto"/>
        <w:bottom w:val="none" w:sz="0" w:space="0" w:color="auto"/>
        <w:right w:val="none" w:sz="0" w:space="0" w:color="auto"/>
      </w:divBdr>
      <w:divsChild>
        <w:div w:id="1999140977">
          <w:marLeft w:val="274"/>
          <w:marRight w:val="0"/>
          <w:marTop w:val="0"/>
          <w:marBottom w:val="120"/>
          <w:divBdr>
            <w:top w:val="none" w:sz="0" w:space="0" w:color="auto"/>
            <w:left w:val="none" w:sz="0" w:space="0" w:color="auto"/>
            <w:bottom w:val="none" w:sz="0" w:space="0" w:color="auto"/>
            <w:right w:val="none" w:sz="0" w:space="0" w:color="auto"/>
          </w:divBdr>
        </w:div>
      </w:divsChild>
    </w:div>
    <w:div w:id="1130712634">
      <w:bodyDiv w:val="1"/>
      <w:marLeft w:val="0"/>
      <w:marRight w:val="0"/>
      <w:marTop w:val="0"/>
      <w:marBottom w:val="0"/>
      <w:divBdr>
        <w:top w:val="none" w:sz="0" w:space="0" w:color="auto"/>
        <w:left w:val="none" w:sz="0" w:space="0" w:color="auto"/>
        <w:bottom w:val="none" w:sz="0" w:space="0" w:color="auto"/>
        <w:right w:val="none" w:sz="0" w:space="0" w:color="auto"/>
      </w:divBdr>
    </w:div>
    <w:div w:id="1158233492">
      <w:bodyDiv w:val="1"/>
      <w:marLeft w:val="0"/>
      <w:marRight w:val="0"/>
      <w:marTop w:val="0"/>
      <w:marBottom w:val="0"/>
      <w:divBdr>
        <w:top w:val="none" w:sz="0" w:space="0" w:color="auto"/>
        <w:left w:val="none" w:sz="0" w:space="0" w:color="auto"/>
        <w:bottom w:val="none" w:sz="0" w:space="0" w:color="auto"/>
        <w:right w:val="none" w:sz="0" w:space="0" w:color="auto"/>
      </w:divBdr>
      <w:divsChild>
        <w:div w:id="337393349">
          <w:marLeft w:val="274"/>
          <w:marRight w:val="0"/>
          <w:marTop w:val="0"/>
          <w:marBottom w:val="0"/>
          <w:divBdr>
            <w:top w:val="none" w:sz="0" w:space="0" w:color="auto"/>
            <w:left w:val="none" w:sz="0" w:space="0" w:color="auto"/>
            <w:bottom w:val="none" w:sz="0" w:space="0" w:color="auto"/>
            <w:right w:val="none" w:sz="0" w:space="0" w:color="auto"/>
          </w:divBdr>
        </w:div>
        <w:div w:id="542837097">
          <w:marLeft w:val="274"/>
          <w:marRight w:val="0"/>
          <w:marTop w:val="0"/>
          <w:marBottom w:val="0"/>
          <w:divBdr>
            <w:top w:val="none" w:sz="0" w:space="0" w:color="auto"/>
            <w:left w:val="none" w:sz="0" w:space="0" w:color="auto"/>
            <w:bottom w:val="none" w:sz="0" w:space="0" w:color="auto"/>
            <w:right w:val="none" w:sz="0" w:space="0" w:color="auto"/>
          </w:divBdr>
        </w:div>
        <w:div w:id="766735003">
          <w:marLeft w:val="274"/>
          <w:marRight w:val="0"/>
          <w:marTop w:val="0"/>
          <w:marBottom w:val="0"/>
          <w:divBdr>
            <w:top w:val="none" w:sz="0" w:space="0" w:color="auto"/>
            <w:left w:val="none" w:sz="0" w:space="0" w:color="auto"/>
            <w:bottom w:val="none" w:sz="0" w:space="0" w:color="auto"/>
            <w:right w:val="none" w:sz="0" w:space="0" w:color="auto"/>
          </w:divBdr>
        </w:div>
      </w:divsChild>
    </w:div>
    <w:div w:id="1226912639">
      <w:bodyDiv w:val="1"/>
      <w:marLeft w:val="0"/>
      <w:marRight w:val="0"/>
      <w:marTop w:val="0"/>
      <w:marBottom w:val="0"/>
      <w:divBdr>
        <w:top w:val="none" w:sz="0" w:space="0" w:color="auto"/>
        <w:left w:val="none" w:sz="0" w:space="0" w:color="auto"/>
        <w:bottom w:val="none" w:sz="0" w:space="0" w:color="auto"/>
        <w:right w:val="none" w:sz="0" w:space="0" w:color="auto"/>
      </w:divBdr>
      <w:divsChild>
        <w:div w:id="649678558">
          <w:marLeft w:val="274"/>
          <w:marRight w:val="0"/>
          <w:marTop w:val="60"/>
          <w:marBottom w:val="60"/>
          <w:divBdr>
            <w:top w:val="none" w:sz="0" w:space="0" w:color="auto"/>
            <w:left w:val="none" w:sz="0" w:space="0" w:color="auto"/>
            <w:bottom w:val="none" w:sz="0" w:space="0" w:color="auto"/>
            <w:right w:val="none" w:sz="0" w:space="0" w:color="auto"/>
          </w:divBdr>
        </w:div>
      </w:divsChild>
    </w:div>
    <w:div w:id="1363163072">
      <w:bodyDiv w:val="1"/>
      <w:marLeft w:val="0"/>
      <w:marRight w:val="0"/>
      <w:marTop w:val="0"/>
      <w:marBottom w:val="0"/>
      <w:divBdr>
        <w:top w:val="none" w:sz="0" w:space="0" w:color="auto"/>
        <w:left w:val="none" w:sz="0" w:space="0" w:color="auto"/>
        <w:bottom w:val="none" w:sz="0" w:space="0" w:color="auto"/>
        <w:right w:val="none" w:sz="0" w:space="0" w:color="auto"/>
      </w:divBdr>
    </w:div>
    <w:div w:id="1371996665">
      <w:bodyDiv w:val="1"/>
      <w:marLeft w:val="0"/>
      <w:marRight w:val="0"/>
      <w:marTop w:val="0"/>
      <w:marBottom w:val="0"/>
      <w:divBdr>
        <w:top w:val="none" w:sz="0" w:space="0" w:color="auto"/>
        <w:left w:val="none" w:sz="0" w:space="0" w:color="auto"/>
        <w:bottom w:val="none" w:sz="0" w:space="0" w:color="auto"/>
        <w:right w:val="none" w:sz="0" w:space="0" w:color="auto"/>
      </w:divBdr>
    </w:div>
    <w:div w:id="1394693943">
      <w:bodyDiv w:val="1"/>
      <w:marLeft w:val="0"/>
      <w:marRight w:val="0"/>
      <w:marTop w:val="0"/>
      <w:marBottom w:val="0"/>
      <w:divBdr>
        <w:top w:val="none" w:sz="0" w:space="0" w:color="auto"/>
        <w:left w:val="none" w:sz="0" w:space="0" w:color="auto"/>
        <w:bottom w:val="none" w:sz="0" w:space="0" w:color="auto"/>
        <w:right w:val="none" w:sz="0" w:space="0" w:color="auto"/>
      </w:divBdr>
    </w:div>
    <w:div w:id="1430543957">
      <w:bodyDiv w:val="1"/>
      <w:marLeft w:val="0"/>
      <w:marRight w:val="0"/>
      <w:marTop w:val="0"/>
      <w:marBottom w:val="0"/>
      <w:divBdr>
        <w:top w:val="none" w:sz="0" w:space="0" w:color="auto"/>
        <w:left w:val="none" w:sz="0" w:space="0" w:color="auto"/>
        <w:bottom w:val="none" w:sz="0" w:space="0" w:color="auto"/>
        <w:right w:val="none" w:sz="0" w:space="0" w:color="auto"/>
      </w:divBdr>
    </w:div>
    <w:div w:id="1485589828">
      <w:bodyDiv w:val="1"/>
      <w:marLeft w:val="0"/>
      <w:marRight w:val="0"/>
      <w:marTop w:val="0"/>
      <w:marBottom w:val="0"/>
      <w:divBdr>
        <w:top w:val="none" w:sz="0" w:space="0" w:color="auto"/>
        <w:left w:val="none" w:sz="0" w:space="0" w:color="auto"/>
        <w:bottom w:val="none" w:sz="0" w:space="0" w:color="auto"/>
        <w:right w:val="none" w:sz="0" w:space="0" w:color="auto"/>
      </w:divBdr>
      <w:divsChild>
        <w:div w:id="36315730">
          <w:marLeft w:val="360"/>
          <w:marRight w:val="0"/>
          <w:marTop w:val="0"/>
          <w:marBottom w:val="0"/>
          <w:divBdr>
            <w:top w:val="none" w:sz="0" w:space="0" w:color="auto"/>
            <w:left w:val="none" w:sz="0" w:space="0" w:color="auto"/>
            <w:bottom w:val="none" w:sz="0" w:space="0" w:color="auto"/>
            <w:right w:val="none" w:sz="0" w:space="0" w:color="auto"/>
          </w:divBdr>
        </w:div>
        <w:div w:id="90979187">
          <w:marLeft w:val="360"/>
          <w:marRight w:val="0"/>
          <w:marTop w:val="0"/>
          <w:marBottom w:val="0"/>
          <w:divBdr>
            <w:top w:val="none" w:sz="0" w:space="0" w:color="auto"/>
            <w:left w:val="none" w:sz="0" w:space="0" w:color="auto"/>
            <w:bottom w:val="none" w:sz="0" w:space="0" w:color="auto"/>
            <w:right w:val="none" w:sz="0" w:space="0" w:color="auto"/>
          </w:divBdr>
        </w:div>
        <w:div w:id="154224359">
          <w:marLeft w:val="360"/>
          <w:marRight w:val="0"/>
          <w:marTop w:val="0"/>
          <w:marBottom w:val="0"/>
          <w:divBdr>
            <w:top w:val="none" w:sz="0" w:space="0" w:color="auto"/>
            <w:left w:val="none" w:sz="0" w:space="0" w:color="auto"/>
            <w:bottom w:val="none" w:sz="0" w:space="0" w:color="auto"/>
            <w:right w:val="none" w:sz="0" w:space="0" w:color="auto"/>
          </w:divBdr>
        </w:div>
        <w:div w:id="166285702">
          <w:marLeft w:val="360"/>
          <w:marRight w:val="0"/>
          <w:marTop w:val="0"/>
          <w:marBottom w:val="0"/>
          <w:divBdr>
            <w:top w:val="none" w:sz="0" w:space="0" w:color="auto"/>
            <w:left w:val="none" w:sz="0" w:space="0" w:color="auto"/>
            <w:bottom w:val="none" w:sz="0" w:space="0" w:color="auto"/>
            <w:right w:val="none" w:sz="0" w:space="0" w:color="auto"/>
          </w:divBdr>
        </w:div>
        <w:div w:id="197934126">
          <w:marLeft w:val="360"/>
          <w:marRight w:val="0"/>
          <w:marTop w:val="0"/>
          <w:marBottom w:val="0"/>
          <w:divBdr>
            <w:top w:val="none" w:sz="0" w:space="0" w:color="auto"/>
            <w:left w:val="none" w:sz="0" w:space="0" w:color="auto"/>
            <w:bottom w:val="none" w:sz="0" w:space="0" w:color="auto"/>
            <w:right w:val="none" w:sz="0" w:space="0" w:color="auto"/>
          </w:divBdr>
        </w:div>
        <w:div w:id="643437606">
          <w:marLeft w:val="360"/>
          <w:marRight w:val="0"/>
          <w:marTop w:val="0"/>
          <w:marBottom w:val="0"/>
          <w:divBdr>
            <w:top w:val="none" w:sz="0" w:space="0" w:color="auto"/>
            <w:left w:val="none" w:sz="0" w:space="0" w:color="auto"/>
            <w:bottom w:val="none" w:sz="0" w:space="0" w:color="auto"/>
            <w:right w:val="none" w:sz="0" w:space="0" w:color="auto"/>
          </w:divBdr>
        </w:div>
        <w:div w:id="649945880">
          <w:marLeft w:val="360"/>
          <w:marRight w:val="0"/>
          <w:marTop w:val="0"/>
          <w:marBottom w:val="0"/>
          <w:divBdr>
            <w:top w:val="none" w:sz="0" w:space="0" w:color="auto"/>
            <w:left w:val="none" w:sz="0" w:space="0" w:color="auto"/>
            <w:bottom w:val="none" w:sz="0" w:space="0" w:color="auto"/>
            <w:right w:val="none" w:sz="0" w:space="0" w:color="auto"/>
          </w:divBdr>
        </w:div>
        <w:div w:id="737896674">
          <w:marLeft w:val="360"/>
          <w:marRight w:val="0"/>
          <w:marTop w:val="0"/>
          <w:marBottom w:val="0"/>
          <w:divBdr>
            <w:top w:val="none" w:sz="0" w:space="0" w:color="auto"/>
            <w:left w:val="none" w:sz="0" w:space="0" w:color="auto"/>
            <w:bottom w:val="none" w:sz="0" w:space="0" w:color="auto"/>
            <w:right w:val="none" w:sz="0" w:space="0" w:color="auto"/>
          </w:divBdr>
        </w:div>
        <w:div w:id="806049680">
          <w:marLeft w:val="360"/>
          <w:marRight w:val="0"/>
          <w:marTop w:val="0"/>
          <w:marBottom w:val="0"/>
          <w:divBdr>
            <w:top w:val="none" w:sz="0" w:space="0" w:color="auto"/>
            <w:left w:val="none" w:sz="0" w:space="0" w:color="auto"/>
            <w:bottom w:val="none" w:sz="0" w:space="0" w:color="auto"/>
            <w:right w:val="none" w:sz="0" w:space="0" w:color="auto"/>
          </w:divBdr>
        </w:div>
        <w:div w:id="883522785">
          <w:marLeft w:val="360"/>
          <w:marRight w:val="0"/>
          <w:marTop w:val="0"/>
          <w:marBottom w:val="0"/>
          <w:divBdr>
            <w:top w:val="none" w:sz="0" w:space="0" w:color="auto"/>
            <w:left w:val="none" w:sz="0" w:space="0" w:color="auto"/>
            <w:bottom w:val="none" w:sz="0" w:space="0" w:color="auto"/>
            <w:right w:val="none" w:sz="0" w:space="0" w:color="auto"/>
          </w:divBdr>
        </w:div>
        <w:div w:id="891692786">
          <w:marLeft w:val="360"/>
          <w:marRight w:val="0"/>
          <w:marTop w:val="0"/>
          <w:marBottom w:val="0"/>
          <w:divBdr>
            <w:top w:val="none" w:sz="0" w:space="0" w:color="auto"/>
            <w:left w:val="none" w:sz="0" w:space="0" w:color="auto"/>
            <w:bottom w:val="none" w:sz="0" w:space="0" w:color="auto"/>
            <w:right w:val="none" w:sz="0" w:space="0" w:color="auto"/>
          </w:divBdr>
        </w:div>
        <w:div w:id="915701623">
          <w:marLeft w:val="360"/>
          <w:marRight w:val="0"/>
          <w:marTop w:val="0"/>
          <w:marBottom w:val="0"/>
          <w:divBdr>
            <w:top w:val="none" w:sz="0" w:space="0" w:color="auto"/>
            <w:left w:val="none" w:sz="0" w:space="0" w:color="auto"/>
            <w:bottom w:val="none" w:sz="0" w:space="0" w:color="auto"/>
            <w:right w:val="none" w:sz="0" w:space="0" w:color="auto"/>
          </w:divBdr>
        </w:div>
        <w:div w:id="931162788">
          <w:marLeft w:val="360"/>
          <w:marRight w:val="0"/>
          <w:marTop w:val="0"/>
          <w:marBottom w:val="0"/>
          <w:divBdr>
            <w:top w:val="none" w:sz="0" w:space="0" w:color="auto"/>
            <w:left w:val="none" w:sz="0" w:space="0" w:color="auto"/>
            <w:bottom w:val="none" w:sz="0" w:space="0" w:color="auto"/>
            <w:right w:val="none" w:sz="0" w:space="0" w:color="auto"/>
          </w:divBdr>
        </w:div>
        <w:div w:id="978725668">
          <w:marLeft w:val="360"/>
          <w:marRight w:val="0"/>
          <w:marTop w:val="0"/>
          <w:marBottom w:val="0"/>
          <w:divBdr>
            <w:top w:val="none" w:sz="0" w:space="0" w:color="auto"/>
            <w:left w:val="none" w:sz="0" w:space="0" w:color="auto"/>
            <w:bottom w:val="none" w:sz="0" w:space="0" w:color="auto"/>
            <w:right w:val="none" w:sz="0" w:space="0" w:color="auto"/>
          </w:divBdr>
        </w:div>
        <w:div w:id="1047489652">
          <w:marLeft w:val="360"/>
          <w:marRight w:val="0"/>
          <w:marTop w:val="0"/>
          <w:marBottom w:val="0"/>
          <w:divBdr>
            <w:top w:val="none" w:sz="0" w:space="0" w:color="auto"/>
            <w:left w:val="none" w:sz="0" w:space="0" w:color="auto"/>
            <w:bottom w:val="none" w:sz="0" w:space="0" w:color="auto"/>
            <w:right w:val="none" w:sz="0" w:space="0" w:color="auto"/>
          </w:divBdr>
        </w:div>
        <w:div w:id="1187527448">
          <w:marLeft w:val="360"/>
          <w:marRight w:val="0"/>
          <w:marTop w:val="0"/>
          <w:marBottom w:val="0"/>
          <w:divBdr>
            <w:top w:val="none" w:sz="0" w:space="0" w:color="auto"/>
            <w:left w:val="none" w:sz="0" w:space="0" w:color="auto"/>
            <w:bottom w:val="none" w:sz="0" w:space="0" w:color="auto"/>
            <w:right w:val="none" w:sz="0" w:space="0" w:color="auto"/>
          </w:divBdr>
        </w:div>
        <w:div w:id="1366447918">
          <w:marLeft w:val="360"/>
          <w:marRight w:val="0"/>
          <w:marTop w:val="0"/>
          <w:marBottom w:val="0"/>
          <w:divBdr>
            <w:top w:val="none" w:sz="0" w:space="0" w:color="auto"/>
            <w:left w:val="none" w:sz="0" w:space="0" w:color="auto"/>
            <w:bottom w:val="none" w:sz="0" w:space="0" w:color="auto"/>
            <w:right w:val="none" w:sz="0" w:space="0" w:color="auto"/>
          </w:divBdr>
        </w:div>
        <w:div w:id="1519654821">
          <w:marLeft w:val="360"/>
          <w:marRight w:val="0"/>
          <w:marTop w:val="0"/>
          <w:marBottom w:val="0"/>
          <w:divBdr>
            <w:top w:val="none" w:sz="0" w:space="0" w:color="auto"/>
            <w:left w:val="none" w:sz="0" w:space="0" w:color="auto"/>
            <w:bottom w:val="none" w:sz="0" w:space="0" w:color="auto"/>
            <w:right w:val="none" w:sz="0" w:space="0" w:color="auto"/>
          </w:divBdr>
        </w:div>
        <w:div w:id="1543127213">
          <w:marLeft w:val="360"/>
          <w:marRight w:val="0"/>
          <w:marTop w:val="0"/>
          <w:marBottom w:val="0"/>
          <w:divBdr>
            <w:top w:val="none" w:sz="0" w:space="0" w:color="auto"/>
            <w:left w:val="none" w:sz="0" w:space="0" w:color="auto"/>
            <w:bottom w:val="none" w:sz="0" w:space="0" w:color="auto"/>
            <w:right w:val="none" w:sz="0" w:space="0" w:color="auto"/>
          </w:divBdr>
        </w:div>
        <w:div w:id="1554076957">
          <w:marLeft w:val="360"/>
          <w:marRight w:val="0"/>
          <w:marTop w:val="0"/>
          <w:marBottom w:val="0"/>
          <w:divBdr>
            <w:top w:val="none" w:sz="0" w:space="0" w:color="auto"/>
            <w:left w:val="none" w:sz="0" w:space="0" w:color="auto"/>
            <w:bottom w:val="none" w:sz="0" w:space="0" w:color="auto"/>
            <w:right w:val="none" w:sz="0" w:space="0" w:color="auto"/>
          </w:divBdr>
        </w:div>
        <w:div w:id="1829203873">
          <w:marLeft w:val="360"/>
          <w:marRight w:val="0"/>
          <w:marTop w:val="0"/>
          <w:marBottom w:val="0"/>
          <w:divBdr>
            <w:top w:val="none" w:sz="0" w:space="0" w:color="auto"/>
            <w:left w:val="none" w:sz="0" w:space="0" w:color="auto"/>
            <w:bottom w:val="none" w:sz="0" w:space="0" w:color="auto"/>
            <w:right w:val="none" w:sz="0" w:space="0" w:color="auto"/>
          </w:divBdr>
        </w:div>
      </w:divsChild>
    </w:div>
    <w:div w:id="1514033369">
      <w:bodyDiv w:val="1"/>
      <w:marLeft w:val="0"/>
      <w:marRight w:val="0"/>
      <w:marTop w:val="0"/>
      <w:marBottom w:val="0"/>
      <w:divBdr>
        <w:top w:val="none" w:sz="0" w:space="0" w:color="auto"/>
        <w:left w:val="none" w:sz="0" w:space="0" w:color="auto"/>
        <w:bottom w:val="none" w:sz="0" w:space="0" w:color="auto"/>
        <w:right w:val="none" w:sz="0" w:space="0" w:color="auto"/>
      </w:divBdr>
    </w:div>
    <w:div w:id="1521773180">
      <w:bodyDiv w:val="1"/>
      <w:marLeft w:val="0"/>
      <w:marRight w:val="0"/>
      <w:marTop w:val="0"/>
      <w:marBottom w:val="0"/>
      <w:divBdr>
        <w:top w:val="none" w:sz="0" w:space="0" w:color="auto"/>
        <w:left w:val="none" w:sz="0" w:space="0" w:color="auto"/>
        <w:bottom w:val="none" w:sz="0" w:space="0" w:color="auto"/>
        <w:right w:val="none" w:sz="0" w:space="0" w:color="auto"/>
      </w:divBdr>
      <w:divsChild>
        <w:div w:id="119155035">
          <w:marLeft w:val="360"/>
          <w:marRight w:val="0"/>
          <w:marTop w:val="0"/>
          <w:marBottom w:val="0"/>
          <w:divBdr>
            <w:top w:val="none" w:sz="0" w:space="0" w:color="auto"/>
            <w:left w:val="none" w:sz="0" w:space="0" w:color="auto"/>
            <w:bottom w:val="none" w:sz="0" w:space="0" w:color="auto"/>
            <w:right w:val="none" w:sz="0" w:space="0" w:color="auto"/>
          </w:divBdr>
        </w:div>
        <w:div w:id="160628904">
          <w:marLeft w:val="360"/>
          <w:marRight w:val="0"/>
          <w:marTop w:val="0"/>
          <w:marBottom w:val="0"/>
          <w:divBdr>
            <w:top w:val="none" w:sz="0" w:space="0" w:color="auto"/>
            <w:left w:val="none" w:sz="0" w:space="0" w:color="auto"/>
            <w:bottom w:val="none" w:sz="0" w:space="0" w:color="auto"/>
            <w:right w:val="none" w:sz="0" w:space="0" w:color="auto"/>
          </w:divBdr>
        </w:div>
        <w:div w:id="329917138">
          <w:marLeft w:val="360"/>
          <w:marRight w:val="0"/>
          <w:marTop w:val="0"/>
          <w:marBottom w:val="0"/>
          <w:divBdr>
            <w:top w:val="none" w:sz="0" w:space="0" w:color="auto"/>
            <w:left w:val="none" w:sz="0" w:space="0" w:color="auto"/>
            <w:bottom w:val="none" w:sz="0" w:space="0" w:color="auto"/>
            <w:right w:val="none" w:sz="0" w:space="0" w:color="auto"/>
          </w:divBdr>
        </w:div>
        <w:div w:id="439569793">
          <w:marLeft w:val="360"/>
          <w:marRight w:val="0"/>
          <w:marTop w:val="0"/>
          <w:marBottom w:val="0"/>
          <w:divBdr>
            <w:top w:val="none" w:sz="0" w:space="0" w:color="auto"/>
            <w:left w:val="none" w:sz="0" w:space="0" w:color="auto"/>
            <w:bottom w:val="none" w:sz="0" w:space="0" w:color="auto"/>
            <w:right w:val="none" w:sz="0" w:space="0" w:color="auto"/>
          </w:divBdr>
        </w:div>
        <w:div w:id="619267172">
          <w:marLeft w:val="360"/>
          <w:marRight w:val="0"/>
          <w:marTop w:val="0"/>
          <w:marBottom w:val="0"/>
          <w:divBdr>
            <w:top w:val="none" w:sz="0" w:space="0" w:color="auto"/>
            <w:left w:val="none" w:sz="0" w:space="0" w:color="auto"/>
            <w:bottom w:val="none" w:sz="0" w:space="0" w:color="auto"/>
            <w:right w:val="none" w:sz="0" w:space="0" w:color="auto"/>
          </w:divBdr>
        </w:div>
        <w:div w:id="674499081">
          <w:marLeft w:val="360"/>
          <w:marRight w:val="0"/>
          <w:marTop w:val="0"/>
          <w:marBottom w:val="0"/>
          <w:divBdr>
            <w:top w:val="none" w:sz="0" w:space="0" w:color="auto"/>
            <w:left w:val="none" w:sz="0" w:space="0" w:color="auto"/>
            <w:bottom w:val="none" w:sz="0" w:space="0" w:color="auto"/>
            <w:right w:val="none" w:sz="0" w:space="0" w:color="auto"/>
          </w:divBdr>
        </w:div>
        <w:div w:id="792594298">
          <w:marLeft w:val="360"/>
          <w:marRight w:val="0"/>
          <w:marTop w:val="0"/>
          <w:marBottom w:val="0"/>
          <w:divBdr>
            <w:top w:val="none" w:sz="0" w:space="0" w:color="auto"/>
            <w:left w:val="none" w:sz="0" w:space="0" w:color="auto"/>
            <w:bottom w:val="none" w:sz="0" w:space="0" w:color="auto"/>
            <w:right w:val="none" w:sz="0" w:space="0" w:color="auto"/>
          </w:divBdr>
        </w:div>
        <w:div w:id="799493933">
          <w:marLeft w:val="360"/>
          <w:marRight w:val="0"/>
          <w:marTop w:val="0"/>
          <w:marBottom w:val="0"/>
          <w:divBdr>
            <w:top w:val="none" w:sz="0" w:space="0" w:color="auto"/>
            <w:left w:val="none" w:sz="0" w:space="0" w:color="auto"/>
            <w:bottom w:val="none" w:sz="0" w:space="0" w:color="auto"/>
            <w:right w:val="none" w:sz="0" w:space="0" w:color="auto"/>
          </w:divBdr>
        </w:div>
        <w:div w:id="812332989">
          <w:marLeft w:val="360"/>
          <w:marRight w:val="0"/>
          <w:marTop w:val="0"/>
          <w:marBottom w:val="0"/>
          <w:divBdr>
            <w:top w:val="none" w:sz="0" w:space="0" w:color="auto"/>
            <w:left w:val="none" w:sz="0" w:space="0" w:color="auto"/>
            <w:bottom w:val="none" w:sz="0" w:space="0" w:color="auto"/>
            <w:right w:val="none" w:sz="0" w:space="0" w:color="auto"/>
          </w:divBdr>
        </w:div>
        <w:div w:id="818032447">
          <w:marLeft w:val="360"/>
          <w:marRight w:val="0"/>
          <w:marTop w:val="0"/>
          <w:marBottom w:val="0"/>
          <w:divBdr>
            <w:top w:val="none" w:sz="0" w:space="0" w:color="auto"/>
            <w:left w:val="none" w:sz="0" w:space="0" w:color="auto"/>
            <w:bottom w:val="none" w:sz="0" w:space="0" w:color="auto"/>
            <w:right w:val="none" w:sz="0" w:space="0" w:color="auto"/>
          </w:divBdr>
        </w:div>
        <w:div w:id="862010232">
          <w:marLeft w:val="360"/>
          <w:marRight w:val="0"/>
          <w:marTop w:val="0"/>
          <w:marBottom w:val="0"/>
          <w:divBdr>
            <w:top w:val="none" w:sz="0" w:space="0" w:color="auto"/>
            <w:left w:val="none" w:sz="0" w:space="0" w:color="auto"/>
            <w:bottom w:val="none" w:sz="0" w:space="0" w:color="auto"/>
            <w:right w:val="none" w:sz="0" w:space="0" w:color="auto"/>
          </w:divBdr>
        </w:div>
        <w:div w:id="882640722">
          <w:marLeft w:val="360"/>
          <w:marRight w:val="0"/>
          <w:marTop w:val="0"/>
          <w:marBottom w:val="0"/>
          <w:divBdr>
            <w:top w:val="none" w:sz="0" w:space="0" w:color="auto"/>
            <w:left w:val="none" w:sz="0" w:space="0" w:color="auto"/>
            <w:bottom w:val="none" w:sz="0" w:space="0" w:color="auto"/>
            <w:right w:val="none" w:sz="0" w:space="0" w:color="auto"/>
          </w:divBdr>
        </w:div>
        <w:div w:id="1055470262">
          <w:marLeft w:val="360"/>
          <w:marRight w:val="0"/>
          <w:marTop w:val="0"/>
          <w:marBottom w:val="0"/>
          <w:divBdr>
            <w:top w:val="none" w:sz="0" w:space="0" w:color="auto"/>
            <w:left w:val="none" w:sz="0" w:space="0" w:color="auto"/>
            <w:bottom w:val="none" w:sz="0" w:space="0" w:color="auto"/>
            <w:right w:val="none" w:sz="0" w:space="0" w:color="auto"/>
          </w:divBdr>
        </w:div>
        <w:div w:id="1356688433">
          <w:marLeft w:val="360"/>
          <w:marRight w:val="0"/>
          <w:marTop w:val="0"/>
          <w:marBottom w:val="0"/>
          <w:divBdr>
            <w:top w:val="none" w:sz="0" w:space="0" w:color="auto"/>
            <w:left w:val="none" w:sz="0" w:space="0" w:color="auto"/>
            <w:bottom w:val="none" w:sz="0" w:space="0" w:color="auto"/>
            <w:right w:val="none" w:sz="0" w:space="0" w:color="auto"/>
          </w:divBdr>
        </w:div>
        <w:div w:id="1481998024">
          <w:marLeft w:val="360"/>
          <w:marRight w:val="0"/>
          <w:marTop w:val="0"/>
          <w:marBottom w:val="0"/>
          <w:divBdr>
            <w:top w:val="none" w:sz="0" w:space="0" w:color="auto"/>
            <w:left w:val="none" w:sz="0" w:space="0" w:color="auto"/>
            <w:bottom w:val="none" w:sz="0" w:space="0" w:color="auto"/>
            <w:right w:val="none" w:sz="0" w:space="0" w:color="auto"/>
          </w:divBdr>
        </w:div>
        <w:div w:id="1715080840">
          <w:marLeft w:val="360"/>
          <w:marRight w:val="0"/>
          <w:marTop w:val="0"/>
          <w:marBottom w:val="0"/>
          <w:divBdr>
            <w:top w:val="none" w:sz="0" w:space="0" w:color="auto"/>
            <w:left w:val="none" w:sz="0" w:space="0" w:color="auto"/>
            <w:bottom w:val="none" w:sz="0" w:space="0" w:color="auto"/>
            <w:right w:val="none" w:sz="0" w:space="0" w:color="auto"/>
          </w:divBdr>
        </w:div>
        <w:div w:id="1815833701">
          <w:marLeft w:val="360"/>
          <w:marRight w:val="0"/>
          <w:marTop w:val="0"/>
          <w:marBottom w:val="0"/>
          <w:divBdr>
            <w:top w:val="none" w:sz="0" w:space="0" w:color="auto"/>
            <w:left w:val="none" w:sz="0" w:space="0" w:color="auto"/>
            <w:bottom w:val="none" w:sz="0" w:space="0" w:color="auto"/>
            <w:right w:val="none" w:sz="0" w:space="0" w:color="auto"/>
          </w:divBdr>
        </w:div>
        <w:div w:id="1965652232">
          <w:marLeft w:val="360"/>
          <w:marRight w:val="0"/>
          <w:marTop w:val="0"/>
          <w:marBottom w:val="0"/>
          <w:divBdr>
            <w:top w:val="none" w:sz="0" w:space="0" w:color="auto"/>
            <w:left w:val="none" w:sz="0" w:space="0" w:color="auto"/>
            <w:bottom w:val="none" w:sz="0" w:space="0" w:color="auto"/>
            <w:right w:val="none" w:sz="0" w:space="0" w:color="auto"/>
          </w:divBdr>
        </w:div>
        <w:div w:id="2001693372">
          <w:marLeft w:val="360"/>
          <w:marRight w:val="0"/>
          <w:marTop w:val="0"/>
          <w:marBottom w:val="0"/>
          <w:divBdr>
            <w:top w:val="none" w:sz="0" w:space="0" w:color="auto"/>
            <w:left w:val="none" w:sz="0" w:space="0" w:color="auto"/>
            <w:bottom w:val="none" w:sz="0" w:space="0" w:color="auto"/>
            <w:right w:val="none" w:sz="0" w:space="0" w:color="auto"/>
          </w:divBdr>
        </w:div>
        <w:div w:id="2092922096">
          <w:marLeft w:val="360"/>
          <w:marRight w:val="0"/>
          <w:marTop w:val="0"/>
          <w:marBottom w:val="0"/>
          <w:divBdr>
            <w:top w:val="none" w:sz="0" w:space="0" w:color="auto"/>
            <w:left w:val="none" w:sz="0" w:space="0" w:color="auto"/>
            <w:bottom w:val="none" w:sz="0" w:space="0" w:color="auto"/>
            <w:right w:val="none" w:sz="0" w:space="0" w:color="auto"/>
          </w:divBdr>
        </w:div>
        <w:div w:id="2146698662">
          <w:marLeft w:val="360"/>
          <w:marRight w:val="0"/>
          <w:marTop w:val="0"/>
          <w:marBottom w:val="0"/>
          <w:divBdr>
            <w:top w:val="none" w:sz="0" w:space="0" w:color="auto"/>
            <w:left w:val="none" w:sz="0" w:space="0" w:color="auto"/>
            <w:bottom w:val="none" w:sz="0" w:space="0" w:color="auto"/>
            <w:right w:val="none" w:sz="0" w:space="0" w:color="auto"/>
          </w:divBdr>
        </w:div>
      </w:divsChild>
    </w:div>
    <w:div w:id="1598059127">
      <w:bodyDiv w:val="1"/>
      <w:marLeft w:val="0"/>
      <w:marRight w:val="0"/>
      <w:marTop w:val="0"/>
      <w:marBottom w:val="0"/>
      <w:divBdr>
        <w:top w:val="none" w:sz="0" w:space="0" w:color="auto"/>
        <w:left w:val="none" w:sz="0" w:space="0" w:color="auto"/>
        <w:bottom w:val="none" w:sz="0" w:space="0" w:color="auto"/>
        <w:right w:val="none" w:sz="0" w:space="0" w:color="auto"/>
      </w:divBdr>
      <w:divsChild>
        <w:div w:id="2090616075">
          <w:marLeft w:val="274"/>
          <w:marRight w:val="0"/>
          <w:marTop w:val="0"/>
          <w:marBottom w:val="0"/>
          <w:divBdr>
            <w:top w:val="none" w:sz="0" w:space="0" w:color="auto"/>
            <w:left w:val="none" w:sz="0" w:space="0" w:color="auto"/>
            <w:bottom w:val="none" w:sz="0" w:space="0" w:color="auto"/>
            <w:right w:val="none" w:sz="0" w:space="0" w:color="auto"/>
          </w:divBdr>
        </w:div>
      </w:divsChild>
    </w:div>
    <w:div w:id="1614089550">
      <w:bodyDiv w:val="1"/>
      <w:marLeft w:val="0"/>
      <w:marRight w:val="0"/>
      <w:marTop w:val="0"/>
      <w:marBottom w:val="0"/>
      <w:divBdr>
        <w:top w:val="none" w:sz="0" w:space="0" w:color="auto"/>
        <w:left w:val="none" w:sz="0" w:space="0" w:color="auto"/>
        <w:bottom w:val="none" w:sz="0" w:space="0" w:color="auto"/>
        <w:right w:val="none" w:sz="0" w:space="0" w:color="auto"/>
      </w:divBdr>
    </w:div>
    <w:div w:id="1644238731">
      <w:bodyDiv w:val="1"/>
      <w:marLeft w:val="0"/>
      <w:marRight w:val="0"/>
      <w:marTop w:val="0"/>
      <w:marBottom w:val="0"/>
      <w:divBdr>
        <w:top w:val="none" w:sz="0" w:space="0" w:color="auto"/>
        <w:left w:val="none" w:sz="0" w:space="0" w:color="auto"/>
        <w:bottom w:val="none" w:sz="0" w:space="0" w:color="auto"/>
        <w:right w:val="none" w:sz="0" w:space="0" w:color="auto"/>
      </w:divBdr>
    </w:div>
    <w:div w:id="1654026607">
      <w:bodyDiv w:val="1"/>
      <w:marLeft w:val="0"/>
      <w:marRight w:val="0"/>
      <w:marTop w:val="0"/>
      <w:marBottom w:val="0"/>
      <w:divBdr>
        <w:top w:val="none" w:sz="0" w:space="0" w:color="auto"/>
        <w:left w:val="none" w:sz="0" w:space="0" w:color="auto"/>
        <w:bottom w:val="none" w:sz="0" w:space="0" w:color="auto"/>
        <w:right w:val="none" w:sz="0" w:space="0" w:color="auto"/>
      </w:divBdr>
      <w:divsChild>
        <w:div w:id="79911788">
          <w:marLeft w:val="274"/>
          <w:marRight w:val="0"/>
          <w:marTop w:val="0"/>
          <w:marBottom w:val="0"/>
          <w:divBdr>
            <w:top w:val="none" w:sz="0" w:space="0" w:color="auto"/>
            <w:left w:val="none" w:sz="0" w:space="0" w:color="auto"/>
            <w:bottom w:val="none" w:sz="0" w:space="0" w:color="auto"/>
            <w:right w:val="none" w:sz="0" w:space="0" w:color="auto"/>
          </w:divBdr>
        </w:div>
        <w:div w:id="91440785">
          <w:marLeft w:val="274"/>
          <w:marRight w:val="0"/>
          <w:marTop w:val="0"/>
          <w:marBottom w:val="0"/>
          <w:divBdr>
            <w:top w:val="none" w:sz="0" w:space="0" w:color="auto"/>
            <w:left w:val="none" w:sz="0" w:space="0" w:color="auto"/>
            <w:bottom w:val="none" w:sz="0" w:space="0" w:color="auto"/>
            <w:right w:val="none" w:sz="0" w:space="0" w:color="auto"/>
          </w:divBdr>
        </w:div>
        <w:div w:id="169178339">
          <w:marLeft w:val="274"/>
          <w:marRight w:val="0"/>
          <w:marTop w:val="0"/>
          <w:marBottom w:val="0"/>
          <w:divBdr>
            <w:top w:val="none" w:sz="0" w:space="0" w:color="auto"/>
            <w:left w:val="none" w:sz="0" w:space="0" w:color="auto"/>
            <w:bottom w:val="none" w:sz="0" w:space="0" w:color="auto"/>
            <w:right w:val="none" w:sz="0" w:space="0" w:color="auto"/>
          </w:divBdr>
        </w:div>
        <w:div w:id="522935283">
          <w:marLeft w:val="274"/>
          <w:marRight w:val="0"/>
          <w:marTop w:val="0"/>
          <w:marBottom w:val="0"/>
          <w:divBdr>
            <w:top w:val="none" w:sz="0" w:space="0" w:color="auto"/>
            <w:left w:val="none" w:sz="0" w:space="0" w:color="auto"/>
            <w:bottom w:val="none" w:sz="0" w:space="0" w:color="auto"/>
            <w:right w:val="none" w:sz="0" w:space="0" w:color="auto"/>
          </w:divBdr>
        </w:div>
        <w:div w:id="703092170">
          <w:marLeft w:val="274"/>
          <w:marRight w:val="0"/>
          <w:marTop w:val="0"/>
          <w:marBottom w:val="0"/>
          <w:divBdr>
            <w:top w:val="none" w:sz="0" w:space="0" w:color="auto"/>
            <w:left w:val="none" w:sz="0" w:space="0" w:color="auto"/>
            <w:bottom w:val="none" w:sz="0" w:space="0" w:color="auto"/>
            <w:right w:val="none" w:sz="0" w:space="0" w:color="auto"/>
          </w:divBdr>
        </w:div>
        <w:div w:id="767777606">
          <w:marLeft w:val="274"/>
          <w:marRight w:val="0"/>
          <w:marTop w:val="0"/>
          <w:marBottom w:val="0"/>
          <w:divBdr>
            <w:top w:val="none" w:sz="0" w:space="0" w:color="auto"/>
            <w:left w:val="none" w:sz="0" w:space="0" w:color="auto"/>
            <w:bottom w:val="none" w:sz="0" w:space="0" w:color="auto"/>
            <w:right w:val="none" w:sz="0" w:space="0" w:color="auto"/>
          </w:divBdr>
        </w:div>
        <w:div w:id="1595435403">
          <w:marLeft w:val="274"/>
          <w:marRight w:val="0"/>
          <w:marTop w:val="0"/>
          <w:marBottom w:val="0"/>
          <w:divBdr>
            <w:top w:val="none" w:sz="0" w:space="0" w:color="auto"/>
            <w:left w:val="none" w:sz="0" w:space="0" w:color="auto"/>
            <w:bottom w:val="none" w:sz="0" w:space="0" w:color="auto"/>
            <w:right w:val="none" w:sz="0" w:space="0" w:color="auto"/>
          </w:divBdr>
        </w:div>
        <w:div w:id="1856841224">
          <w:marLeft w:val="274"/>
          <w:marRight w:val="0"/>
          <w:marTop w:val="0"/>
          <w:marBottom w:val="0"/>
          <w:divBdr>
            <w:top w:val="none" w:sz="0" w:space="0" w:color="auto"/>
            <w:left w:val="none" w:sz="0" w:space="0" w:color="auto"/>
            <w:bottom w:val="none" w:sz="0" w:space="0" w:color="auto"/>
            <w:right w:val="none" w:sz="0" w:space="0" w:color="auto"/>
          </w:divBdr>
        </w:div>
        <w:div w:id="1857766157">
          <w:marLeft w:val="274"/>
          <w:marRight w:val="0"/>
          <w:marTop w:val="0"/>
          <w:marBottom w:val="0"/>
          <w:divBdr>
            <w:top w:val="none" w:sz="0" w:space="0" w:color="auto"/>
            <w:left w:val="none" w:sz="0" w:space="0" w:color="auto"/>
            <w:bottom w:val="none" w:sz="0" w:space="0" w:color="auto"/>
            <w:right w:val="none" w:sz="0" w:space="0" w:color="auto"/>
          </w:divBdr>
        </w:div>
      </w:divsChild>
    </w:div>
    <w:div w:id="1755086316">
      <w:bodyDiv w:val="1"/>
      <w:marLeft w:val="0"/>
      <w:marRight w:val="0"/>
      <w:marTop w:val="0"/>
      <w:marBottom w:val="0"/>
      <w:divBdr>
        <w:top w:val="none" w:sz="0" w:space="0" w:color="auto"/>
        <w:left w:val="none" w:sz="0" w:space="0" w:color="auto"/>
        <w:bottom w:val="none" w:sz="0" w:space="0" w:color="auto"/>
        <w:right w:val="none" w:sz="0" w:space="0" w:color="auto"/>
      </w:divBdr>
    </w:div>
    <w:div w:id="1821263608">
      <w:bodyDiv w:val="1"/>
      <w:marLeft w:val="0"/>
      <w:marRight w:val="0"/>
      <w:marTop w:val="0"/>
      <w:marBottom w:val="0"/>
      <w:divBdr>
        <w:top w:val="none" w:sz="0" w:space="0" w:color="auto"/>
        <w:left w:val="none" w:sz="0" w:space="0" w:color="auto"/>
        <w:bottom w:val="none" w:sz="0" w:space="0" w:color="auto"/>
        <w:right w:val="none" w:sz="0" w:space="0" w:color="auto"/>
      </w:divBdr>
    </w:div>
    <w:div w:id="1838691912">
      <w:bodyDiv w:val="1"/>
      <w:marLeft w:val="0"/>
      <w:marRight w:val="0"/>
      <w:marTop w:val="0"/>
      <w:marBottom w:val="0"/>
      <w:divBdr>
        <w:top w:val="none" w:sz="0" w:space="0" w:color="auto"/>
        <w:left w:val="none" w:sz="0" w:space="0" w:color="auto"/>
        <w:bottom w:val="none" w:sz="0" w:space="0" w:color="auto"/>
        <w:right w:val="none" w:sz="0" w:space="0" w:color="auto"/>
      </w:divBdr>
    </w:div>
    <w:div w:id="1975981353">
      <w:bodyDiv w:val="1"/>
      <w:marLeft w:val="0"/>
      <w:marRight w:val="0"/>
      <w:marTop w:val="0"/>
      <w:marBottom w:val="0"/>
      <w:divBdr>
        <w:top w:val="none" w:sz="0" w:space="0" w:color="auto"/>
        <w:left w:val="none" w:sz="0" w:space="0" w:color="auto"/>
        <w:bottom w:val="none" w:sz="0" w:space="0" w:color="auto"/>
        <w:right w:val="none" w:sz="0" w:space="0" w:color="auto"/>
      </w:divBdr>
    </w:div>
    <w:div w:id="1992713753">
      <w:bodyDiv w:val="1"/>
      <w:marLeft w:val="0"/>
      <w:marRight w:val="0"/>
      <w:marTop w:val="0"/>
      <w:marBottom w:val="0"/>
      <w:divBdr>
        <w:top w:val="none" w:sz="0" w:space="0" w:color="auto"/>
        <w:left w:val="none" w:sz="0" w:space="0" w:color="auto"/>
        <w:bottom w:val="none" w:sz="0" w:space="0" w:color="auto"/>
        <w:right w:val="none" w:sz="0" w:space="0" w:color="auto"/>
      </w:divBdr>
      <w:divsChild>
        <w:div w:id="774833926">
          <w:marLeft w:val="274"/>
          <w:marRight w:val="0"/>
          <w:marTop w:val="100"/>
          <w:marBottom w:val="0"/>
          <w:divBdr>
            <w:top w:val="none" w:sz="0" w:space="0" w:color="auto"/>
            <w:left w:val="none" w:sz="0" w:space="0" w:color="auto"/>
            <w:bottom w:val="none" w:sz="0" w:space="0" w:color="auto"/>
            <w:right w:val="none" w:sz="0" w:space="0" w:color="auto"/>
          </w:divBdr>
        </w:div>
        <w:div w:id="1323586720">
          <w:marLeft w:val="274"/>
          <w:marRight w:val="0"/>
          <w:marTop w:val="100"/>
          <w:marBottom w:val="0"/>
          <w:divBdr>
            <w:top w:val="none" w:sz="0" w:space="0" w:color="auto"/>
            <w:left w:val="none" w:sz="0" w:space="0" w:color="auto"/>
            <w:bottom w:val="none" w:sz="0" w:space="0" w:color="auto"/>
            <w:right w:val="none" w:sz="0" w:space="0" w:color="auto"/>
          </w:divBdr>
        </w:div>
        <w:div w:id="1654678769">
          <w:marLeft w:val="274"/>
          <w:marRight w:val="0"/>
          <w:marTop w:val="100"/>
          <w:marBottom w:val="0"/>
          <w:divBdr>
            <w:top w:val="none" w:sz="0" w:space="0" w:color="auto"/>
            <w:left w:val="none" w:sz="0" w:space="0" w:color="auto"/>
            <w:bottom w:val="none" w:sz="0" w:space="0" w:color="auto"/>
            <w:right w:val="none" w:sz="0" w:space="0" w:color="auto"/>
          </w:divBdr>
        </w:div>
        <w:div w:id="1702824363">
          <w:marLeft w:val="360"/>
          <w:marRight w:val="0"/>
          <w:marTop w:val="200"/>
          <w:marBottom w:val="0"/>
          <w:divBdr>
            <w:top w:val="none" w:sz="0" w:space="0" w:color="auto"/>
            <w:left w:val="none" w:sz="0" w:space="0" w:color="auto"/>
            <w:bottom w:val="none" w:sz="0" w:space="0" w:color="auto"/>
            <w:right w:val="none" w:sz="0" w:space="0" w:color="auto"/>
          </w:divBdr>
        </w:div>
      </w:divsChild>
    </w:div>
    <w:div w:id="2011905504">
      <w:bodyDiv w:val="1"/>
      <w:marLeft w:val="0"/>
      <w:marRight w:val="0"/>
      <w:marTop w:val="0"/>
      <w:marBottom w:val="0"/>
      <w:divBdr>
        <w:top w:val="none" w:sz="0" w:space="0" w:color="auto"/>
        <w:left w:val="none" w:sz="0" w:space="0" w:color="auto"/>
        <w:bottom w:val="none" w:sz="0" w:space="0" w:color="auto"/>
        <w:right w:val="none" w:sz="0" w:space="0" w:color="auto"/>
      </w:divBdr>
      <w:divsChild>
        <w:div w:id="337271046">
          <w:marLeft w:val="288"/>
          <w:marRight w:val="0"/>
          <w:marTop w:val="0"/>
          <w:marBottom w:val="0"/>
          <w:divBdr>
            <w:top w:val="none" w:sz="0" w:space="0" w:color="auto"/>
            <w:left w:val="none" w:sz="0" w:space="0" w:color="auto"/>
            <w:bottom w:val="none" w:sz="0" w:space="0" w:color="auto"/>
            <w:right w:val="none" w:sz="0" w:space="0" w:color="auto"/>
          </w:divBdr>
        </w:div>
        <w:div w:id="428816254">
          <w:marLeft w:val="288"/>
          <w:marRight w:val="0"/>
          <w:marTop w:val="0"/>
          <w:marBottom w:val="0"/>
          <w:divBdr>
            <w:top w:val="none" w:sz="0" w:space="0" w:color="auto"/>
            <w:left w:val="none" w:sz="0" w:space="0" w:color="auto"/>
            <w:bottom w:val="none" w:sz="0" w:space="0" w:color="auto"/>
            <w:right w:val="none" w:sz="0" w:space="0" w:color="auto"/>
          </w:divBdr>
        </w:div>
        <w:div w:id="1649632184">
          <w:marLeft w:val="288"/>
          <w:marRight w:val="0"/>
          <w:marTop w:val="0"/>
          <w:marBottom w:val="0"/>
          <w:divBdr>
            <w:top w:val="none" w:sz="0" w:space="0" w:color="auto"/>
            <w:left w:val="none" w:sz="0" w:space="0" w:color="auto"/>
            <w:bottom w:val="none" w:sz="0" w:space="0" w:color="auto"/>
            <w:right w:val="none" w:sz="0" w:space="0" w:color="auto"/>
          </w:divBdr>
        </w:div>
      </w:divsChild>
    </w:div>
    <w:div w:id="209087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74/en" TargetMode="External"/><Relationship Id="rId18" Type="http://schemas.openxmlformats.org/officeDocument/2006/relationships/hyperlink" Target="https://www.itu.int/md/S23-CL-C-0036/en" TargetMode="External"/><Relationship Id="rId26" Type="http://schemas.openxmlformats.org/officeDocument/2006/relationships/image" Target="media/image1.png"/><Relationship Id="rId21" Type="http://schemas.openxmlformats.org/officeDocument/2006/relationships/hyperlink" Target="https://www.itu.int/md/S23-CL-INF-0011/en"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tu.int/md/S20-CL-C-0061/en" TargetMode="External"/><Relationship Id="rId17" Type="http://schemas.openxmlformats.org/officeDocument/2006/relationships/hyperlink" Target="https://www.itu.int/md/S22-CL-C-0057/en" TargetMode="External"/><Relationship Id="rId25" Type="http://schemas.openxmlformats.org/officeDocument/2006/relationships/hyperlink" Target="https://www.itu.int/md/S24-CL-C-0031/en" TargetMode="External"/><Relationship Id="rId33" Type="http://schemas.openxmlformats.org/officeDocument/2006/relationships/footer" Target="footer3.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itu.int/md/S22-CL-C-0040/en" TargetMode="External"/><Relationship Id="rId20" Type="http://schemas.openxmlformats.org/officeDocument/2006/relationships/hyperlink" Target="https://www.itu.int/md/S23-CL-C-0063/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19/en" TargetMode="External"/><Relationship Id="rId24" Type="http://schemas.openxmlformats.org/officeDocument/2006/relationships/hyperlink" Target="https://www.itu.int/md/S24-CL-C-0053/en"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2-CL-INF-0013/en" TargetMode="External"/><Relationship Id="rId23" Type="http://schemas.openxmlformats.org/officeDocument/2006/relationships/hyperlink" Target="https://www.itu.int/md/S24-CL-C-0019/en"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3-CL-C-0050/en"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CL-INF-0015/en" TargetMode="External"/><Relationship Id="rId22" Type="http://schemas.openxmlformats.org/officeDocument/2006/relationships/hyperlink" Target="https://www.itu.int/md/S23-CL-INF-0013/en" TargetMode="External"/><Relationship Id="rId27" Type="http://schemas.openxmlformats.org/officeDocument/2006/relationships/hyperlink" Target="https://www.itu.int/md/S24-CL-C-0053/en" TargetMode="Externa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3CB3F-2C5A-4AE3-BB48-6A7DEA524ADC}">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612249DB-E904-4BEC-ACD2-F6D929749F1C}">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98b04e1e-0540-4930-9623-702d547a0a33"/>
    <ds:schemaRef ds:uri="http://schemas.microsoft.com/office/infopath/2007/PartnerControls"/>
    <ds:schemaRef ds:uri="085b46e1-7f22-4e81-9ba5-912dc5a5fd9a"/>
  </ds:schemaRefs>
</ds:datastoreItem>
</file>

<file path=customXml/itemProps4.xml><?xml version="1.0" encoding="utf-8"?>
<ds:datastoreItem xmlns:ds="http://schemas.openxmlformats.org/officeDocument/2006/customXml" ds:itemID="{408D3A58-585F-4AC2-A1AE-6D22A04D7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3465</Words>
  <Characters>22686</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Transformation roadmap to achieve organizational excellence</vt:lpstr>
    </vt:vector>
  </TitlesOfParts>
  <Manager>General Secretariat - Pool</Manager>
  <Company>International Telecommunication Union (ITU)</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Transformation roadmap to achieve organizational excellence</dc:title>
  <dc:subject>Council 2024</dc:subject>
  <dc:creator>Pluchon, Beatrice</dc:creator>
  <cp:keywords>C2024, C24, Council-24</cp:keywords>
  <dc:description/>
  <cp:lastModifiedBy>Brouard, Ricarda</cp:lastModifiedBy>
  <cp:revision>2</cp:revision>
  <cp:lastPrinted>2023-06-22T14:54:00Z</cp:lastPrinted>
  <dcterms:created xsi:type="dcterms:W3CDTF">2024-05-30T18:36:00Z</dcterms:created>
  <dcterms:modified xsi:type="dcterms:W3CDTF">2024-05-30T18:36:00Z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