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37" w:tblpY="2317"/>
        <w:tblW w:w="9498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796BD3" w:rsidRPr="00B975BD" w14:paraId="715BA345" w14:textId="77777777" w:rsidTr="000B0675">
        <w:trPr>
          <w:cantSplit/>
          <w:trHeight w:val="23"/>
        </w:trPr>
        <w:tc>
          <w:tcPr>
            <w:tcW w:w="4253" w:type="dxa"/>
            <w:vMerge w:val="restart"/>
            <w:tcMar>
              <w:left w:w="0" w:type="dxa"/>
            </w:tcMar>
          </w:tcPr>
          <w:p w14:paraId="2D314ECA" w14:textId="1B405683" w:rsidR="00796BD3" w:rsidRPr="00B975BD" w:rsidRDefault="0033025A" w:rsidP="000B0675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975BD">
              <w:rPr>
                <w:b/>
                <w:lang w:val="ru-RU"/>
              </w:rPr>
              <w:t>Пункт повестки дня:</w:t>
            </w:r>
            <w:r w:rsidR="00DA1171" w:rsidRPr="00B975BD">
              <w:rPr>
                <w:b/>
                <w:lang w:val="ru-RU"/>
              </w:rPr>
              <w:t xml:space="preserve"> ADM 1</w:t>
            </w:r>
          </w:p>
        </w:tc>
        <w:tc>
          <w:tcPr>
            <w:tcW w:w="5245" w:type="dxa"/>
          </w:tcPr>
          <w:p w14:paraId="57A85F44" w14:textId="62C24EB8" w:rsidR="00796BD3" w:rsidRPr="00B975BD" w:rsidRDefault="002F7EE4" w:rsidP="002C0F6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75BD">
              <w:rPr>
                <w:b/>
                <w:lang w:val="ru-RU"/>
              </w:rPr>
              <w:t>Пересмотр 1</w:t>
            </w:r>
            <w:r w:rsidR="002C0F66" w:rsidRPr="00B975BD">
              <w:rPr>
                <w:b/>
                <w:lang w:val="ru-RU"/>
              </w:rPr>
              <w:br/>
            </w:r>
            <w:r w:rsidR="0033025A" w:rsidRPr="00B975BD">
              <w:rPr>
                <w:b/>
                <w:lang w:val="ru-RU"/>
              </w:rPr>
              <w:t>Документ</w:t>
            </w:r>
            <w:r w:rsidRPr="00B975BD">
              <w:rPr>
                <w:b/>
                <w:lang w:val="ru-RU"/>
              </w:rPr>
              <w:t>а</w:t>
            </w:r>
            <w:r w:rsidR="0033025A" w:rsidRPr="00B975BD">
              <w:rPr>
                <w:b/>
                <w:lang w:val="ru-RU"/>
              </w:rPr>
              <w:t xml:space="preserve"> </w:t>
            </w:r>
            <w:r w:rsidR="00796BD3" w:rsidRPr="00B975BD">
              <w:rPr>
                <w:b/>
                <w:lang w:val="ru-RU"/>
              </w:rPr>
              <w:t>C2</w:t>
            </w:r>
            <w:r w:rsidR="00660449" w:rsidRPr="00B975BD">
              <w:rPr>
                <w:b/>
                <w:lang w:val="ru-RU"/>
              </w:rPr>
              <w:t>4</w:t>
            </w:r>
            <w:r w:rsidR="00796BD3" w:rsidRPr="00B975BD">
              <w:rPr>
                <w:b/>
                <w:lang w:val="ru-RU"/>
              </w:rPr>
              <w:t>/</w:t>
            </w:r>
            <w:r w:rsidR="00171C79" w:rsidRPr="00B975BD">
              <w:rPr>
                <w:b/>
                <w:lang w:val="ru-RU"/>
              </w:rPr>
              <w:t>34</w:t>
            </w:r>
            <w:r w:rsidR="00796BD3" w:rsidRPr="00B975BD">
              <w:rPr>
                <w:b/>
                <w:lang w:val="ru-RU"/>
              </w:rPr>
              <w:t>-R</w:t>
            </w:r>
          </w:p>
        </w:tc>
      </w:tr>
      <w:tr w:rsidR="00796BD3" w:rsidRPr="00B975BD" w14:paraId="7D8F721D" w14:textId="77777777" w:rsidTr="000B0675">
        <w:trPr>
          <w:cantSplit/>
        </w:trPr>
        <w:tc>
          <w:tcPr>
            <w:tcW w:w="4253" w:type="dxa"/>
            <w:vMerge/>
          </w:tcPr>
          <w:p w14:paraId="639379A9" w14:textId="77777777" w:rsidR="00796BD3" w:rsidRPr="00B975BD" w:rsidRDefault="00796BD3" w:rsidP="000B0675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BAF424E" w14:textId="7F70F1A4" w:rsidR="00796BD3" w:rsidRPr="00B975BD" w:rsidRDefault="002F7EE4" w:rsidP="000B0675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975BD">
              <w:rPr>
                <w:b/>
                <w:lang w:val="ru-RU"/>
              </w:rPr>
              <w:t>15 мая</w:t>
            </w:r>
            <w:r w:rsidR="00796BD3" w:rsidRPr="00B975BD">
              <w:rPr>
                <w:b/>
                <w:lang w:val="ru-RU"/>
              </w:rPr>
              <w:t xml:space="preserve"> 202</w:t>
            </w:r>
            <w:r w:rsidR="00660449" w:rsidRPr="00B975BD">
              <w:rPr>
                <w:b/>
                <w:lang w:val="ru-RU"/>
              </w:rPr>
              <w:t>4</w:t>
            </w:r>
            <w:r w:rsidR="00171C79" w:rsidRPr="00B975BD">
              <w:rPr>
                <w:b/>
                <w:lang w:val="ru-RU"/>
              </w:rPr>
              <w:t xml:space="preserve"> </w:t>
            </w:r>
            <w:r w:rsidR="00F538C2" w:rsidRPr="00B975BD">
              <w:rPr>
                <w:b/>
                <w:lang w:val="ru-RU"/>
              </w:rPr>
              <w:t>года</w:t>
            </w:r>
          </w:p>
        </w:tc>
      </w:tr>
      <w:tr w:rsidR="00796BD3" w:rsidRPr="00B975BD" w14:paraId="5B80577C" w14:textId="77777777" w:rsidTr="000B0675">
        <w:trPr>
          <w:cantSplit/>
          <w:trHeight w:val="23"/>
        </w:trPr>
        <w:tc>
          <w:tcPr>
            <w:tcW w:w="4253" w:type="dxa"/>
            <w:vMerge/>
          </w:tcPr>
          <w:p w14:paraId="0319C331" w14:textId="77777777" w:rsidR="00796BD3" w:rsidRPr="00B975BD" w:rsidRDefault="00796BD3" w:rsidP="000B0675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61DDA2" w14:textId="77777777" w:rsidR="00796BD3" w:rsidRPr="00B975BD" w:rsidRDefault="0033025A" w:rsidP="000B067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975BD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975BD" w14:paraId="78256F37" w14:textId="77777777" w:rsidTr="000B0675">
        <w:trPr>
          <w:cantSplit/>
          <w:trHeight w:val="23"/>
        </w:trPr>
        <w:tc>
          <w:tcPr>
            <w:tcW w:w="4253" w:type="dxa"/>
          </w:tcPr>
          <w:p w14:paraId="65A91366" w14:textId="77777777" w:rsidR="00796BD3" w:rsidRPr="00B975BD" w:rsidRDefault="00796BD3" w:rsidP="000B0675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225A2AB7" w14:textId="77777777" w:rsidR="00796BD3" w:rsidRPr="00B975BD" w:rsidRDefault="00796BD3" w:rsidP="000B0675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B975BD" w14:paraId="61FA8DF5" w14:textId="77777777" w:rsidTr="000B0675">
        <w:trPr>
          <w:cantSplit/>
        </w:trPr>
        <w:tc>
          <w:tcPr>
            <w:tcW w:w="9498" w:type="dxa"/>
            <w:gridSpan w:val="2"/>
            <w:tcMar>
              <w:left w:w="0" w:type="dxa"/>
            </w:tcMar>
          </w:tcPr>
          <w:p w14:paraId="4F288EC9" w14:textId="77777777" w:rsidR="00796BD3" w:rsidRPr="00B975BD" w:rsidRDefault="0033025A" w:rsidP="000B0675">
            <w:pPr>
              <w:pStyle w:val="Source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B975BD">
              <w:rPr>
                <w:rFonts w:cstheme="minorHAnsi"/>
                <w:sz w:val="32"/>
                <w:szCs w:val="32"/>
                <w:lang w:val="ru-RU"/>
              </w:rPr>
              <w:t>Отчет Генерального секретаря</w:t>
            </w:r>
          </w:p>
        </w:tc>
      </w:tr>
      <w:tr w:rsidR="00796BD3" w:rsidRPr="004A2200" w14:paraId="75DE2CEB" w14:textId="77777777" w:rsidTr="000B0675">
        <w:trPr>
          <w:cantSplit/>
        </w:trPr>
        <w:tc>
          <w:tcPr>
            <w:tcW w:w="9498" w:type="dxa"/>
            <w:gridSpan w:val="2"/>
            <w:tcMar>
              <w:left w:w="0" w:type="dxa"/>
            </w:tcMar>
          </w:tcPr>
          <w:p w14:paraId="6424E125" w14:textId="12EA2EBF" w:rsidR="00796BD3" w:rsidRPr="00B975BD" w:rsidRDefault="005B25F6" w:rsidP="000B0675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ru-RU"/>
              </w:rPr>
            </w:pPr>
            <w:bookmarkStart w:id="6" w:name="dtitle1" w:colFirst="0" w:colLast="0"/>
            <w:bookmarkEnd w:id="5"/>
            <w:r w:rsidRPr="00B975BD">
              <w:rPr>
                <w:rFonts w:cstheme="minorHAnsi"/>
                <w:sz w:val="32"/>
                <w:szCs w:val="32"/>
                <w:lang w:val="ru-RU"/>
              </w:rPr>
              <w:t>ФОНД РАЗВИТИЯ ИНФОРМАЦИОННО-КОММУНИКАЦИОННЫХ ТЕХНОЛОГИЙ (ФРИКТ)</w:t>
            </w:r>
          </w:p>
        </w:tc>
      </w:tr>
      <w:tr w:rsidR="00796BD3" w:rsidRPr="004A2200" w14:paraId="2BF33AD0" w14:textId="77777777" w:rsidTr="000B0675">
        <w:trPr>
          <w:cantSplit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76E2376" w14:textId="72507268" w:rsidR="00796BD3" w:rsidRPr="00B975BD" w:rsidRDefault="0033025A" w:rsidP="000B067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5BD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07535BE2" w14:textId="5F57D0E1" w:rsidR="00796BD3" w:rsidRPr="00B975BD" w:rsidRDefault="002C19C2" w:rsidP="000B0675">
            <w:pPr>
              <w:rPr>
                <w:lang w:val="ru-RU"/>
              </w:rPr>
            </w:pPr>
            <w:r w:rsidRPr="00B975BD">
              <w:rPr>
                <w:lang w:val="ru-RU"/>
              </w:rPr>
              <w:t>В настоящем документе представлен отчет о состоянии Фонда развития информационно-коммуникационных технологий (ФРИКТ) в части его использования для реализации проектов в</w:t>
            </w:r>
            <w:r w:rsidR="00F538C2" w:rsidRPr="00B975BD">
              <w:rPr>
                <w:lang w:val="ru-RU"/>
              </w:rPr>
              <w:t> </w:t>
            </w:r>
            <w:r w:rsidRPr="00B975BD">
              <w:rPr>
                <w:lang w:val="ru-RU"/>
              </w:rPr>
              <w:t>области развития. В нем также содержатся сведения о средствах, имеющихся в Оборотном выставочном фонде (ОВФ) и на счете движения капитала ФРИКТ.</w:t>
            </w:r>
          </w:p>
          <w:p w14:paraId="23F8A3CD" w14:textId="77777777" w:rsidR="00796BD3" w:rsidRPr="00B975BD" w:rsidRDefault="0033025A" w:rsidP="000B067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5BD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1D14DA99" w14:textId="4556846E" w:rsidR="006209BC" w:rsidRPr="00B975BD" w:rsidRDefault="006209BC" w:rsidP="000B0675">
            <w:pPr>
              <w:spacing w:after="120"/>
              <w:rPr>
                <w:rFonts w:asciiTheme="minorHAnsi" w:hAnsiTheme="minorHAnsi" w:cstheme="minorHAnsi"/>
                <w:szCs w:val="22"/>
                <w:lang w:val="ru-RU"/>
              </w:rPr>
            </w:pPr>
            <w:r w:rsidRPr="00B975BD">
              <w:rPr>
                <w:szCs w:val="22"/>
                <w:lang w:val="ru-RU"/>
              </w:rPr>
              <w:t xml:space="preserve">После аннулирования Резолюции 11 (Пересм. Дубай, 2018 г.) о мероприятиях ITU Telecom на Полномочной конференции (Бухарест, 2022 г.) Совет МСЭ 2023 г. утвердил Резолюцию </w:t>
            </w:r>
            <w:hyperlink r:id="rId7" w:history="1">
              <w:r w:rsidRPr="00B975BD">
                <w:rPr>
                  <w:rStyle w:val="Hyperlink"/>
                  <w:rFonts w:asciiTheme="minorHAnsi" w:hAnsiTheme="minorHAnsi" w:cstheme="minorHAnsi"/>
                  <w:szCs w:val="24"/>
                  <w:lang w:val="ru-RU"/>
                </w:rPr>
                <w:t>1418</w:t>
              </w:r>
            </w:hyperlink>
            <w:r w:rsidRPr="00B975BD">
              <w:rPr>
                <w:szCs w:val="22"/>
                <w:lang w:val="ru-RU"/>
              </w:rPr>
              <w:t xml:space="preserve"> о передаче 3 млн. швейцарских франков из ОВФ на счет движения капитала ФРИКТ в целях поддержки принятых на ВКРЭ-22 региональных инициатив. </w:t>
            </w:r>
            <w:bookmarkStart w:id="7" w:name="_Hlk160119624"/>
            <w:bookmarkStart w:id="8" w:name="_Hlk160119896"/>
            <w:bookmarkEnd w:id="7"/>
          </w:p>
          <w:bookmarkEnd w:id="8"/>
          <w:p w14:paraId="14B0B9E1" w14:textId="4412F380" w:rsidR="00796BD3" w:rsidRPr="00B975BD" w:rsidRDefault="006209BC" w:rsidP="000B0675">
            <w:pPr>
              <w:rPr>
                <w:lang w:val="ru-RU"/>
              </w:rPr>
            </w:pPr>
            <w:r w:rsidRPr="00B975BD">
              <w:rPr>
                <w:szCs w:val="22"/>
                <w:lang w:val="ru-RU"/>
              </w:rPr>
              <w:t xml:space="preserve">Совету на его сессии в 2024 году предлагается </w:t>
            </w:r>
            <w:r w:rsidRPr="00B975BD">
              <w:rPr>
                <w:b/>
                <w:bCs/>
                <w:szCs w:val="22"/>
                <w:lang w:val="ru-RU"/>
              </w:rPr>
              <w:t>принять к сведению</w:t>
            </w:r>
            <w:r w:rsidRPr="00B975BD">
              <w:rPr>
                <w:szCs w:val="22"/>
                <w:lang w:val="ru-RU"/>
              </w:rPr>
              <w:t xml:space="preserve"> настоящий документ.</w:t>
            </w:r>
          </w:p>
          <w:p w14:paraId="5AD7AE60" w14:textId="77777777" w:rsidR="00796BD3" w:rsidRPr="00B975BD" w:rsidRDefault="0033025A" w:rsidP="000B067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5BD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1F497736" w14:textId="07F5F017" w:rsidR="00796BD3" w:rsidRPr="00B975BD" w:rsidRDefault="00F035AC" w:rsidP="000B0675">
            <w:pPr>
              <w:rPr>
                <w:lang w:val="ru-RU"/>
              </w:rPr>
            </w:pPr>
            <w:r w:rsidRPr="00B975BD">
              <w:rPr>
                <w:szCs w:val="22"/>
                <w:lang w:val="ru-RU"/>
              </w:rPr>
              <w:t>Предоставление технической помощи, партнерства и международное сотрудничество.</w:t>
            </w:r>
          </w:p>
          <w:p w14:paraId="30B04017" w14:textId="0A94415C" w:rsidR="00405659" w:rsidRPr="00B975BD" w:rsidRDefault="0033025A" w:rsidP="000B0675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975BD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72356B00" w14:textId="60099CDC" w:rsidR="00405659" w:rsidRPr="00B975BD" w:rsidRDefault="00405659" w:rsidP="000B0675">
            <w:pPr>
              <w:spacing w:before="160"/>
              <w:rPr>
                <w:szCs w:val="22"/>
                <w:lang w:val="ru-RU"/>
              </w:rPr>
            </w:pPr>
            <w:r w:rsidRPr="00B975BD">
              <w:rPr>
                <w:szCs w:val="22"/>
                <w:lang w:val="ru-RU"/>
              </w:rPr>
              <w:t xml:space="preserve">В Документе </w:t>
            </w:r>
            <w:hyperlink r:id="rId8" w:history="1">
              <w:proofErr w:type="spellStart"/>
              <w:r w:rsidRPr="00B975BD">
                <w:rPr>
                  <w:rStyle w:val="Hyperlink"/>
                  <w:szCs w:val="22"/>
                  <w:lang w:val="ru-RU"/>
                </w:rPr>
                <w:t>C24</w:t>
              </w:r>
              <w:proofErr w:type="spellEnd"/>
              <w:r w:rsidRPr="00B975BD">
                <w:rPr>
                  <w:rStyle w:val="Hyperlink"/>
                  <w:szCs w:val="22"/>
                  <w:lang w:val="ru-RU"/>
                </w:rPr>
                <w:t>/19</w:t>
              </w:r>
            </w:hyperlink>
            <w:r w:rsidRPr="00B975BD">
              <w:rPr>
                <w:szCs w:val="22"/>
                <w:lang w:val="ru-RU"/>
              </w:rPr>
              <w:t xml:space="preserve"> предусмотрен перевод 465 110,56 швейцарского франка из ОВФ </w:t>
            </w:r>
            <w:proofErr w:type="gramStart"/>
            <w:r w:rsidRPr="00B975BD">
              <w:rPr>
                <w:szCs w:val="22"/>
                <w:lang w:val="ru-RU"/>
              </w:rPr>
              <w:t>на счет</w:t>
            </w:r>
            <w:proofErr w:type="gramEnd"/>
            <w:r w:rsidRPr="00B975BD">
              <w:rPr>
                <w:szCs w:val="22"/>
                <w:lang w:val="ru-RU"/>
              </w:rPr>
              <w:t xml:space="preserve"> движения капитала ФРИКТ. Доступный остаток средств на счете движения капитала ФРИКТ после этого перевода составит 5</w:t>
            </w:r>
            <w:r w:rsidR="00B975BD">
              <w:rPr>
                <w:szCs w:val="22"/>
                <w:lang w:val="ru-RU"/>
              </w:rPr>
              <w:t> </w:t>
            </w:r>
            <w:r w:rsidRPr="00B975BD">
              <w:rPr>
                <w:szCs w:val="22"/>
                <w:lang w:val="ru-RU"/>
              </w:rPr>
              <w:t>317</w:t>
            </w:r>
            <w:r w:rsidR="00B975BD">
              <w:rPr>
                <w:szCs w:val="22"/>
                <w:lang w:val="ru-RU"/>
              </w:rPr>
              <w:t> </w:t>
            </w:r>
            <w:r w:rsidRPr="00B975BD">
              <w:rPr>
                <w:szCs w:val="22"/>
                <w:lang w:val="ru-RU"/>
              </w:rPr>
              <w:t>171 швейцарски</w:t>
            </w:r>
            <w:r w:rsidR="00B975BD">
              <w:rPr>
                <w:szCs w:val="22"/>
                <w:lang w:val="ru-RU"/>
              </w:rPr>
              <w:t>й</w:t>
            </w:r>
            <w:r w:rsidRPr="00B975BD">
              <w:rPr>
                <w:szCs w:val="22"/>
                <w:lang w:val="ru-RU"/>
              </w:rPr>
              <w:t xml:space="preserve"> франк.</w:t>
            </w:r>
          </w:p>
          <w:p w14:paraId="31254B1B" w14:textId="7888EF1D" w:rsidR="002F7EE4" w:rsidRPr="00B975BD" w:rsidRDefault="002F7EE4" w:rsidP="000B0675">
            <w:pPr>
              <w:spacing w:before="160"/>
              <w:rPr>
                <w:szCs w:val="22"/>
                <w:lang w:val="ru-RU"/>
              </w:rPr>
            </w:pPr>
            <w:r w:rsidRPr="00B975BD">
              <w:rPr>
                <w:szCs w:val="22"/>
                <w:lang w:val="ru-RU"/>
              </w:rPr>
              <w:t>В качестве дополнительной меры по пополнению ФРИКТ все излишки по расходам на административные и оперативные услуги (AOS), превышающие бюджетную сумму, ежегодно начиная с 2024 года будут направляться обратно на счет движения капитала ФРИКТ, при этом основной целью использования таких средств будет поддержка осуществления проектов.</w:t>
            </w:r>
          </w:p>
          <w:p w14:paraId="223A8B00" w14:textId="74977A22" w:rsidR="00796BD3" w:rsidRPr="00B975BD" w:rsidRDefault="00796BD3" w:rsidP="000B0675">
            <w:pPr>
              <w:spacing w:before="160"/>
              <w:rPr>
                <w:caps/>
                <w:szCs w:val="22"/>
                <w:lang w:val="ru-RU"/>
              </w:rPr>
            </w:pPr>
            <w:r w:rsidRPr="00B975BD">
              <w:rPr>
                <w:szCs w:val="22"/>
                <w:lang w:val="ru-RU"/>
              </w:rPr>
              <w:t>__________________</w:t>
            </w:r>
          </w:p>
          <w:p w14:paraId="3AF33D57" w14:textId="77777777" w:rsidR="00796BD3" w:rsidRPr="00B975BD" w:rsidRDefault="0033025A" w:rsidP="000B0675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B975BD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2085113E" w14:textId="78C79919" w:rsidR="00796BD3" w:rsidRPr="00B975BD" w:rsidRDefault="004A2200" w:rsidP="000B0675">
            <w:pPr>
              <w:spacing w:after="160"/>
              <w:rPr>
                <w:i/>
                <w:iCs/>
                <w:lang w:val="ru-RU"/>
              </w:rPr>
            </w:pPr>
            <w:hyperlink r:id="rId9" w:history="1">
              <w:r w:rsidR="00840DF6" w:rsidRPr="00B975BD">
                <w:rPr>
                  <w:rStyle w:val="Hyperlink"/>
                  <w:i/>
                  <w:iCs/>
                  <w:szCs w:val="22"/>
                  <w:lang w:val="ru-RU"/>
                </w:rPr>
                <w:t>Резолюция 11 (</w:t>
              </w:r>
              <w:proofErr w:type="spellStart"/>
              <w:r w:rsidR="00840DF6" w:rsidRPr="00B975BD">
                <w:rPr>
                  <w:rStyle w:val="Hyperlink"/>
                  <w:i/>
                  <w:iCs/>
                  <w:szCs w:val="22"/>
                  <w:lang w:val="ru-RU"/>
                </w:rPr>
                <w:t>Пересм</w:t>
              </w:r>
              <w:proofErr w:type="spellEnd"/>
              <w:r w:rsidR="00840DF6" w:rsidRPr="00B975BD">
                <w:rPr>
                  <w:rStyle w:val="Hyperlink"/>
                  <w:i/>
                  <w:iCs/>
                  <w:szCs w:val="22"/>
                  <w:lang w:val="ru-RU"/>
                </w:rPr>
                <w:t>. Дубай, 2018 г.) Полномочной конференции</w:t>
              </w:r>
            </w:hyperlink>
            <w:r w:rsidR="00840DF6" w:rsidRPr="00B975BD">
              <w:rPr>
                <w:i/>
                <w:iCs/>
                <w:szCs w:val="22"/>
                <w:lang w:val="ru-RU"/>
              </w:rPr>
              <w:t xml:space="preserve">; </w:t>
            </w:r>
            <w:hyperlink r:id="rId10" w:history="1">
              <w:r w:rsidR="00840DF6" w:rsidRPr="00B975BD">
                <w:rPr>
                  <w:rStyle w:val="Hyperlink"/>
                  <w:i/>
                  <w:iCs/>
                  <w:szCs w:val="22"/>
                  <w:lang w:val="ru-RU"/>
                </w:rPr>
                <w:t>Заключительные акты (Часть</w:t>
              </w:r>
              <w:r w:rsidR="009D40DD" w:rsidRPr="00B975BD">
                <w:rPr>
                  <w:rStyle w:val="Hyperlink"/>
                  <w:i/>
                  <w:iCs/>
                  <w:szCs w:val="22"/>
                  <w:lang w:val="ru-RU"/>
                </w:rPr>
                <w:t> </w:t>
              </w:r>
              <w:r w:rsidR="00840DF6" w:rsidRPr="00B975BD">
                <w:rPr>
                  <w:rStyle w:val="Hyperlink"/>
                  <w:i/>
                  <w:iCs/>
                  <w:szCs w:val="22"/>
                  <w:lang w:val="ru-RU"/>
                </w:rPr>
                <w:t>III)</w:t>
              </w:r>
            </w:hyperlink>
            <w:r w:rsidR="00840DF6" w:rsidRPr="00B975BD">
              <w:rPr>
                <w:i/>
                <w:iCs/>
                <w:szCs w:val="22"/>
                <w:lang w:val="ru-RU"/>
              </w:rPr>
              <w:t xml:space="preserve"> и </w:t>
            </w:r>
            <w:hyperlink r:id="rId11" w:history="1">
              <w:r w:rsidR="00840DF6" w:rsidRPr="00B975BD">
                <w:rPr>
                  <w:rStyle w:val="Hyperlink"/>
                  <w:i/>
                  <w:iCs/>
                  <w:szCs w:val="22"/>
                  <w:lang w:val="ru-RU"/>
                </w:rPr>
                <w:t>Протокол шестнадцатого пленарного заседания (разделы 2.3 и 5.2)</w:t>
              </w:r>
            </w:hyperlink>
            <w:r w:rsidR="00840DF6" w:rsidRPr="00B975BD">
              <w:rPr>
                <w:i/>
                <w:iCs/>
                <w:szCs w:val="22"/>
                <w:lang w:val="ru-RU"/>
              </w:rPr>
              <w:t xml:space="preserve"> Полномочной конференции 2022 года; Резолюции </w:t>
            </w:r>
            <w:hyperlink r:id="rId12">
              <w:r w:rsidR="00840DF6" w:rsidRPr="00B975BD">
                <w:rPr>
                  <w:rStyle w:val="Hyperlink"/>
                  <w:rFonts w:asciiTheme="minorHAnsi" w:hAnsiTheme="minorHAnsi" w:cstheme="minorBidi"/>
                  <w:i/>
                  <w:iCs/>
                  <w:szCs w:val="22"/>
                  <w:lang w:val="ru-RU"/>
                </w:rPr>
                <w:t>1111</w:t>
              </w:r>
            </w:hyperlink>
            <w:r w:rsidR="00840DF6" w:rsidRPr="00B975BD">
              <w:rPr>
                <w:i/>
                <w:iCs/>
                <w:szCs w:val="22"/>
                <w:lang w:val="ru-RU"/>
              </w:rPr>
              <w:t xml:space="preserve">, </w:t>
            </w:r>
            <w:hyperlink r:id="rId13">
              <w:r w:rsidR="00840DF6" w:rsidRPr="00B975BD">
                <w:rPr>
                  <w:rStyle w:val="Hyperlink"/>
                  <w:rFonts w:asciiTheme="minorHAnsi" w:hAnsiTheme="minorHAnsi" w:cstheme="minorBidi"/>
                  <w:i/>
                  <w:iCs/>
                  <w:szCs w:val="22"/>
                  <w:lang w:val="ru-RU"/>
                </w:rPr>
                <w:t>1338</w:t>
              </w:r>
            </w:hyperlink>
            <w:r w:rsidR="00840DF6" w:rsidRPr="00B975BD">
              <w:rPr>
                <w:lang w:val="ru-RU"/>
              </w:rPr>
              <w:t xml:space="preserve"> </w:t>
            </w:r>
            <w:r w:rsidR="00840DF6" w:rsidRPr="00B975BD">
              <w:rPr>
                <w:i/>
                <w:iCs/>
                <w:szCs w:val="22"/>
                <w:lang w:val="ru-RU"/>
              </w:rPr>
              <w:t xml:space="preserve">и </w:t>
            </w:r>
            <w:hyperlink r:id="rId14">
              <w:r w:rsidR="00840DF6" w:rsidRPr="00B975BD">
                <w:rPr>
                  <w:rStyle w:val="Hyperlink"/>
                  <w:i/>
                  <w:iCs/>
                  <w:szCs w:val="22"/>
                  <w:lang w:val="ru-RU"/>
                </w:rPr>
                <w:t>1418</w:t>
              </w:r>
            </w:hyperlink>
            <w:r w:rsidR="00840DF6" w:rsidRPr="00B975BD">
              <w:rPr>
                <w:lang w:val="ru-RU"/>
              </w:rPr>
              <w:t xml:space="preserve"> </w:t>
            </w:r>
            <w:r w:rsidR="00840DF6" w:rsidRPr="00B975BD">
              <w:rPr>
                <w:i/>
                <w:iCs/>
                <w:szCs w:val="22"/>
                <w:lang w:val="ru-RU"/>
              </w:rPr>
              <w:t>Совета; Документы </w:t>
            </w:r>
            <w:proofErr w:type="spellStart"/>
            <w:r>
              <w:fldChar w:fldCharType="begin"/>
            </w:r>
            <w:r>
              <w:instrText>HYPERLINK</w:instrText>
            </w:r>
            <w:r w:rsidRPr="004A2200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4A2200">
              <w:rPr>
                <w:lang w:val="ru-RU"/>
              </w:rPr>
              <w:instrText>://</w:instrText>
            </w:r>
            <w:r>
              <w:instrText>www</w:instrText>
            </w:r>
            <w:r w:rsidRPr="004A2200">
              <w:rPr>
                <w:lang w:val="ru-RU"/>
              </w:rPr>
              <w:instrText>.</w:instrText>
            </w:r>
            <w:r>
              <w:instrText>itu</w:instrText>
            </w:r>
            <w:r w:rsidRPr="004A2200">
              <w:rPr>
                <w:lang w:val="ru-RU"/>
              </w:rPr>
              <w:instrText>.</w:instrText>
            </w:r>
            <w:r>
              <w:instrText>int</w:instrText>
            </w:r>
            <w:r w:rsidRPr="004A2200">
              <w:rPr>
                <w:lang w:val="ru-RU"/>
              </w:rPr>
              <w:instrText>/</w:instrText>
            </w:r>
            <w:r>
              <w:instrText>md</w:instrText>
            </w:r>
            <w:r w:rsidRPr="004A2200">
              <w:rPr>
                <w:lang w:val="ru-RU"/>
              </w:rPr>
              <w:instrText>/</w:instrText>
            </w:r>
            <w:r>
              <w:instrText>S</w:instrText>
            </w:r>
            <w:r w:rsidRPr="004A2200">
              <w:rPr>
                <w:lang w:val="ru-RU"/>
              </w:rPr>
              <w:instrText>23-</w:instrText>
            </w:r>
            <w:r>
              <w:instrText>CL</w:instrText>
            </w:r>
            <w:r w:rsidRPr="004A2200">
              <w:rPr>
                <w:lang w:val="ru-RU"/>
              </w:rPr>
              <w:instrText>-</w:instrText>
            </w:r>
            <w:r>
              <w:instrText>C</w:instrText>
            </w:r>
            <w:r w:rsidRPr="004A2200">
              <w:rPr>
                <w:lang w:val="ru-RU"/>
              </w:rPr>
              <w:instrText>-0034/</w:instrText>
            </w:r>
            <w:r>
              <w:instrText>en</w:instrText>
            </w:r>
            <w:r w:rsidRPr="004A2200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 w:rsidR="00840DF6" w:rsidRPr="00B975BD">
              <w:rPr>
                <w:rStyle w:val="Hyperlink"/>
                <w:rFonts w:asciiTheme="minorHAnsi" w:hAnsiTheme="minorHAnsi" w:cstheme="minorBidi"/>
                <w:i/>
                <w:iCs/>
                <w:szCs w:val="22"/>
                <w:lang w:val="ru-RU"/>
              </w:rPr>
              <w:t>C23</w:t>
            </w:r>
            <w:proofErr w:type="spellEnd"/>
            <w:r w:rsidR="00840DF6" w:rsidRPr="00B975BD">
              <w:rPr>
                <w:rStyle w:val="Hyperlink"/>
                <w:rFonts w:asciiTheme="minorHAnsi" w:hAnsiTheme="minorHAnsi" w:cstheme="minorBidi"/>
                <w:i/>
                <w:iCs/>
                <w:szCs w:val="22"/>
                <w:lang w:val="ru-RU"/>
              </w:rPr>
              <w:t>/34</w:t>
            </w:r>
            <w:r>
              <w:rPr>
                <w:rStyle w:val="Hyperlink"/>
                <w:rFonts w:asciiTheme="minorHAnsi" w:hAnsiTheme="minorHAnsi" w:cstheme="minorBidi"/>
                <w:i/>
                <w:iCs/>
                <w:szCs w:val="22"/>
                <w:lang w:val="ru-RU"/>
              </w:rPr>
              <w:fldChar w:fldCharType="end"/>
            </w:r>
            <w:r w:rsidR="00840DF6" w:rsidRPr="00B975BD">
              <w:rPr>
                <w:i/>
                <w:iCs/>
                <w:szCs w:val="22"/>
                <w:lang w:val="ru-RU"/>
              </w:rPr>
              <w:t xml:space="preserve">, </w:t>
            </w:r>
            <w:hyperlink r:id="rId15" w:history="1">
              <w:proofErr w:type="spellStart"/>
              <w:r w:rsidR="00840DF6" w:rsidRPr="00B975BD">
                <w:rPr>
                  <w:rStyle w:val="Hyperlink"/>
                  <w:rFonts w:asciiTheme="minorHAnsi" w:hAnsiTheme="minorHAnsi" w:cstheme="minorBidi"/>
                  <w:i/>
                  <w:iCs/>
                  <w:szCs w:val="22"/>
                  <w:lang w:val="ru-RU"/>
                </w:rPr>
                <w:t>C24</w:t>
              </w:r>
              <w:proofErr w:type="spellEnd"/>
              <w:r w:rsidR="00840DF6" w:rsidRPr="00B975BD">
                <w:rPr>
                  <w:rStyle w:val="Hyperlink"/>
                  <w:rFonts w:asciiTheme="minorHAnsi" w:hAnsiTheme="minorHAnsi" w:cstheme="minorBidi"/>
                  <w:i/>
                  <w:iCs/>
                  <w:szCs w:val="22"/>
                  <w:lang w:val="ru-RU"/>
                </w:rPr>
                <w:t>/19</w:t>
              </w:r>
            </w:hyperlink>
            <w:r w:rsidR="00840DF6" w:rsidRPr="00B975BD">
              <w:rPr>
                <w:i/>
                <w:iCs/>
                <w:szCs w:val="22"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2D23F563" w14:textId="77777777" w:rsidR="00796BD3" w:rsidRPr="00B975BD" w:rsidRDefault="00796BD3" w:rsidP="00796BD3">
      <w:pPr>
        <w:rPr>
          <w:lang w:val="ru-RU"/>
        </w:rPr>
      </w:pPr>
    </w:p>
    <w:p w14:paraId="578996CD" w14:textId="77777777" w:rsidR="00165D06" w:rsidRPr="00B975BD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975BD">
        <w:rPr>
          <w:lang w:val="ru-RU"/>
        </w:rPr>
        <w:br w:type="page"/>
      </w:r>
    </w:p>
    <w:p w14:paraId="52A3C74D" w14:textId="0E31E4DE" w:rsidR="0010187F" w:rsidRPr="00B975BD" w:rsidRDefault="000801C3" w:rsidP="0035386F">
      <w:pPr>
        <w:pStyle w:val="Heading1"/>
        <w:rPr>
          <w:lang w:val="ru-RU"/>
        </w:rPr>
      </w:pPr>
      <w:r w:rsidRPr="00B975BD">
        <w:rPr>
          <w:lang w:val="ru-RU"/>
        </w:rPr>
        <w:lastRenderedPageBreak/>
        <w:t>1</w:t>
      </w:r>
      <w:r w:rsidRPr="00B975BD">
        <w:rPr>
          <w:lang w:val="ru-RU"/>
        </w:rPr>
        <w:tab/>
      </w:r>
      <w:r w:rsidR="0010187F" w:rsidRPr="00B975BD">
        <w:rPr>
          <w:lang w:val="ru-RU"/>
        </w:rPr>
        <w:t>Введение</w:t>
      </w:r>
    </w:p>
    <w:p w14:paraId="7021B39B" w14:textId="77777777" w:rsidR="0010187F" w:rsidRPr="00B975BD" w:rsidRDefault="0010187F" w:rsidP="0035386F">
      <w:pPr>
        <w:rPr>
          <w:rFonts w:asciiTheme="minorHAnsi" w:hAnsiTheme="minorHAnsi" w:cstheme="minorHAnsi"/>
          <w:lang w:val="ru-RU"/>
        </w:rPr>
      </w:pPr>
      <w:r w:rsidRPr="00B975BD">
        <w:rPr>
          <w:lang w:val="ru-RU"/>
        </w:rPr>
        <w:t>1.1</w:t>
      </w:r>
      <w:r w:rsidRPr="00B975BD">
        <w:rPr>
          <w:lang w:val="ru-RU"/>
        </w:rPr>
        <w:tab/>
        <w:t>Созданный в 1997 году Фонд развития информационно-коммуникационных технологий (</w:t>
      </w:r>
      <w:proofErr w:type="spellStart"/>
      <w:r w:rsidR="004A2200">
        <w:fldChar w:fldCharType="begin"/>
      </w:r>
      <w:r w:rsidR="004A2200">
        <w:instrText>HYPERLINK</w:instrText>
      </w:r>
      <w:r w:rsidR="004A2200" w:rsidRPr="004A2200">
        <w:rPr>
          <w:lang w:val="ru-RU"/>
        </w:rPr>
        <w:instrText xml:space="preserve"> "</w:instrText>
      </w:r>
      <w:r w:rsidR="004A2200">
        <w:instrText>http</w:instrText>
      </w:r>
      <w:r w:rsidR="004A2200" w:rsidRPr="004A2200">
        <w:rPr>
          <w:lang w:val="ru-RU"/>
        </w:rPr>
        <w:instrText>://</w:instrText>
      </w:r>
      <w:r w:rsidR="004A2200">
        <w:instrText>www</w:instrText>
      </w:r>
      <w:r w:rsidR="004A2200" w:rsidRPr="004A2200">
        <w:rPr>
          <w:lang w:val="ru-RU"/>
        </w:rPr>
        <w:instrText>.</w:instrText>
      </w:r>
      <w:r w:rsidR="004A2200">
        <w:instrText>itu</w:instrText>
      </w:r>
      <w:r w:rsidR="004A2200" w:rsidRPr="004A2200">
        <w:rPr>
          <w:lang w:val="ru-RU"/>
        </w:rPr>
        <w:instrText>.</w:instrText>
      </w:r>
      <w:r w:rsidR="004A2200">
        <w:instrText>int</w:instrText>
      </w:r>
      <w:r w:rsidR="004A2200" w:rsidRPr="004A2200">
        <w:rPr>
          <w:lang w:val="ru-RU"/>
        </w:rPr>
        <w:instrText>/</w:instrText>
      </w:r>
      <w:r w:rsidR="004A2200">
        <w:instrText>en</w:instrText>
      </w:r>
      <w:r w:rsidR="004A2200" w:rsidRPr="004A2200">
        <w:rPr>
          <w:lang w:val="ru-RU"/>
        </w:rPr>
        <w:instrText>/</w:instrText>
      </w:r>
      <w:r w:rsidR="004A2200">
        <w:instrText>ITU</w:instrText>
      </w:r>
      <w:r w:rsidR="004A2200" w:rsidRPr="004A2200">
        <w:rPr>
          <w:lang w:val="ru-RU"/>
        </w:rPr>
        <w:instrText>-</w:instrText>
      </w:r>
      <w:r w:rsidR="004A2200">
        <w:instrText>D</w:instrText>
      </w:r>
      <w:r w:rsidR="004A2200" w:rsidRPr="004A2200">
        <w:rPr>
          <w:lang w:val="ru-RU"/>
        </w:rPr>
        <w:instrText>/</w:instrText>
      </w:r>
      <w:r w:rsidR="004A2200">
        <w:instrText>Partners</w:instrText>
      </w:r>
      <w:r w:rsidR="004A2200" w:rsidRPr="004A2200">
        <w:rPr>
          <w:lang w:val="ru-RU"/>
        </w:rPr>
        <w:instrText>/</w:instrText>
      </w:r>
      <w:r w:rsidR="004A2200">
        <w:instrText>Pages</w:instrText>
      </w:r>
      <w:r w:rsidR="004A2200" w:rsidRPr="004A2200">
        <w:rPr>
          <w:lang w:val="ru-RU"/>
        </w:rPr>
        <w:instrText>/</w:instrText>
      </w:r>
      <w:r w:rsidR="004A2200">
        <w:instrText>ICT</w:instrText>
      </w:r>
      <w:r w:rsidR="004A2200" w:rsidRPr="004A2200">
        <w:rPr>
          <w:lang w:val="ru-RU"/>
        </w:rPr>
        <w:instrText>-</w:instrText>
      </w:r>
      <w:r w:rsidR="004A2200">
        <w:instrText>DF</w:instrText>
      </w:r>
      <w:r w:rsidR="004A2200" w:rsidRPr="004A2200">
        <w:rPr>
          <w:lang w:val="ru-RU"/>
        </w:rPr>
        <w:instrText>/</w:instrText>
      </w:r>
      <w:r w:rsidR="004A2200">
        <w:instrText>default</w:instrText>
      </w:r>
      <w:r w:rsidR="004A2200" w:rsidRPr="004A2200">
        <w:rPr>
          <w:lang w:val="ru-RU"/>
        </w:rPr>
        <w:instrText>.</w:instrText>
      </w:r>
      <w:r w:rsidR="004A2200">
        <w:instrText>aspx</w:instrText>
      </w:r>
      <w:r w:rsidR="004A2200" w:rsidRPr="004A2200">
        <w:rPr>
          <w:lang w:val="ru-RU"/>
        </w:rPr>
        <w:instrText>"</w:instrText>
      </w:r>
      <w:r w:rsidR="004A2200">
        <w:fldChar w:fldCharType="separate"/>
      </w:r>
      <w:r w:rsidRPr="00B975BD">
        <w:rPr>
          <w:rStyle w:val="Hyperlink"/>
          <w:szCs w:val="22"/>
          <w:lang w:val="ru-RU"/>
        </w:rPr>
        <w:t>ФРИКТ</w:t>
      </w:r>
      <w:proofErr w:type="spellEnd"/>
      <w:r w:rsidR="004A2200">
        <w:rPr>
          <w:rStyle w:val="Hyperlink"/>
          <w:szCs w:val="22"/>
          <w:lang w:val="ru-RU"/>
        </w:rPr>
        <w:fldChar w:fldCharType="end"/>
      </w:r>
      <w:r w:rsidRPr="00B975BD">
        <w:rPr>
          <w:lang w:val="ru-RU"/>
        </w:rPr>
        <w:t>) поддерживает реализацию проектов на основе партнерств с участием многих заинтересованных сторон, заключаемых между Государствами – Членами МСЭ, Членами Секторов, структурами государственного и частного секторов, многосторонними организациями, фондами, финансовыми учреждениями и организациями в области развития.</w:t>
      </w:r>
    </w:p>
    <w:p w14:paraId="57F42AF5" w14:textId="49F748C2" w:rsidR="0010187F" w:rsidRPr="00B975BD" w:rsidRDefault="000801C3" w:rsidP="000801C3">
      <w:pPr>
        <w:pStyle w:val="Heading1"/>
        <w:rPr>
          <w:lang w:val="ru-RU"/>
        </w:rPr>
      </w:pPr>
      <w:r w:rsidRPr="00B975BD">
        <w:rPr>
          <w:lang w:val="ru-RU"/>
        </w:rPr>
        <w:t>2</w:t>
      </w:r>
      <w:r w:rsidRPr="00B975BD">
        <w:rPr>
          <w:lang w:val="ru-RU"/>
        </w:rPr>
        <w:tab/>
      </w:r>
      <w:r w:rsidR="0010187F" w:rsidRPr="00B975BD">
        <w:rPr>
          <w:lang w:val="ru-RU"/>
        </w:rPr>
        <w:t>Основные правила и процедуры ФРИКТ</w:t>
      </w:r>
    </w:p>
    <w:p w14:paraId="4D20D757" w14:textId="77777777" w:rsidR="0010187F" w:rsidRPr="00B975BD" w:rsidRDefault="0010187F" w:rsidP="000801C3">
      <w:pPr>
        <w:rPr>
          <w:rFonts w:asciiTheme="minorHAnsi" w:hAnsiTheme="minorHAnsi" w:cstheme="minorHAnsi"/>
          <w:spacing w:val="-2"/>
          <w:lang w:val="ru-RU"/>
        </w:rPr>
      </w:pPr>
      <w:r w:rsidRPr="00B975BD">
        <w:rPr>
          <w:lang w:val="ru-RU"/>
        </w:rPr>
        <w:t>2.1</w:t>
      </w:r>
      <w:r w:rsidRPr="00B975BD">
        <w:rPr>
          <w:lang w:val="ru-RU"/>
        </w:rPr>
        <w:tab/>
        <w:t>В принципе, ФРИКТ финансирует до 25% от общего взноса денежных средств проекта. В порядке исключения ФРИКТ может финансировать более 25 процентов стоимости проекта. Это начальное финансирование, предоставленное ФРИКТ, служит для привлечения внебюджетных средств, собираемых путем мобилизации ресурсов для финансирования проектов на национальном, региональном и межрегиональном уровнях.</w:t>
      </w:r>
    </w:p>
    <w:p w14:paraId="7FF1F261" w14:textId="77777777" w:rsidR="0010187F" w:rsidRPr="00B975BD" w:rsidRDefault="0010187F" w:rsidP="000801C3">
      <w:pPr>
        <w:rPr>
          <w:rFonts w:asciiTheme="minorHAnsi" w:hAnsiTheme="minorHAnsi" w:cstheme="minorHAnsi"/>
          <w:lang w:val="ru-RU"/>
        </w:rPr>
      </w:pPr>
      <w:r w:rsidRPr="00B975BD">
        <w:rPr>
          <w:lang w:val="ru-RU"/>
        </w:rPr>
        <w:t>2.2</w:t>
      </w:r>
      <w:r w:rsidRPr="00B975BD">
        <w:rPr>
          <w:lang w:val="ru-RU"/>
        </w:rPr>
        <w:tab/>
        <w:t>Предложения по проектам представляются на рассмотрение Руководящим комитетом ФРИКТ (РК ФРИКТ)</w:t>
      </w:r>
      <w:r w:rsidRPr="00B975BD">
        <w:rPr>
          <w:rStyle w:val="FootnoteReference"/>
          <w:lang w:val="ru-RU"/>
        </w:rPr>
        <w:footnoteReference w:id="1"/>
      </w:r>
      <w:r w:rsidRPr="00B975BD">
        <w:rPr>
          <w:lang w:val="ru-RU"/>
        </w:rPr>
        <w:t xml:space="preserve"> и оцениваются на соответствие, в частности, следующим критериям отбора и требованиям:</w:t>
      </w:r>
    </w:p>
    <w:p w14:paraId="7FEC61E7" w14:textId="163C9ECA" w:rsidR="0010187F" w:rsidRPr="00B975BD" w:rsidRDefault="000801C3" w:rsidP="000801C3">
      <w:pPr>
        <w:pStyle w:val="enumlev1"/>
        <w:rPr>
          <w:rFonts w:eastAsia="SimSun"/>
          <w:lang w:val="ru-RU"/>
        </w:rPr>
      </w:pPr>
      <w:r w:rsidRPr="00B975BD">
        <w:rPr>
          <w:rFonts w:eastAsia="SimSun"/>
          <w:lang w:val="ru-RU"/>
        </w:rPr>
        <w:t>•</w:t>
      </w:r>
      <w:r w:rsidRPr="00B975BD">
        <w:rPr>
          <w:rFonts w:eastAsia="SimSun"/>
          <w:lang w:val="ru-RU"/>
        </w:rPr>
        <w:tab/>
      </w:r>
      <w:r w:rsidR="0010187F" w:rsidRPr="00B975BD">
        <w:rPr>
          <w:rFonts w:eastAsia="SimSun"/>
          <w:lang w:val="ru-RU"/>
        </w:rPr>
        <w:t>к числу бенефициаров проекта должны относиться одна или несколько стран из числа наименее развитых стран (НРС), малых островных развивающихся государств (СИДС), развивающихся стран, не имеющих выхода к морю (ЛЛДС), стран с переходной экономикой и стран, находящихся в особо трудном положении;</w:t>
      </w:r>
    </w:p>
    <w:p w14:paraId="2A74E610" w14:textId="73B265C3" w:rsidR="0010187F" w:rsidRPr="00B975BD" w:rsidRDefault="000801C3" w:rsidP="000801C3">
      <w:pPr>
        <w:pStyle w:val="enumlev1"/>
        <w:rPr>
          <w:rFonts w:eastAsia="SimSun"/>
          <w:lang w:val="ru-RU"/>
        </w:rPr>
      </w:pPr>
      <w:r w:rsidRPr="00B975BD">
        <w:rPr>
          <w:rFonts w:eastAsia="SimSun"/>
          <w:lang w:val="ru-RU"/>
        </w:rPr>
        <w:t>•</w:t>
      </w:r>
      <w:r w:rsidRPr="00B975BD">
        <w:rPr>
          <w:rFonts w:eastAsia="SimSun"/>
          <w:lang w:val="ru-RU"/>
        </w:rPr>
        <w:tab/>
      </w:r>
      <w:r w:rsidR="0010187F" w:rsidRPr="00B975BD">
        <w:rPr>
          <w:rFonts w:eastAsia="SimSun"/>
          <w:lang w:val="ru-RU"/>
        </w:rPr>
        <w:t>проект должен относиться к одной из категорий/тем, принятых Всемирной конференцией по развитию электросвязи (ВКРЭ), или к любым другим темам, которые РК ФРИКТ считает важными;</w:t>
      </w:r>
    </w:p>
    <w:p w14:paraId="61AAB320" w14:textId="1DF6E34D" w:rsidR="0010187F" w:rsidRPr="00B975BD" w:rsidRDefault="000801C3" w:rsidP="000801C3">
      <w:pPr>
        <w:pStyle w:val="enumlev1"/>
        <w:rPr>
          <w:rFonts w:eastAsia="SimSun"/>
          <w:lang w:val="ru-RU"/>
        </w:rPr>
      </w:pPr>
      <w:r w:rsidRPr="00B975BD">
        <w:rPr>
          <w:rFonts w:eastAsia="SimSun"/>
          <w:lang w:val="ru-RU"/>
        </w:rPr>
        <w:t>•</w:t>
      </w:r>
      <w:r w:rsidRPr="00B975BD">
        <w:rPr>
          <w:rFonts w:eastAsia="SimSun"/>
          <w:lang w:val="ru-RU"/>
        </w:rPr>
        <w:tab/>
      </w:r>
      <w:r w:rsidR="0010187F" w:rsidRPr="00B975BD">
        <w:rPr>
          <w:rFonts w:eastAsia="SimSun"/>
          <w:lang w:val="ru-RU"/>
        </w:rPr>
        <w:t>предложения должны поддерживаться за счет взносов партнеров наличными.</w:t>
      </w:r>
    </w:p>
    <w:p w14:paraId="6CA6BF1E" w14:textId="77777777" w:rsidR="0010187F" w:rsidRPr="00B975BD" w:rsidRDefault="0010187F" w:rsidP="000801C3">
      <w:pPr>
        <w:rPr>
          <w:rFonts w:asciiTheme="minorHAnsi" w:hAnsiTheme="minorHAnsi" w:cstheme="minorHAnsi"/>
          <w:lang w:val="ru-RU"/>
        </w:rPr>
      </w:pPr>
      <w:bookmarkStart w:id="9" w:name="dnote"/>
      <w:bookmarkEnd w:id="9"/>
      <w:r w:rsidRPr="00B975BD">
        <w:rPr>
          <w:lang w:val="ru-RU"/>
        </w:rPr>
        <w:t>2.3</w:t>
      </w:r>
      <w:r w:rsidRPr="00B975BD">
        <w:rPr>
          <w:lang w:val="ru-RU"/>
        </w:rPr>
        <w:tab/>
        <w:t xml:space="preserve">РК ФРИКТ: a) рассматривает и утверждает представляемые проекты ФРИКТ; b) утверждает размеры финансирования, выделяемого РК ФРИКТ на утвержденные проекты; c) контролирует реализацию проектов ФРИКТ и исполнение их бюджета. </w:t>
      </w:r>
    </w:p>
    <w:p w14:paraId="53FEE2B3" w14:textId="01168166" w:rsidR="0010187F" w:rsidRPr="00B975BD" w:rsidRDefault="0010187F" w:rsidP="000801C3">
      <w:pPr>
        <w:rPr>
          <w:rFonts w:asciiTheme="minorHAnsi" w:hAnsiTheme="minorHAnsi" w:cstheme="minorHAnsi"/>
          <w:lang w:val="ru-RU"/>
        </w:rPr>
      </w:pPr>
      <w:r w:rsidRPr="00B975BD">
        <w:rPr>
          <w:lang w:val="ru-RU"/>
        </w:rPr>
        <w:t>2.4</w:t>
      </w:r>
      <w:r w:rsidRPr="00B975BD">
        <w:rPr>
          <w:lang w:val="ru-RU"/>
        </w:rPr>
        <w:tab/>
        <w:t xml:space="preserve">После утверждения Советом-23 </w:t>
      </w:r>
      <w:hyperlink r:id="rId16" w:history="1">
        <w:r w:rsidRPr="00B975BD">
          <w:rPr>
            <w:rStyle w:val="Hyperlink"/>
            <w:szCs w:val="22"/>
            <w:lang w:val="ru-RU"/>
          </w:rPr>
          <w:t>Резолюции 1418</w:t>
        </w:r>
      </w:hyperlink>
      <w:r w:rsidRPr="00B975BD">
        <w:rPr>
          <w:lang w:val="ru-RU"/>
        </w:rPr>
        <w:t xml:space="preserve"> о переводе 3 млн. швейцарских франков из ОВФ на счет движения капитала ФРИКТ для поддержки региональных инициатив (РИ) ВКРЭ-22 РК ФРИКТ решил в принципе рассмотреть вопрос о финансировании предложений по проектам РИ, </w:t>
      </w:r>
      <w:r w:rsidR="001C3DA0" w:rsidRPr="00B975BD">
        <w:rPr>
          <w:lang w:val="ru-RU"/>
        </w:rPr>
        <w:t>со</w:t>
      </w:r>
      <w:r w:rsidRPr="00B975BD">
        <w:rPr>
          <w:lang w:val="ru-RU"/>
        </w:rPr>
        <w:t>финансируемых ФРИКТ</w:t>
      </w:r>
      <w:r w:rsidR="001C3DA0" w:rsidRPr="00B975BD">
        <w:rPr>
          <w:lang w:val="ru-RU"/>
        </w:rPr>
        <w:t xml:space="preserve"> в соотношении до 50 процентов</w:t>
      </w:r>
      <w:r w:rsidRPr="00B975BD">
        <w:rPr>
          <w:lang w:val="ru-RU"/>
        </w:rPr>
        <w:t>.</w:t>
      </w:r>
    </w:p>
    <w:p w14:paraId="744BD028" w14:textId="41B61817" w:rsidR="0010187F" w:rsidRPr="00B975BD" w:rsidRDefault="000801C3" w:rsidP="000801C3">
      <w:pPr>
        <w:pStyle w:val="Heading1"/>
        <w:rPr>
          <w:lang w:val="ru-RU"/>
        </w:rPr>
      </w:pPr>
      <w:r w:rsidRPr="00B975BD">
        <w:rPr>
          <w:lang w:val="ru-RU"/>
        </w:rPr>
        <w:t>3</w:t>
      </w:r>
      <w:r w:rsidRPr="00B975BD">
        <w:rPr>
          <w:lang w:val="ru-RU"/>
        </w:rPr>
        <w:tab/>
      </w:r>
      <w:r w:rsidR="0010187F" w:rsidRPr="00B975BD">
        <w:rPr>
          <w:lang w:val="ru-RU"/>
        </w:rPr>
        <w:t>Ход работы ФРИКТ</w:t>
      </w:r>
    </w:p>
    <w:p w14:paraId="1B7D7449" w14:textId="6A48743F" w:rsidR="0010187F" w:rsidRPr="00B975BD" w:rsidRDefault="0010187F" w:rsidP="000801C3">
      <w:pPr>
        <w:rPr>
          <w:rFonts w:asciiTheme="minorHAnsi" w:hAnsiTheme="minorHAnsi" w:cstheme="minorHAnsi"/>
          <w:spacing w:val="-2"/>
          <w:lang w:val="ru-RU"/>
        </w:rPr>
      </w:pPr>
      <w:r w:rsidRPr="00B975BD">
        <w:rPr>
          <w:lang w:val="ru-RU"/>
        </w:rPr>
        <w:t>Веб-страница с информацией о ФРИКТ и других проектах по странам, регионам, областям деятельности и стадиям реализации проектов (текущий</w:t>
      </w:r>
      <w:r w:rsidR="001C3DA0" w:rsidRPr="00B975BD">
        <w:rPr>
          <w:lang w:val="ru-RU"/>
        </w:rPr>
        <w:t xml:space="preserve"> и</w:t>
      </w:r>
      <w:r w:rsidRPr="00B975BD">
        <w:rPr>
          <w:lang w:val="ru-RU"/>
        </w:rPr>
        <w:t xml:space="preserve"> завершенный) доступна по адресу: </w:t>
      </w:r>
      <w:hyperlink r:id="rId17" w:history="1">
        <w:proofErr w:type="spellStart"/>
        <w:r w:rsidRPr="00B975BD">
          <w:rPr>
            <w:rStyle w:val="Hyperlink"/>
            <w:szCs w:val="22"/>
            <w:lang w:val="ru-RU"/>
          </w:rPr>
          <w:t>www.itu.int</w:t>
        </w:r>
        <w:proofErr w:type="spellEnd"/>
        <w:r w:rsidRPr="00B975BD">
          <w:rPr>
            <w:rStyle w:val="Hyperlink"/>
            <w:szCs w:val="22"/>
            <w:lang w:val="ru-RU"/>
          </w:rPr>
          <w:t>/en/ITU-D/</w:t>
        </w:r>
        <w:proofErr w:type="spellStart"/>
        <w:r w:rsidRPr="00B975BD">
          <w:rPr>
            <w:rStyle w:val="Hyperlink"/>
            <w:szCs w:val="22"/>
            <w:lang w:val="ru-RU"/>
          </w:rPr>
          <w:t>Projects</w:t>
        </w:r>
        <w:proofErr w:type="spellEnd"/>
      </w:hyperlink>
      <w:r w:rsidRPr="00B975BD">
        <w:rPr>
          <w:lang w:val="ru-RU"/>
        </w:rPr>
        <w:t>.</w:t>
      </w:r>
    </w:p>
    <w:p w14:paraId="36E2E1C5" w14:textId="77777777" w:rsidR="0010187F" w:rsidRPr="00B975BD" w:rsidRDefault="0010187F" w:rsidP="000801C3">
      <w:pPr>
        <w:rPr>
          <w:rFonts w:asciiTheme="minorHAnsi" w:hAnsiTheme="minorHAnsi" w:cstheme="minorHAnsi"/>
          <w:lang w:val="ru-RU"/>
        </w:rPr>
      </w:pPr>
      <w:r w:rsidRPr="00B975BD">
        <w:rPr>
          <w:lang w:val="ru-RU"/>
        </w:rPr>
        <w:t>3.1</w:t>
      </w:r>
      <w:r w:rsidRPr="00B975BD">
        <w:rPr>
          <w:lang w:val="ru-RU"/>
        </w:rPr>
        <w:tab/>
        <w:t xml:space="preserve">По состоянию на март 2024 года ФРИКТ насчитывал 18 текущих проектов (список приведен в </w:t>
      </w:r>
      <w:hyperlink w:anchor="Annex" w:history="1">
        <w:r w:rsidRPr="00B975BD">
          <w:rPr>
            <w:rStyle w:val="Hyperlink"/>
            <w:szCs w:val="22"/>
            <w:lang w:val="ru-RU"/>
          </w:rPr>
          <w:t>Приложении 1</w:t>
        </w:r>
      </w:hyperlink>
      <w:r w:rsidRPr="00B975BD">
        <w:rPr>
          <w:lang w:val="ru-RU"/>
        </w:rPr>
        <w:t>). Их распределение в разбивке по регионам показано на Рисунке 1.</w:t>
      </w:r>
    </w:p>
    <w:p w14:paraId="1C6B754A" w14:textId="436F68DE" w:rsidR="00E712B0" w:rsidRPr="00B975BD" w:rsidRDefault="008F491B" w:rsidP="00E22563">
      <w:pPr>
        <w:pStyle w:val="Figure"/>
        <w:spacing w:before="0" w:after="0"/>
        <w:rPr>
          <w:lang w:val="ru-RU"/>
        </w:rPr>
      </w:pPr>
      <w:r w:rsidRPr="00B975BD">
        <w:rPr>
          <w:noProof/>
          <w:lang w:val="ru-RU"/>
        </w:rPr>
        <w:lastRenderedPageBreak/>
        <w:drawing>
          <wp:inline distT="0" distB="0" distL="0" distR="0" wp14:anchorId="2416ED02" wp14:editId="095A2A9A">
            <wp:extent cx="4019550" cy="2781300"/>
            <wp:effectExtent l="0" t="0" r="0" b="0"/>
            <wp:docPr id="4882344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EE85C2-0238-45AF-83AA-805552BB2E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E4F1941" w14:textId="73D228AB" w:rsidR="00970EB4" w:rsidRPr="00B975BD" w:rsidRDefault="00970EB4" w:rsidP="00F15F1F">
      <w:pPr>
        <w:spacing w:before="240" w:after="240"/>
        <w:rPr>
          <w:lang w:val="ru-RU"/>
        </w:rPr>
      </w:pPr>
      <w:r w:rsidRPr="00B975BD">
        <w:rPr>
          <w:lang w:val="ru-RU"/>
        </w:rPr>
        <w:t>3.2</w:t>
      </w:r>
      <w:r w:rsidRPr="00B975BD">
        <w:rPr>
          <w:lang w:val="ru-RU"/>
        </w:rPr>
        <w:tab/>
        <w:t>С 2012 года финансирование из ФРИКТ получили в общей сложности 34 проекта. На</w:t>
      </w:r>
      <w:r w:rsidR="00E712B0" w:rsidRPr="00B975BD">
        <w:rPr>
          <w:lang w:val="ru-RU"/>
        </w:rPr>
        <w:t> </w:t>
      </w:r>
      <w:r w:rsidRPr="00B975BD">
        <w:rPr>
          <w:lang w:val="ru-RU"/>
        </w:rPr>
        <w:t xml:space="preserve">Рисунке 2.1 представлено состояние этих проектов, а на Рисунке 2.2 </w:t>
      </w:r>
      <w:r w:rsidR="00E712B0" w:rsidRPr="00B975BD">
        <w:rPr>
          <w:lang w:val="ru-RU"/>
        </w:rPr>
        <w:t>−</w:t>
      </w:r>
      <w:r w:rsidRPr="00B975BD">
        <w:rPr>
          <w:lang w:val="ru-RU"/>
        </w:rPr>
        <w:t xml:space="preserve"> механизмы финансирования. На Рисунке 2.3 представлено распределение финансирования проектов в разбивке по регионам. Эти показатели отражают значение ФРИКТ как основного инструмента поддержки усилий МСЭ по сбору средств на проекты. Внешние вклады наличными также определяются приоритетами партнеров по финансированию, и ассигнования ФРИКТ определены в соответствии с внешними средствами, предоставляемыми для совместного финансирования проектов.</w:t>
      </w:r>
    </w:p>
    <w:tbl>
      <w:tblPr>
        <w:tblStyle w:val="TableGrid"/>
        <w:tblW w:w="928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034"/>
      </w:tblGrid>
      <w:tr w:rsidR="00970EB4" w:rsidRPr="00B975BD" w14:paraId="160681DF" w14:textId="77777777" w:rsidTr="003C0FDD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8A449" w14:textId="5C914193" w:rsidR="00970EB4" w:rsidRPr="00B975BD" w:rsidRDefault="00E22563" w:rsidP="003C0FDD">
            <w:pPr>
              <w:snapToGrid w:val="0"/>
              <w:spacing w:before="0" w:after="120"/>
              <w:rPr>
                <w:rFonts w:asciiTheme="minorHAnsi" w:hAnsiTheme="minorHAnsi" w:cstheme="minorHAnsi"/>
                <w:lang w:val="ru-RU"/>
              </w:rPr>
            </w:pPr>
            <w:r w:rsidRPr="00B975BD">
              <w:rPr>
                <w:rFonts w:asciiTheme="minorHAnsi" w:hAnsiTheme="minorHAnsi" w:cstheme="minorHAnsi"/>
                <w:noProof/>
                <w:lang w:val="ru-RU"/>
              </w:rPr>
              <w:drawing>
                <wp:inline distT="0" distB="0" distL="0" distR="0" wp14:anchorId="4B8D7A92" wp14:editId="60E6051D">
                  <wp:extent cx="2628900" cy="1714500"/>
                  <wp:effectExtent l="0" t="0" r="0" b="0"/>
                  <wp:docPr id="85553445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FC0B26-18B9-A41A-FA1D-CA0366385C4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35DE9" w14:textId="6A60ABD9" w:rsidR="00970EB4" w:rsidRPr="00B975BD" w:rsidRDefault="003C0FDD" w:rsidP="00426264">
            <w:pPr>
              <w:snapToGrid w:val="0"/>
              <w:spacing w:before="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B975BD">
              <w:rPr>
                <w:rFonts w:asciiTheme="minorHAnsi" w:hAnsiTheme="minorHAnsi" w:cstheme="minorHAnsi"/>
                <w:noProof/>
                <w:lang w:val="ru-RU"/>
              </w:rPr>
              <w:drawing>
                <wp:inline distT="0" distB="0" distL="0" distR="0" wp14:anchorId="19AD8C49" wp14:editId="572BA562">
                  <wp:extent cx="3057525" cy="1828800"/>
                  <wp:effectExtent l="0" t="0" r="0" b="0"/>
                  <wp:docPr id="384717903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2477EA-966B-D64F-FB8B-463BABBA3D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2BF10B24" w14:textId="3C694FC8" w:rsidR="00426264" w:rsidRPr="00B975BD" w:rsidRDefault="00234ABE" w:rsidP="00970EB4">
      <w:pPr>
        <w:snapToGrid w:val="0"/>
        <w:spacing w:before="240" w:after="120"/>
        <w:jc w:val="center"/>
        <w:rPr>
          <w:rFonts w:asciiTheme="minorHAnsi" w:hAnsiTheme="minorHAnsi" w:cstheme="minorHAnsi"/>
          <w:szCs w:val="22"/>
          <w:lang w:val="ru-RU"/>
        </w:rPr>
      </w:pPr>
      <w:r w:rsidRPr="00B975BD">
        <w:rPr>
          <w:rFonts w:asciiTheme="minorHAnsi" w:hAnsiTheme="minorHAnsi" w:cstheme="minorHAnsi"/>
          <w:noProof/>
          <w:szCs w:val="22"/>
          <w:lang w:val="ru-RU"/>
        </w:rPr>
        <w:lastRenderedPageBreak/>
        <w:drawing>
          <wp:inline distT="0" distB="0" distL="0" distR="0" wp14:anchorId="2F2677DC" wp14:editId="6F8A74FA">
            <wp:extent cx="5760085" cy="3086100"/>
            <wp:effectExtent l="0" t="0" r="0" b="0"/>
            <wp:docPr id="9433066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06B08AD-137E-4BF0-8F78-84A5709775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0217CCC" w14:textId="7B499514" w:rsidR="00970EB4" w:rsidRPr="00B975BD" w:rsidRDefault="00970EB4" w:rsidP="00F15F1F">
      <w:pPr>
        <w:spacing w:before="240"/>
        <w:rPr>
          <w:lang w:val="ru-RU"/>
        </w:rPr>
      </w:pPr>
      <w:r w:rsidRPr="00B975BD">
        <w:rPr>
          <w:lang w:val="ru-RU"/>
        </w:rPr>
        <w:t>3.3</w:t>
      </w:r>
      <w:r w:rsidRPr="00B975BD">
        <w:rPr>
          <w:lang w:val="ru-RU"/>
        </w:rPr>
        <w:tab/>
        <w:t>В 2023 году было утверждено распределение средств из ФРИКТ для одиннадцати (11)</w:t>
      </w:r>
      <w:r w:rsidR="00CD7D9B" w:rsidRPr="00B975BD">
        <w:rPr>
          <w:lang w:val="ru-RU"/>
        </w:rPr>
        <w:t> </w:t>
      </w:r>
      <w:r w:rsidRPr="00B975BD">
        <w:rPr>
          <w:lang w:val="ru-RU"/>
        </w:rPr>
        <w:t>новых проектов. Восемь (8) из этих проектов были подписаны, как это отражено в</w:t>
      </w:r>
      <w:r w:rsidR="00CD7D9B" w:rsidRPr="00B975BD">
        <w:rPr>
          <w:lang w:val="ru-RU"/>
        </w:rPr>
        <w:t> </w:t>
      </w:r>
      <w:hyperlink w:anchor="Annex" w:history="1">
        <w:r w:rsidRPr="00B975BD">
          <w:rPr>
            <w:rStyle w:val="Hyperlink"/>
            <w:szCs w:val="22"/>
            <w:lang w:val="ru-RU"/>
          </w:rPr>
          <w:t>Приложении</w:t>
        </w:r>
        <w:r w:rsidR="00E712B0" w:rsidRPr="00B975BD">
          <w:rPr>
            <w:rStyle w:val="Hyperlink"/>
            <w:szCs w:val="22"/>
            <w:lang w:val="ru-RU"/>
          </w:rPr>
          <w:t> </w:t>
        </w:r>
        <w:r w:rsidRPr="00B975BD">
          <w:rPr>
            <w:rStyle w:val="Hyperlink"/>
            <w:szCs w:val="22"/>
            <w:lang w:val="ru-RU"/>
          </w:rPr>
          <w:t>1</w:t>
        </w:r>
      </w:hyperlink>
      <w:r w:rsidRPr="00B975BD">
        <w:rPr>
          <w:lang w:val="ru-RU"/>
        </w:rPr>
        <w:t>. Ожидается, что три остальных (3) проекта будут подписаны в ближайшие месяцы.</w:t>
      </w:r>
    </w:p>
    <w:p w14:paraId="42BE0DF3" w14:textId="12A68608" w:rsidR="001C3DA0" w:rsidRPr="00B975BD" w:rsidRDefault="00970EB4" w:rsidP="00E712B0">
      <w:pPr>
        <w:rPr>
          <w:lang w:val="ru-RU"/>
        </w:rPr>
      </w:pPr>
      <w:r w:rsidRPr="00B975BD">
        <w:rPr>
          <w:lang w:val="ru-RU"/>
        </w:rPr>
        <w:t>3.4</w:t>
      </w:r>
      <w:r w:rsidRPr="00B975BD">
        <w:rPr>
          <w:lang w:val="ru-RU"/>
        </w:rPr>
        <w:tab/>
      </w:r>
      <w:r w:rsidR="001C3DA0" w:rsidRPr="00B975BD">
        <w:rPr>
          <w:lang w:val="ru-RU"/>
        </w:rPr>
        <w:t>На 62-м собрании РК ФРИКТ, состоявшемся 16 апреля 2024 года, были рассмотрены два крупномасштабных проекта МСЭ с объемом финансирования 23,2 миллиона евро за счет средств Европейского союза (ЕС), которые предполагают выделение средств ФРИКТ в объеме 1,81 м</w:t>
      </w:r>
      <w:r w:rsidR="00B975BD">
        <w:rPr>
          <w:lang w:val="ru-RU"/>
        </w:rPr>
        <w:t>лн.</w:t>
      </w:r>
      <w:r w:rsidR="001C3DA0" w:rsidRPr="00B975BD">
        <w:rPr>
          <w:lang w:val="ru-RU"/>
        </w:rPr>
        <w:t xml:space="preserve"> шв. фр. в рамках софинансирования в целях поддержки и укрепления потенциала МСЭ в области реализации. </w:t>
      </w:r>
      <w:r w:rsidR="00335BAD" w:rsidRPr="00B975BD">
        <w:rPr>
          <w:lang w:val="ru-RU"/>
        </w:rPr>
        <w:t>По предварительной оценке, по итогам осуществления компонента финансирования со стороны Европейского союза эти проекты обеспечат AOS на уровне семи процентов.</w:t>
      </w:r>
    </w:p>
    <w:p w14:paraId="12D41F78" w14:textId="15C0CF89" w:rsidR="00335BAD" w:rsidRPr="00B975BD" w:rsidRDefault="00335BAD" w:rsidP="002C0F66">
      <w:pPr>
        <w:spacing w:after="120"/>
        <w:rPr>
          <w:lang w:val="ru-RU"/>
        </w:rPr>
      </w:pPr>
      <w:r w:rsidRPr="00B975BD">
        <w:rPr>
          <w:lang w:val="ru-RU"/>
        </w:rPr>
        <w:t>Подробная информация об этих проектах приводится ниже:</w:t>
      </w:r>
    </w:p>
    <w:tbl>
      <w:tblPr>
        <w:tblStyle w:val="TableGrid"/>
        <w:tblW w:w="9080" w:type="dxa"/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1855"/>
      </w:tblGrid>
      <w:tr w:rsidR="00335BAD" w:rsidRPr="00B975BD" w14:paraId="72F871E0" w14:textId="77777777" w:rsidTr="002C0F66">
        <w:tc>
          <w:tcPr>
            <w:tcW w:w="5382" w:type="dxa"/>
            <w:shd w:val="clear" w:color="auto" w:fill="C6D9F1" w:themeFill="text2" w:themeFillTint="33"/>
            <w:vAlign w:val="center"/>
          </w:tcPr>
          <w:p w14:paraId="3AAFFAC6" w14:textId="125DD470" w:rsidR="00335BAD" w:rsidRPr="00B975BD" w:rsidRDefault="00335BAD" w:rsidP="002C0F66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Название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C3442DE" w14:textId="12752E1C" w:rsidR="00335BAD" w:rsidRPr="00B975BD" w:rsidRDefault="00335BAD" w:rsidP="002C0F66">
            <w:pPr>
              <w:pStyle w:val="Tablehead"/>
              <w:ind w:left="-57" w:right="-57"/>
              <w:rPr>
                <w:lang w:val="ru-RU"/>
              </w:rPr>
            </w:pPr>
            <w:r w:rsidRPr="00B975BD">
              <w:rPr>
                <w:lang w:val="ru-RU"/>
              </w:rPr>
              <w:t xml:space="preserve">Финансирование проекта </w:t>
            </w:r>
            <w:r w:rsidR="002C0F66" w:rsidRPr="00B975BD">
              <w:rPr>
                <w:lang w:val="ru-RU"/>
              </w:rPr>
              <w:br/>
            </w:r>
            <w:r w:rsidRPr="00B975BD">
              <w:rPr>
                <w:lang w:val="ru-RU"/>
              </w:rPr>
              <w:t>из средств ЕС</w:t>
            </w:r>
          </w:p>
        </w:tc>
        <w:tc>
          <w:tcPr>
            <w:tcW w:w="1855" w:type="dxa"/>
            <w:shd w:val="clear" w:color="auto" w:fill="C6D9F1" w:themeFill="text2" w:themeFillTint="33"/>
            <w:vAlign w:val="center"/>
          </w:tcPr>
          <w:p w14:paraId="35F7800E" w14:textId="1DA15404" w:rsidR="00335BAD" w:rsidRPr="00B975BD" w:rsidRDefault="00335BAD" w:rsidP="002C0F66">
            <w:pPr>
              <w:pStyle w:val="Tablehead"/>
              <w:ind w:left="-57" w:right="-57"/>
              <w:rPr>
                <w:lang w:val="ru-RU"/>
              </w:rPr>
            </w:pPr>
            <w:r w:rsidRPr="00B975BD">
              <w:rPr>
                <w:lang w:val="ru-RU"/>
              </w:rPr>
              <w:t>Софинансирование от ФРИКТ</w:t>
            </w:r>
          </w:p>
        </w:tc>
      </w:tr>
      <w:tr w:rsidR="00335BAD" w:rsidRPr="00B975BD" w14:paraId="22BBB606" w14:textId="77777777" w:rsidTr="002C0F66">
        <w:tc>
          <w:tcPr>
            <w:tcW w:w="5382" w:type="dxa"/>
          </w:tcPr>
          <w:p w14:paraId="40358195" w14:textId="2A8078F2" w:rsidR="00335BAD" w:rsidRPr="00B975BD" w:rsidRDefault="00335BAD" w:rsidP="002C0F66">
            <w:pPr>
              <w:pStyle w:val="Tabletext"/>
              <w:tabs>
                <w:tab w:val="clear" w:pos="284"/>
                <w:tab w:val="clear" w:pos="567"/>
              </w:tabs>
              <w:ind w:left="306" w:hanging="306"/>
              <w:rPr>
                <w:lang w:val="ru-RU"/>
              </w:rPr>
            </w:pPr>
            <w:r w:rsidRPr="00B975BD">
              <w:rPr>
                <w:lang w:val="ru-RU"/>
              </w:rPr>
              <w:t>1</w:t>
            </w:r>
            <w:r w:rsidR="002C0F66" w:rsidRPr="00B975BD">
              <w:rPr>
                <w:lang w:val="ru-RU"/>
              </w:rPr>
              <w:t>)</w:t>
            </w:r>
            <w:r w:rsidR="002C0F66" w:rsidRPr="00B975BD">
              <w:rPr>
                <w:lang w:val="ru-RU"/>
              </w:rPr>
              <w:tab/>
            </w:r>
            <w:r w:rsidRPr="00B975BD">
              <w:rPr>
                <w:lang w:val="ru-RU"/>
              </w:rPr>
              <w:t>Разработка согласованных национальных систем картирования широкополосной связи в странах Африки южнее Сахары (подписание ожидается в июне 2024 г</w:t>
            </w:r>
            <w:r w:rsidR="002C0F66" w:rsidRPr="00B975BD">
              <w:rPr>
                <w:lang w:val="ru-RU"/>
              </w:rPr>
              <w:t>.</w:t>
            </w:r>
            <w:r w:rsidRPr="00B975BD">
              <w:rPr>
                <w:lang w:val="ru-RU"/>
              </w:rPr>
              <w:t xml:space="preserve">) </w:t>
            </w:r>
          </w:p>
        </w:tc>
        <w:tc>
          <w:tcPr>
            <w:tcW w:w="1843" w:type="dxa"/>
          </w:tcPr>
          <w:p w14:paraId="5FB8F77C" w14:textId="05C173FD" w:rsidR="00335BAD" w:rsidRPr="00B975BD" w:rsidRDefault="00335BAD" w:rsidP="002C0F66">
            <w:pPr>
              <w:pStyle w:val="Tabletext"/>
              <w:jc w:val="center"/>
              <w:rPr>
                <w:lang w:val="ru-RU"/>
              </w:rPr>
            </w:pPr>
            <w:r w:rsidRPr="00B975BD">
              <w:rPr>
                <w:lang w:val="ru-RU"/>
              </w:rPr>
              <w:t>15 000 000 евро</w:t>
            </w:r>
          </w:p>
        </w:tc>
        <w:tc>
          <w:tcPr>
            <w:tcW w:w="1855" w:type="dxa"/>
          </w:tcPr>
          <w:p w14:paraId="55FB3F64" w14:textId="0D1BBB26" w:rsidR="00335BAD" w:rsidRPr="00B975BD" w:rsidRDefault="00335BAD" w:rsidP="002C0F66">
            <w:pPr>
              <w:pStyle w:val="Tabletext"/>
              <w:jc w:val="center"/>
              <w:rPr>
                <w:lang w:val="ru-RU"/>
              </w:rPr>
            </w:pPr>
            <w:r w:rsidRPr="00B975BD">
              <w:rPr>
                <w:lang w:val="ru-RU"/>
              </w:rPr>
              <w:t>970 000 шв. фр.</w:t>
            </w:r>
          </w:p>
        </w:tc>
      </w:tr>
      <w:tr w:rsidR="00335BAD" w:rsidRPr="00B975BD" w14:paraId="400BCCF5" w14:textId="77777777" w:rsidTr="002C0F66">
        <w:tc>
          <w:tcPr>
            <w:tcW w:w="5382" w:type="dxa"/>
          </w:tcPr>
          <w:p w14:paraId="1642BDBA" w14:textId="77113358" w:rsidR="00335BAD" w:rsidRPr="00B975BD" w:rsidRDefault="00335BAD" w:rsidP="002C0F66">
            <w:pPr>
              <w:pStyle w:val="Tabletext"/>
              <w:tabs>
                <w:tab w:val="clear" w:pos="284"/>
                <w:tab w:val="clear" w:pos="567"/>
              </w:tabs>
              <w:ind w:left="306" w:hanging="306"/>
              <w:rPr>
                <w:lang w:val="ru-RU"/>
              </w:rPr>
            </w:pPr>
            <w:r w:rsidRPr="00B975BD">
              <w:rPr>
                <w:lang w:val="ru-RU"/>
              </w:rPr>
              <w:t>2</w:t>
            </w:r>
            <w:r w:rsidR="002C0F66" w:rsidRPr="00B975BD">
              <w:rPr>
                <w:lang w:val="ru-RU"/>
              </w:rPr>
              <w:t>)</w:t>
            </w:r>
            <w:r w:rsidR="002C0F66" w:rsidRPr="00B975BD">
              <w:rPr>
                <w:lang w:val="ru-RU"/>
              </w:rPr>
              <w:tab/>
            </w:r>
            <w:r w:rsidRPr="00B975BD">
              <w:rPr>
                <w:lang w:val="ru-RU"/>
              </w:rPr>
              <w:t>Укрепление потенциала в области осуществления финансируемых ЕС проектов</w:t>
            </w:r>
            <w:r w:rsidR="00147C85" w:rsidRPr="00B975BD">
              <w:rPr>
                <w:lang w:val="ru-RU"/>
              </w:rPr>
              <w:t xml:space="preserve">, охватывающих </w:t>
            </w:r>
            <w:r w:rsidRPr="00B975BD">
              <w:rPr>
                <w:lang w:val="ru-RU"/>
              </w:rPr>
              <w:t>нескольк</w:t>
            </w:r>
            <w:r w:rsidR="00147C85" w:rsidRPr="00B975BD">
              <w:rPr>
                <w:lang w:val="ru-RU"/>
              </w:rPr>
              <w:t>о</w:t>
            </w:r>
            <w:r w:rsidRPr="00B975BD">
              <w:rPr>
                <w:lang w:val="ru-RU"/>
              </w:rPr>
              <w:t xml:space="preserve"> регион</w:t>
            </w:r>
            <w:r w:rsidR="00147C85" w:rsidRPr="00B975BD">
              <w:rPr>
                <w:lang w:val="ru-RU"/>
              </w:rPr>
              <w:t>ов</w:t>
            </w:r>
            <w:r w:rsidRPr="00B975BD">
              <w:rPr>
                <w:lang w:val="ru-RU"/>
              </w:rPr>
              <w:t xml:space="preserve">: </w:t>
            </w:r>
          </w:p>
          <w:p w14:paraId="19754F3B" w14:textId="5E8E073F" w:rsidR="00335BAD" w:rsidRPr="00B975BD" w:rsidRDefault="002C0F66" w:rsidP="002C0F66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731"/>
              </w:tabs>
              <w:ind w:left="731" w:hanging="425"/>
              <w:rPr>
                <w:i/>
                <w:iCs/>
                <w:lang w:val="ru-RU"/>
              </w:rPr>
            </w:pPr>
            <w:r w:rsidRPr="00B975BD">
              <w:rPr>
                <w:i/>
                <w:iCs/>
                <w:lang w:val="ru-RU"/>
              </w:rPr>
              <w:t>−</w:t>
            </w:r>
            <w:r w:rsidRPr="00B975BD">
              <w:rPr>
                <w:i/>
                <w:iCs/>
                <w:lang w:val="ru-RU"/>
              </w:rPr>
              <w:tab/>
            </w:r>
            <w:r w:rsidR="00335BAD" w:rsidRPr="00B975BD">
              <w:rPr>
                <w:i/>
                <w:iCs/>
                <w:lang w:val="ru-RU"/>
              </w:rPr>
              <w:t>реализация экосистем с открытым исходным кодом для инноваций в сфере государственных услуг</w:t>
            </w:r>
          </w:p>
          <w:p w14:paraId="446D48ED" w14:textId="7AEE002F" w:rsidR="00335BAD" w:rsidRPr="00B975BD" w:rsidRDefault="002C0F66" w:rsidP="002C0F66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731"/>
              </w:tabs>
              <w:ind w:left="731" w:hanging="425"/>
              <w:rPr>
                <w:i/>
                <w:iCs/>
                <w:lang w:val="ru-RU"/>
              </w:rPr>
            </w:pPr>
            <w:r w:rsidRPr="00B975BD">
              <w:rPr>
                <w:i/>
                <w:iCs/>
                <w:lang w:val="ru-RU"/>
              </w:rPr>
              <w:t>−</w:t>
            </w:r>
            <w:r w:rsidRPr="00B975BD">
              <w:rPr>
                <w:i/>
                <w:iCs/>
                <w:lang w:val="ru-RU"/>
              </w:rPr>
              <w:tab/>
            </w:r>
            <w:r w:rsidR="00335BAD" w:rsidRPr="00B975BD">
              <w:rPr>
                <w:i/>
                <w:iCs/>
                <w:lang w:val="ru-RU"/>
              </w:rPr>
              <w:t xml:space="preserve">развитие </w:t>
            </w:r>
            <w:r w:rsidR="005348AC" w:rsidRPr="00B975BD">
              <w:rPr>
                <w:i/>
                <w:iCs/>
                <w:lang w:val="ru-RU"/>
              </w:rPr>
              <w:t>потенциала для цифровой трансформации</w:t>
            </w:r>
          </w:p>
          <w:p w14:paraId="2F93724F" w14:textId="083A7B27" w:rsidR="00335BAD" w:rsidRPr="00B975BD" w:rsidRDefault="002C0F66" w:rsidP="002C0F66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731"/>
              </w:tabs>
              <w:ind w:left="731" w:hanging="425"/>
              <w:rPr>
                <w:i/>
                <w:iCs/>
                <w:lang w:val="ru-RU"/>
              </w:rPr>
            </w:pPr>
            <w:r w:rsidRPr="00B975BD">
              <w:rPr>
                <w:i/>
                <w:iCs/>
                <w:lang w:val="ru-RU"/>
              </w:rPr>
              <w:t>−</w:t>
            </w:r>
            <w:r w:rsidRPr="00B975BD">
              <w:rPr>
                <w:i/>
                <w:iCs/>
                <w:lang w:val="ru-RU"/>
              </w:rPr>
              <w:tab/>
            </w:r>
            <w:r w:rsidR="005348AC" w:rsidRPr="00B975BD">
              <w:rPr>
                <w:i/>
                <w:iCs/>
                <w:lang w:val="ru-RU"/>
              </w:rPr>
              <w:t>стимулирование и измерение реальной возможности установления соединений</w:t>
            </w:r>
          </w:p>
          <w:p w14:paraId="4694FBBE" w14:textId="77777777" w:rsidR="00335BAD" w:rsidRPr="00B975BD" w:rsidRDefault="00335BAD" w:rsidP="002C0F66">
            <w:pPr>
              <w:pStyle w:val="Tabletext"/>
              <w:rPr>
                <w:sz w:val="4"/>
                <w:szCs w:val="4"/>
                <w:lang w:val="ru-RU"/>
              </w:rPr>
            </w:pPr>
          </w:p>
        </w:tc>
        <w:tc>
          <w:tcPr>
            <w:tcW w:w="1843" w:type="dxa"/>
          </w:tcPr>
          <w:p w14:paraId="5C8A86F5" w14:textId="7C08DD1B" w:rsidR="00335BAD" w:rsidRPr="00B975BD" w:rsidRDefault="00335BAD" w:rsidP="002C0F66">
            <w:pPr>
              <w:pStyle w:val="Tabletext"/>
              <w:jc w:val="center"/>
              <w:rPr>
                <w:lang w:val="ru-RU"/>
              </w:rPr>
            </w:pPr>
            <w:r w:rsidRPr="00B975BD">
              <w:rPr>
                <w:lang w:val="ru-RU"/>
              </w:rPr>
              <w:t>8 200 000 евро</w:t>
            </w:r>
          </w:p>
        </w:tc>
        <w:tc>
          <w:tcPr>
            <w:tcW w:w="1855" w:type="dxa"/>
          </w:tcPr>
          <w:p w14:paraId="4968442A" w14:textId="57FFA45F" w:rsidR="00335BAD" w:rsidRPr="00B975BD" w:rsidRDefault="00335BAD" w:rsidP="002C0F66">
            <w:pPr>
              <w:pStyle w:val="Tabletext"/>
              <w:jc w:val="center"/>
              <w:rPr>
                <w:lang w:val="ru-RU"/>
              </w:rPr>
            </w:pPr>
            <w:r w:rsidRPr="00B975BD">
              <w:rPr>
                <w:lang w:val="ru-RU"/>
              </w:rPr>
              <w:t>840 000 шв. фр.</w:t>
            </w:r>
          </w:p>
        </w:tc>
      </w:tr>
    </w:tbl>
    <w:p w14:paraId="3C564B54" w14:textId="77777777" w:rsidR="002C0F66" w:rsidRPr="00B975BD" w:rsidRDefault="002C0F6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975BD">
        <w:rPr>
          <w:lang w:val="ru-RU"/>
        </w:rPr>
        <w:br w:type="page"/>
      </w:r>
    </w:p>
    <w:p w14:paraId="2FC1D909" w14:textId="2B782CAA" w:rsidR="00335BAD" w:rsidRPr="00B975BD" w:rsidRDefault="005348AC" w:rsidP="00E712B0">
      <w:pPr>
        <w:rPr>
          <w:lang w:val="ru-RU"/>
        </w:rPr>
      </w:pPr>
      <w:r w:rsidRPr="00B975BD">
        <w:rPr>
          <w:lang w:val="ru-RU"/>
        </w:rPr>
        <w:lastRenderedPageBreak/>
        <w:t>3.5</w:t>
      </w:r>
      <w:r w:rsidRPr="00B975BD">
        <w:rPr>
          <w:lang w:val="ru-RU"/>
        </w:rPr>
        <w:tab/>
        <w:t>Также было решено, что одной из применяемых форм пополнения ФРИКТ будет направление обратно на счет движения капитала ФРИКТ любых излишков по AOS, которые ежегодно образуются сверх предусмотренной бюджетом суммы</w:t>
      </w:r>
      <w:r w:rsidR="00F35F2B" w:rsidRPr="00B975BD">
        <w:rPr>
          <w:lang w:val="ru-RU"/>
        </w:rPr>
        <w:t>,</w:t>
      </w:r>
      <w:r w:rsidRPr="00B975BD">
        <w:rPr>
          <w:lang w:val="ru-RU"/>
        </w:rPr>
        <w:t xml:space="preserve"> и что основной целью использования этих средств будет поддержка осуществления проектов.</w:t>
      </w:r>
    </w:p>
    <w:p w14:paraId="1FBD4E37" w14:textId="63900D6F" w:rsidR="00970EB4" w:rsidRPr="00B975BD" w:rsidRDefault="005348AC" w:rsidP="00E712B0">
      <w:pPr>
        <w:rPr>
          <w:rFonts w:cstheme="minorBidi"/>
          <w:lang w:val="ru-RU"/>
        </w:rPr>
      </w:pPr>
      <w:r w:rsidRPr="00B975BD">
        <w:rPr>
          <w:lang w:val="ru-RU"/>
        </w:rPr>
        <w:t>3.6</w:t>
      </w:r>
      <w:r w:rsidRPr="00B975BD">
        <w:rPr>
          <w:lang w:val="ru-RU"/>
        </w:rPr>
        <w:tab/>
      </w:r>
      <w:r w:rsidR="00970EB4" w:rsidRPr="00B975BD">
        <w:rPr>
          <w:lang w:val="ru-RU"/>
        </w:rPr>
        <w:t>БРЭ будет и далее контролировать реализацию осуществляемых проектов для их эффективного завершения. РК ФРИКТ продолжит рассмотрение предложений по проектам и поддержку отобранных проектов в различных областях деятельности, уделяя особое внимание РИ ВКРЭ-22 в рамках счета движения капитала ФРИКТ.</w:t>
      </w:r>
    </w:p>
    <w:p w14:paraId="3C6E5EFC" w14:textId="01469608" w:rsidR="00970EB4" w:rsidRPr="00B975BD" w:rsidRDefault="0092637E" w:rsidP="0092637E">
      <w:pPr>
        <w:pStyle w:val="Heading1"/>
        <w:rPr>
          <w:lang w:val="ru-RU"/>
        </w:rPr>
      </w:pPr>
      <w:r w:rsidRPr="00B975BD">
        <w:rPr>
          <w:lang w:val="ru-RU"/>
        </w:rPr>
        <w:t>4</w:t>
      </w:r>
      <w:r w:rsidRPr="00B975BD">
        <w:rPr>
          <w:lang w:val="ru-RU"/>
        </w:rPr>
        <w:tab/>
      </w:r>
      <w:r w:rsidR="00970EB4" w:rsidRPr="00B975BD">
        <w:rPr>
          <w:lang w:val="ru-RU"/>
        </w:rPr>
        <w:t>Динамика счета движения капитала ФРИКТ</w:t>
      </w:r>
    </w:p>
    <w:p w14:paraId="713ECAF3" w14:textId="77777777" w:rsidR="00970EB4" w:rsidRPr="00B975BD" w:rsidRDefault="00970EB4" w:rsidP="0092637E">
      <w:pPr>
        <w:rPr>
          <w:rFonts w:eastAsia="Calibri" w:cs="Calibri"/>
          <w:lang w:val="ru-RU"/>
        </w:rPr>
      </w:pPr>
      <w:r w:rsidRPr="00B975BD">
        <w:rPr>
          <w:lang w:val="ru-RU"/>
        </w:rPr>
        <w:t>4.1</w:t>
      </w:r>
      <w:r w:rsidRPr="00B975BD">
        <w:rPr>
          <w:lang w:val="ru-RU"/>
        </w:rPr>
        <w:tab/>
        <w:t>Общая сумма поступлений на счет движения капитала ФРИКТ к концу 2023 года и по линии процентов по проектам составила 40 677,91 шв. фр.</w:t>
      </w:r>
    </w:p>
    <w:p w14:paraId="10FCD194" w14:textId="77777777" w:rsidR="00970EB4" w:rsidRPr="00B975BD" w:rsidRDefault="00970EB4" w:rsidP="00F15F1F">
      <w:pPr>
        <w:spacing w:after="240"/>
        <w:rPr>
          <w:lang w:val="ru-RU"/>
        </w:rPr>
      </w:pPr>
      <w:r w:rsidRPr="00B975BD">
        <w:rPr>
          <w:lang w:val="ru-RU"/>
        </w:rPr>
        <w:t>4.2</w:t>
      </w:r>
      <w:r w:rsidRPr="00B975BD">
        <w:rPr>
          <w:lang w:val="ru-RU"/>
        </w:rPr>
        <w:tab/>
        <w:t>По состоянию на март 2024 года остаток средств на счете движения капитала ФРИКТ составил 4 852 060,44 шв. фр. (см. Рисунок 3).</w:t>
      </w:r>
    </w:p>
    <w:p w14:paraId="63243F45" w14:textId="19EEBE36" w:rsidR="002C0F66" w:rsidRPr="00B975BD" w:rsidRDefault="002C0F66" w:rsidP="00F15F1F">
      <w:pPr>
        <w:spacing w:after="240"/>
        <w:rPr>
          <w:lang w:val="ru-RU"/>
        </w:rPr>
      </w:pPr>
      <w:r w:rsidRPr="00B975BD">
        <w:rPr>
          <w:noProof/>
          <w:lang w:val="ru-RU"/>
        </w:rPr>
        <w:drawing>
          <wp:inline distT="0" distB="0" distL="0" distR="0" wp14:anchorId="7703DBBB" wp14:editId="6004D7A0">
            <wp:extent cx="5760085" cy="2337435"/>
            <wp:effectExtent l="0" t="0" r="12065" b="5715"/>
            <wp:docPr id="16216626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87051F-EB87-4A19-A001-F1ED2CDE1B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B47D3C8" w14:textId="23900D8D" w:rsidR="00F346CC" w:rsidRPr="00B975BD" w:rsidRDefault="00F346CC" w:rsidP="00DA1171">
      <w:pPr>
        <w:keepLines/>
        <w:rPr>
          <w:rFonts w:asciiTheme="minorHAnsi" w:hAnsiTheme="minorHAnsi" w:cstheme="minorHAnsi"/>
          <w:bCs/>
          <w:lang w:val="ru-RU"/>
        </w:rPr>
      </w:pPr>
      <w:bookmarkStart w:id="10" w:name="_Hlk65835106"/>
      <w:r w:rsidRPr="00B975BD">
        <w:rPr>
          <w:lang w:val="ru-RU"/>
        </w:rPr>
        <w:t>4.3</w:t>
      </w:r>
      <w:r w:rsidRPr="00B975BD">
        <w:rPr>
          <w:lang w:val="ru-RU"/>
        </w:rPr>
        <w:tab/>
        <w:t>Резолюция 11 (Пересм. Дубай, 2018 г.) Полномочной конференции о мероприятиях ITU</w:t>
      </w:r>
      <w:r w:rsidR="00CD7D9B" w:rsidRPr="00B975BD">
        <w:rPr>
          <w:lang w:val="ru-RU"/>
        </w:rPr>
        <w:t> </w:t>
      </w:r>
      <w:r w:rsidRPr="00B975BD">
        <w:rPr>
          <w:lang w:val="ru-RU"/>
        </w:rPr>
        <w:t xml:space="preserve">Telecom была аннулирована на Полномочной конференции (Бухарест, 2022 г.). Конференция также утвердила рекомендацию (см. </w:t>
      </w:r>
      <w:hyperlink r:id="rId23" w:history="1">
        <w:r w:rsidRPr="00B975BD">
          <w:rPr>
            <w:rStyle w:val="Hyperlink"/>
            <w:szCs w:val="22"/>
            <w:lang w:val="ru-RU"/>
          </w:rPr>
          <w:t>Протокол шестнадцатого пленарного заседания</w:t>
        </w:r>
      </w:hyperlink>
      <w:r w:rsidRPr="00B975BD">
        <w:rPr>
          <w:lang w:val="ru-RU"/>
        </w:rPr>
        <w:t xml:space="preserve"> (раздел</w:t>
      </w:r>
      <w:r w:rsidR="00CD7D9B" w:rsidRPr="00B975BD">
        <w:rPr>
          <w:lang w:val="ru-RU"/>
        </w:rPr>
        <w:t> </w:t>
      </w:r>
      <w:r w:rsidRPr="00B975BD">
        <w:rPr>
          <w:lang w:val="ru-RU"/>
        </w:rPr>
        <w:t>2.3)), согласно которой следует "аннулировать Резолюцию 11 (Пересм. Дубай, 2018 г.) о</w:t>
      </w:r>
      <w:r w:rsidR="0092637E" w:rsidRPr="00B975BD">
        <w:rPr>
          <w:lang w:val="ru-RU"/>
        </w:rPr>
        <w:t> </w:t>
      </w:r>
      <w:r w:rsidRPr="00B975BD">
        <w:rPr>
          <w:lang w:val="ru-RU"/>
        </w:rPr>
        <w:t>мероприятиях ITU Telecom и вследствие этого рекомендовать, чтобы пленарное заседание поручило Совету на его очередной сессии перевести остаток средств Оборотного выставочного фонда в Фонд развития ИКТ".</w:t>
      </w:r>
      <w:bookmarkStart w:id="11" w:name="_Hlk129942447"/>
      <w:bookmarkEnd w:id="10"/>
      <w:bookmarkEnd w:id="11"/>
    </w:p>
    <w:p w14:paraId="3D948915" w14:textId="73795913" w:rsidR="00F346CC" w:rsidRPr="00B975BD" w:rsidRDefault="00F346CC" w:rsidP="0092637E">
      <w:pPr>
        <w:rPr>
          <w:rFonts w:asciiTheme="minorHAnsi" w:hAnsiTheme="minorHAnsi" w:cstheme="minorBidi"/>
          <w:lang w:val="ru-RU"/>
        </w:rPr>
      </w:pPr>
      <w:r w:rsidRPr="00B975BD">
        <w:rPr>
          <w:lang w:val="ru-RU"/>
        </w:rPr>
        <w:t>4.4</w:t>
      </w:r>
      <w:r w:rsidRPr="00B975BD">
        <w:rPr>
          <w:lang w:val="ru-RU"/>
        </w:rPr>
        <w:tab/>
        <w:t xml:space="preserve">На Совете-23 было утверждено 3 миллиона шв. фр., которые впоследствии были переведены из ОВФ на счет движения капитала </w:t>
      </w:r>
      <w:proofErr w:type="spellStart"/>
      <w:r w:rsidRPr="00B975BD">
        <w:rPr>
          <w:lang w:val="ru-RU"/>
        </w:rPr>
        <w:t>ФРИКТ</w:t>
      </w:r>
      <w:proofErr w:type="spellEnd"/>
      <w:r w:rsidRPr="00B975BD">
        <w:rPr>
          <w:lang w:val="ru-RU"/>
        </w:rPr>
        <w:t xml:space="preserve"> согласно </w:t>
      </w:r>
      <w:hyperlink r:id="rId24" w:history="1">
        <w:r w:rsidRPr="00B975BD">
          <w:rPr>
            <w:rStyle w:val="Hyperlink"/>
            <w:szCs w:val="22"/>
            <w:lang w:val="ru-RU"/>
          </w:rPr>
          <w:t>Резолюции 1418</w:t>
        </w:r>
      </w:hyperlink>
      <w:r w:rsidRPr="00B975BD">
        <w:rPr>
          <w:lang w:val="ru-RU"/>
        </w:rPr>
        <w:t>. Доступный остаток средств ОВФ составляет 465 110,56 шв. фр. Проект резолюции о переводе 465</w:t>
      </w:r>
      <w:r w:rsidR="00CD7D9B" w:rsidRPr="00B975BD">
        <w:rPr>
          <w:lang w:val="ru-RU"/>
        </w:rPr>
        <w:t> </w:t>
      </w:r>
      <w:r w:rsidRPr="00B975BD">
        <w:rPr>
          <w:lang w:val="ru-RU"/>
        </w:rPr>
        <w:t>110,56</w:t>
      </w:r>
      <w:r w:rsidR="00CD7D9B" w:rsidRPr="00B975BD">
        <w:rPr>
          <w:lang w:val="ru-RU"/>
        </w:rPr>
        <w:t> </w:t>
      </w:r>
      <w:r w:rsidRPr="00B975BD">
        <w:rPr>
          <w:lang w:val="ru-RU"/>
        </w:rPr>
        <w:t xml:space="preserve">шв. фр. из ОВФ на счет движения капитала ФРИКТ содержится в Документе </w:t>
      </w:r>
      <w:hyperlink r:id="rId25" w:history="1">
        <w:proofErr w:type="spellStart"/>
        <w:r w:rsidRPr="00B975BD">
          <w:rPr>
            <w:rStyle w:val="Hyperlink"/>
            <w:rFonts w:asciiTheme="minorHAnsi" w:hAnsiTheme="minorHAnsi" w:cstheme="minorBidi"/>
            <w:lang w:val="ru-RU"/>
          </w:rPr>
          <w:t>C24</w:t>
        </w:r>
        <w:proofErr w:type="spellEnd"/>
        <w:r w:rsidRPr="00B975BD">
          <w:rPr>
            <w:rStyle w:val="Hyperlink"/>
            <w:rFonts w:asciiTheme="minorHAnsi" w:hAnsiTheme="minorHAnsi" w:cstheme="minorBidi"/>
            <w:lang w:val="ru-RU"/>
          </w:rPr>
          <w:t>/19</w:t>
        </w:r>
      </w:hyperlink>
      <w:r w:rsidRPr="00B975BD">
        <w:rPr>
          <w:lang w:val="ru-RU"/>
        </w:rPr>
        <w:t>.</w:t>
      </w:r>
      <w:r w:rsidR="005348AC" w:rsidRPr="00B975BD">
        <w:rPr>
          <w:lang w:val="ru-RU"/>
        </w:rPr>
        <w:t xml:space="preserve"> Остаток средств на счете движения капитала ФРИКТ составит после этого перевода 5 317 171 шв.</w:t>
      </w:r>
      <w:r w:rsidR="00085B6F" w:rsidRPr="00B975BD">
        <w:rPr>
          <w:lang w:val="ru-RU"/>
        </w:rPr>
        <w:t> </w:t>
      </w:r>
      <w:r w:rsidR="005348AC" w:rsidRPr="00B975BD">
        <w:rPr>
          <w:lang w:val="ru-RU"/>
        </w:rPr>
        <w:t>фр.</w:t>
      </w:r>
    </w:p>
    <w:p w14:paraId="065BB3FD" w14:textId="757359EC" w:rsidR="00F346CC" w:rsidRPr="00B975BD" w:rsidRDefault="0092637E" w:rsidP="00DA1171">
      <w:pPr>
        <w:pStyle w:val="Heading1"/>
        <w:rPr>
          <w:lang w:val="ru-RU"/>
        </w:rPr>
      </w:pPr>
      <w:r w:rsidRPr="00B975BD">
        <w:rPr>
          <w:lang w:val="ru-RU"/>
        </w:rPr>
        <w:t>5</w:t>
      </w:r>
      <w:r w:rsidRPr="00B975BD">
        <w:rPr>
          <w:lang w:val="ru-RU"/>
        </w:rPr>
        <w:tab/>
      </w:r>
      <w:r w:rsidR="00F346CC" w:rsidRPr="00B975BD">
        <w:rPr>
          <w:lang w:val="ru-RU"/>
        </w:rPr>
        <w:t>Направления дальнейшей деятельности</w:t>
      </w:r>
    </w:p>
    <w:p w14:paraId="07149DB9" w14:textId="7B821D8A" w:rsidR="00F346CC" w:rsidRPr="00B975BD" w:rsidRDefault="00F346CC" w:rsidP="0092637E">
      <w:pPr>
        <w:rPr>
          <w:rFonts w:asciiTheme="minorHAnsi" w:hAnsiTheme="minorHAnsi" w:cstheme="minorHAnsi"/>
          <w:color w:val="0D0D0D" w:themeColor="text1" w:themeTint="F2"/>
          <w:lang w:val="ru-RU"/>
        </w:rPr>
      </w:pPr>
      <w:r w:rsidRPr="00B975BD">
        <w:rPr>
          <w:lang w:val="ru-RU"/>
        </w:rPr>
        <w:t>5.1</w:t>
      </w:r>
      <w:r w:rsidRPr="00B975BD">
        <w:rPr>
          <w:lang w:val="ru-RU"/>
        </w:rPr>
        <w:tab/>
        <w:t xml:space="preserve">Регулярно будет проводиться анализ хода осуществления финансируемых </w:t>
      </w:r>
      <w:proofErr w:type="spellStart"/>
      <w:r w:rsidRPr="00B975BD">
        <w:rPr>
          <w:lang w:val="ru-RU"/>
        </w:rPr>
        <w:t>ФРИКТ</w:t>
      </w:r>
      <w:proofErr w:type="spellEnd"/>
      <w:r w:rsidRPr="00B975BD">
        <w:rPr>
          <w:lang w:val="ru-RU"/>
        </w:rPr>
        <w:t xml:space="preserve"> проектов (</w:t>
      </w:r>
      <w:hyperlink w:anchor="Annex" w:history="1">
        <w:r w:rsidRPr="00B975BD">
          <w:rPr>
            <w:rStyle w:val="Hyperlink"/>
            <w:szCs w:val="22"/>
            <w:lang w:val="ru-RU"/>
          </w:rPr>
          <w:t>Приложение 1</w:t>
        </w:r>
      </w:hyperlink>
      <w:r w:rsidRPr="00B975BD">
        <w:rPr>
          <w:lang w:val="ru-RU"/>
        </w:rPr>
        <w:t xml:space="preserve">), и его результаты будут размещаться по адресу: </w:t>
      </w:r>
      <w:r w:rsidR="00085B6F" w:rsidRPr="00B975BD">
        <w:rPr>
          <w:lang w:val="ru-RU"/>
        </w:rPr>
        <w:br/>
      </w:r>
      <w:hyperlink r:id="rId26" w:history="1">
        <w:proofErr w:type="spellStart"/>
        <w:r w:rsidR="00085B6F" w:rsidRPr="00B975BD">
          <w:rPr>
            <w:rStyle w:val="Hyperlink"/>
            <w:szCs w:val="22"/>
            <w:lang w:val="ru-RU"/>
          </w:rPr>
          <w:t>www.itu.int</w:t>
        </w:r>
        <w:proofErr w:type="spellEnd"/>
        <w:r w:rsidR="00085B6F" w:rsidRPr="00B975BD">
          <w:rPr>
            <w:rStyle w:val="Hyperlink"/>
            <w:szCs w:val="22"/>
            <w:lang w:val="ru-RU"/>
          </w:rPr>
          <w:t>/en/ITU-D/</w:t>
        </w:r>
        <w:proofErr w:type="spellStart"/>
        <w:r w:rsidR="00085B6F" w:rsidRPr="00B975BD">
          <w:rPr>
            <w:rStyle w:val="Hyperlink"/>
            <w:szCs w:val="22"/>
            <w:lang w:val="ru-RU"/>
          </w:rPr>
          <w:t>Projects</w:t>
        </w:r>
        <w:proofErr w:type="spellEnd"/>
        <w:r w:rsidR="00085B6F" w:rsidRPr="00B975BD">
          <w:rPr>
            <w:rStyle w:val="Hyperlink"/>
            <w:szCs w:val="22"/>
            <w:lang w:val="ru-RU"/>
          </w:rPr>
          <w:t>/</w:t>
        </w:r>
        <w:proofErr w:type="spellStart"/>
        <w:r w:rsidR="00085B6F" w:rsidRPr="00B975BD">
          <w:rPr>
            <w:rStyle w:val="Hyperlink"/>
            <w:szCs w:val="22"/>
            <w:lang w:val="ru-RU"/>
          </w:rPr>
          <w:t>ICT-DF.aspx</w:t>
        </w:r>
        <w:proofErr w:type="spellEnd"/>
      </w:hyperlink>
      <w:r w:rsidRPr="00B975BD">
        <w:rPr>
          <w:lang w:val="ru-RU"/>
        </w:rPr>
        <w:t>.</w:t>
      </w:r>
    </w:p>
    <w:p w14:paraId="3CF36726" w14:textId="77777777" w:rsidR="00F346CC" w:rsidRPr="00B975BD" w:rsidRDefault="00F346CC" w:rsidP="0092637E">
      <w:pPr>
        <w:rPr>
          <w:rFonts w:asciiTheme="minorHAnsi" w:hAnsiTheme="minorHAnsi" w:cstheme="minorHAnsi"/>
          <w:color w:val="000000" w:themeColor="text1"/>
          <w:kern w:val="24"/>
          <w:lang w:val="ru-RU"/>
        </w:rPr>
      </w:pPr>
      <w:r w:rsidRPr="00B975BD">
        <w:rPr>
          <w:lang w:val="ru-RU"/>
        </w:rPr>
        <w:lastRenderedPageBreak/>
        <w:t>5.2</w:t>
      </w:r>
      <w:r w:rsidRPr="00B975BD">
        <w:rPr>
          <w:lang w:val="ru-RU"/>
        </w:rPr>
        <w:tab/>
        <w:t>Учитывая, что ФРИКТ ориентирован на спрос и его цель заключается в обеспечении начального финансирования, РК ФРИКТ будет и далее рассматривать предложения по проектам на основании правил и критериев, а также в пределах счета движения капитала ФРИКТ, с тем чтобы поддерживать развитие электросвязи/ИКТ в Государствах − Членах МСЭ и содействовать достижению целей в области устойчивого развития.</w:t>
      </w:r>
    </w:p>
    <w:p w14:paraId="4B7C670B" w14:textId="22E1E6DC" w:rsidR="000B0675" w:rsidRPr="00B975BD" w:rsidRDefault="00F346CC" w:rsidP="0092637E">
      <w:pPr>
        <w:rPr>
          <w:lang w:val="ru-RU"/>
        </w:rPr>
      </w:pPr>
      <w:r w:rsidRPr="00B975BD">
        <w:rPr>
          <w:lang w:val="ru-RU"/>
        </w:rPr>
        <w:t>5.3</w:t>
      </w:r>
      <w:r w:rsidRPr="00B975BD">
        <w:rPr>
          <w:lang w:val="ru-RU"/>
        </w:rPr>
        <w:tab/>
      </w:r>
      <w:r w:rsidR="000B0675" w:rsidRPr="00B975BD">
        <w:rPr>
          <w:lang w:val="ru-RU"/>
        </w:rPr>
        <w:t xml:space="preserve">В качестве дополнительной меры по пополнению ФРИКТ все излишки по AOS, превышающие бюджетную сумму, ежегодно начиная с 2024 года </w:t>
      </w:r>
      <w:r w:rsidR="00F210C2" w:rsidRPr="00B975BD">
        <w:rPr>
          <w:lang w:val="ru-RU"/>
        </w:rPr>
        <w:t>должен</w:t>
      </w:r>
      <w:r w:rsidR="000B0675" w:rsidRPr="00B975BD">
        <w:rPr>
          <w:lang w:val="ru-RU"/>
        </w:rPr>
        <w:t xml:space="preserve"> направляться обратно на счет движения капитала ФРИКТ, при этом основной целью использования таких средств будет поддержка осуществления проектов.</w:t>
      </w:r>
    </w:p>
    <w:p w14:paraId="60C8E555" w14:textId="7F3A212E" w:rsidR="00F346CC" w:rsidRPr="00B975BD" w:rsidRDefault="000B0675" w:rsidP="0092637E">
      <w:pPr>
        <w:rPr>
          <w:lang w:val="ru-RU"/>
        </w:rPr>
      </w:pPr>
      <w:r w:rsidRPr="00B975BD">
        <w:rPr>
          <w:lang w:val="ru-RU"/>
        </w:rPr>
        <w:t>5.4</w:t>
      </w:r>
      <w:r w:rsidRPr="00B975BD">
        <w:rPr>
          <w:lang w:val="ru-RU"/>
        </w:rPr>
        <w:tab/>
      </w:r>
      <w:r w:rsidR="00F346CC" w:rsidRPr="00B975BD">
        <w:rPr>
          <w:lang w:val="ru-RU"/>
        </w:rPr>
        <w:t>Для устойчивости в долгосрочной перспективе и дальнейшей непрерывности деятельности ФРИКТ Членам МСЭ настоятельно рекомендуется рассмотреть возможность внесения новых добровольных взносов на счет движения капитала ФРИКТ, который доказал свою пользу для поддержки проектов в области развития.</w:t>
      </w:r>
    </w:p>
    <w:p w14:paraId="525CAA1A" w14:textId="6B210680" w:rsidR="000B0675" w:rsidRPr="00B975BD" w:rsidRDefault="000B0675" w:rsidP="0092637E">
      <w:pPr>
        <w:rPr>
          <w:lang w:val="ru-RU"/>
        </w:rPr>
      </w:pPr>
      <w:r w:rsidRPr="00B975BD">
        <w:rPr>
          <w:lang w:val="ru-RU"/>
        </w:rPr>
        <w:t>5.5</w:t>
      </w:r>
      <w:r w:rsidRPr="00B975BD">
        <w:rPr>
          <w:lang w:val="ru-RU"/>
        </w:rPr>
        <w:tab/>
      </w:r>
      <w:r w:rsidR="006832EF" w:rsidRPr="00B975BD">
        <w:rPr>
          <w:lang w:val="ru-RU"/>
        </w:rPr>
        <w:t>Будут также</w:t>
      </w:r>
      <w:r w:rsidRPr="00B975BD">
        <w:rPr>
          <w:lang w:val="ru-RU"/>
        </w:rPr>
        <w:t xml:space="preserve"> предприниматься шаги с целью получения согласия партнеров по финансированию на перевод любых оставшихся средств после осуществления проекта на счет движения капитала ФРИКТ.</w:t>
      </w:r>
    </w:p>
    <w:p w14:paraId="1612E77E" w14:textId="77777777" w:rsidR="00F346CC" w:rsidRPr="00B975BD" w:rsidRDefault="00F346CC" w:rsidP="0092637E">
      <w:pPr>
        <w:rPr>
          <w:rFonts w:asciiTheme="minorHAnsi" w:hAnsiTheme="minorHAnsi" w:cstheme="minorHAnsi"/>
          <w:lang w:val="ru-RU"/>
        </w:rPr>
      </w:pPr>
      <w:r w:rsidRPr="00B975BD">
        <w:rPr>
          <w:lang w:val="ru-RU"/>
        </w:rPr>
        <w:t xml:space="preserve">Совету также предлагается </w:t>
      </w:r>
      <w:r w:rsidRPr="00B975BD">
        <w:rPr>
          <w:b/>
          <w:bCs/>
          <w:lang w:val="ru-RU"/>
        </w:rPr>
        <w:t>принять настоящий отчет к сведению</w:t>
      </w:r>
      <w:r w:rsidRPr="00B975BD">
        <w:rPr>
          <w:lang w:val="ru-RU"/>
        </w:rPr>
        <w:t xml:space="preserve"> и дать рекомендации, которые он сочтет необходимыми.</w:t>
      </w:r>
    </w:p>
    <w:p w14:paraId="021FD260" w14:textId="77777777" w:rsidR="00BF6996" w:rsidRPr="00B975BD" w:rsidRDefault="00BF6996" w:rsidP="00CD7D9B">
      <w:pPr>
        <w:spacing w:before="1080"/>
        <w:rPr>
          <w:lang w:val="ru-RU"/>
        </w:rPr>
      </w:pPr>
      <w:r w:rsidRPr="00B975BD">
        <w:rPr>
          <w:b/>
          <w:bCs/>
          <w:lang w:val="ru-RU"/>
        </w:rPr>
        <w:t>Приложение</w:t>
      </w:r>
      <w:r w:rsidRPr="00B975BD">
        <w:rPr>
          <w:lang w:val="ru-RU"/>
        </w:rPr>
        <w:t>: 1</w:t>
      </w:r>
    </w:p>
    <w:p w14:paraId="5C74DC68" w14:textId="77777777" w:rsidR="00C23990" w:rsidRPr="00B975BD" w:rsidRDefault="00C23990" w:rsidP="0092637E">
      <w:pPr>
        <w:rPr>
          <w:lang w:val="ru-RU"/>
        </w:rPr>
      </w:pPr>
    </w:p>
    <w:p w14:paraId="0AC8C7EF" w14:textId="77777777" w:rsidR="00C23990" w:rsidRPr="00B975BD" w:rsidRDefault="00C23990" w:rsidP="00796BD3">
      <w:pPr>
        <w:rPr>
          <w:lang w:val="ru-RU"/>
        </w:rPr>
        <w:sectPr w:rsidR="00C23990" w:rsidRPr="00B975BD" w:rsidSect="0090694B">
          <w:footerReference w:type="default" r:id="rId27"/>
          <w:headerReference w:type="first" r:id="rId28"/>
          <w:footerReference w:type="first" r:id="rId29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48DDD5BB" w14:textId="77777777" w:rsidR="00997FAC" w:rsidRPr="00B975BD" w:rsidRDefault="00997FAC" w:rsidP="00497EB6">
      <w:pPr>
        <w:pStyle w:val="AnnexNo"/>
        <w:spacing w:before="0"/>
        <w:rPr>
          <w:lang w:val="ru-RU"/>
        </w:rPr>
      </w:pPr>
      <w:bookmarkStart w:id="13" w:name="Annex"/>
      <w:bookmarkStart w:id="14" w:name="Annex2"/>
      <w:r w:rsidRPr="00B975BD">
        <w:rPr>
          <w:lang w:val="ru-RU"/>
        </w:rPr>
        <w:lastRenderedPageBreak/>
        <w:t>ПРИЛОЖЕНИЕ 1</w:t>
      </w:r>
      <w:bookmarkEnd w:id="13"/>
      <w:bookmarkEnd w:id="14"/>
    </w:p>
    <w:p w14:paraId="015D2FFE" w14:textId="7FD60D58" w:rsidR="00997FAC" w:rsidRPr="00B975BD" w:rsidRDefault="004A2200" w:rsidP="00997FAC">
      <w:pPr>
        <w:pStyle w:val="Annextitle"/>
        <w:rPr>
          <w:bCs/>
          <w:lang w:val="ru-RU"/>
        </w:rPr>
      </w:pPr>
      <w:hyperlink r:id="rId30" w:history="1">
        <w:r w:rsidR="00497EB6" w:rsidRPr="00B975BD">
          <w:rPr>
            <w:rStyle w:val="Hyperlink"/>
            <w:lang w:val="ru-RU"/>
          </w:rPr>
          <w:t xml:space="preserve">Текущие проекты </w:t>
        </w:r>
        <w:proofErr w:type="spellStart"/>
        <w:r w:rsidR="00497EB6" w:rsidRPr="00B975BD">
          <w:rPr>
            <w:rStyle w:val="Hyperlink"/>
            <w:lang w:val="ru-RU"/>
          </w:rPr>
          <w:t>ФРИКТ</w:t>
        </w:r>
        <w:proofErr w:type="spellEnd"/>
      </w:hyperlink>
      <w:r w:rsidR="00497EB6" w:rsidRPr="00B975BD">
        <w:rPr>
          <w:lang w:val="ru-RU"/>
        </w:rPr>
        <w:t xml:space="preserve"> </w:t>
      </w:r>
      <w:r w:rsidR="00497EB6" w:rsidRPr="00B975BD">
        <w:rPr>
          <w:bCs/>
          <w:lang w:val="ru-RU"/>
        </w:rPr>
        <w:t>(</w:t>
      </w:r>
      <w:r w:rsidR="00CD7D9B" w:rsidRPr="00B975BD">
        <w:rPr>
          <w:bCs/>
          <w:lang w:val="ru-RU"/>
        </w:rPr>
        <w:t>IV</w:t>
      </w:r>
      <w:r w:rsidR="00497EB6" w:rsidRPr="00B975BD">
        <w:rPr>
          <w:bCs/>
          <w:lang w:val="ru-RU"/>
        </w:rPr>
        <w:t xml:space="preserve"> квартал 2023 г.) и новые подписанные проекты ФРИКТ (март 2024 г.)</w:t>
      </w:r>
    </w:p>
    <w:tbl>
      <w:tblPr>
        <w:tblStyle w:val="TableGrid"/>
        <w:tblW w:w="14879" w:type="dxa"/>
        <w:jc w:val="center"/>
        <w:tblBorders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552"/>
        <w:gridCol w:w="1134"/>
        <w:gridCol w:w="1134"/>
        <w:gridCol w:w="1417"/>
        <w:gridCol w:w="1222"/>
        <w:gridCol w:w="1755"/>
        <w:gridCol w:w="2551"/>
        <w:gridCol w:w="1843"/>
      </w:tblGrid>
      <w:tr w:rsidR="0092637E" w:rsidRPr="00B975BD" w14:paraId="1E3C060A" w14:textId="77777777" w:rsidTr="00085B6F">
        <w:trPr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3F3BDC02" w14:textId="77777777" w:rsidR="0028384E" w:rsidRPr="00B975BD" w:rsidRDefault="0028384E" w:rsidP="00497EB6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Проект №</w:t>
            </w:r>
          </w:p>
        </w:tc>
        <w:tc>
          <w:tcPr>
            <w:tcW w:w="255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6741B67" w14:textId="77777777" w:rsidR="0028384E" w:rsidRPr="00B975BD" w:rsidRDefault="0028384E" w:rsidP="00497EB6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Название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F4C4716" w14:textId="77777777" w:rsidR="0028384E" w:rsidRPr="00B975BD" w:rsidRDefault="0028384E" w:rsidP="004E04DD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Дата начала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0C4FFCD3" w14:textId="77777777" w:rsidR="0028384E" w:rsidRPr="00B975BD" w:rsidRDefault="0028384E" w:rsidP="004E04DD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Дата окончания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3A2D85B" w14:textId="77777777" w:rsidR="0028384E" w:rsidRPr="00B975BD" w:rsidRDefault="0028384E" w:rsidP="00DA1171">
            <w:pPr>
              <w:pStyle w:val="Tablehead"/>
              <w:ind w:left="-57" w:right="-57"/>
              <w:rPr>
                <w:lang w:val="ru-RU"/>
              </w:rPr>
            </w:pPr>
            <w:r w:rsidRPr="00B975BD">
              <w:rPr>
                <w:lang w:val="ru-RU"/>
              </w:rPr>
              <w:t>Регион</w:t>
            </w:r>
          </w:p>
        </w:tc>
        <w:tc>
          <w:tcPr>
            <w:tcW w:w="122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4953139E" w14:textId="77777777" w:rsidR="0028384E" w:rsidRPr="00B975BD" w:rsidRDefault="0028384E" w:rsidP="004E04DD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Дата подписания</w:t>
            </w:r>
          </w:p>
        </w:tc>
        <w:tc>
          <w:tcPr>
            <w:tcW w:w="1755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13247848" w14:textId="77777777" w:rsidR="0028384E" w:rsidRPr="00B975BD" w:rsidRDefault="0028384E" w:rsidP="00497EB6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Партнер(ы)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79271A80" w14:textId="3786E64A" w:rsidR="0028384E" w:rsidRPr="00B975BD" w:rsidRDefault="0028384E" w:rsidP="00497EB6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 xml:space="preserve">Подписанный </w:t>
            </w:r>
            <w:r w:rsidR="00497EB6" w:rsidRPr="00B975BD">
              <w:rPr>
                <w:lang w:val="ru-RU"/>
              </w:rPr>
              <w:br/>
            </w:r>
            <w:r w:rsidRPr="00B975BD">
              <w:rPr>
                <w:lang w:val="ru-RU"/>
              </w:rPr>
              <w:t>бюджет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6C30911D" w14:textId="77777777" w:rsidR="0028384E" w:rsidRPr="00B975BD" w:rsidRDefault="0028384E" w:rsidP="00085B6F">
            <w:pPr>
              <w:pStyle w:val="Tablehead"/>
              <w:rPr>
                <w:lang w:val="ru-RU"/>
              </w:rPr>
            </w:pPr>
            <w:r w:rsidRPr="00B975BD">
              <w:rPr>
                <w:lang w:val="ru-RU"/>
              </w:rPr>
              <w:t>Остающийся бюджет (после обязательств)</w:t>
            </w:r>
          </w:p>
        </w:tc>
      </w:tr>
      <w:tr w:rsidR="00497EB6" w:rsidRPr="00B975BD" w14:paraId="7119A51B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7FC074E3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7GLO03043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15511EB4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Развитие электросвязи в сельских районах наименее развитых стран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413AB24" w14:textId="3284F2A4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2003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199766B" w14:textId="60736112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Август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5760C7C1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Несколько регионов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36DC0BA2" w14:textId="6E00CED6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Декабрь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2002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32B71B7F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35A6A237" w14:textId="77777777" w:rsidR="0028384E" w:rsidRPr="00B975BD" w:rsidRDefault="0028384E" w:rsidP="001F6946">
            <w:pPr>
              <w:pStyle w:val="Tabletext"/>
              <w:ind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Баланс (01.01.10 г.): 509 035 долл. США</w:t>
            </w:r>
          </w:p>
          <w:p w14:paraId="54A9F1F8" w14:textId="7A246C6A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Дополнительные ассигнования ФРИКТ: (15.01.10 г.): </w:t>
            </w:r>
            <w:r w:rsidR="001F6946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1 000 000 долл. США</w:t>
            </w:r>
          </w:p>
          <w:p w14:paraId="16B496B5" w14:textId="02510B20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Дополнительные ассигнования ФРИКТ: (14.11.13 г.): </w:t>
            </w:r>
            <w:r w:rsidR="001F6946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1 000 000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906488A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613 536 долл. США</w:t>
            </w:r>
          </w:p>
        </w:tc>
      </w:tr>
      <w:tr w:rsidR="00497EB6" w:rsidRPr="00B975BD" w14:paraId="591C909B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7FDFE7E1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7OMA13005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4BCF924E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Создание инновационного центра кибербезопасности для Арабского региона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52CA601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Февраль 2013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CE9753D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Сентябрь 2030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33438F2F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Арабские государства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41D8D8BD" w14:textId="300BDA16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Декабрь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2012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36FF9C42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Оман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071A6267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Оман: 2 000 000 долл. США</w:t>
            </w:r>
          </w:p>
          <w:p w14:paraId="1A3DB567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752 500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4C64FBCC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148 429 шв. фр.</w:t>
            </w:r>
          </w:p>
        </w:tc>
      </w:tr>
      <w:tr w:rsidR="00497EB6" w:rsidRPr="00B975BD" w14:paraId="243A2595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37E47FCC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9RAF18089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540787C1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Соглашение делегаций PRIDA-МСЭ по проведению действий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FEFDE5D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2018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0327B29" w14:textId="772228B6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Май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5BABCAE1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Африка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689304A9" w14:textId="51BA38A9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Ноябрь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2018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6B26A8F3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Европейский союз (ЕС)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452C5F26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ЕС: 5 000 000 евро</w:t>
            </w:r>
          </w:p>
          <w:p w14:paraId="524B0BCC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500 000 евро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4106688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1 135 713 евро</w:t>
            </w:r>
          </w:p>
        </w:tc>
      </w:tr>
      <w:tr w:rsidR="00497EB6" w:rsidRPr="00B975BD" w14:paraId="34DD5D54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65C0851E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7GLO20108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25BFAE63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Содействие развитию цифровых навыков посредством центров цифровой трансформации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591C150" w14:textId="07FC067D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3B2007E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Сентябрь 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5EC9A0DD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Несколько регионов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782D15E0" w14:textId="701C8DD9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Ноябрь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2020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74AD192C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Норвежское агентство по сотрудничеству в целях развития (NORAD)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2FABB548" w14:textId="5ECF9DA5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NORAD: 3 008 468</w:t>
            </w:r>
            <w:r w:rsidR="00085B6F" w:rsidRPr="00B975BD">
              <w:rPr>
                <w:szCs w:val="20"/>
                <w:lang w:val="ru-RU"/>
              </w:rPr>
              <w:t> </w:t>
            </w:r>
            <w:r w:rsidRPr="00B975BD">
              <w:rPr>
                <w:szCs w:val="20"/>
                <w:lang w:val="ru-RU"/>
              </w:rPr>
              <w:t>шв.</w:t>
            </w:r>
            <w:r w:rsidR="00085B6F" w:rsidRPr="00B975BD">
              <w:rPr>
                <w:szCs w:val="20"/>
                <w:lang w:val="ru-RU"/>
              </w:rPr>
              <w:t> </w:t>
            </w:r>
            <w:r w:rsidRPr="00B975BD">
              <w:rPr>
                <w:szCs w:val="20"/>
                <w:lang w:val="ru-RU"/>
              </w:rPr>
              <w:t>фр.</w:t>
            </w:r>
          </w:p>
          <w:p w14:paraId="69564E37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759 024 шв. фр.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F0383A0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1 092 317 шв. фр.</w:t>
            </w:r>
          </w:p>
        </w:tc>
      </w:tr>
      <w:tr w:rsidR="00497EB6" w:rsidRPr="00B975BD" w14:paraId="7FF4DE4E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2B522EF1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7RAF21102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0ADF9BB6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Сравнительный анализ ИКТ в Центральной Африке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F654585" w14:textId="396694DD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B28E632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5B13CEB3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Африка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21ED8E42" w14:textId="127AB199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31773CAA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COFED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465F128F" w14:textId="6306AD29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COFED (ЕС): 1</w:t>
            </w:r>
            <w:r w:rsidR="00085B6F" w:rsidRPr="00B975BD">
              <w:rPr>
                <w:szCs w:val="20"/>
                <w:lang w:val="ru-RU"/>
              </w:rPr>
              <w:t> </w:t>
            </w:r>
            <w:r w:rsidRPr="00B975BD">
              <w:rPr>
                <w:szCs w:val="20"/>
                <w:lang w:val="ru-RU"/>
              </w:rPr>
              <w:t>000</w:t>
            </w:r>
            <w:r w:rsidR="00085B6F" w:rsidRPr="00B975BD">
              <w:rPr>
                <w:szCs w:val="20"/>
                <w:lang w:val="ru-RU"/>
              </w:rPr>
              <w:t> </w:t>
            </w:r>
            <w:r w:rsidRPr="00B975BD">
              <w:rPr>
                <w:szCs w:val="20"/>
                <w:lang w:val="ru-RU"/>
              </w:rPr>
              <w:t>000</w:t>
            </w:r>
            <w:r w:rsidR="00085B6F" w:rsidRPr="00B975BD">
              <w:rPr>
                <w:szCs w:val="20"/>
                <w:lang w:val="ru-RU"/>
              </w:rPr>
              <w:t> </w:t>
            </w:r>
            <w:r w:rsidRPr="00B975BD">
              <w:rPr>
                <w:szCs w:val="20"/>
                <w:lang w:val="ru-RU"/>
              </w:rPr>
              <w:t>евро</w:t>
            </w:r>
          </w:p>
          <w:p w14:paraId="4857D8C2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300 000 евро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D235806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1 001 519 евро</w:t>
            </w:r>
          </w:p>
        </w:tc>
      </w:tr>
      <w:tr w:rsidR="00497EB6" w:rsidRPr="00B975BD" w14:paraId="01755D27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7001478D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lastRenderedPageBreak/>
              <w:t>9GLO21116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7C22D7BE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Giga и DAP – Распространение благоприятной политики и регулирования (НРС)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FBB8709" w14:textId="2CE175DD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Март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8385D94" w14:textId="594940E4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Март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2025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656AD386" w14:textId="77777777" w:rsidR="0028384E" w:rsidRPr="00B975BD" w:rsidRDefault="0028384E" w:rsidP="00085B6F">
            <w:pPr>
              <w:pStyle w:val="Tabletext"/>
              <w:keepNext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Несколько регионов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4E41B6F0" w14:textId="0328E613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Март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4A13E74F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Министерство иностранных дел, по делам Содружества и развития Соединенного Королевства (FCDO)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789D9E88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FCDO: 1 855 641 ф. ст.</w:t>
            </w:r>
          </w:p>
          <w:p w14:paraId="51D7C9A2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276 000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5E5F1A00" w14:textId="77777777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593 540 долл. США</w:t>
            </w:r>
          </w:p>
        </w:tc>
      </w:tr>
      <w:tr w:rsidR="00497EB6" w:rsidRPr="00B975BD" w14:paraId="65BC613B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0E834AE8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9GLO21112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5DDD606D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Создание безопасного и процветающего киберпространства для детей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0C91925" w14:textId="7CDF80A6" w:rsidR="0028384E" w:rsidRPr="00B975BD" w:rsidRDefault="0028384E" w:rsidP="0069206B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Август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DD64CA7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59B7CFFD" w14:textId="51F125C8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Несколько регионов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7BB31385" w14:textId="50286945" w:rsidR="0028384E" w:rsidRPr="00B975BD" w:rsidRDefault="0028384E" w:rsidP="0069206B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Август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2000C3C3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Национальный орган по кибербезопасности Саудовской Аравии (NCSA)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5862DFCA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NCA: 1 612 500 долл. США</w:t>
            </w:r>
          </w:p>
          <w:p w14:paraId="64301AF4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400 000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486E2ED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507 677 долл. США</w:t>
            </w:r>
          </w:p>
        </w:tc>
      </w:tr>
      <w:tr w:rsidR="00497EB6" w:rsidRPr="00B975BD" w14:paraId="1DA36954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06EB0B0D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9RAF21101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02139372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Ускорение цифровой трансформации Африки благодаря возможности установления соединений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40C25D9" w14:textId="55A71B8A" w:rsidR="0028384E" w:rsidRPr="00B975BD" w:rsidRDefault="0028384E" w:rsidP="0069206B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Август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114E0D6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3902248B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Африка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2240C82F" w14:textId="0FB4F9D7" w:rsidR="0028384E" w:rsidRPr="00B975BD" w:rsidRDefault="0028384E" w:rsidP="0069206B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Август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2A4C64D4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Microsoft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4FC4E3DE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Microsoft: 500 000 долл. США</w:t>
            </w:r>
          </w:p>
          <w:p w14:paraId="4F66A718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100 000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30252FB1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100 602 долл. США</w:t>
            </w:r>
          </w:p>
        </w:tc>
      </w:tr>
      <w:tr w:rsidR="00497EB6" w:rsidRPr="00B975BD" w14:paraId="27ED9AA6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210C6EB2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9UGA21008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74FF5876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Техническая помощь и профессиональная подготовка для Уганды по национальной стратегии развития ИКТ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2F190BF" w14:textId="035087F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2021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84A95D4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3062A077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Африка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52B2B369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Февраль 2021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2C99AAF6" w14:textId="699EC29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Министерство промышленности и информацион</w:t>
            </w:r>
            <w:r w:rsidR="00085B6F" w:rsidRPr="00B975BD">
              <w:rPr>
                <w:szCs w:val="20"/>
                <w:lang w:val="ru-RU"/>
              </w:rPr>
              <w:t>-</w:t>
            </w:r>
            <w:r w:rsidRPr="00B975BD">
              <w:rPr>
                <w:szCs w:val="20"/>
                <w:lang w:val="ru-RU"/>
              </w:rPr>
              <w:t>ных технологий Китайской Народной Республики (MIIT)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1E405910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MIIT: 1 800 000 долл. США</w:t>
            </w:r>
          </w:p>
          <w:p w14:paraId="25A58F69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100 000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5B7B6564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1 464 894 долл. США</w:t>
            </w:r>
          </w:p>
        </w:tc>
      </w:tr>
      <w:tr w:rsidR="00497EB6" w:rsidRPr="00B975BD" w14:paraId="77673435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6152ACAB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proofErr w:type="spellStart"/>
            <w:r w:rsidRPr="00B975BD">
              <w:rPr>
                <w:szCs w:val="20"/>
                <w:lang w:val="ru-RU"/>
              </w:rPr>
              <w:t>7GLO22121</w:t>
            </w:r>
            <w:proofErr w:type="spellEnd"/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3BB6F835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Преодоление цифрового гендерного разрыва для женщин-предпринимателей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55CEC28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Февраль 2022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8DCB1BF" w14:textId="35B2865C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Апрель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159B9F91" w14:textId="77777777" w:rsidR="0028384E" w:rsidRPr="00B975BD" w:rsidRDefault="0028384E" w:rsidP="00DA1171">
            <w:pPr>
              <w:pStyle w:val="Tabletext"/>
              <w:ind w:left="-57" w:right="-57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Несколько регионов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0E45337A" w14:textId="77777777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Февраль 2022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0FD492D5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Mary Kay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6911C21A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Mary Kay: 220 000 долл. США</w:t>
            </w:r>
          </w:p>
          <w:p w14:paraId="69505FA5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55 000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4B7234FA" w14:textId="77777777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30 472 долл. США</w:t>
            </w:r>
          </w:p>
        </w:tc>
      </w:tr>
      <w:tr w:rsidR="00497EB6" w:rsidRPr="00B975BD" w14:paraId="3D5402E0" w14:textId="77777777" w:rsidTr="00085B6F">
        <w:trPr>
          <w:cantSplit/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4D4AC9D8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lastRenderedPageBreak/>
              <w:t xml:space="preserve">7RAS23072 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492E2F39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Ускорение цифровой трансформации в Азиатско-Тихоокеанском регионе 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BD669B0" w14:textId="437CB338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Август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2023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BA13F75" w14:textId="1CD93E62" w:rsidR="0028384E" w:rsidRPr="00B975BD" w:rsidRDefault="0028384E" w:rsidP="004E04DD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Июль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2025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340C4006" w14:textId="45CFE85E" w:rsidR="0028384E" w:rsidRPr="00B975BD" w:rsidRDefault="0028384E" w:rsidP="00DA1171">
            <w:pPr>
              <w:pStyle w:val="Tabletext"/>
              <w:ind w:left="-57" w:right="-57"/>
              <w:rPr>
                <w:rFonts w:eastAsia="Times New Roman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Азиатско-Тихоокеанский регион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5500FBD2" w14:textId="6B209B24" w:rsidR="0028384E" w:rsidRPr="00B975BD" w:rsidRDefault="0028384E" w:rsidP="0069206B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Август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2023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21C998BC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Министерство инфраструктуры, транспорта, регионального развития, связи и искусств Австралии (DITRDCA)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4DF517EC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DITRDCA: 270 000 долл. США </w:t>
            </w:r>
          </w:p>
          <w:p w14:paraId="4EA39858" w14:textId="4B7385EF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67 500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7518391D" w14:textId="3C46988D" w:rsidR="0028384E" w:rsidRPr="00B975BD" w:rsidRDefault="0028384E" w:rsidP="00085B6F">
            <w:pPr>
              <w:pStyle w:val="Tabletext"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337 500 долл. США</w:t>
            </w:r>
          </w:p>
        </w:tc>
      </w:tr>
      <w:tr w:rsidR="00497EB6" w:rsidRPr="00B975BD" w14:paraId="7203C0C3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5AFF103C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7RAS24076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061EA4DE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Технико-экономическое обоснование: удовлетворение особых потребностей малых островных развивающихся государств Тихоокеанского региона в области электросвязи/ИКТ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0A78EAC" w14:textId="21F456CC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71934E7" w14:textId="77777777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2025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67DB2F5E" w14:textId="6903C46D" w:rsidR="0028384E" w:rsidRPr="00B975BD" w:rsidRDefault="0028384E" w:rsidP="00DA1171">
            <w:pPr>
              <w:pStyle w:val="Tabletext"/>
              <w:ind w:left="-57" w:right="-57"/>
              <w:rPr>
                <w:rStyle w:val="normaltextrun"/>
                <w:rFonts w:eastAsia="Times New Roman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Азиатско-Тихоокеанский регион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5EB51172" w14:textId="77C427EB" w:rsidR="0028384E" w:rsidRPr="00B975BD" w:rsidRDefault="0028384E" w:rsidP="0069206B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69206B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636B3C9F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Министерство инфраструктуры, транспорта, регионального развития, связи и искусств Австралии (DITRDCA)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2401836B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DITRDCA: 569 916 долл. США</w:t>
            </w:r>
          </w:p>
          <w:p w14:paraId="5BB1E877" w14:textId="426CDE50" w:rsidR="0028384E" w:rsidRPr="00B975BD" w:rsidRDefault="0028384E" w:rsidP="00497EB6">
            <w:pPr>
              <w:pStyle w:val="Tabletext"/>
              <w:rPr>
                <w:rStyle w:val="normaltextrun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189 972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532FF62B" w14:textId="77777777" w:rsidR="0028384E" w:rsidRPr="00B975BD" w:rsidRDefault="0028384E" w:rsidP="00085B6F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759 888 долл. США</w:t>
            </w:r>
          </w:p>
        </w:tc>
      </w:tr>
      <w:tr w:rsidR="00497EB6" w:rsidRPr="00B975BD" w14:paraId="7E9CF129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1506DD52" w14:textId="77777777" w:rsidR="0028384E" w:rsidRPr="00B975BD" w:rsidRDefault="0028384E" w:rsidP="00813352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7RAS23073 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23EC2FAF" w14:textId="190C89E8" w:rsidR="0028384E" w:rsidRPr="00B975BD" w:rsidRDefault="0028384E" w:rsidP="00813352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Путь к кибербезопасности в Тихоокеанском регионе 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6EE175B" w14:textId="2A7A74C1" w:rsidR="0028384E" w:rsidRPr="00B975BD" w:rsidRDefault="0028384E" w:rsidP="00813352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2023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149D2EB" w14:textId="342F6BF7" w:rsidR="0028384E" w:rsidRPr="00B975BD" w:rsidRDefault="0028384E" w:rsidP="00813352">
            <w:pPr>
              <w:pStyle w:val="Tabletext"/>
              <w:keepNext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Июнь </w:t>
            </w:r>
            <w:r w:rsidR="0028487E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2026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40587EF2" w14:textId="329F4046" w:rsidR="0028384E" w:rsidRPr="00B975BD" w:rsidRDefault="0028384E" w:rsidP="00DA1171">
            <w:pPr>
              <w:pStyle w:val="Tabletext"/>
              <w:keepNext/>
              <w:ind w:left="-57" w:right="-57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Азиатско-Тихоокеанский регион 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1E0AD0F3" w14:textId="410B710A" w:rsidR="0028384E" w:rsidRPr="00B975BD" w:rsidRDefault="0028384E" w:rsidP="00813352">
            <w:pPr>
              <w:pStyle w:val="Tabletext"/>
              <w:keepNext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2023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1FFEB540" w14:textId="77777777" w:rsidR="0028384E" w:rsidRPr="00B975BD" w:rsidRDefault="0028384E" w:rsidP="00813352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Министерство внутренних дел и связи Японии (MIC) 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097C09DB" w14:textId="514EB2F8" w:rsidR="0028384E" w:rsidRPr="00B975BD" w:rsidRDefault="0028384E" w:rsidP="00813352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MIC: 150 000 долл. США</w:t>
            </w:r>
            <w:r w:rsidR="004E04DD" w:rsidRPr="00B975BD">
              <w:rPr>
                <w:szCs w:val="20"/>
                <w:lang w:val="ru-RU"/>
              </w:rPr>
              <w:t xml:space="preserve"> </w:t>
            </w:r>
          </w:p>
          <w:p w14:paraId="7692D379" w14:textId="27467865" w:rsidR="0028384E" w:rsidRPr="00B975BD" w:rsidRDefault="0028384E" w:rsidP="00813352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37 500 долл. США</w:t>
            </w:r>
            <w:r w:rsidR="004E04DD" w:rsidRPr="00B975BD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79C7BCA5" w14:textId="7B572A97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187 500 долл. США</w:t>
            </w:r>
          </w:p>
        </w:tc>
      </w:tr>
      <w:tr w:rsidR="00497EB6" w:rsidRPr="00B975BD" w14:paraId="1AEAFAE0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65DCAF66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7RAS24074 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5E41BF7C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Совершенствование цифровой инфраструктуры и приемлемого в ценовом отношении доступа к услугам ИКТ в Азиатско-Тихоокеанском регионе – этап 2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B5BD350" w14:textId="1A38993A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CC660AE" w14:textId="77777777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Сентябрь 2026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7BB4A0E2" w14:textId="6A8D2245" w:rsidR="0028384E" w:rsidRPr="00B975BD" w:rsidRDefault="0028384E" w:rsidP="00DA1171">
            <w:pPr>
              <w:pStyle w:val="Tabletext"/>
              <w:ind w:left="-57" w:right="-57"/>
              <w:rPr>
                <w:rFonts w:eastAsia="Trebuchet MS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Азиатско-Тихоокеанский регион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5B8CFA08" w14:textId="1DDE2E47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4A60EF87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Министерство внутренних дел и связи Японии (MIC)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03D1FA18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MIC: 150 000 долл. США</w:t>
            </w:r>
          </w:p>
          <w:p w14:paraId="6649FAC0" w14:textId="12551E30" w:rsidR="0028384E" w:rsidRPr="00B975BD" w:rsidRDefault="0028384E" w:rsidP="00497EB6">
            <w:pPr>
              <w:pStyle w:val="Tabletext"/>
              <w:rPr>
                <w:rStyle w:val="normaltextrun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37 500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3F257449" w14:textId="77777777" w:rsidR="0028384E" w:rsidRPr="00B975BD" w:rsidRDefault="0028384E" w:rsidP="00085B6F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187 500 долл. США</w:t>
            </w:r>
          </w:p>
        </w:tc>
      </w:tr>
      <w:tr w:rsidR="00497EB6" w:rsidRPr="00B975BD" w14:paraId="56125486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43A71B7F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lastRenderedPageBreak/>
              <w:t xml:space="preserve">7GLO23133 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7CD6B2D8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Содействие развитию цифровых навыков с использованием Центров цифровой трансформации (DTC) – этап 2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3981542" w14:textId="78EC7840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2023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C746A82" w14:textId="22CE31C7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Декабрь 2025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6926B56C" w14:textId="77777777" w:rsidR="0028384E" w:rsidRPr="00B975BD" w:rsidRDefault="0028384E" w:rsidP="00085B6F">
            <w:pPr>
              <w:pStyle w:val="Tabletext"/>
              <w:keepNext/>
              <w:ind w:left="-57" w:right="-57"/>
              <w:rPr>
                <w:rFonts w:eastAsia="Times New Roman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Несколько регионов 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0D0AD2EB" w14:textId="391F7B17" w:rsidR="0028384E" w:rsidRPr="00B975BD" w:rsidRDefault="0028384E" w:rsidP="00085B6F">
            <w:pPr>
              <w:pStyle w:val="Tabletext"/>
              <w:keepNext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Декабрь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2023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734A3D50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Норвежское агентство по сотрудничеству в целях развития (NORAD) 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021F0BE5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NORAD: 834 276 шв. фр. </w:t>
            </w:r>
          </w:p>
          <w:p w14:paraId="7C17FDF8" w14:textId="77777777" w:rsidR="0028384E" w:rsidRPr="00B975BD" w:rsidRDefault="0028384E" w:rsidP="00085B6F">
            <w:pPr>
              <w:pStyle w:val="Tabletext"/>
              <w:keepNext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ФРИКТ: 268 000 шв. фр.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3F7712A0" w14:textId="5A09ED19" w:rsidR="0028384E" w:rsidRPr="00B975BD" w:rsidRDefault="0028384E" w:rsidP="00085B6F">
            <w:pPr>
              <w:pStyle w:val="Tabletext"/>
              <w:keepNext/>
              <w:jc w:val="center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1 102 276 шв. фр.</w:t>
            </w:r>
          </w:p>
        </w:tc>
      </w:tr>
      <w:tr w:rsidR="00497EB6" w:rsidRPr="00B975BD" w14:paraId="39FD362E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18416EB3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7SUR23017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21409096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Создание национальной группы реагирования на компьютерные инциденты (CIRT) – Суринам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4F78FE0" w14:textId="77777777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Февраль 2024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85765DB" w14:textId="77777777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Февраль 2026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7BEB6875" w14:textId="77777777" w:rsidR="0028384E" w:rsidRPr="00B975BD" w:rsidRDefault="0028384E" w:rsidP="00DA1171">
            <w:pPr>
              <w:pStyle w:val="Tabletext"/>
              <w:ind w:left="-57" w:right="-57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Северная и Южная Америка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111351E9" w14:textId="63503268" w:rsidR="0028384E" w:rsidRPr="00B975BD" w:rsidRDefault="0028384E" w:rsidP="004E04DD">
            <w:pPr>
              <w:pStyle w:val="Tabletext"/>
              <w:jc w:val="center"/>
              <w:rPr>
                <w:rStyle w:val="scxw242189522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Декабрь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2D39FF6F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Правительство Суринама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25090A1C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Правительство Суринама: 200 000 долл. США</w:t>
            </w:r>
          </w:p>
          <w:p w14:paraId="66D5A445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ФРИКТ: 55 000 долл. США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2C043F4D" w14:textId="61077D81" w:rsidR="0028384E" w:rsidRPr="00B975BD" w:rsidRDefault="0028384E" w:rsidP="00085B6F">
            <w:pPr>
              <w:pStyle w:val="Tabletext"/>
              <w:jc w:val="center"/>
              <w:rPr>
                <w:rStyle w:val="normaltextrun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255 000 долл. США</w:t>
            </w:r>
          </w:p>
        </w:tc>
      </w:tr>
      <w:tr w:rsidR="00497EB6" w:rsidRPr="00B975BD" w14:paraId="1D19917C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421447F2" w14:textId="3A7E589A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7GLO23132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1F18E276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Программа молодых лидеров "Поколение подключений" 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8B490A7" w14:textId="077E98A0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Ноябрь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2023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21E0A97" w14:textId="322A567E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Апрель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2027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64F9378A" w14:textId="2A767BC0" w:rsidR="0028384E" w:rsidRPr="00B975BD" w:rsidRDefault="0028384E" w:rsidP="00DA1171">
            <w:pPr>
              <w:pStyle w:val="Tabletext"/>
              <w:ind w:left="-57" w:right="-57"/>
              <w:rPr>
                <w:rStyle w:val="normaltextrun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Несколько регионов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47D48645" w14:textId="64B4EAE4" w:rsidR="0028384E" w:rsidRPr="00B975BD" w:rsidRDefault="0028384E" w:rsidP="004E04DD">
            <w:pPr>
              <w:pStyle w:val="Tabletext"/>
              <w:jc w:val="center"/>
              <w:rPr>
                <w:rStyle w:val="scxw242189522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Ноябрь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2023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3F2FD670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Huawei 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29426A92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Huawei: 1 255 654 долл. США </w:t>
            </w:r>
          </w:p>
          <w:p w14:paraId="73FF1B62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ФРИКТ: 500 000 долл. США 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1CCA6F39" w14:textId="49D9B6DE" w:rsidR="0028384E" w:rsidRPr="00B975BD" w:rsidRDefault="0028384E" w:rsidP="00085B6F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1 755 654 долл. США</w:t>
            </w:r>
          </w:p>
        </w:tc>
      </w:tr>
      <w:tr w:rsidR="00497EB6" w:rsidRPr="00B975BD" w14:paraId="25DBD137" w14:textId="77777777" w:rsidTr="00085B6F">
        <w:trPr>
          <w:jc w:val="center"/>
        </w:trPr>
        <w:tc>
          <w:tcPr>
            <w:tcW w:w="1271" w:type="dxa"/>
            <w:tcMar>
              <w:left w:w="85" w:type="dxa"/>
              <w:right w:w="85" w:type="dxa"/>
            </w:tcMar>
          </w:tcPr>
          <w:p w14:paraId="78EF093A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7RAS24075</w:t>
            </w:r>
          </w:p>
        </w:tc>
        <w:tc>
          <w:tcPr>
            <w:tcW w:w="2552" w:type="dxa"/>
            <w:tcMar>
              <w:left w:w="85" w:type="dxa"/>
              <w:right w:w="85" w:type="dxa"/>
            </w:tcMar>
          </w:tcPr>
          <w:p w14:paraId="0541E558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Создание циркуляционной экономики в области электротехники и радиоэлектроники в Таиланде и Монголии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C080A67" w14:textId="40E94C48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B83FC6A" w14:textId="4BD09ADE" w:rsidR="0028384E" w:rsidRPr="00B975BD" w:rsidRDefault="0028384E" w:rsidP="004E04DD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Март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2026 г.</w:t>
            </w:r>
          </w:p>
        </w:tc>
        <w:tc>
          <w:tcPr>
            <w:tcW w:w="1417" w:type="dxa"/>
            <w:tcMar>
              <w:left w:w="85" w:type="dxa"/>
              <w:right w:w="85" w:type="dxa"/>
            </w:tcMar>
          </w:tcPr>
          <w:p w14:paraId="1A52B6BC" w14:textId="31E99F32" w:rsidR="0028384E" w:rsidRPr="00B975BD" w:rsidRDefault="0028384E" w:rsidP="00DA1171">
            <w:pPr>
              <w:pStyle w:val="Tabletext"/>
              <w:ind w:left="-57" w:right="-57"/>
              <w:rPr>
                <w:rFonts w:eastAsia="Trebuchet MS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Азиатско-Тихоокеанский регион</w:t>
            </w:r>
          </w:p>
        </w:tc>
        <w:tc>
          <w:tcPr>
            <w:tcW w:w="1222" w:type="dxa"/>
            <w:tcMar>
              <w:left w:w="85" w:type="dxa"/>
              <w:right w:w="85" w:type="dxa"/>
            </w:tcMar>
          </w:tcPr>
          <w:p w14:paraId="72390231" w14:textId="491A2117" w:rsidR="0028384E" w:rsidRPr="00B975BD" w:rsidRDefault="0028384E" w:rsidP="004E04DD">
            <w:pPr>
              <w:pStyle w:val="Tabletext"/>
              <w:jc w:val="center"/>
              <w:rPr>
                <w:rFonts w:eastAsia="Trebuchet MS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 xml:space="preserve">Январь </w:t>
            </w:r>
            <w:r w:rsidR="004E04DD" w:rsidRPr="00B975BD">
              <w:rPr>
                <w:szCs w:val="20"/>
                <w:lang w:val="ru-RU"/>
              </w:rPr>
              <w:br/>
            </w:r>
            <w:r w:rsidRPr="00B975BD">
              <w:rPr>
                <w:szCs w:val="20"/>
                <w:lang w:val="ru-RU"/>
              </w:rPr>
              <w:t>2024 г.</w:t>
            </w:r>
          </w:p>
        </w:tc>
        <w:tc>
          <w:tcPr>
            <w:tcW w:w="1755" w:type="dxa"/>
            <w:tcMar>
              <w:left w:w="85" w:type="dxa"/>
              <w:right w:w="85" w:type="dxa"/>
            </w:tcMar>
          </w:tcPr>
          <w:p w14:paraId="1015FEF9" w14:textId="77777777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Министерство инфраструктуры, транспорта, регионального развития, связи и искусств Австралии (DITRDCA)</w:t>
            </w:r>
          </w:p>
        </w:tc>
        <w:tc>
          <w:tcPr>
            <w:tcW w:w="2551" w:type="dxa"/>
            <w:tcMar>
              <w:left w:w="85" w:type="dxa"/>
              <w:right w:w="85" w:type="dxa"/>
            </w:tcMar>
          </w:tcPr>
          <w:p w14:paraId="36E362F6" w14:textId="77777777" w:rsidR="0028384E" w:rsidRPr="00B975BD" w:rsidRDefault="0028384E" w:rsidP="00497EB6">
            <w:pPr>
              <w:pStyle w:val="Tabletext"/>
              <w:rPr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DITRDCA: 256 800 долл. США</w:t>
            </w:r>
          </w:p>
          <w:p w14:paraId="700E3401" w14:textId="4E8B93E2" w:rsidR="0028384E" w:rsidRPr="00B975BD" w:rsidRDefault="0028384E" w:rsidP="00497EB6">
            <w:pPr>
              <w:pStyle w:val="Tabletext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ФРИКТ: 60 000 долл. США</w:t>
            </w:r>
          </w:p>
        </w:tc>
        <w:tc>
          <w:tcPr>
            <w:tcW w:w="1843" w:type="dxa"/>
            <w:tcMar>
              <w:left w:w="85" w:type="dxa"/>
              <w:right w:w="85" w:type="dxa"/>
            </w:tcMar>
          </w:tcPr>
          <w:p w14:paraId="6BEE08FD" w14:textId="77777777" w:rsidR="0028384E" w:rsidRPr="00B975BD" w:rsidRDefault="0028384E" w:rsidP="00085B6F">
            <w:pPr>
              <w:pStyle w:val="Tabletext"/>
              <w:jc w:val="center"/>
              <w:rPr>
                <w:rStyle w:val="normaltextrun"/>
                <w:rFonts w:asciiTheme="minorHAnsi" w:hAnsiTheme="minorHAnsi" w:cstheme="minorHAnsi"/>
                <w:szCs w:val="20"/>
                <w:lang w:val="ru-RU"/>
              </w:rPr>
            </w:pPr>
            <w:r w:rsidRPr="00B975BD">
              <w:rPr>
                <w:szCs w:val="20"/>
                <w:lang w:val="ru-RU"/>
              </w:rPr>
              <w:t>316 800 долл. США</w:t>
            </w:r>
          </w:p>
        </w:tc>
      </w:tr>
    </w:tbl>
    <w:p w14:paraId="26221FDF" w14:textId="60927FB5" w:rsidR="008A4DDA" w:rsidRPr="00B975BD" w:rsidRDefault="008A4DDA" w:rsidP="008A4DDA">
      <w:pPr>
        <w:overflowPunct/>
        <w:autoSpaceDE/>
        <w:autoSpaceDN/>
        <w:adjustRightInd/>
        <w:jc w:val="center"/>
        <w:textAlignment w:val="auto"/>
        <w:rPr>
          <w:i/>
          <w:iCs/>
          <w:sz w:val="18"/>
          <w:szCs w:val="18"/>
          <w:lang w:val="ru-RU"/>
        </w:rPr>
      </w:pPr>
      <w:r w:rsidRPr="00B975BD">
        <w:rPr>
          <w:i/>
          <w:iCs/>
          <w:sz w:val="18"/>
          <w:szCs w:val="18"/>
          <w:lang w:val="ru-RU"/>
        </w:rPr>
        <w:t xml:space="preserve">Дополнительные сведения по проектам см. на </w:t>
      </w:r>
      <w:hyperlink r:id="rId31" w:history="1">
        <w:proofErr w:type="spellStart"/>
        <w:r w:rsidRPr="00B975BD">
          <w:rPr>
            <w:rStyle w:val="Hyperlink"/>
            <w:i/>
            <w:iCs/>
            <w:sz w:val="18"/>
            <w:szCs w:val="18"/>
            <w:lang w:val="ru-RU"/>
          </w:rPr>
          <w:t>www.itu.int</w:t>
        </w:r>
        <w:proofErr w:type="spellEnd"/>
        <w:r w:rsidRPr="00B975BD">
          <w:rPr>
            <w:rStyle w:val="Hyperlink"/>
            <w:i/>
            <w:iCs/>
            <w:sz w:val="18"/>
            <w:szCs w:val="18"/>
            <w:lang w:val="ru-RU"/>
          </w:rPr>
          <w:t>/en/ITU-D/</w:t>
        </w:r>
        <w:proofErr w:type="spellStart"/>
        <w:r w:rsidRPr="00B975BD">
          <w:rPr>
            <w:rStyle w:val="Hyperlink"/>
            <w:i/>
            <w:iCs/>
            <w:sz w:val="18"/>
            <w:szCs w:val="18"/>
            <w:lang w:val="ru-RU"/>
          </w:rPr>
          <w:t>Projects</w:t>
        </w:r>
        <w:proofErr w:type="spellEnd"/>
      </w:hyperlink>
      <w:r w:rsidRPr="00B975BD">
        <w:rPr>
          <w:i/>
          <w:iCs/>
          <w:sz w:val="18"/>
          <w:szCs w:val="18"/>
          <w:lang w:val="ru-RU"/>
        </w:rPr>
        <w:t>.</w:t>
      </w:r>
    </w:p>
    <w:p w14:paraId="546B2D62" w14:textId="189C4457" w:rsidR="00796BD3" w:rsidRPr="00B975BD" w:rsidRDefault="00497EB6" w:rsidP="00DA1171">
      <w:pPr>
        <w:spacing w:before="480"/>
        <w:jc w:val="center"/>
        <w:rPr>
          <w:lang w:val="ru-RU"/>
        </w:rPr>
      </w:pPr>
      <w:r w:rsidRPr="00B975BD">
        <w:rPr>
          <w:lang w:val="ru-RU"/>
        </w:rPr>
        <w:t>______________</w:t>
      </w:r>
    </w:p>
    <w:sectPr w:rsidR="00796BD3" w:rsidRPr="00B975BD" w:rsidSect="001657B6">
      <w:footerReference w:type="default" r:id="rId32"/>
      <w:headerReference w:type="first" r:id="rId33"/>
      <w:footerReference w:type="first" r:id="rId34"/>
      <w:pgSz w:w="16834" w:h="11907" w:orient="landscape"/>
      <w:pgMar w:top="1418" w:right="1418" w:bottom="1418" w:left="1418" w:header="720" w:footer="720" w:gutter="0"/>
      <w:paperSrc w:first="286" w:other="2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F045" w14:textId="77777777" w:rsidR="00B3621E" w:rsidRDefault="00B3621E">
      <w:r>
        <w:separator/>
      </w:r>
    </w:p>
  </w:endnote>
  <w:endnote w:type="continuationSeparator" w:id="0">
    <w:p w14:paraId="7530B81C" w14:textId="77777777" w:rsidR="00B3621E" w:rsidRDefault="00B3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97EB6" w:rsidRPr="00784011" w14:paraId="07BDB50D" w14:textId="77777777" w:rsidTr="00CE02AF">
      <w:trPr>
        <w:jc w:val="center"/>
      </w:trPr>
      <w:tc>
        <w:tcPr>
          <w:tcW w:w="1803" w:type="dxa"/>
          <w:vAlign w:val="center"/>
        </w:tcPr>
        <w:p w14:paraId="68C2E4DC" w14:textId="6595CF0F" w:rsidR="00497EB6" w:rsidRDefault="004A2200" w:rsidP="00497EB6">
          <w:pPr>
            <w:pStyle w:val="Header"/>
            <w:jc w:val="left"/>
            <w:rPr>
              <w:noProof/>
            </w:rPr>
          </w:pPr>
          <w:r w:rsidRPr="004A2200">
            <w:rPr>
              <w:noProof/>
              <w:color w:val="7F7F7F" w:themeColor="text1" w:themeTint="80"/>
            </w:rPr>
            <w:t>2400813</w:t>
          </w:r>
        </w:p>
      </w:tc>
      <w:tc>
        <w:tcPr>
          <w:tcW w:w="8261" w:type="dxa"/>
        </w:tcPr>
        <w:p w14:paraId="17D2A983" w14:textId="7F781F79" w:rsidR="00497EB6" w:rsidRPr="00E06FD5" w:rsidRDefault="00497EB6" w:rsidP="009D40DD">
          <w:pPr>
            <w:pStyle w:val="Header"/>
            <w:tabs>
              <w:tab w:val="left" w:pos="645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24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34</w:t>
          </w:r>
          <w:r w:rsidR="009D40DD">
            <w:rPr>
              <w:bCs/>
              <w:lang w:val="en-US"/>
            </w:rPr>
            <w:t>(</w:t>
          </w:r>
          <w:proofErr w:type="spellStart"/>
          <w:r w:rsidR="009D40DD">
            <w:rPr>
              <w:bCs/>
              <w:lang w:val="en-US"/>
            </w:rPr>
            <w:t>Re</w:t>
          </w:r>
          <w:r w:rsidR="0043228F">
            <w:rPr>
              <w:bCs/>
              <w:lang w:val="en-US"/>
            </w:rPr>
            <w:t>v</w:t>
          </w:r>
          <w:r w:rsidR="009D40DD">
            <w:rPr>
              <w:bCs/>
              <w:lang w:val="en-US"/>
            </w:rPr>
            <w:t>.1</w:t>
          </w:r>
          <w:proofErr w:type="spellEnd"/>
          <w:r w:rsidR="009D40DD">
            <w:rPr>
              <w:bCs/>
              <w:lang w:val="en-US"/>
            </w:rPr>
            <w:t>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C2D8137" w14:textId="77777777" w:rsidR="00497EB6" w:rsidRPr="00497EB6" w:rsidRDefault="00497EB6" w:rsidP="00672F8A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FC37413" w14:textId="77777777" w:rsidTr="00E31DCE">
      <w:trPr>
        <w:jc w:val="center"/>
      </w:trPr>
      <w:tc>
        <w:tcPr>
          <w:tcW w:w="1803" w:type="dxa"/>
          <w:vAlign w:val="center"/>
        </w:tcPr>
        <w:p w14:paraId="7F918080" w14:textId="77777777" w:rsidR="00672F8A" w:rsidRDefault="00672F8A" w:rsidP="00672F8A">
          <w:pPr>
            <w:pStyle w:val="Header"/>
            <w:jc w:val="left"/>
            <w:rPr>
              <w:noProof/>
            </w:rPr>
          </w:pPr>
          <w:r w:rsidRPr="00660449">
            <w:rPr>
              <w:color w:val="0563C1"/>
              <w:szCs w:val="14"/>
            </w:rPr>
            <w:t>www.itu.int/council</w:t>
          </w:r>
        </w:p>
      </w:tc>
      <w:tc>
        <w:tcPr>
          <w:tcW w:w="8261" w:type="dxa"/>
        </w:tcPr>
        <w:p w14:paraId="0BFBA3B1" w14:textId="6DB6DDB3" w:rsidR="00672F8A" w:rsidRPr="00E06FD5" w:rsidRDefault="00672F8A" w:rsidP="009D40DD">
          <w:pPr>
            <w:pStyle w:val="Header"/>
            <w:tabs>
              <w:tab w:val="left" w:pos="645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9D40DD" w:rsidRPr="00623AE3">
            <w:rPr>
              <w:bCs/>
            </w:rPr>
            <w:t>C</w:t>
          </w:r>
          <w:r w:rsidR="009D40DD">
            <w:rPr>
              <w:bCs/>
            </w:rPr>
            <w:t>24</w:t>
          </w:r>
          <w:proofErr w:type="spellEnd"/>
          <w:r w:rsidR="009D40DD" w:rsidRPr="00623AE3">
            <w:rPr>
              <w:bCs/>
            </w:rPr>
            <w:t>/</w:t>
          </w:r>
          <w:r w:rsidR="009D40DD">
            <w:rPr>
              <w:bCs/>
              <w:lang w:val="ru-RU"/>
            </w:rPr>
            <w:t>34</w:t>
          </w:r>
          <w:r w:rsidR="009D40DD">
            <w:rPr>
              <w:bCs/>
              <w:lang w:val="en-US"/>
            </w:rPr>
            <w:t>(</w:t>
          </w:r>
          <w:proofErr w:type="spellStart"/>
          <w:r w:rsidR="009D40DD">
            <w:rPr>
              <w:bCs/>
              <w:lang w:val="en-US"/>
            </w:rPr>
            <w:t>Re.1</w:t>
          </w:r>
          <w:proofErr w:type="spellEnd"/>
          <w:r w:rsidR="009D40DD">
            <w:rPr>
              <w:bCs/>
              <w:lang w:val="en-US"/>
            </w:rPr>
            <w:t>)</w:t>
          </w:r>
          <w:r w:rsidR="009D40DD" w:rsidRPr="00623AE3">
            <w:rPr>
              <w:bCs/>
            </w:rPr>
            <w:t>-</w:t>
          </w:r>
          <w:r w:rsidR="009D40DD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8B627A7" w14:textId="77777777" w:rsidR="00497EB6" w:rsidRPr="00497EB6" w:rsidRDefault="00497EB6" w:rsidP="00672F8A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8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2616"/>
    </w:tblGrid>
    <w:tr w:rsidR="00497EB6" w:rsidRPr="00784011" w14:paraId="4A8595CA" w14:textId="77777777" w:rsidTr="00497EB6">
      <w:trPr>
        <w:jc w:val="center"/>
      </w:trPr>
      <w:tc>
        <w:tcPr>
          <w:tcW w:w="2268" w:type="dxa"/>
          <w:vAlign w:val="center"/>
        </w:tcPr>
        <w:p w14:paraId="48C5238D" w14:textId="6F4EDCE9" w:rsidR="00497EB6" w:rsidRDefault="004A2200" w:rsidP="00672F8A">
          <w:pPr>
            <w:pStyle w:val="Header"/>
            <w:jc w:val="left"/>
            <w:rPr>
              <w:noProof/>
            </w:rPr>
          </w:pPr>
          <w:r w:rsidRPr="004A2200">
            <w:rPr>
              <w:noProof/>
              <w:color w:val="7F7F7F" w:themeColor="text1" w:themeTint="80"/>
            </w:rPr>
            <w:t>2400813</w:t>
          </w:r>
        </w:p>
      </w:tc>
      <w:tc>
        <w:tcPr>
          <w:tcW w:w="12616" w:type="dxa"/>
        </w:tcPr>
        <w:p w14:paraId="4DF1A64C" w14:textId="2A1B0896" w:rsidR="00497EB6" w:rsidRPr="00E06FD5" w:rsidRDefault="00497EB6" w:rsidP="009D40DD">
          <w:pPr>
            <w:pStyle w:val="Header"/>
            <w:tabs>
              <w:tab w:val="left" w:pos="10813"/>
              <w:tab w:val="right" w:pos="12372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="009D40DD" w:rsidRPr="00623AE3">
            <w:rPr>
              <w:bCs/>
            </w:rPr>
            <w:t>C</w:t>
          </w:r>
          <w:r w:rsidR="009D40DD">
            <w:rPr>
              <w:bCs/>
            </w:rPr>
            <w:t>24</w:t>
          </w:r>
          <w:proofErr w:type="spellEnd"/>
          <w:r w:rsidR="009D40DD" w:rsidRPr="00623AE3">
            <w:rPr>
              <w:bCs/>
            </w:rPr>
            <w:t>/</w:t>
          </w:r>
          <w:r w:rsidR="009D40DD">
            <w:rPr>
              <w:bCs/>
              <w:lang w:val="ru-RU"/>
            </w:rPr>
            <w:t>34</w:t>
          </w:r>
          <w:r w:rsidR="009D40DD">
            <w:rPr>
              <w:bCs/>
              <w:lang w:val="en-US"/>
            </w:rPr>
            <w:t>(</w:t>
          </w:r>
          <w:proofErr w:type="spellStart"/>
          <w:r w:rsidR="009D40DD">
            <w:rPr>
              <w:bCs/>
              <w:lang w:val="en-US"/>
            </w:rPr>
            <w:t>Re</w:t>
          </w:r>
          <w:r w:rsidR="00CA77EF">
            <w:rPr>
              <w:bCs/>
              <w:lang w:val="en-US"/>
            </w:rPr>
            <w:t>v</w:t>
          </w:r>
          <w:r w:rsidR="009D40DD">
            <w:rPr>
              <w:bCs/>
              <w:lang w:val="en-US"/>
            </w:rPr>
            <w:t>.1</w:t>
          </w:r>
          <w:proofErr w:type="spellEnd"/>
          <w:r w:rsidR="009D40DD">
            <w:rPr>
              <w:bCs/>
              <w:lang w:val="en-US"/>
            </w:rPr>
            <w:t>)</w:t>
          </w:r>
          <w:r w:rsidR="009D40DD" w:rsidRPr="00623AE3">
            <w:rPr>
              <w:bCs/>
            </w:rPr>
            <w:t>-</w:t>
          </w:r>
          <w:r w:rsidR="009D40DD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1D03A9B" w14:textId="77777777" w:rsidR="00497EB6" w:rsidRPr="00672F8A" w:rsidRDefault="00497EB6" w:rsidP="00672F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88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12616"/>
    </w:tblGrid>
    <w:tr w:rsidR="00497EB6" w:rsidRPr="00784011" w14:paraId="7CEBCC0F" w14:textId="77777777" w:rsidTr="00CE02AF">
      <w:trPr>
        <w:jc w:val="center"/>
      </w:trPr>
      <w:tc>
        <w:tcPr>
          <w:tcW w:w="2268" w:type="dxa"/>
          <w:vAlign w:val="center"/>
        </w:tcPr>
        <w:p w14:paraId="2DB1E904" w14:textId="00DD9166" w:rsidR="00497EB6" w:rsidRDefault="004A2200" w:rsidP="00497EB6">
          <w:pPr>
            <w:pStyle w:val="Header"/>
            <w:jc w:val="left"/>
            <w:rPr>
              <w:noProof/>
            </w:rPr>
          </w:pPr>
          <w:r w:rsidRPr="004A2200">
            <w:rPr>
              <w:noProof/>
              <w:color w:val="7F7F7F" w:themeColor="text1" w:themeTint="80"/>
            </w:rPr>
            <w:t>2400813</w:t>
          </w:r>
        </w:p>
      </w:tc>
      <w:tc>
        <w:tcPr>
          <w:tcW w:w="12616" w:type="dxa"/>
        </w:tcPr>
        <w:p w14:paraId="1D450C0B" w14:textId="637A3A78" w:rsidR="00497EB6" w:rsidRPr="00E06FD5" w:rsidRDefault="00497EB6" w:rsidP="00CA77EF">
          <w:pPr>
            <w:pStyle w:val="Header"/>
            <w:tabs>
              <w:tab w:val="left" w:pos="10805"/>
              <w:tab w:val="right" w:pos="12372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24</w:t>
          </w:r>
          <w:proofErr w:type="spellEnd"/>
          <w:r w:rsidRPr="00623AE3">
            <w:rPr>
              <w:bCs/>
            </w:rPr>
            <w:t>/</w:t>
          </w:r>
          <w:r>
            <w:rPr>
              <w:bCs/>
              <w:lang w:val="ru-RU"/>
            </w:rPr>
            <w:t>34</w:t>
          </w:r>
          <w:r w:rsidR="00CA77EF">
            <w:rPr>
              <w:bCs/>
              <w:lang w:val="en-GB"/>
            </w:rPr>
            <w:t>(</w:t>
          </w:r>
          <w:proofErr w:type="spellStart"/>
          <w:r w:rsidR="00CA77EF">
            <w:rPr>
              <w:bCs/>
              <w:lang w:val="en-GB"/>
            </w:rPr>
            <w:t>Rev.1</w:t>
          </w:r>
          <w:proofErr w:type="spellEnd"/>
          <w:r w:rsidR="00CA77EF">
            <w:rPr>
              <w:bCs/>
              <w:lang w:val="en-GB"/>
            </w:rPr>
            <w:t>)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8A9CE6" w14:textId="77777777" w:rsidR="00497EB6" w:rsidRPr="00497EB6" w:rsidRDefault="00497EB6" w:rsidP="00672F8A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66EB" w14:textId="77777777" w:rsidR="00B3621E" w:rsidRDefault="00B3621E">
      <w:r>
        <w:t>____________________</w:t>
      </w:r>
    </w:p>
  </w:footnote>
  <w:footnote w:type="continuationSeparator" w:id="0">
    <w:p w14:paraId="33AA53C6" w14:textId="77777777" w:rsidR="00B3621E" w:rsidRDefault="00B3621E">
      <w:r>
        <w:continuationSeparator/>
      </w:r>
    </w:p>
  </w:footnote>
  <w:footnote w:id="1">
    <w:p w14:paraId="3C6A217A" w14:textId="2DF3FE50" w:rsidR="0010187F" w:rsidRPr="00DA1171" w:rsidRDefault="0010187F" w:rsidP="000801C3">
      <w:pPr>
        <w:pStyle w:val="FootnoteText"/>
        <w:tabs>
          <w:tab w:val="clear" w:pos="255"/>
        </w:tabs>
        <w:rPr>
          <w:lang w:val="ru-RU"/>
        </w:rPr>
      </w:pPr>
      <w:r w:rsidRPr="000801C3">
        <w:rPr>
          <w:rStyle w:val="FootnoteReference"/>
        </w:rPr>
        <w:footnoteRef/>
      </w:r>
      <w:r>
        <w:rPr>
          <w:lang w:val="ru-RU"/>
        </w:rPr>
        <w:tab/>
      </w:r>
      <w:r w:rsidRPr="00DA1171">
        <w:rPr>
          <w:lang w:val="ru-RU"/>
        </w:rPr>
        <w:t>В состав РК ФРИКТ входят Генеральный секретарь (председатель) МСЭ, заместитель Генерального секретаря и Директор БРЭ.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0"/>
      <w:gridCol w:w="5450"/>
    </w:tblGrid>
    <w:tr w:rsidR="00796BD3" w:rsidRPr="00784011" w14:paraId="17D64D3E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1BBEFE51" w14:textId="77777777" w:rsidR="00796BD3" w:rsidRPr="009621F8" w:rsidRDefault="00660449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2" w:name="_Hlk133422111"/>
          <w:r>
            <w:rPr>
              <w:noProof/>
            </w:rPr>
            <w:drawing>
              <wp:inline distT="0" distB="0" distL="0" distR="0" wp14:anchorId="29487666" wp14:editId="5BF30131">
                <wp:extent cx="2764800" cy="558000"/>
                <wp:effectExtent l="0" t="0" r="0" b="0"/>
                <wp:docPr id="2535455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48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72CC0485" w14:textId="10549AAE" w:rsidR="00796BD3" w:rsidRPr="00DB253B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  <w:lang w:val="ru-RU"/>
            </w:rPr>
          </w:pPr>
        </w:p>
      </w:tc>
    </w:tr>
  </w:tbl>
  <w:bookmarkEnd w:id="12"/>
  <w:p w14:paraId="135DFECB" w14:textId="77777777" w:rsidR="00796BD3" w:rsidRDefault="00796BD3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81A259" wp14:editId="4C3DF93D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4035C96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736C" w14:textId="2D8C615A" w:rsidR="002572CE" w:rsidRPr="002572CE" w:rsidRDefault="002572CE" w:rsidP="00257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FE4BD2"/>
    <w:multiLevelType w:val="hybridMultilevel"/>
    <w:tmpl w:val="C408D856"/>
    <w:lvl w:ilvl="0" w:tplc="172691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87391"/>
    <w:multiLevelType w:val="hybridMultilevel"/>
    <w:tmpl w:val="95BCE81E"/>
    <w:lvl w:ilvl="0" w:tplc="04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952518978">
    <w:abstractNumId w:val="2"/>
  </w:num>
  <w:num w:numId="3" w16cid:durableId="95409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49"/>
    <w:rsid w:val="00005BE0"/>
    <w:rsid w:val="0000647F"/>
    <w:rsid w:val="0002183E"/>
    <w:rsid w:val="000569B4"/>
    <w:rsid w:val="000801C3"/>
    <w:rsid w:val="00080E82"/>
    <w:rsid w:val="00085B6F"/>
    <w:rsid w:val="000B0675"/>
    <w:rsid w:val="000B2DE7"/>
    <w:rsid w:val="000B5D37"/>
    <w:rsid w:val="000E568E"/>
    <w:rsid w:val="0010187F"/>
    <w:rsid w:val="0011212A"/>
    <w:rsid w:val="0014734F"/>
    <w:rsid w:val="00147C85"/>
    <w:rsid w:val="0015710D"/>
    <w:rsid w:val="00163A32"/>
    <w:rsid w:val="001657B6"/>
    <w:rsid w:val="00165D06"/>
    <w:rsid w:val="00171C79"/>
    <w:rsid w:val="00192B41"/>
    <w:rsid w:val="001B7B09"/>
    <w:rsid w:val="001C3DA0"/>
    <w:rsid w:val="001E6719"/>
    <w:rsid w:val="001E7F50"/>
    <w:rsid w:val="001F6946"/>
    <w:rsid w:val="00225368"/>
    <w:rsid w:val="00227FF0"/>
    <w:rsid w:val="00234ABE"/>
    <w:rsid w:val="0024412B"/>
    <w:rsid w:val="002572CE"/>
    <w:rsid w:val="0028384E"/>
    <w:rsid w:val="0028487E"/>
    <w:rsid w:val="00291EB6"/>
    <w:rsid w:val="002B4AEF"/>
    <w:rsid w:val="002C0F66"/>
    <w:rsid w:val="002C19C2"/>
    <w:rsid w:val="002D2F57"/>
    <w:rsid w:val="002D48C5"/>
    <w:rsid w:val="002F7EE4"/>
    <w:rsid w:val="0033025A"/>
    <w:rsid w:val="00335BAD"/>
    <w:rsid w:val="0035386F"/>
    <w:rsid w:val="003C0FDD"/>
    <w:rsid w:val="003D4ECE"/>
    <w:rsid w:val="003F099E"/>
    <w:rsid w:val="003F235E"/>
    <w:rsid w:val="004023E0"/>
    <w:rsid w:val="00403DD8"/>
    <w:rsid w:val="00405659"/>
    <w:rsid w:val="00426264"/>
    <w:rsid w:val="0043228F"/>
    <w:rsid w:val="00442515"/>
    <w:rsid w:val="0045686C"/>
    <w:rsid w:val="004918C4"/>
    <w:rsid w:val="00497703"/>
    <w:rsid w:val="00497EB6"/>
    <w:rsid w:val="004A0374"/>
    <w:rsid w:val="004A2200"/>
    <w:rsid w:val="004A45B5"/>
    <w:rsid w:val="004D0129"/>
    <w:rsid w:val="004E04DD"/>
    <w:rsid w:val="0052354A"/>
    <w:rsid w:val="005348AC"/>
    <w:rsid w:val="005A64D5"/>
    <w:rsid w:val="005B25F6"/>
    <w:rsid w:val="005B3DEC"/>
    <w:rsid w:val="00601994"/>
    <w:rsid w:val="006209BC"/>
    <w:rsid w:val="00660449"/>
    <w:rsid w:val="00667AFE"/>
    <w:rsid w:val="00672F8A"/>
    <w:rsid w:val="006832EF"/>
    <w:rsid w:val="0069206B"/>
    <w:rsid w:val="006A6388"/>
    <w:rsid w:val="006C5E78"/>
    <w:rsid w:val="006D3A3E"/>
    <w:rsid w:val="006E2D42"/>
    <w:rsid w:val="00703676"/>
    <w:rsid w:val="00707304"/>
    <w:rsid w:val="00732269"/>
    <w:rsid w:val="00762555"/>
    <w:rsid w:val="00785ABD"/>
    <w:rsid w:val="00796BD3"/>
    <w:rsid w:val="007A2DD4"/>
    <w:rsid w:val="007D38B5"/>
    <w:rsid w:val="007E7EA0"/>
    <w:rsid w:val="00807255"/>
    <w:rsid w:val="0081023E"/>
    <w:rsid w:val="00813352"/>
    <w:rsid w:val="008173AA"/>
    <w:rsid w:val="00840A14"/>
    <w:rsid w:val="00840DF6"/>
    <w:rsid w:val="008A4DDA"/>
    <w:rsid w:val="008B62B4"/>
    <w:rsid w:val="008D2D7B"/>
    <w:rsid w:val="008E0737"/>
    <w:rsid w:val="008F491B"/>
    <w:rsid w:val="008F7C2C"/>
    <w:rsid w:val="0090694B"/>
    <w:rsid w:val="0092637E"/>
    <w:rsid w:val="00940E96"/>
    <w:rsid w:val="00970EB4"/>
    <w:rsid w:val="00997FAC"/>
    <w:rsid w:val="009B0BAE"/>
    <w:rsid w:val="009C1C89"/>
    <w:rsid w:val="009D40DD"/>
    <w:rsid w:val="009F3448"/>
    <w:rsid w:val="00A01CF9"/>
    <w:rsid w:val="00A32DB4"/>
    <w:rsid w:val="00A71773"/>
    <w:rsid w:val="00AE2C85"/>
    <w:rsid w:val="00B12A37"/>
    <w:rsid w:val="00B33FBC"/>
    <w:rsid w:val="00B3621E"/>
    <w:rsid w:val="00B41837"/>
    <w:rsid w:val="00B516ED"/>
    <w:rsid w:val="00B63EF2"/>
    <w:rsid w:val="00B975BD"/>
    <w:rsid w:val="00BA7D89"/>
    <w:rsid w:val="00BC0D39"/>
    <w:rsid w:val="00BC7BC0"/>
    <w:rsid w:val="00BD57B7"/>
    <w:rsid w:val="00BE63E2"/>
    <w:rsid w:val="00BF6996"/>
    <w:rsid w:val="00C23990"/>
    <w:rsid w:val="00C93D93"/>
    <w:rsid w:val="00CA77EF"/>
    <w:rsid w:val="00CD2009"/>
    <w:rsid w:val="00CD7D9B"/>
    <w:rsid w:val="00CF629C"/>
    <w:rsid w:val="00D26557"/>
    <w:rsid w:val="00D92EEA"/>
    <w:rsid w:val="00DA1171"/>
    <w:rsid w:val="00DA5D4E"/>
    <w:rsid w:val="00DB253B"/>
    <w:rsid w:val="00E05EBC"/>
    <w:rsid w:val="00E176BA"/>
    <w:rsid w:val="00E22563"/>
    <w:rsid w:val="00E423EC"/>
    <w:rsid w:val="00E55121"/>
    <w:rsid w:val="00E712B0"/>
    <w:rsid w:val="00EA019D"/>
    <w:rsid w:val="00EB4FCB"/>
    <w:rsid w:val="00EC6BC5"/>
    <w:rsid w:val="00F035AC"/>
    <w:rsid w:val="00F15F1F"/>
    <w:rsid w:val="00F210C2"/>
    <w:rsid w:val="00F346CC"/>
    <w:rsid w:val="00F35898"/>
    <w:rsid w:val="00F35F2B"/>
    <w:rsid w:val="00F5225B"/>
    <w:rsid w:val="00F538C2"/>
    <w:rsid w:val="00F82C90"/>
    <w:rsid w:val="00FC28F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B78A22"/>
  <w15:docId w15:val="{1FC52519-C7C1-4E65-A86F-0B2D9853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EB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DA1171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DA117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DA1171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FootnoteTextChar">
    <w:name w:val="Footnote Text Char"/>
    <w:basedOn w:val="DefaultParagraphFont"/>
    <w:link w:val="FootnoteText"/>
    <w:rsid w:val="0010187F"/>
    <w:rPr>
      <w:rFonts w:ascii="Calibri" w:hAnsi="Calibri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0187F"/>
    <w:pPr>
      <w:widowControl w:val="0"/>
      <w:tabs>
        <w:tab w:val="clear" w:pos="794"/>
        <w:tab w:val="clear" w:pos="1191"/>
        <w:tab w:val="clear" w:pos="1588"/>
        <w:tab w:val="clear" w:pos="1985"/>
      </w:tabs>
      <w:kinsoku w:val="0"/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Times New Roman" w:eastAsiaTheme="minorEastAsia" w:hAnsi="Times New Roman" w:cstheme="minorBidi"/>
      <w:szCs w:val="22"/>
      <w:lang w:val="fr-C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187F"/>
    <w:rPr>
      <w:rFonts w:ascii="Times New Roman" w:eastAsiaTheme="minorEastAsia" w:hAnsi="Times New Roman" w:cstheme="minorBidi"/>
      <w:sz w:val="22"/>
      <w:szCs w:val="22"/>
      <w:lang w:val="fr-CH"/>
    </w:rPr>
  </w:style>
  <w:style w:type="paragraph" w:customStyle="1" w:styleId="paragraph">
    <w:name w:val="paragraph"/>
    <w:basedOn w:val="Normal"/>
    <w:rsid w:val="0028384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8384E"/>
  </w:style>
  <w:style w:type="character" w:customStyle="1" w:styleId="eop">
    <w:name w:val="eop"/>
    <w:basedOn w:val="DefaultParagraphFont"/>
    <w:rsid w:val="0028384E"/>
  </w:style>
  <w:style w:type="character" w:customStyle="1" w:styleId="scxw242189522">
    <w:name w:val="scxw242189522"/>
    <w:basedOn w:val="DefaultParagraphFont"/>
    <w:rsid w:val="0028384E"/>
  </w:style>
  <w:style w:type="character" w:styleId="UnresolvedMention">
    <w:name w:val="Unresolved Mention"/>
    <w:basedOn w:val="DefaultParagraphFont"/>
    <w:uiPriority w:val="99"/>
    <w:semiHidden/>
    <w:unhideWhenUsed/>
    <w:rsid w:val="0092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S11-CL-C-0106/en" TargetMode="External"/><Relationship Id="rId18" Type="http://schemas.openxmlformats.org/officeDocument/2006/relationships/chart" Target="charts/chart1.xml"/><Relationship Id="rId26" Type="http://schemas.openxmlformats.org/officeDocument/2006/relationships/hyperlink" Target="http://www.itu.int/en/ITU-D/Projects/ICT-DF.aspx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4.xml"/><Relationship Id="rId34" Type="http://schemas.openxmlformats.org/officeDocument/2006/relationships/footer" Target="footer4.xml"/><Relationship Id="rId7" Type="http://schemas.openxmlformats.org/officeDocument/2006/relationships/hyperlink" Target="https://www.itu.int/md/S23-CL-C-0116/en" TargetMode="External"/><Relationship Id="rId12" Type="http://schemas.openxmlformats.org/officeDocument/2006/relationships/hyperlink" Target="https://www.itu.int/itudoc/gs/council/c97/docs/res/131.html" TargetMode="External"/><Relationship Id="rId17" Type="http://schemas.openxmlformats.org/officeDocument/2006/relationships/hyperlink" Target="http://www.itu.int/en/ITU-D/Projects" TargetMode="External"/><Relationship Id="rId25" Type="http://schemas.openxmlformats.org/officeDocument/2006/relationships/hyperlink" Target="https://www.itu.int/md/S24-CL-C-0019/en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itu.int/md/S23-CL-C-0116/en" TargetMode="External"/><Relationship Id="rId20" Type="http://schemas.openxmlformats.org/officeDocument/2006/relationships/chart" Target="charts/chart3.xm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2-PP-C-0206/en" TargetMode="External"/><Relationship Id="rId24" Type="http://schemas.openxmlformats.org/officeDocument/2006/relationships/hyperlink" Target="https://www.itu.int/md/S23-CL-C-0116/en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4-CL-C-0019/en" TargetMode="External"/><Relationship Id="rId23" Type="http://schemas.openxmlformats.org/officeDocument/2006/relationships/hyperlink" Target="https://www.itu.int/md/S22-PP-C-0206/en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hyperlink" Target="https://www.itu.int/pub/S-CONF-ACTF-2022" TargetMode="External"/><Relationship Id="rId19" Type="http://schemas.openxmlformats.org/officeDocument/2006/relationships/chart" Target="charts/chart2.xml"/><Relationship Id="rId31" Type="http://schemas.openxmlformats.org/officeDocument/2006/relationships/hyperlink" Target="http://www.itu.int/en/ITU-D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/RES-011-R.pdf" TargetMode="External"/><Relationship Id="rId14" Type="http://schemas.openxmlformats.org/officeDocument/2006/relationships/hyperlink" Target="https://www.itu.int/md/S23-CL-C-0116/en" TargetMode="External"/><Relationship Id="rId22" Type="http://schemas.openxmlformats.org/officeDocument/2006/relationships/chart" Target="charts/chart5.xml"/><Relationship Id="rId27" Type="http://schemas.openxmlformats.org/officeDocument/2006/relationships/footer" Target="footer1.xml"/><Relationship Id="rId30" Type="http://schemas.openxmlformats.org/officeDocument/2006/relationships/hyperlink" Target="https://www.itu.int/en/ITU-D/Projects/Pages/Portfolio.aspx?Status=Ongoing&amp;Theme=&amp;Region=&amp;Country=&amp;YearSigned=&amp;Keyword=&amp;ICTDF=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itu.int/md/S24-CL-C-0019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3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900" b="0" i="0" baseline="0">
                <a:solidFill>
                  <a:sysClr val="windowText" lastClr="000000"/>
                </a:solidFill>
                <a:effectLst/>
              </a:rPr>
              <a:t>Рисунок</a:t>
            </a:r>
            <a:r>
              <a:rPr lang="en-US" sz="900" b="0" i="0" baseline="0">
                <a:solidFill>
                  <a:sysClr val="windowText" lastClr="000000"/>
                </a:solidFill>
                <a:effectLst/>
              </a:rPr>
              <a:t> 1</a:t>
            </a:r>
            <a:r>
              <a:rPr lang="ru-RU" sz="900" b="0" i="0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ru-RU" sz="900" b="0" i="0" u="none" strike="noStrike" baseline="0">
                <a:solidFill>
                  <a:sysClr val="windowText" lastClr="000000"/>
                </a:solidFill>
                <a:effectLst/>
              </a:rPr>
              <a:t>−</a:t>
            </a:r>
            <a:r>
              <a:rPr lang="en-US" sz="900" b="0" i="0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ru-RU" sz="900" b="0" i="0" baseline="0">
                <a:solidFill>
                  <a:sysClr val="windowText" lastClr="000000"/>
                </a:solidFill>
                <a:effectLst/>
              </a:rPr>
              <a:t>Число текущих проектов, финансируемых ФРИКТ </a:t>
            </a:r>
          </a:p>
          <a:p>
            <a:pPr>
              <a:defRPr sz="900">
                <a:solidFill>
                  <a:sysClr val="windowText" lastClr="000000"/>
                </a:solidFill>
              </a:defRPr>
            </a:pPr>
            <a:r>
              <a:rPr lang="ru-RU" sz="900" b="0" i="0" baseline="0">
                <a:solidFill>
                  <a:sysClr val="windowText" lastClr="000000"/>
                </a:solidFill>
                <a:effectLst/>
              </a:rPr>
              <a:t>(март 2024 г.)</a:t>
            </a:r>
            <a:endParaRPr lang="en-US" sz="900" b="0" i="0" baseline="0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11773359600824655"/>
          <c:y val="2.75430034068035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1714321069667778"/>
          <c:y val="0.16059660811629314"/>
          <c:w val="0.40573155402721067"/>
          <c:h val="0.5240699239518138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E03-4740-8306-AB9DA93FB9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E03-4740-8306-AB9DA93FB9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E03-4740-8306-AB9DA93FB9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E03-4740-8306-AB9DA93FB998}"/>
              </c:ext>
            </c:extLst>
          </c:dPt>
          <c:dPt>
            <c:idx val="4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E03-4740-8306-AB9DA93FB9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Sheet1!$A$3:$A$7</c:f>
              <c:strCache>
                <c:ptCount val="5"/>
                <c:pt idx="0">
                  <c:v>Африка</c:v>
                </c:pt>
                <c:pt idx="1">
                  <c:v>Северная и Южная Америка</c:v>
                </c:pt>
                <c:pt idx="2">
                  <c:v>Арабские государства</c:v>
                </c:pt>
                <c:pt idx="3">
                  <c:v>Азиатско-Тихоокеанский регион</c:v>
                </c:pt>
                <c:pt idx="4">
                  <c:v>Глобальные проекты или проекты с участием нескольких регионов</c:v>
                </c:pt>
              </c:strCache>
            </c:strRef>
          </c:cat>
          <c:val>
            <c:numRef>
              <c:f>Sheet1!$B$3:$B$7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E03-4740-8306-AB9DA93FB9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769165640895385E-2"/>
          <c:y val="0.71735112771920462"/>
          <c:w val="0.89219202438404865"/>
          <c:h val="0.236490013216433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900" b="0" i="0" u="none" strike="noStrike" kern="1200" baseline="0">
                <a:solidFill>
                  <a:schemeClr val="tx1"/>
                </a:solidFill>
              </a:rPr>
              <a:t>Рисунок</a:t>
            </a:r>
            <a:r>
              <a:rPr lang="en-US" sz="900" b="0" i="0" u="none" strike="noStrike" kern="1200" baseline="0">
                <a:solidFill>
                  <a:schemeClr val="tx1"/>
                </a:solidFill>
              </a:rPr>
              <a:t> 2.1</a:t>
            </a:r>
            <a:br>
              <a:rPr lang="en-US" sz="900" b="0" i="0" u="none" strike="noStrike" kern="1200" baseline="0">
                <a:solidFill>
                  <a:schemeClr val="tx1"/>
                </a:solidFill>
              </a:rPr>
            </a:br>
            <a:r>
              <a:rPr lang="ru-RU" sz="900" b="0" i="0" u="none" strike="noStrike" kern="1200" baseline="0">
                <a:solidFill>
                  <a:schemeClr val="tx1"/>
                </a:solidFill>
              </a:rPr>
              <a:t>Обзор проектов, финансируемых ФРИКТ</a:t>
            </a:r>
            <a:br>
              <a:rPr lang="en-US" sz="900" b="0" i="0" u="none" strike="noStrike" kern="1200" baseline="0">
                <a:solidFill>
                  <a:schemeClr val="tx1"/>
                </a:solidFill>
              </a:rPr>
            </a:br>
            <a:r>
              <a:rPr lang="en-US" sz="900" b="0" i="0" u="none" strike="noStrike" kern="1200" baseline="0">
                <a:solidFill>
                  <a:schemeClr val="tx1"/>
                </a:solidFill>
              </a:rPr>
              <a:t>(2012 </a:t>
            </a:r>
            <a:r>
              <a:rPr lang="ru-RU" sz="900" b="0" i="0" u="none" strike="noStrike" kern="1200" baseline="0">
                <a:solidFill>
                  <a:schemeClr val="tx1"/>
                </a:solidFill>
              </a:rPr>
              <a:t>г. –</a:t>
            </a:r>
            <a:r>
              <a:rPr lang="en-US" sz="900" b="0" i="0" u="none" strike="noStrike" kern="1200" baseline="0">
                <a:solidFill>
                  <a:schemeClr val="tx1"/>
                </a:solidFill>
              </a:rPr>
              <a:t> </a:t>
            </a:r>
            <a:r>
              <a:rPr lang="ru-RU" sz="900" b="0" i="0" u="none" strike="noStrike" kern="1200" baseline="0">
                <a:solidFill>
                  <a:schemeClr val="tx1"/>
                </a:solidFill>
              </a:rPr>
              <a:t>март</a:t>
            </a:r>
            <a:r>
              <a:rPr lang="en-US" sz="900" b="0" i="0" u="none" strike="noStrike" kern="1200" baseline="0">
                <a:solidFill>
                  <a:schemeClr val="tx1"/>
                </a:solidFill>
              </a:rPr>
              <a:t> 2024</a:t>
            </a:r>
            <a:r>
              <a:rPr lang="ru-RU" sz="900" b="0" i="0" u="none" strike="noStrike" kern="1200" baseline="0">
                <a:solidFill>
                  <a:schemeClr val="tx1"/>
                </a:solidFill>
              </a:rPr>
              <a:t> г.</a:t>
            </a:r>
            <a:r>
              <a:rPr lang="en-US" sz="900" b="0" i="0" u="none" strike="noStrike" kern="1200" baseline="0">
                <a:solidFill>
                  <a:schemeClr val="tx1"/>
                </a:solidFill>
              </a:rPr>
              <a:t>)</a:t>
            </a:r>
            <a:endParaRPr lang="en-GB" sz="900" b="1" i="0" u="none" strike="noStrike" kern="1200" baseline="0">
              <a:solidFill>
                <a:schemeClr val="tx1"/>
              </a:solidFill>
            </a:endParaRPr>
          </a:p>
          <a:p>
            <a:pPr>
              <a:defRPr sz="900">
                <a:solidFill>
                  <a:sysClr val="windowText" lastClr="000000"/>
                </a:solidFill>
              </a:defRPr>
            </a:pPr>
            <a:endParaRPr lang="en-GB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1326939023926357"/>
          <c:y val="1.62543015456401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7076825233452138"/>
          <c:y val="0.27868830401559808"/>
          <c:w val="0.30191926215073428"/>
          <c:h val="0.5396469313723212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15D-489E-885D-B492F665ED2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15D-489E-885D-B492F665ED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Sheet1!$A$21:$A$22</c:f>
              <c:strCache>
                <c:ptCount val="2"/>
                <c:pt idx="0">
                  <c:v>Закрытые</c:v>
                </c:pt>
                <c:pt idx="1">
                  <c:v>Текущие</c:v>
                </c:pt>
              </c:strCache>
            </c:strRef>
          </c:cat>
          <c:val>
            <c:numRef>
              <c:f>Sheet1!$B$21:$B$22</c:f>
              <c:numCache>
                <c:formatCode>General</c:formatCode>
                <c:ptCount val="2"/>
                <c:pt idx="0">
                  <c:v>16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15D-489E-885D-B492F665ED2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37734413633085"/>
          <c:y val="0.88270224555263921"/>
          <c:w val="0.48243679866270295"/>
          <c:h val="9.36361290070051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spcBef>
          <a:spcPts val="1800"/>
        </a:spcBef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0" i="0" u="none" strike="noStrike" kern="1200" spc="0" baseline="0">
                <a:solidFill>
                  <a:schemeClr val="tx1"/>
                </a:solidFill>
                <a:effectLst/>
              </a:rPr>
              <a:t>Рисунок</a:t>
            </a:r>
            <a:r>
              <a:rPr lang="en-US" sz="900" b="0" i="0" u="none" strike="noStrike" kern="1200" spc="0" baseline="0">
                <a:solidFill>
                  <a:schemeClr val="tx1"/>
                </a:solidFill>
                <a:effectLst/>
              </a:rPr>
              <a:t> 2.2 </a:t>
            </a:r>
            <a:endParaRPr lang="en-GB" sz="900" b="0" i="0" u="none" strike="noStrike" kern="1200" spc="0" baseline="0">
              <a:solidFill>
                <a:schemeClr val="tx1"/>
              </a:solidFill>
              <a:effectLst/>
            </a:endParaRPr>
          </a:p>
          <a:p>
            <a:pPr>
              <a:defRPr sz="900"/>
            </a:pPr>
            <a:r>
              <a:rPr lang="ru-RU" sz="900" b="0" i="0" u="none" strike="noStrike" kern="1200" spc="0" baseline="0">
                <a:solidFill>
                  <a:schemeClr val="tx1"/>
                </a:solidFill>
                <a:effectLst/>
              </a:rPr>
              <a:t>Финансирование, предоставленное ФРИКТ</a:t>
            </a:r>
            <a:endParaRPr lang="en-GB" sz="900" b="0" i="0" u="none" strike="noStrike" kern="1200" spc="0" baseline="0">
              <a:solidFill>
                <a:schemeClr val="tx1"/>
              </a:solidFill>
              <a:effectLst/>
            </a:endParaRPr>
          </a:p>
          <a:p>
            <a:pPr>
              <a:defRPr sz="900"/>
            </a:pPr>
            <a:r>
              <a:rPr lang="en-US" sz="900" b="0" i="0" u="none" strike="noStrike" kern="1200" spc="0" baseline="0">
                <a:solidFill>
                  <a:schemeClr val="tx1"/>
                </a:solidFill>
                <a:effectLst/>
              </a:rPr>
              <a:t>(2012</a:t>
            </a:r>
            <a:r>
              <a:rPr lang="ru-RU" sz="900" b="0" i="0" u="none" strike="noStrike" kern="1200" spc="0" baseline="0">
                <a:solidFill>
                  <a:schemeClr val="tx1"/>
                </a:solidFill>
                <a:effectLst/>
              </a:rPr>
              <a:t> г.</a:t>
            </a:r>
            <a:r>
              <a:rPr lang="en-US" sz="900" b="0" i="0" u="none" strike="noStrike" kern="1200" spc="0" baseline="0">
                <a:solidFill>
                  <a:schemeClr val="tx1"/>
                </a:solidFill>
                <a:effectLst/>
              </a:rPr>
              <a:t> </a:t>
            </a:r>
            <a:r>
              <a:rPr lang="ru-RU" sz="900" b="0" i="0" u="none" strike="noStrike" kern="1200" spc="0" baseline="0">
                <a:solidFill>
                  <a:schemeClr val="tx1"/>
                </a:solidFill>
                <a:effectLst/>
              </a:rPr>
              <a:t>–</a:t>
            </a:r>
            <a:r>
              <a:rPr lang="en-US" sz="900" b="0" i="0" u="none" strike="noStrike" kern="1200" spc="0" baseline="0">
                <a:solidFill>
                  <a:schemeClr val="tx1"/>
                </a:solidFill>
                <a:effectLst/>
              </a:rPr>
              <a:t> </a:t>
            </a:r>
            <a:r>
              <a:rPr lang="ru-RU" sz="900" b="0" i="0" u="none" strike="noStrike" kern="1200" spc="0" baseline="0">
                <a:solidFill>
                  <a:schemeClr val="tx1"/>
                </a:solidFill>
                <a:effectLst/>
              </a:rPr>
              <a:t>март </a:t>
            </a:r>
            <a:r>
              <a:rPr lang="en-US" sz="900" b="0" i="0" u="none" strike="noStrike" kern="1200" spc="0" baseline="0">
                <a:solidFill>
                  <a:schemeClr val="tx1"/>
                </a:solidFill>
                <a:effectLst/>
              </a:rPr>
              <a:t>2024</a:t>
            </a:r>
            <a:r>
              <a:rPr lang="ru-RU" sz="900" b="0" i="0" u="none" strike="noStrike" kern="1200" spc="0" baseline="0">
                <a:solidFill>
                  <a:schemeClr val="tx1"/>
                </a:solidFill>
                <a:effectLst/>
              </a:rPr>
              <a:t> г.</a:t>
            </a:r>
            <a:r>
              <a:rPr lang="en-US" sz="900" b="0" i="0" u="none" strike="noStrike" kern="1200" spc="0" baseline="0">
                <a:solidFill>
                  <a:schemeClr val="tx1"/>
                </a:solidFill>
                <a:effectLst/>
              </a:rPr>
              <a:t>)</a:t>
            </a:r>
            <a:endParaRPr lang="en-GB" sz="900" b="0" i="0" u="none" strike="noStrike" kern="1200" spc="0" baseline="0">
              <a:solidFill>
                <a:schemeClr val="tx1"/>
              </a:solidFill>
              <a:effectLst/>
            </a:endParaRPr>
          </a:p>
        </c:rich>
      </c:tx>
      <c:layout>
        <c:manualLayout>
          <c:xMode val="edge"/>
          <c:yMode val="edge"/>
          <c:x val="0.14703862017247846"/>
          <c:y val="2.31237592762833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Sheet1!$A$35</c:f>
              <c:strCache>
                <c:ptCount val="1"/>
                <c:pt idx="0">
                  <c:v>Закрытые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Sheet1!$B$34:$D$34</c:f>
              <c:strCache>
                <c:ptCount val="3"/>
                <c:pt idx="0">
                  <c:v>Внешние средства</c:v>
                </c:pt>
                <c:pt idx="1">
                  <c:v>Средства ФРИКТ</c:v>
                </c:pt>
                <c:pt idx="2">
                  <c:v>Общая сумма средств (шв. фр.)</c:v>
                </c:pt>
              </c:strCache>
            </c:strRef>
          </c:cat>
          <c:val>
            <c:numRef>
              <c:f>Sheet1!$B$35:$D$35</c:f>
              <c:numCache>
                <c:formatCode>0.00</c:formatCode>
                <c:ptCount val="3"/>
                <c:pt idx="0">
                  <c:v>4.59</c:v>
                </c:pt>
                <c:pt idx="1">
                  <c:v>3.54</c:v>
                </c:pt>
                <c:pt idx="2">
                  <c:v>8.129999999999999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6F-4022-9CB1-AAF05F441B34}"/>
            </c:ext>
          </c:extLst>
        </c:ser>
        <c:ser>
          <c:idx val="1"/>
          <c:order val="1"/>
          <c:tx>
            <c:strRef>
              <c:f>Sheet1!$A$36</c:f>
              <c:strCache>
                <c:ptCount val="1"/>
                <c:pt idx="0">
                  <c:v>Текущие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Sheet1!$B$34:$D$34</c:f>
              <c:strCache>
                <c:ptCount val="3"/>
                <c:pt idx="0">
                  <c:v>Внешние средства</c:v>
                </c:pt>
                <c:pt idx="1">
                  <c:v>Средства ФРИКТ</c:v>
                </c:pt>
                <c:pt idx="2">
                  <c:v>Общая сумма средств (шв. фр.)</c:v>
                </c:pt>
              </c:strCache>
            </c:strRef>
          </c:cat>
          <c:val>
            <c:numRef>
              <c:f>Sheet1!$B$36:$D$36</c:f>
              <c:numCache>
                <c:formatCode>0.00</c:formatCode>
                <c:ptCount val="3"/>
                <c:pt idx="0">
                  <c:v>19.833542000000001</c:v>
                </c:pt>
                <c:pt idx="1">
                  <c:v>5.8896490000000004</c:v>
                </c:pt>
                <c:pt idx="2">
                  <c:v>25.723191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6F-4022-9CB1-AAF05F441B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28175"/>
        <c:axId val="15625775"/>
      </c:barChart>
      <c:catAx>
        <c:axId val="15628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25775"/>
        <c:crosses val="autoZero"/>
        <c:auto val="1"/>
        <c:lblAlgn val="ctr"/>
        <c:lblOffset val="100"/>
        <c:noMultiLvlLbl val="0"/>
      </c:catAx>
      <c:valAx>
        <c:axId val="15625775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800"/>
                  <a:t>Миллионы</a:t>
                </a:r>
                <a:endParaRPr lang="en-GB" sz="800"/>
              </a:p>
            </c:rich>
          </c:tx>
          <c:layout>
            <c:manualLayout>
              <c:xMode val="edge"/>
              <c:yMode val="edge"/>
              <c:x val="3.2307784311771157E-2"/>
              <c:y val="0.344124328857233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628175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125297421934401"/>
          <c:y val="0.86091918197725281"/>
          <c:w val="0.41227419308120844"/>
          <c:h val="8.21089314735962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900" b="0" i="0" u="none" strike="noStrike" kern="1200" spc="0" baseline="0">
                <a:solidFill>
                  <a:sysClr val="windowText" lastClr="000000"/>
                </a:solidFill>
                <a:effectLst/>
              </a:rPr>
              <a:t>Рисунок</a:t>
            </a:r>
            <a:r>
              <a:rPr lang="en-GB" sz="900" b="0" i="0" u="none" strike="noStrike" kern="1200" spc="0" baseline="0">
                <a:solidFill>
                  <a:sysClr val="windowText" lastClr="000000"/>
                </a:solidFill>
                <a:effectLst/>
              </a:rPr>
              <a:t> 2.3</a:t>
            </a:r>
            <a:r>
              <a:rPr lang="ru-RU" sz="900" b="0" i="0" u="none" strike="noStrike" kern="1200" spc="0" baseline="0">
                <a:solidFill>
                  <a:sysClr val="windowText" lastClr="000000"/>
                </a:solidFill>
                <a:effectLst/>
              </a:rPr>
              <a:t> −</a:t>
            </a:r>
            <a:r>
              <a:rPr lang="en-GB" sz="900" b="0" i="0" u="none" strike="noStrike" kern="1200" spc="0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ru-RU" sz="900" b="0" i="0" u="none" strike="noStrike" kern="1200" spc="0" baseline="0">
                <a:solidFill>
                  <a:sysClr val="windowText" lastClr="000000"/>
                </a:solidFill>
                <a:effectLst/>
              </a:rPr>
              <a:t>Стоимость текущих проектов ФРИКТ по регионам</a:t>
            </a:r>
          </a:p>
        </c:rich>
      </c:tx>
      <c:layout>
        <c:manualLayout>
          <c:xMode val="edge"/>
          <c:yMode val="edge"/>
          <c:x val="0.21439874585184074"/>
          <c:y val="2.59367162438028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550017925082703"/>
          <c:y val="0.130832895888014"/>
          <c:w val="0.86705560768634493"/>
          <c:h val="0.576487314085739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Sheet1!$B$46</c:f>
              <c:strCache>
                <c:ptCount val="1"/>
                <c:pt idx="0">
                  <c:v>Внешние средства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99943323888915E-2"/>
                  <c:y val="5.17177156134171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DCC-4B64-B894-1A2573E07653}"/>
                </c:ext>
              </c:extLst>
            </c:dLbl>
            <c:dLbl>
              <c:idx val="2"/>
              <c:layout>
                <c:manualLayout>
                  <c:x val="-2.7777777777777779E-3"/>
                  <c:y val="-8.48755627201332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CC-4B64-B894-1A2573E07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Sheet1!$A$47:$A$52</c:f>
              <c:strCache>
                <c:ptCount val="6"/>
                <c:pt idx="0">
                  <c:v>Африка</c:v>
                </c:pt>
                <c:pt idx="1">
                  <c:v>Северная 
и Южная 
Америка</c:v>
                </c:pt>
                <c:pt idx="2">
                  <c:v>Арабские 
государства</c:v>
                </c:pt>
                <c:pt idx="3">
                  <c:v>Азиатско-
Тихоокеанский 
регион</c:v>
                </c:pt>
                <c:pt idx="4">
                  <c:v>Глобальные проекты или проекты с участием нескольких регионов</c:v>
                </c:pt>
                <c:pt idx="5">
                  <c:v>Итого</c:v>
                </c:pt>
              </c:strCache>
            </c:strRef>
          </c:cat>
          <c:val>
            <c:numRef>
              <c:f>Sheet1!$B$47:$B$52</c:f>
              <c:numCache>
                <c:formatCode>_(* #,##0.00_);_(* \(#,##0.00\);_(* "-"??_);_(@_)</c:formatCode>
                <c:ptCount val="6"/>
                <c:pt idx="0">
                  <c:v>7744477</c:v>
                </c:pt>
                <c:pt idx="1">
                  <c:v>298320</c:v>
                </c:pt>
                <c:pt idx="2">
                  <c:v>1760000</c:v>
                </c:pt>
                <c:pt idx="3">
                  <c:v>1229110</c:v>
                </c:pt>
                <c:pt idx="4">
                  <c:v>8801635</c:v>
                </c:pt>
                <c:pt idx="5">
                  <c:v>19833542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CC-4B64-B894-1A2573E07653}"/>
            </c:ext>
          </c:extLst>
        </c:ser>
        <c:ser>
          <c:idx val="1"/>
          <c:order val="1"/>
          <c:tx>
            <c:strRef>
              <c:f>Sheet1!$C$46</c:f>
              <c:strCache>
                <c:ptCount val="1"/>
                <c:pt idx="0">
                  <c:v>Средства ФРИКТ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3924184091400548E-3"/>
                  <c:y val="-4.62962621475594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DCC-4B64-B894-1A2573E07653}"/>
                </c:ext>
              </c:extLst>
            </c:dLbl>
            <c:dLbl>
              <c:idx val="1"/>
              <c:layout>
                <c:manualLayout>
                  <c:x val="0"/>
                  <c:y val="-2.54911023981763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DCC-4B64-B894-1A2573E07653}"/>
                </c:ext>
              </c:extLst>
            </c:dLbl>
            <c:dLbl>
              <c:idx val="2"/>
              <c:layout>
                <c:manualLayout>
                  <c:x val="9.1221778794686442E-3"/>
                  <c:y val="-4.79226981873176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DCC-4B64-B894-1A2573E07653}"/>
                </c:ext>
              </c:extLst>
            </c:dLbl>
            <c:dLbl>
              <c:idx val="4"/>
              <c:layout>
                <c:manualLayout>
                  <c:x val="4.8204094480025182E-3"/>
                  <c:y val="-4.683840749414519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DCC-4B64-B894-1A2573E07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Sheet1!$A$47:$A$52</c:f>
              <c:strCache>
                <c:ptCount val="6"/>
                <c:pt idx="0">
                  <c:v>Африка</c:v>
                </c:pt>
                <c:pt idx="1">
                  <c:v>Северная 
и Южная 
Америка</c:v>
                </c:pt>
                <c:pt idx="2">
                  <c:v>Арабские 
государства</c:v>
                </c:pt>
                <c:pt idx="3">
                  <c:v>Азиатско-
Тихоокеанский 
регион</c:v>
                </c:pt>
                <c:pt idx="4">
                  <c:v>Глобальные проекты или проекты с участием нескольких регионов</c:v>
                </c:pt>
                <c:pt idx="5">
                  <c:v>Итого</c:v>
                </c:pt>
              </c:strCache>
            </c:strRef>
          </c:cat>
          <c:val>
            <c:numRef>
              <c:f>Sheet1!$C$47:$C$52</c:f>
              <c:numCache>
                <c:formatCode>_(* #,##0.00_);_(* \(#,##0.00\);_(* "-"??_);_(@_)</c:formatCode>
                <c:ptCount val="6"/>
                <c:pt idx="0">
                  <c:v>938730</c:v>
                </c:pt>
                <c:pt idx="1">
                  <c:v>48400</c:v>
                </c:pt>
                <c:pt idx="2">
                  <c:v>662200</c:v>
                </c:pt>
                <c:pt idx="3">
                  <c:v>345375</c:v>
                </c:pt>
                <c:pt idx="4">
                  <c:v>3894944</c:v>
                </c:pt>
                <c:pt idx="5">
                  <c:v>5889649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DCC-4B64-B894-1A2573E07653}"/>
            </c:ext>
          </c:extLst>
        </c:ser>
        <c:ser>
          <c:idx val="3"/>
          <c:order val="3"/>
          <c:tx>
            <c:strRef>
              <c:f>Sheet1!$D$46</c:f>
              <c:strCache>
                <c:ptCount val="1"/>
                <c:pt idx="0">
                  <c:v>Общая сумма средств (шв. фр.)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2053954258565472E-2"/>
                  <c:y val="-4.88372128794891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DCC-4B64-B894-1A2573E076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Sheet1!$A$47:$A$52</c:f>
              <c:strCache>
                <c:ptCount val="6"/>
                <c:pt idx="0">
                  <c:v>Африка</c:v>
                </c:pt>
                <c:pt idx="1">
                  <c:v>Северная 
и Южная 
Америка</c:v>
                </c:pt>
                <c:pt idx="2">
                  <c:v>Арабские 
государства</c:v>
                </c:pt>
                <c:pt idx="3">
                  <c:v>Азиатско-
Тихоокеанский 
регион</c:v>
                </c:pt>
                <c:pt idx="4">
                  <c:v>Глобальные проекты или проекты с участием нескольких регионов</c:v>
                </c:pt>
                <c:pt idx="5">
                  <c:v>Итого</c:v>
                </c:pt>
              </c:strCache>
            </c:strRef>
          </c:cat>
          <c:val>
            <c:numRef>
              <c:f>Sheet1!$D$47:$D$52</c:f>
              <c:numCache>
                <c:formatCode>_(* #,##0.00_);_(* \(#,##0.00\);_(* "-"??_);_(@_)</c:formatCode>
                <c:ptCount val="6"/>
                <c:pt idx="0">
                  <c:v>8683207</c:v>
                </c:pt>
                <c:pt idx="1">
                  <c:v>346720</c:v>
                </c:pt>
                <c:pt idx="2">
                  <c:v>2422200</c:v>
                </c:pt>
                <c:pt idx="3">
                  <c:v>1574485</c:v>
                </c:pt>
                <c:pt idx="4">
                  <c:v>12696579</c:v>
                </c:pt>
                <c:pt idx="5">
                  <c:v>25723191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DCC-4B64-B894-1A2573E0765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71872944"/>
        <c:axId val="87189208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n-US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Sheet1!$A$47:$A$52</c15:sqref>
                        </c15:formulaRef>
                      </c:ext>
                    </c:extLst>
                    <c:strCache>
                      <c:ptCount val="6"/>
                      <c:pt idx="0">
                        <c:v>Африка</c:v>
                      </c:pt>
                      <c:pt idx="1">
                        <c:v>Северная 
и Южная 
Америка</c:v>
                      </c:pt>
                      <c:pt idx="2">
                        <c:v>Арабские 
государства</c:v>
                      </c:pt>
                      <c:pt idx="3">
                        <c:v>Азиатско-
Тихоокеанский 
регион</c:v>
                      </c:pt>
                      <c:pt idx="4">
                        <c:v>Глобальные проекты или проекты с участием нескольких регионов</c:v>
                      </c:pt>
                      <c:pt idx="5">
                        <c:v>Итого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ADCC-4B64-B894-1A2573E07653}"/>
                  </c:ext>
                </c:extLst>
              </c15:ser>
            </c15:filteredBarSeries>
          </c:ext>
        </c:extLst>
      </c:barChart>
      <c:catAx>
        <c:axId val="871872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1892080"/>
        <c:crosses val="autoZero"/>
        <c:auto val="1"/>
        <c:lblAlgn val="ctr"/>
        <c:lblOffset val="100"/>
        <c:noMultiLvlLbl val="0"/>
      </c:catAx>
      <c:valAx>
        <c:axId val="87189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1872944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9.7967304301933085E-4"/>
                <c:y val="0.29137124526100905"/>
              </c:manualLayout>
            </c:layout>
            <c:tx>
              <c:rich>
                <a:bodyPr rot="-540000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r>
                    <a:rPr lang="ru-RU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rPr>
                    <a:t>Миллионы</a:t>
                  </a:r>
                  <a:endParaRPr lang="en-GB">
                    <a:solidFill>
                      <a:schemeClr val="tx1">
                        <a:lumMod val="75000"/>
                        <a:lumOff val="25000"/>
                      </a:schemeClr>
                    </a:solidFill>
                  </a:endParaRPr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528436646334213"/>
          <c:y val="0.93492077379216487"/>
          <c:w val="0.63851350350716207"/>
          <c:h val="4.27604656535978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Рисунок</a:t>
            </a:r>
            <a:r>
              <a:rPr lang="en-GB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 3</a:t>
            </a:r>
            <a:r>
              <a:rPr lang="ru-RU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 −</a:t>
            </a:r>
            <a:r>
              <a:rPr lang="en-GB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 </a:t>
            </a:r>
            <a:r>
              <a:rPr lang="ru-RU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Динамика счета движения капитала ФРИКТ</a:t>
            </a:r>
          </a:p>
          <a:p>
            <a:pPr>
              <a:defRPr sz="1000">
                <a:solidFill>
                  <a:sysClr val="windowText" lastClr="000000"/>
                </a:solidFill>
              </a:defRPr>
            </a:pPr>
            <a:r>
              <a:rPr lang="en-GB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(</a:t>
            </a:r>
            <a:r>
              <a:rPr lang="ru-RU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долл. США</a:t>
            </a:r>
            <a:r>
              <a:rPr lang="en-GB" sz="1000" b="0" i="0" u="none" strike="noStrike" kern="1200" spc="0" baseline="0">
                <a:solidFill>
                  <a:sysClr val="windowText" lastClr="000000"/>
                </a:solidFill>
                <a:effectLst/>
              </a:rPr>
              <a:t>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1201102067070189"/>
          <c:y val="0.18881637350343433"/>
          <c:w val="0.83979472525145027"/>
          <c:h val="0.6502546594878574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7777777777777779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F7-4221-A0A1-E30B14D4B7BD}"/>
                </c:ext>
              </c:extLst>
            </c:dLbl>
            <c:dLbl>
              <c:idx val="1"/>
              <c:layout>
                <c:manualLayout>
                  <c:x val="-1.1111111111111112E-2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7F7-4221-A0A1-E30B14D4B7BD}"/>
                </c:ext>
              </c:extLst>
            </c:dLbl>
            <c:dLbl>
              <c:idx val="2"/>
              <c:layout>
                <c:manualLayout>
                  <c:x val="-8.3333333333333332E-3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7F7-4221-A0A1-E30B14D4B7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Sheet1!$A$67:$A$71</c:f>
              <c:strCache>
                <c:ptCount val="5"/>
                <c:pt idx="0">
                  <c:v>2019 г.</c:v>
                </c:pt>
                <c:pt idx="1">
                  <c:v>2020 г.</c:v>
                </c:pt>
                <c:pt idx="2">
                  <c:v>2021 г.</c:v>
                </c:pt>
                <c:pt idx="3">
                  <c:v>2022 г.</c:v>
                </c:pt>
                <c:pt idx="4">
                  <c:v>2023 г. (март 2024 г.)</c:v>
                </c:pt>
              </c:strCache>
            </c:strRef>
          </c:cat>
          <c:val>
            <c:numRef>
              <c:f>Sheet1!$B$67:$B$71</c:f>
              <c:numCache>
                <c:formatCode>0.00</c:formatCode>
                <c:ptCount val="5"/>
                <c:pt idx="0">
                  <c:v>4.3099999999999996</c:v>
                </c:pt>
                <c:pt idx="1">
                  <c:v>4.0999999999999996</c:v>
                </c:pt>
                <c:pt idx="2">
                  <c:v>3.47</c:v>
                </c:pt>
                <c:pt idx="3">
                  <c:v>2.77</c:v>
                </c:pt>
                <c:pt idx="4">
                  <c:v>5.53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7F7-4221-A0A1-E30B14D4B7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469712"/>
        <c:axId val="58470128"/>
      </c:lineChart>
      <c:catAx>
        <c:axId val="58469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70128"/>
        <c:crosses val="autoZero"/>
        <c:auto val="1"/>
        <c:lblAlgn val="ctr"/>
        <c:lblOffset val="100"/>
        <c:noMultiLvlLbl val="0"/>
      </c:catAx>
      <c:valAx>
        <c:axId val="5847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800"/>
                  <a:t>Миллионы</a:t>
                </a:r>
                <a:endParaRPr lang="en-US" sz="800"/>
              </a:p>
            </c:rich>
          </c:tx>
          <c:layout>
            <c:manualLayout>
              <c:xMode val="edge"/>
              <c:yMode val="edge"/>
              <c:x val="1.1802429998862864E-2"/>
              <c:y val="0.367515674232652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46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PR_Council23.dotx</Template>
  <TotalTime>103</TotalTime>
  <Pages>10</Pages>
  <Words>2116</Words>
  <Characters>14583</Characters>
  <Application>Microsoft Office Word</Application>
  <DocSecurity>0</DocSecurity>
  <Lines>121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16666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2024</dc:subject>
  <dc:creator>Antipina, Nadezda</dc:creator>
  <cp:keywords>C2024, C24, Council-24</cp:keywords>
  <dc:description/>
  <cp:lastModifiedBy>LRT</cp:lastModifiedBy>
  <cp:revision>9</cp:revision>
  <cp:lastPrinted>2006-03-28T16:12:00Z</cp:lastPrinted>
  <dcterms:created xsi:type="dcterms:W3CDTF">2024-05-29T07:47:00Z</dcterms:created>
  <dcterms:modified xsi:type="dcterms:W3CDTF">2024-05-29T13:28:00Z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