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5F720EB9" w14:textId="77777777" w:rsidTr="00F363FE">
        <w:tc>
          <w:tcPr>
            <w:tcW w:w="6512" w:type="dxa"/>
          </w:tcPr>
          <w:p w14:paraId="38BDD41E" w14:textId="44E4D10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04527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534D3">
              <w:rPr>
                <w:b/>
                <w:bCs/>
                <w:lang w:bidi="ar-EG"/>
              </w:rPr>
              <w:t>PL 2</w:t>
            </w:r>
          </w:p>
        </w:tc>
        <w:tc>
          <w:tcPr>
            <w:tcW w:w="3117" w:type="dxa"/>
          </w:tcPr>
          <w:p w14:paraId="657F4B21" w14:textId="0FE9418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7A0FCE">
              <w:rPr>
                <w:b/>
                <w:bCs/>
                <w:lang w:bidi="ar-EG"/>
              </w:rPr>
              <w:t>31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54195C49" w14:textId="77777777" w:rsidTr="00F363FE">
        <w:tc>
          <w:tcPr>
            <w:tcW w:w="6512" w:type="dxa"/>
          </w:tcPr>
          <w:p w14:paraId="35ABB1F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6D713A5" w14:textId="36BB7120" w:rsidR="007B0AA0" w:rsidRPr="007B0AA0" w:rsidRDefault="00D95471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9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371D5F22" w14:textId="77777777" w:rsidTr="00F363FE">
        <w:tc>
          <w:tcPr>
            <w:tcW w:w="6512" w:type="dxa"/>
          </w:tcPr>
          <w:p w14:paraId="6BF630F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EC14267" w14:textId="33213315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D95471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1895A765" w14:textId="77777777" w:rsidTr="00F363FE">
        <w:tc>
          <w:tcPr>
            <w:tcW w:w="6512" w:type="dxa"/>
          </w:tcPr>
          <w:p w14:paraId="7CD75C89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6D05F505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7C96340F" w14:textId="77777777" w:rsidTr="00EE7446">
        <w:tc>
          <w:tcPr>
            <w:tcW w:w="9629" w:type="dxa"/>
            <w:gridSpan w:val="2"/>
          </w:tcPr>
          <w:p w14:paraId="40439ACB" w14:textId="2B9C7E88" w:rsidR="007B0AA0" w:rsidRDefault="00D95471" w:rsidP="00D95471">
            <w:pPr>
              <w:pStyle w:val="Source"/>
              <w:jc w:val="left"/>
              <w:rPr>
                <w:rtl/>
                <w:lang w:bidi="ar-EG"/>
              </w:rPr>
            </w:pPr>
            <w:r w:rsidRPr="00D95471"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36CC7EDD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29582D3E" w14:textId="6FEF897F" w:rsidR="007B0AA0" w:rsidRDefault="00D95471" w:rsidP="00D95471">
            <w:pPr>
              <w:pStyle w:val="Subtitle0"/>
            </w:pPr>
            <w:bookmarkStart w:id="0" w:name="_Hlk108797253"/>
            <w:r w:rsidRPr="00D95471">
              <w:rPr>
                <w:rtl/>
                <w:lang w:bidi="ar-SA"/>
              </w:rPr>
              <w:t>مشاركة الشباب والمبادرات المتعلقة بهم في</w:t>
            </w:r>
            <w:r w:rsidRPr="00D95471">
              <w:rPr>
                <w:rFonts w:hint="cs"/>
                <w:rtl/>
                <w:lang w:bidi="ar-SA"/>
              </w:rPr>
              <w:t> </w:t>
            </w:r>
            <w:r w:rsidRPr="00D95471">
              <w:rPr>
                <w:rtl/>
                <w:lang w:bidi="ar-SA"/>
              </w:rPr>
              <w:t>الاتحاد الدولي للاتصالات</w:t>
            </w:r>
            <w:bookmarkEnd w:id="0"/>
          </w:p>
        </w:tc>
      </w:tr>
      <w:tr w:rsidR="007B0AA0" w14:paraId="2E0307DF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2BA7DE" w14:textId="7D74F1B6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4BD3E9B5" w14:textId="6746474C" w:rsidR="007B0AA0" w:rsidRDefault="00D95471" w:rsidP="00D95471">
            <w:pPr>
              <w:rPr>
                <w:rtl/>
              </w:rPr>
            </w:pPr>
            <w:r w:rsidRPr="00D95471">
              <w:rPr>
                <w:rtl/>
              </w:rPr>
              <w:t xml:space="preserve">تهدف هذه الوثيقة إلى إطلاع مجلس </w:t>
            </w:r>
            <w:r w:rsidRPr="00D95471">
              <w:rPr>
                <w:rFonts w:hint="cs"/>
                <w:rtl/>
              </w:rPr>
              <w:t>الاتحاد الدولي للاتصالات</w:t>
            </w:r>
            <w:r w:rsidRPr="00D95471">
              <w:rPr>
                <w:rtl/>
              </w:rPr>
              <w:t xml:space="preserve"> على مشاركة الشباب </w:t>
            </w:r>
            <w:r w:rsidRPr="00D95471">
              <w:rPr>
                <w:rFonts w:hint="cs"/>
                <w:rtl/>
              </w:rPr>
              <w:t>في العديد</w:t>
            </w:r>
            <w:r w:rsidRPr="00D95471">
              <w:rPr>
                <w:rtl/>
              </w:rPr>
              <w:t xml:space="preserve"> من المبادرات والبرامج </w:t>
            </w:r>
            <w:r w:rsidRPr="00D95471">
              <w:rPr>
                <w:rFonts w:hint="cs"/>
                <w:rtl/>
              </w:rPr>
              <w:t>القائمة</w:t>
            </w:r>
            <w:r w:rsidRPr="00D95471">
              <w:rPr>
                <w:rtl/>
              </w:rPr>
              <w:t xml:space="preserve"> في الاتحاد</w:t>
            </w:r>
            <w:r w:rsidRPr="00D95471">
              <w:rPr>
                <w:rFonts w:hint="cs"/>
                <w:rtl/>
              </w:rPr>
              <w:t xml:space="preserve"> الدولي للاتصالات</w:t>
            </w:r>
            <w:r w:rsidRPr="00D95471">
              <w:rPr>
                <w:rFonts w:hint="cs"/>
                <w:rtl/>
                <w:lang w:bidi="ar-EG"/>
              </w:rPr>
              <w:t>.</w:t>
            </w:r>
          </w:p>
          <w:p w14:paraId="1BB99A79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06D3D306" w14:textId="08911E54" w:rsidR="00D95471" w:rsidRPr="00D95471" w:rsidRDefault="00D95471" w:rsidP="00D95471">
            <w:pPr>
              <w:rPr>
                <w:rtl/>
              </w:rPr>
            </w:pPr>
            <w:r w:rsidRPr="00D95471">
              <w:rPr>
                <w:rFonts w:hint="cs"/>
                <w:rtl/>
              </w:rPr>
              <w:t xml:space="preserve">يُدعى المجلس إلى </w:t>
            </w:r>
            <w:r w:rsidRPr="00D95471">
              <w:rPr>
                <w:rFonts w:hint="cs"/>
                <w:b/>
                <w:bCs/>
                <w:rtl/>
              </w:rPr>
              <w:t>الإحاطة علماً</w:t>
            </w:r>
            <w:r w:rsidRPr="00D95471">
              <w:rPr>
                <w:rFonts w:hint="cs"/>
                <w:rtl/>
              </w:rPr>
              <w:t xml:space="preserve"> </w:t>
            </w:r>
            <w:r w:rsidRPr="00D95471">
              <w:rPr>
                <w:rtl/>
              </w:rPr>
              <w:t>بالتقرير و</w:t>
            </w:r>
            <w:r w:rsidRPr="00D95471">
              <w:rPr>
                <w:rFonts w:hint="cs"/>
                <w:rtl/>
              </w:rPr>
              <w:t>ب</w:t>
            </w:r>
            <w:r w:rsidRPr="00D95471">
              <w:rPr>
                <w:rtl/>
              </w:rPr>
              <w:t>إنشاء صندوق الشباب التابع للاتحاد.</w:t>
            </w:r>
            <w:r w:rsidRPr="00D95471">
              <w:rPr>
                <w:rFonts w:hint="cs"/>
                <w:rtl/>
              </w:rPr>
              <w:t xml:space="preserve"> </w:t>
            </w:r>
            <w:r w:rsidRPr="00D95471">
              <w:rPr>
                <w:rtl/>
              </w:rPr>
              <w:t>ويرجى من الدول الأعضاء المساهمة في</w:t>
            </w:r>
            <w:r w:rsidR="000534D3">
              <w:rPr>
                <w:rFonts w:hint="cs"/>
                <w:rtl/>
              </w:rPr>
              <w:t> </w:t>
            </w:r>
            <w:r w:rsidRPr="00D95471">
              <w:rPr>
                <w:rtl/>
              </w:rPr>
              <w:t xml:space="preserve">هذا الصندوق لدعم </w:t>
            </w:r>
            <w:r w:rsidRPr="00D95471">
              <w:rPr>
                <w:rFonts w:hint="cs"/>
                <w:rtl/>
              </w:rPr>
              <w:t xml:space="preserve">برنامج المهنيين الشباب </w:t>
            </w:r>
            <w:r w:rsidRPr="00D95471">
              <w:rPr>
                <w:lang w:val="en-GB"/>
              </w:rPr>
              <w:t>(YPP)</w:t>
            </w:r>
            <w:r w:rsidRPr="00D95471">
              <w:rPr>
                <w:rFonts w:hint="cs"/>
                <w:rtl/>
              </w:rPr>
              <w:t>.</w:t>
            </w:r>
          </w:p>
          <w:p w14:paraId="0753344C" w14:textId="77777777" w:rsidR="00D95471" w:rsidRPr="00D95471" w:rsidRDefault="00D95471" w:rsidP="00D95471">
            <w:pPr>
              <w:rPr>
                <w:b/>
                <w:bCs/>
                <w:rtl/>
              </w:rPr>
            </w:pPr>
            <w:r w:rsidRPr="00D95471">
              <w:rPr>
                <w:b/>
                <w:bCs/>
                <w:rtl/>
              </w:rPr>
              <w:t>الصلة بالخطة ال</w:t>
            </w:r>
            <w:r w:rsidRPr="00D95471">
              <w:rPr>
                <w:rFonts w:hint="cs"/>
                <w:b/>
                <w:bCs/>
                <w:rtl/>
              </w:rPr>
              <w:t>ا</w:t>
            </w:r>
            <w:r w:rsidRPr="00D95471">
              <w:rPr>
                <w:b/>
                <w:bCs/>
                <w:rtl/>
              </w:rPr>
              <w:t>ستراتيجية</w:t>
            </w:r>
          </w:p>
          <w:p w14:paraId="1E09F40B" w14:textId="77777777" w:rsidR="00D95471" w:rsidRPr="00D95471" w:rsidRDefault="00D95471" w:rsidP="00D95471">
            <w:pPr>
              <w:rPr>
                <w:b/>
                <w:bCs/>
                <w:rtl/>
              </w:rPr>
            </w:pPr>
            <w:r w:rsidRPr="00D95471">
              <w:rPr>
                <w:rFonts w:hint="cs"/>
                <w:rtl/>
              </w:rPr>
              <w:t>التنوُّع والشمول؛ التميز في مجال الموارد البشرية والابتكار التنظيمي.</w:t>
            </w:r>
          </w:p>
          <w:p w14:paraId="7EE418D1" w14:textId="77777777" w:rsidR="00D95471" w:rsidRPr="00D95471" w:rsidRDefault="00D95471" w:rsidP="00D95471">
            <w:pPr>
              <w:rPr>
                <w:b/>
                <w:bCs/>
                <w:rtl/>
              </w:rPr>
            </w:pPr>
            <w:r w:rsidRPr="00D95471">
              <w:rPr>
                <w:rFonts w:hint="cs"/>
                <w:b/>
                <w:bCs/>
                <w:rtl/>
              </w:rPr>
              <w:t>الآثار المالية</w:t>
            </w:r>
          </w:p>
          <w:p w14:paraId="3A67E601" w14:textId="05F74DEF" w:rsidR="007B0AA0" w:rsidRDefault="00D95471" w:rsidP="00D95471">
            <w:pPr>
              <w:rPr>
                <w:rtl/>
              </w:rPr>
            </w:pPr>
            <w:r w:rsidRPr="00D95471">
              <w:rPr>
                <w:rFonts w:hint="cs"/>
                <w:rtl/>
              </w:rPr>
              <w:t>تُنفذ</w:t>
            </w:r>
            <w:r w:rsidRPr="00D95471">
              <w:rPr>
                <w:rtl/>
              </w:rPr>
              <w:t xml:space="preserve"> الأنشطة الجارية في حدود الميزانية المخصصة للفترة </w:t>
            </w:r>
            <w:r w:rsidRPr="00D95471">
              <w:rPr>
                <w:cs/>
              </w:rPr>
              <w:t>‎</w:t>
            </w:r>
            <w:r w:rsidRPr="00D95471">
              <w:t>2025-2024</w:t>
            </w:r>
            <w:r w:rsidRPr="00D95471">
              <w:rPr>
                <w:rtl/>
              </w:rPr>
              <w:t xml:space="preserve">. </w:t>
            </w:r>
            <w:r w:rsidRPr="00D95471">
              <w:rPr>
                <w:rFonts w:hint="cs"/>
                <w:rtl/>
              </w:rPr>
              <w:t>ويُقترح</w:t>
            </w:r>
            <w:r w:rsidRPr="00D95471">
              <w:rPr>
                <w:rtl/>
              </w:rPr>
              <w:t xml:space="preserve"> تخصيص مبلغ </w:t>
            </w:r>
            <w:r w:rsidRPr="00D95471">
              <w:rPr>
                <w:cs/>
              </w:rPr>
              <w:t>‎</w:t>
            </w:r>
            <w:r w:rsidRPr="00D95471">
              <w:t>300 000</w:t>
            </w:r>
            <w:r w:rsidRPr="00D95471">
              <w:rPr>
                <w:rtl/>
              </w:rPr>
              <w:t xml:space="preserve"> ‏فرنك سويسري من وفورات السنوات السابقة لصندوق</w:t>
            </w:r>
            <w:r w:rsidRPr="00D95471">
              <w:rPr>
                <w:rFonts w:hint="cs"/>
                <w:rtl/>
              </w:rPr>
              <w:t xml:space="preserve"> الاتحاد الخاص</w:t>
            </w:r>
            <w:r w:rsidRPr="00D95471">
              <w:rPr>
                <w:rtl/>
              </w:rPr>
              <w:t xml:space="preserve"> </w:t>
            </w:r>
            <w:r w:rsidRPr="00D95471">
              <w:rPr>
                <w:rFonts w:hint="cs"/>
                <w:rtl/>
              </w:rPr>
              <w:t>ببرنامج المهنيين الشباب</w:t>
            </w:r>
            <w:r w:rsidRPr="00D95471">
              <w:rPr>
                <w:rtl/>
              </w:rPr>
              <w:t>، على النحو المبين في الوثيقة</w:t>
            </w:r>
            <w:r w:rsidRPr="00D95471">
              <w:rPr>
                <w:rFonts w:hint="cs"/>
                <w:rtl/>
              </w:rPr>
              <w:t xml:space="preserve"> </w:t>
            </w:r>
            <w:hyperlink r:id="rId8" w:history="1">
              <w:r w:rsidRPr="000534D3">
                <w:rPr>
                  <w:rStyle w:val="Hyperlink"/>
                </w:rPr>
                <w:t>C24/19</w:t>
              </w:r>
            </w:hyperlink>
            <w:r w:rsidRPr="00D95471">
              <w:rPr>
                <w:rFonts w:hint="cs"/>
                <w:rtl/>
              </w:rPr>
              <w:t>.</w:t>
            </w:r>
          </w:p>
          <w:p w14:paraId="3EEF8A3B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0696D96C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641FAB7F" w14:textId="7FBA4DED" w:rsidR="007B0AA0" w:rsidRDefault="00230BF5" w:rsidP="00E74DEB">
            <w:pPr>
              <w:spacing w:after="120"/>
              <w:rPr>
                <w:rtl/>
              </w:rPr>
            </w:pPr>
            <w:hyperlink r:id="rId9" w:history="1">
              <w:r w:rsidR="00D95471" w:rsidRPr="00D95471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D95471" w:rsidRPr="00D95471">
                <w:rPr>
                  <w:rStyle w:val="Hyperlink"/>
                  <w:i/>
                  <w:iCs/>
                </w:rPr>
                <w:t>198</w:t>
              </w:r>
            </w:hyperlink>
            <w:r w:rsidR="00D95471" w:rsidRPr="00D95471">
              <w:rPr>
                <w:rFonts w:hint="cs"/>
                <w:i/>
                <w:iCs/>
                <w:rtl/>
              </w:rPr>
              <w:t xml:space="preserve"> (المراجَع في بوخارست، 2022</w:t>
            </w:r>
            <w:r w:rsidR="00D95471" w:rsidRPr="00D95471">
              <w:rPr>
                <w:i/>
                <w:iCs/>
              </w:rPr>
              <w:t>(</w:t>
            </w:r>
            <w:r w:rsidR="00D95471" w:rsidRPr="00D95471">
              <w:rPr>
                <w:rFonts w:hint="cs"/>
                <w:i/>
                <w:iCs/>
                <w:rtl/>
              </w:rPr>
              <w:t xml:space="preserve"> لمؤتمر المندوبين المفوضين</w:t>
            </w:r>
          </w:p>
        </w:tc>
      </w:tr>
    </w:tbl>
    <w:p w14:paraId="4551BC98" w14:textId="77777777" w:rsidR="00E61BE8" w:rsidRDefault="00E61BE8" w:rsidP="00E61BE8">
      <w:pPr>
        <w:rPr>
          <w:rtl/>
          <w:lang w:bidi="ar-EG"/>
        </w:rPr>
      </w:pPr>
    </w:p>
    <w:p w14:paraId="6BBCF11A" w14:textId="77777777" w:rsidR="00F50E3F" w:rsidRDefault="00F50E3F" w:rsidP="00A90244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61D8882" w14:textId="77777777" w:rsidR="00A90244" w:rsidRPr="006163BB" w:rsidRDefault="00A90244" w:rsidP="006163BB">
      <w:pPr>
        <w:pStyle w:val="Heading1"/>
        <w:rPr>
          <w:rtl/>
        </w:rPr>
      </w:pPr>
      <w:r w:rsidRPr="006163BB">
        <w:lastRenderedPageBreak/>
        <w:t>1</w:t>
      </w:r>
      <w:r w:rsidRPr="006163BB">
        <w:rPr>
          <w:rtl/>
        </w:rPr>
        <w:tab/>
      </w:r>
      <w:r w:rsidRPr="006163BB">
        <w:rPr>
          <w:rFonts w:hint="cs"/>
          <w:rtl/>
        </w:rPr>
        <w:t>خلفية</w:t>
      </w:r>
    </w:p>
    <w:p w14:paraId="1ABDEE35" w14:textId="77777777" w:rsidR="00A90244" w:rsidRPr="005E0427" w:rsidRDefault="00A90244" w:rsidP="0026591E">
      <w:pPr>
        <w:rPr>
          <w:rtl/>
          <w:lang w:bidi="ar-EG"/>
        </w:rPr>
      </w:pPr>
      <w:bookmarkStart w:id="1" w:name="_Toc408328144"/>
      <w:bookmarkStart w:id="2" w:name="_Toc414526864"/>
      <w:bookmarkStart w:id="3" w:name="_Toc415560284"/>
      <w:r w:rsidRPr="005E0427">
        <w:rPr>
          <w:rFonts w:hint="cs"/>
          <w:rtl/>
          <w:lang w:bidi="ar-EG"/>
        </w:rPr>
        <w:t xml:space="preserve">يكلف القرار </w:t>
      </w:r>
      <w:r w:rsidRPr="005E0427">
        <w:rPr>
          <w:lang w:bidi="ar-EG"/>
        </w:rPr>
        <w:t>198</w:t>
      </w:r>
      <w:r w:rsidRPr="005E0427">
        <w:rPr>
          <w:rFonts w:hint="cs"/>
          <w:rtl/>
          <w:lang w:bidi="ar-EG"/>
        </w:rPr>
        <w:t xml:space="preserve"> (المراجَع في بوخارست، </w:t>
      </w:r>
      <w:r w:rsidRPr="005E0427">
        <w:rPr>
          <w:lang w:bidi="ar-EG"/>
        </w:rPr>
        <w:t>2022</w:t>
      </w:r>
      <w:r w:rsidRPr="005E0427">
        <w:rPr>
          <w:rFonts w:hint="cs"/>
          <w:rtl/>
          <w:lang w:bidi="ar-EG"/>
        </w:rPr>
        <w:t>)</w:t>
      </w:r>
      <w:bookmarkEnd w:id="1"/>
      <w:bookmarkEnd w:id="2"/>
      <w:bookmarkEnd w:id="3"/>
      <w:r w:rsidRPr="005E0427">
        <w:rPr>
          <w:rFonts w:hint="cs"/>
          <w:rtl/>
          <w:lang w:bidi="ar-EG"/>
        </w:rPr>
        <w:t xml:space="preserve"> لمؤتمر المندوبين المفوضين، بشأن </w:t>
      </w:r>
      <w:bookmarkStart w:id="4" w:name="_Toc408328145"/>
      <w:bookmarkStart w:id="5" w:name="_Toc414526865"/>
      <w:bookmarkStart w:id="6" w:name="_Toc415560285"/>
      <w:r w:rsidRPr="005E0427">
        <w:rPr>
          <w:rFonts w:hint="cs"/>
          <w:rtl/>
          <w:lang w:bidi="ar-EG"/>
        </w:rPr>
        <w:t>تمكين الشباب من خلال الاتصالات/تكنولوجيا المعلومات والاتصالات</w:t>
      </w:r>
      <w:bookmarkEnd w:id="4"/>
      <w:bookmarkEnd w:id="5"/>
      <w:bookmarkEnd w:id="6"/>
      <w:r w:rsidRPr="005E0427">
        <w:rPr>
          <w:rFonts w:hint="cs"/>
          <w:rtl/>
          <w:lang w:bidi="ar-EG"/>
        </w:rPr>
        <w:t xml:space="preserve">، الأمين العام بأن يستمر في ضمان </w:t>
      </w:r>
      <w:r w:rsidRPr="005E0427">
        <w:rPr>
          <w:rtl/>
          <w:lang w:bidi="ar-EG"/>
        </w:rPr>
        <w:t>إدراج منظور الشباب في برامج العمل</w:t>
      </w:r>
      <w:r w:rsidRPr="005E0427">
        <w:rPr>
          <w:rFonts w:hint="cs"/>
          <w:rtl/>
          <w:lang w:bidi="ar-EG"/>
        </w:rPr>
        <w:t>،</w:t>
      </w:r>
      <w:r w:rsidRPr="005E0427">
        <w:rPr>
          <w:rtl/>
          <w:lang w:bidi="ar-EG"/>
        </w:rPr>
        <w:t xml:space="preserve"> ونُهج الإدارة</w:t>
      </w:r>
      <w:r w:rsidRPr="005E0427">
        <w:rPr>
          <w:rFonts w:hint="cs"/>
          <w:rtl/>
          <w:lang w:bidi="ar-EG"/>
        </w:rPr>
        <w:t>،</w:t>
      </w:r>
      <w:r w:rsidRPr="005E0427">
        <w:rPr>
          <w:rtl/>
          <w:lang w:bidi="ar-EG"/>
        </w:rPr>
        <w:t xml:space="preserve"> وأنشطة تنمية الموارد البشرية في الاتحاد</w:t>
      </w:r>
      <w:r w:rsidRPr="005E0427">
        <w:rPr>
          <w:rFonts w:hint="cs"/>
          <w:rtl/>
          <w:lang w:bidi="ar-EG"/>
        </w:rPr>
        <w:t>،</w:t>
      </w:r>
      <w:r w:rsidRPr="005E0427">
        <w:rPr>
          <w:rtl/>
          <w:lang w:bidi="ar-EG"/>
        </w:rPr>
        <w:t xml:space="preserve"> وأن </w:t>
      </w:r>
      <w:r w:rsidRPr="005E0427">
        <w:rPr>
          <w:rFonts w:hint="cs"/>
          <w:rtl/>
          <w:lang w:bidi="ar-EG"/>
        </w:rPr>
        <w:t>يقدم</w:t>
      </w:r>
      <w:r w:rsidRPr="005E0427">
        <w:rPr>
          <w:rtl/>
          <w:lang w:bidi="ar-EG"/>
        </w:rPr>
        <w:t xml:space="preserve"> تقريراً سنوياً مكتوباً إلى مجلس الاتحاد بشأن التقدم المحرز</w:t>
      </w:r>
      <w:r w:rsidRPr="005E0427">
        <w:rPr>
          <w:rFonts w:hint="cs"/>
          <w:rtl/>
          <w:lang w:bidi="ar-EG"/>
        </w:rPr>
        <w:t>.</w:t>
      </w:r>
    </w:p>
    <w:p w14:paraId="036834A9" w14:textId="77777777" w:rsidR="00A90244" w:rsidRPr="00D10EE3" w:rsidRDefault="00A90244" w:rsidP="00D10EE3">
      <w:pPr>
        <w:pStyle w:val="Heading1"/>
        <w:rPr>
          <w:rtl/>
        </w:rPr>
      </w:pPr>
      <w:r w:rsidRPr="00D10EE3">
        <w:t>2</w:t>
      </w:r>
      <w:r w:rsidRPr="00D10EE3">
        <w:tab/>
      </w:r>
      <w:r w:rsidRPr="00D10EE3">
        <w:rPr>
          <w:rFonts w:hint="cs"/>
          <w:rtl/>
        </w:rPr>
        <w:t xml:space="preserve">التقرير المرحلي بشأن تنفيذ القرار </w:t>
      </w:r>
      <w:r w:rsidRPr="00D10EE3">
        <w:t>198</w:t>
      </w:r>
      <w:r w:rsidRPr="00D10EE3">
        <w:rPr>
          <w:rFonts w:hint="cs"/>
          <w:rtl/>
        </w:rPr>
        <w:t xml:space="preserve"> (المراجَع في بوخارست، </w:t>
      </w:r>
      <w:r w:rsidRPr="00D10EE3">
        <w:t>2022</w:t>
      </w:r>
      <w:r w:rsidRPr="00D10EE3">
        <w:rPr>
          <w:rFonts w:hint="cs"/>
          <w:rtl/>
        </w:rPr>
        <w:t>)</w:t>
      </w:r>
    </w:p>
    <w:p w14:paraId="4FB8DCDC" w14:textId="60891F77" w:rsidR="00A90244" w:rsidRPr="006F60FB" w:rsidRDefault="00A90244" w:rsidP="006F60FB">
      <w:pPr>
        <w:pStyle w:val="Headingb"/>
        <w:rPr>
          <w:u w:val="single"/>
          <w:rtl/>
        </w:rPr>
      </w:pPr>
      <w:r w:rsidRPr="006F60FB">
        <w:rPr>
          <w:rFonts w:hint="cs"/>
          <w:u w:val="single"/>
          <w:rtl/>
          <w:lang w:bidi="ar-JO"/>
        </w:rPr>
        <w:t>ألف -</w:t>
      </w:r>
      <w:r w:rsidR="005E0427">
        <w:rPr>
          <w:rFonts w:hint="cs"/>
          <w:u w:val="single"/>
          <w:rtl/>
          <w:lang w:bidi="ar-JO"/>
        </w:rPr>
        <w:t xml:space="preserve"> </w:t>
      </w:r>
      <w:r w:rsidRPr="006F60FB">
        <w:rPr>
          <w:rFonts w:hint="cs"/>
          <w:u w:val="single"/>
          <w:rtl/>
          <w:lang w:bidi="ar-JO"/>
        </w:rPr>
        <w:t>تعزيز تمكين الشباب والنهوض بهم في الاتحاد</w:t>
      </w:r>
    </w:p>
    <w:p w14:paraId="01FDB6DF" w14:textId="22261FCC" w:rsidR="00A90244" w:rsidRPr="006F60FB" w:rsidRDefault="00A90244" w:rsidP="006F60FB">
      <w:pPr>
        <w:pStyle w:val="Headingb"/>
        <w:rPr>
          <w:u w:val="single"/>
          <w:rtl/>
          <w:lang w:bidi="ar-JO"/>
        </w:rPr>
      </w:pPr>
      <w:r w:rsidRPr="006F60FB">
        <w:rPr>
          <w:u w:val="single"/>
          <w:rtl/>
          <w:lang w:bidi="ar-JO"/>
        </w:rPr>
        <w:t xml:space="preserve">نظرة عامة على موظفي الاتحاد من فئة الشباب </w:t>
      </w:r>
      <w:r w:rsidRPr="006F60FB">
        <w:rPr>
          <w:rFonts w:hint="cs"/>
          <w:u w:val="single"/>
          <w:rtl/>
          <w:lang w:bidi="ar-JO"/>
        </w:rPr>
        <w:t xml:space="preserve">الذين تبلغ أعمارهم 35 عاماً </w:t>
      </w:r>
      <w:r w:rsidR="00E23EBC">
        <w:rPr>
          <w:u w:val="single"/>
          <w:lang w:bidi="ar-JO"/>
        </w:rPr>
        <w:t>(35=&gt;)</w:t>
      </w:r>
      <w:r w:rsidRPr="006F60FB">
        <w:rPr>
          <w:rFonts w:hint="cs"/>
          <w:u w:val="single"/>
          <w:rtl/>
          <w:lang w:bidi="ar-JO"/>
        </w:rPr>
        <w:t xml:space="preserve"> </w:t>
      </w:r>
      <w:r w:rsidRPr="006F60FB">
        <w:rPr>
          <w:u w:val="single"/>
          <w:rtl/>
          <w:lang w:bidi="ar-JO"/>
        </w:rPr>
        <w:t xml:space="preserve">وأقل من </w:t>
      </w:r>
      <w:r w:rsidR="00E23EBC">
        <w:rPr>
          <w:u w:val="single"/>
          <w:lang w:bidi="ar-JO"/>
        </w:rPr>
        <w:t>30</w:t>
      </w:r>
      <w:r w:rsidRPr="006F60FB">
        <w:rPr>
          <w:u w:val="single"/>
          <w:rtl/>
          <w:lang w:bidi="ar-JO"/>
        </w:rPr>
        <w:t xml:space="preserve"> عاما</w:t>
      </w:r>
      <w:r w:rsidRPr="006F60FB">
        <w:rPr>
          <w:rFonts w:hint="cs"/>
          <w:u w:val="single"/>
          <w:rtl/>
          <w:lang w:bidi="ar-JO"/>
        </w:rPr>
        <w:t>ً</w:t>
      </w:r>
      <w:r w:rsidRPr="006F60FB">
        <w:rPr>
          <w:u w:val="single"/>
          <w:rtl/>
          <w:lang w:bidi="ar-JO"/>
        </w:rPr>
        <w:t xml:space="preserve"> </w:t>
      </w:r>
      <w:r w:rsidR="00E23EBC">
        <w:rPr>
          <w:u w:val="single"/>
          <w:lang w:bidi="ar-JO"/>
        </w:rPr>
        <w:t>(30=&gt;)</w:t>
      </w:r>
    </w:p>
    <w:p w14:paraId="7D5D3F68" w14:textId="2CD11C59" w:rsidR="00A90244" w:rsidRPr="00A47E9B" w:rsidRDefault="00A90244" w:rsidP="00A90244">
      <w:pPr>
        <w:rPr>
          <w:lang w:val="en-GB"/>
        </w:rPr>
      </w:pPr>
      <w:r w:rsidRPr="00B53658">
        <w:rPr>
          <w:rtl/>
        </w:rPr>
        <w:t>‏</w:t>
      </w:r>
      <w:r>
        <w:rPr>
          <w:rFonts w:hint="cs"/>
          <w:rtl/>
        </w:rPr>
        <w:t>اعتباراً من</w:t>
      </w:r>
      <w:r w:rsidRPr="00B53658">
        <w:rPr>
          <w:rtl/>
        </w:rPr>
        <w:t xml:space="preserve"> فبراير </w:t>
      </w:r>
      <w:r w:rsidRPr="00B53658">
        <w:rPr>
          <w:cs/>
        </w:rPr>
        <w:t>‎</w:t>
      </w:r>
      <w:r w:rsidRPr="00B53658">
        <w:t>2024</w:t>
      </w:r>
      <w:r w:rsidRPr="00B53658">
        <w:rPr>
          <w:rtl/>
        </w:rPr>
        <w:t>‏،</w:t>
      </w:r>
      <w:r>
        <w:rPr>
          <w:rFonts w:hint="cs"/>
          <w:rtl/>
        </w:rPr>
        <w:t xml:space="preserve"> بلغت نسبة </w:t>
      </w:r>
      <w:r w:rsidRPr="00623937">
        <w:rPr>
          <w:rFonts w:hint="cs"/>
          <w:b/>
          <w:bCs/>
          <w:rtl/>
        </w:rPr>
        <w:t>موظفي الاتحاد</w:t>
      </w:r>
      <w:r w:rsidRPr="00B53658">
        <w:rPr>
          <w:rtl/>
        </w:rPr>
        <w:t xml:space="preserve"> </w:t>
      </w:r>
      <w:r w:rsidRPr="00B53658">
        <w:rPr>
          <w:cs/>
        </w:rPr>
        <w:t>‎</w:t>
      </w:r>
      <w:r>
        <w:rPr>
          <w:rFonts w:hint="cs"/>
          <w:rtl/>
        </w:rPr>
        <w:t>بعقود دائمة</w:t>
      </w:r>
      <w:r w:rsidRPr="00B53658">
        <w:rPr>
          <w:rtl/>
        </w:rPr>
        <w:t>/مستمرة/</w:t>
      </w:r>
      <w:r>
        <w:rPr>
          <w:rFonts w:hint="cs"/>
          <w:rtl/>
        </w:rPr>
        <w:t>محددة المدة</w:t>
      </w:r>
      <w:r w:rsidRPr="00B53658">
        <w:rPr>
          <w:rtl/>
        </w:rPr>
        <w:t xml:space="preserve">/قصيرة </w:t>
      </w:r>
      <w:r>
        <w:rPr>
          <w:rFonts w:hint="cs"/>
          <w:rtl/>
        </w:rPr>
        <w:t>المدة</w:t>
      </w:r>
      <w:r w:rsidRPr="00B53658">
        <w:rPr>
          <w:rtl/>
        </w:rPr>
        <w:t xml:space="preserve"> </w:t>
      </w:r>
      <w:r>
        <w:rPr>
          <w:rFonts w:hint="cs"/>
          <w:rtl/>
        </w:rPr>
        <w:t xml:space="preserve">الذين تقل أعمارهم عن هم </w:t>
      </w:r>
      <w:r w:rsidRPr="00B53658">
        <w:rPr>
          <w:cs/>
        </w:rPr>
        <w:t>‎</w:t>
      </w:r>
      <w:r w:rsidRPr="00B53658">
        <w:t>35</w:t>
      </w:r>
      <w:r w:rsidRPr="00B53658">
        <w:rPr>
          <w:rtl/>
        </w:rPr>
        <w:t xml:space="preserve"> ‏</w:t>
      </w:r>
      <w:r>
        <w:rPr>
          <w:rFonts w:hint="cs"/>
          <w:rtl/>
        </w:rPr>
        <w:t xml:space="preserve">عاماً </w:t>
      </w:r>
      <w:r w:rsidR="00CC61F4">
        <w:rPr>
          <w:lang w:bidi="ar-JO"/>
        </w:rPr>
        <w:t>(</w:t>
      </w:r>
      <w:r w:rsidR="00CC61F4" w:rsidRPr="00CC61F4">
        <w:rPr>
          <w:lang w:bidi="ar-JO"/>
        </w:rPr>
        <w:t>35=&gt;</w:t>
      </w:r>
      <w:r w:rsidR="00CC61F4">
        <w:rPr>
          <w:lang w:bidi="ar-JO"/>
        </w:rPr>
        <w:t>)</w:t>
      </w:r>
      <w:r>
        <w:rPr>
          <w:rFonts w:hint="cs"/>
          <w:rtl/>
        </w:rPr>
        <w:t xml:space="preserve">، </w:t>
      </w:r>
      <w:r w:rsidRPr="00B53658">
        <w:rPr>
          <w:b/>
          <w:bCs/>
        </w:rPr>
        <w:t>12,2</w:t>
      </w:r>
      <w:r w:rsidRPr="00B53658">
        <w:rPr>
          <w:b/>
          <w:bCs/>
          <w:rtl/>
        </w:rPr>
        <w:t xml:space="preserve"> ‏بالمائة</w:t>
      </w:r>
      <w:r w:rsidRPr="001B07C2">
        <w:rPr>
          <w:rFonts w:hint="cs"/>
          <w:rtl/>
        </w:rPr>
        <w:t>.</w:t>
      </w:r>
    </w:p>
    <w:p w14:paraId="7D56740A" w14:textId="55807AA4" w:rsidR="00A90244" w:rsidRDefault="00A90244" w:rsidP="00A90244">
      <w:pPr>
        <w:rPr>
          <w:rtl/>
        </w:rPr>
      </w:pPr>
      <w:r>
        <w:rPr>
          <w:rFonts w:hint="cs"/>
          <w:rtl/>
        </w:rPr>
        <w:t>وبلغت نسبة</w:t>
      </w:r>
      <w:r w:rsidRPr="00FD2467">
        <w:rPr>
          <w:b/>
          <w:bCs/>
          <w:rtl/>
        </w:rPr>
        <w:t xml:space="preserve"> موظفي الاتحاد</w:t>
      </w:r>
      <w:r w:rsidRPr="00B53658">
        <w:rPr>
          <w:rtl/>
        </w:rPr>
        <w:t xml:space="preserve"> </w:t>
      </w:r>
      <w:r>
        <w:rPr>
          <w:rFonts w:hint="cs"/>
          <w:rtl/>
        </w:rPr>
        <w:t>بعقود دائمة</w:t>
      </w:r>
      <w:r w:rsidRPr="00B53658">
        <w:rPr>
          <w:rtl/>
        </w:rPr>
        <w:t>/مستمرة/</w:t>
      </w:r>
      <w:r>
        <w:rPr>
          <w:rFonts w:hint="cs"/>
          <w:rtl/>
        </w:rPr>
        <w:t>محددة المدة</w:t>
      </w:r>
      <w:r w:rsidRPr="00B53658">
        <w:rPr>
          <w:rtl/>
        </w:rPr>
        <w:t xml:space="preserve"> </w:t>
      </w:r>
      <w:r>
        <w:rPr>
          <w:rFonts w:hint="cs"/>
          <w:rtl/>
        </w:rPr>
        <w:t xml:space="preserve">الذين </w:t>
      </w:r>
      <w:r w:rsidRPr="00B53658">
        <w:rPr>
          <w:rtl/>
        </w:rPr>
        <w:t xml:space="preserve">تقل أعمارهم عن </w:t>
      </w:r>
      <w:r w:rsidR="00CC61F4">
        <w:rPr>
          <w:rFonts w:hint="cs"/>
          <w:cs/>
        </w:rPr>
        <w:t>30</w:t>
      </w:r>
      <w:r>
        <w:rPr>
          <w:rFonts w:hint="cs"/>
          <w:rtl/>
        </w:rPr>
        <w:t xml:space="preserve"> </w:t>
      </w:r>
      <w:r w:rsidRPr="00A47E9B">
        <w:rPr>
          <w:rFonts w:hint="cs"/>
          <w:rtl/>
        </w:rPr>
        <w:t xml:space="preserve">عاماً </w:t>
      </w:r>
      <w:r w:rsidR="00CC61F4">
        <w:rPr>
          <w:lang w:bidi="ar-JO"/>
        </w:rPr>
        <w:t>(</w:t>
      </w:r>
      <w:r w:rsidR="00CC61F4" w:rsidRPr="00CC61F4">
        <w:rPr>
          <w:lang w:bidi="ar-JO"/>
        </w:rPr>
        <w:t>3</w:t>
      </w:r>
      <w:r w:rsidR="00CC61F4">
        <w:rPr>
          <w:lang w:bidi="ar-JO"/>
        </w:rPr>
        <w:t>0</w:t>
      </w:r>
      <w:r w:rsidR="00CC61F4" w:rsidRPr="00CC61F4">
        <w:rPr>
          <w:lang w:bidi="ar-JO"/>
        </w:rPr>
        <w:t>=&gt;</w:t>
      </w:r>
      <w:r w:rsidR="00CC61F4">
        <w:rPr>
          <w:lang w:bidi="ar-JO"/>
        </w:rPr>
        <w:t>)</w:t>
      </w:r>
      <w:r>
        <w:rPr>
          <w:rFonts w:hint="cs"/>
          <w:rtl/>
        </w:rPr>
        <w:t xml:space="preserve"> </w:t>
      </w:r>
      <w:r w:rsidRPr="00FD2467">
        <w:rPr>
          <w:b/>
          <w:bCs/>
          <w:lang w:val="en-GB"/>
        </w:rPr>
        <w:t>1,8</w:t>
      </w:r>
      <w:r w:rsidRPr="00FD2467">
        <w:rPr>
          <w:b/>
          <w:bCs/>
          <w:rtl/>
        </w:rPr>
        <w:t>‏</w:t>
      </w:r>
      <w:r w:rsidRPr="00FD2467">
        <w:rPr>
          <w:rFonts w:hint="cs"/>
          <w:b/>
          <w:bCs/>
          <w:rtl/>
        </w:rPr>
        <w:t xml:space="preserve"> </w:t>
      </w:r>
      <w:r w:rsidRPr="00FD2467">
        <w:rPr>
          <w:b/>
          <w:bCs/>
          <w:rtl/>
        </w:rPr>
        <w:t>في المائة</w:t>
      </w:r>
      <w:r w:rsidRPr="00A47E9B">
        <w:rPr>
          <w:rFonts w:hint="cs"/>
          <w:rtl/>
        </w:rPr>
        <w:t>.</w:t>
      </w:r>
    </w:p>
    <w:p w14:paraId="78AE8CC1" w14:textId="77777777" w:rsidR="00A90244" w:rsidRDefault="00A90244" w:rsidP="00A90244">
      <w:pPr>
        <w:rPr>
          <w:rtl/>
        </w:rPr>
      </w:pPr>
      <w:r w:rsidRPr="00CB748E">
        <w:rPr>
          <w:rtl/>
        </w:rPr>
        <w:t>‏</w:t>
      </w:r>
      <w:r>
        <w:rPr>
          <w:rFonts w:hint="cs"/>
          <w:rtl/>
        </w:rPr>
        <w:t>وقُدمت عدة حوافز</w:t>
      </w:r>
      <w:r w:rsidRPr="00CB748E">
        <w:rPr>
          <w:rtl/>
        </w:rPr>
        <w:t xml:space="preserve"> لتمكين الشباب في الاتحاد وجلب مواهب جديدة إلى الاتحاد.</w:t>
      </w:r>
      <w:r w:rsidRPr="00CB748E">
        <w:rPr>
          <w:cs/>
        </w:rPr>
        <w:t>‎</w:t>
      </w:r>
      <w:r w:rsidRPr="00CB748E">
        <w:rPr>
          <w:rtl/>
        </w:rPr>
        <w:t>‏</w:t>
      </w:r>
    </w:p>
    <w:p w14:paraId="5B5AC252" w14:textId="4CB4CE15" w:rsidR="00A90244" w:rsidRDefault="00A90244" w:rsidP="00A90244">
      <w:pPr>
        <w:rPr>
          <w:rtl/>
        </w:rPr>
      </w:pPr>
      <w:r w:rsidRPr="00D10EE3">
        <w:rPr>
          <w:rtl/>
        </w:rPr>
        <w:t>‏</w:t>
      </w:r>
      <w:r w:rsidRPr="00D10EE3">
        <w:rPr>
          <w:b/>
          <w:bCs/>
          <w:u w:val="single"/>
          <w:rtl/>
        </w:rPr>
        <w:t>تمكين موظفي الاتحاد</w:t>
      </w:r>
      <w:r w:rsidRPr="00D10EE3">
        <w:rPr>
          <w:rtl/>
        </w:rPr>
        <w:t xml:space="preserve"> من خلال فريق المهام المعني بالشباب</w:t>
      </w:r>
      <w:r w:rsidRPr="00D10EE3">
        <w:rPr>
          <w:cs/>
        </w:rPr>
        <w:t>‎</w:t>
      </w:r>
      <w:r w:rsidRPr="00D10EE3">
        <w:rPr>
          <w:rFonts w:hint="cs"/>
          <w:rtl/>
        </w:rPr>
        <w:t xml:space="preserve">. </w:t>
      </w:r>
      <w:r w:rsidRPr="00D10EE3">
        <w:rPr>
          <w:rtl/>
        </w:rPr>
        <w:t xml:space="preserve">أنشئ فريق المهام المعني بالشباب في عام 2023 كآلية للتشاور مع الشباب في الاتحاد وضمان </w:t>
      </w:r>
      <w:r w:rsidRPr="00D10EE3">
        <w:rPr>
          <w:rFonts w:hint="cs"/>
          <w:rtl/>
        </w:rPr>
        <w:t>التعبير عن</w:t>
      </w:r>
      <w:r w:rsidRPr="00D10EE3">
        <w:rPr>
          <w:rtl/>
        </w:rPr>
        <w:t xml:space="preserve"> وجهات نظر الشباب وتمثيلها تمثيلا</w:t>
      </w:r>
      <w:r w:rsidRPr="00D10EE3">
        <w:rPr>
          <w:rFonts w:hint="cs"/>
          <w:rtl/>
        </w:rPr>
        <w:t>ً</w:t>
      </w:r>
      <w:r w:rsidRPr="00D10EE3">
        <w:rPr>
          <w:rtl/>
        </w:rPr>
        <w:t xml:space="preserve"> جيدا</w:t>
      </w:r>
      <w:r w:rsidRPr="00D10EE3">
        <w:rPr>
          <w:rFonts w:hint="cs"/>
          <w:rtl/>
        </w:rPr>
        <w:t>ً. وفريق</w:t>
      </w:r>
      <w:r w:rsidRPr="00D10EE3">
        <w:rPr>
          <w:rtl/>
        </w:rPr>
        <w:t xml:space="preserve"> المهام المعني بالشباب </w:t>
      </w:r>
      <w:r w:rsidRPr="00D10EE3">
        <w:rPr>
          <w:rFonts w:hint="cs"/>
          <w:rtl/>
        </w:rPr>
        <w:t xml:space="preserve">هو </w:t>
      </w:r>
      <w:r w:rsidRPr="00D10EE3">
        <w:rPr>
          <w:rtl/>
        </w:rPr>
        <w:t xml:space="preserve">مبادرة </w:t>
      </w:r>
      <w:r w:rsidRPr="00D10EE3">
        <w:rPr>
          <w:rFonts w:hint="cs"/>
          <w:rtl/>
        </w:rPr>
        <w:t>من أجل الشباب</w:t>
      </w:r>
      <w:r w:rsidRPr="00D10EE3">
        <w:rPr>
          <w:rtl/>
        </w:rPr>
        <w:t xml:space="preserve"> يقودها الموظفون وتضم نحو </w:t>
      </w:r>
      <w:r w:rsidRPr="00D10EE3">
        <w:rPr>
          <w:cs/>
        </w:rPr>
        <w:t>‎</w:t>
      </w:r>
      <w:r w:rsidRPr="00D10EE3">
        <w:t>20</w:t>
      </w:r>
      <w:r w:rsidRPr="00D10EE3">
        <w:rPr>
          <w:rtl/>
        </w:rPr>
        <w:t xml:space="preserve"> ‏موظفا</w:t>
      </w:r>
      <w:r w:rsidRPr="00D10EE3">
        <w:rPr>
          <w:rFonts w:hint="cs"/>
          <w:rtl/>
        </w:rPr>
        <w:t>ً</w:t>
      </w:r>
      <w:r w:rsidRPr="00D10EE3">
        <w:rPr>
          <w:rtl/>
        </w:rPr>
        <w:t xml:space="preserve"> من جميع القطاعات والأمانة العامة. ويجتمع فريق المهام </w:t>
      </w:r>
      <w:r w:rsidRPr="00D10EE3">
        <w:rPr>
          <w:rFonts w:hint="cs"/>
          <w:rtl/>
        </w:rPr>
        <w:t>بشكل منتظم</w:t>
      </w:r>
      <w:r w:rsidRPr="00D10EE3">
        <w:rPr>
          <w:rtl/>
        </w:rPr>
        <w:t xml:space="preserve"> (مرة</w:t>
      </w:r>
      <w:r w:rsidRPr="00D10EE3">
        <w:rPr>
          <w:rFonts w:hint="cs"/>
          <w:rtl/>
        </w:rPr>
        <w:t xml:space="preserve"> واحدة</w:t>
      </w:r>
      <w:r w:rsidRPr="00D10EE3">
        <w:rPr>
          <w:rtl/>
        </w:rPr>
        <w:t xml:space="preserve"> في الشهر على الأقل) </w:t>
      </w:r>
      <w:r w:rsidRPr="00D10EE3">
        <w:rPr>
          <w:rFonts w:hint="cs"/>
          <w:rtl/>
        </w:rPr>
        <w:t>ويقدم</w:t>
      </w:r>
      <w:r w:rsidRPr="00D10EE3">
        <w:rPr>
          <w:rtl/>
        </w:rPr>
        <w:t xml:space="preserve"> تقاريره إلى المكتب التنفيذي كل شهرين. ويط</w:t>
      </w:r>
      <w:r w:rsidRPr="00D10EE3">
        <w:rPr>
          <w:rFonts w:hint="cs"/>
          <w:rtl/>
        </w:rPr>
        <w:t>ّ</w:t>
      </w:r>
      <w:r w:rsidRPr="00D10EE3">
        <w:rPr>
          <w:rtl/>
        </w:rPr>
        <w:t>لع الفريق المشترك بين القطاعات أيضا</w:t>
      </w:r>
      <w:r w:rsidRPr="00D10EE3">
        <w:rPr>
          <w:rFonts w:hint="cs"/>
          <w:rtl/>
        </w:rPr>
        <w:t>ً</w:t>
      </w:r>
      <w:r w:rsidRPr="00D10EE3">
        <w:rPr>
          <w:rtl/>
        </w:rPr>
        <w:t xml:space="preserve"> على نتائج فريق المهام المعني </w:t>
      </w:r>
      <w:r w:rsidRPr="00D10EE3">
        <w:rPr>
          <w:rFonts w:hint="cs"/>
          <w:rtl/>
        </w:rPr>
        <w:t>بالشباب</w:t>
      </w:r>
      <w:r w:rsidRPr="00D10EE3">
        <w:rPr>
          <w:rtl/>
        </w:rPr>
        <w:t xml:space="preserve">. </w:t>
      </w:r>
      <w:r w:rsidRPr="00D10EE3">
        <w:rPr>
          <w:rFonts w:hint="cs"/>
          <w:rtl/>
        </w:rPr>
        <w:t>ويعمل فريق المهام أيضاً</w:t>
      </w:r>
      <w:r w:rsidRPr="00D10EE3">
        <w:rPr>
          <w:rtl/>
        </w:rPr>
        <w:t xml:space="preserve"> على تحسين تمثيل الموظفين الشباب، بما</w:t>
      </w:r>
      <w:r w:rsidR="006F60FB" w:rsidRPr="00D10EE3">
        <w:rPr>
          <w:rFonts w:hint="cs"/>
          <w:rtl/>
        </w:rPr>
        <w:t> </w:t>
      </w:r>
      <w:r w:rsidRPr="00D10EE3">
        <w:rPr>
          <w:rtl/>
        </w:rPr>
        <w:t>في</w:t>
      </w:r>
      <w:r w:rsidR="006F60FB" w:rsidRPr="00D10EE3">
        <w:rPr>
          <w:rFonts w:hint="cs"/>
          <w:rtl/>
        </w:rPr>
        <w:t> </w:t>
      </w:r>
      <w:r w:rsidRPr="00D10EE3">
        <w:rPr>
          <w:rtl/>
        </w:rPr>
        <w:t>ذلك في</w:t>
      </w:r>
      <w:r w:rsidR="006F60FB" w:rsidRPr="00D10EE3">
        <w:rPr>
          <w:rFonts w:hint="cs"/>
          <w:rtl/>
        </w:rPr>
        <w:t> </w:t>
      </w:r>
      <w:r w:rsidRPr="00D10EE3">
        <w:rPr>
          <w:rtl/>
        </w:rPr>
        <w:t>اجتماعات الاتحاد والمناقشات الاستراتيجية (مثل</w:t>
      </w:r>
      <w:r w:rsidR="00D10EE3">
        <w:rPr>
          <w:rFonts w:hint="cs"/>
          <w:rtl/>
        </w:rPr>
        <w:t>:</w:t>
      </w:r>
      <w:r w:rsidRPr="00D10EE3">
        <w:rPr>
          <w:rtl/>
        </w:rPr>
        <w:t xml:space="preserve"> معتكف الإدارة).</w:t>
      </w:r>
      <w:r w:rsidRPr="00D10EE3">
        <w:rPr>
          <w:cs/>
        </w:rPr>
        <w:t>‎</w:t>
      </w:r>
    </w:p>
    <w:p w14:paraId="43DDA785" w14:textId="22608126" w:rsidR="00A90244" w:rsidRPr="00DA1309" w:rsidRDefault="00A90244" w:rsidP="00DA1309">
      <w:pPr>
        <w:pStyle w:val="Headingb"/>
        <w:rPr>
          <w:u w:val="single"/>
          <w:rtl/>
        </w:rPr>
      </w:pPr>
      <w:r w:rsidRPr="00DA1309">
        <w:rPr>
          <w:rFonts w:hint="cs"/>
          <w:u w:val="single"/>
          <w:rtl/>
        </w:rPr>
        <w:t>جلب مواهب جديدة إلى الاتحاد:</w:t>
      </w:r>
    </w:p>
    <w:p w14:paraId="29706A17" w14:textId="77777777" w:rsidR="00A90244" w:rsidRPr="00C735FD" w:rsidRDefault="00A90244" w:rsidP="00D10EE3">
      <w:pPr>
        <w:rPr>
          <w:rtl/>
        </w:rPr>
      </w:pPr>
      <w:r>
        <w:rPr>
          <w:rFonts w:hint="cs"/>
          <w:b/>
          <w:bCs/>
          <w:u w:val="single"/>
          <w:rtl/>
        </w:rPr>
        <w:t xml:space="preserve">برنامج </w:t>
      </w:r>
      <w:r w:rsidRPr="006467B6">
        <w:rPr>
          <w:rFonts w:hint="cs"/>
          <w:b/>
          <w:bCs/>
          <w:u w:val="single"/>
          <w:rtl/>
        </w:rPr>
        <w:t>التدريب الداخلي</w:t>
      </w:r>
      <w:r>
        <w:rPr>
          <w:rFonts w:hint="cs"/>
          <w:rtl/>
        </w:rPr>
        <w:t xml:space="preserve">. </w:t>
      </w:r>
      <w:r w:rsidRPr="00C735FD">
        <w:rPr>
          <w:rtl/>
        </w:rPr>
        <w:t xml:space="preserve">في عام </w:t>
      </w:r>
      <w:r w:rsidRPr="00C735FD">
        <w:rPr>
          <w:cs/>
        </w:rPr>
        <w:t>‎</w:t>
      </w:r>
      <w:r w:rsidRPr="00C735FD">
        <w:t>2023</w:t>
      </w:r>
      <w:r w:rsidRPr="00C735FD">
        <w:rPr>
          <w:rtl/>
        </w:rPr>
        <w:t>‏، رحب الاتحاد ب</w:t>
      </w:r>
      <w:r>
        <w:rPr>
          <w:rFonts w:hint="cs"/>
          <w:rtl/>
        </w:rPr>
        <w:t>ما يعادل</w:t>
      </w:r>
      <w:r w:rsidRPr="00C735FD">
        <w:rPr>
          <w:rtl/>
        </w:rPr>
        <w:t xml:space="preserve"> </w:t>
      </w:r>
      <w:r w:rsidRPr="00C735FD">
        <w:rPr>
          <w:cs/>
        </w:rPr>
        <w:t>‎</w:t>
      </w:r>
      <w:r w:rsidRPr="00C735FD">
        <w:t>142</w:t>
      </w:r>
      <w:r w:rsidRPr="00C735FD">
        <w:rPr>
          <w:rtl/>
        </w:rPr>
        <w:t xml:space="preserve"> ‏متدربا</w:t>
      </w:r>
      <w:r>
        <w:rPr>
          <w:rFonts w:hint="cs"/>
          <w:rtl/>
        </w:rPr>
        <w:t>ً</w:t>
      </w:r>
      <w:r w:rsidRPr="00C735FD">
        <w:rPr>
          <w:rtl/>
        </w:rPr>
        <w:t xml:space="preserve"> من </w:t>
      </w:r>
      <w:r w:rsidRPr="00C735FD">
        <w:rPr>
          <w:cs/>
        </w:rPr>
        <w:t>‎</w:t>
      </w:r>
      <w:r w:rsidRPr="00C735FD">
        <w:t>44</w:t>
      </w:r>
      <w:r w:rsidRPr="00C735FD">
        <w:rPr>
          <w:rtl/>
        </w:rPr>
        <w:t xml:space="preserve"> ‏بلدا</w:t>
      </w:r>
      <w:r>
        <w:rPr>
          <w:rFonts w:hint="cs"/>
          <w:rtl/>
        </w:rPr>
        <w:t>ً</w:t>
      </w:r>
      <w:r w:rsidRPr="00C735FD">
        <w:rPr>
          <w:rtl/>
        </w:rPr>
        <w:t xml:space="preserve"> مختلفا</w:t>
      </w:r>
      <w:r>
        <w:rPr>
          <w:rFonts w:hint="cs"/>
          <w:rtl/>
        </w:rPr>
        <w:t>ً</w:t>
      </w:r>
      <w:r w:rsidRPr="00C735FD">
        <w:rPr>
          <w:rtl/>
        </w:rPr>
        <w:t xml:space="preserve">. ويود الاتحاد أن يشكر ألمانيا (برنامج كارلو شميد) والصين (مجلس المنح في الصين) على </w:t>
      </w:r>
      <w:r>
        <w:rPr>
          <w:rFonts w:hint="cs"/>
          <w:rtl/>
        </w:rPr>
        <w:t>برامج التدريب التي حظيت برعايتهما.</w:t>
      </w:r>
      <w:r w:rsidRPr="00C735FD">
        <w:rPr>
          <w:cs/>
        </w:rPr>
        <w:t>‎</w:t>
      </w:r>
    </w:p>
    <w:p w14:paraId="58A2C6DA" w14:textId="1A6B632D" w:rsidR="00A90244" w:rsidRPr="00C735FD" w:rsidRDefault="00A90244" w:rsidP="00D10EE3">
      <w:pPr>
        <w:rPr>
          <w:rtl/>
          <w:lang w:val="en-GB"/>
        </w:rPr>
      </w:pPr>
      <w:r w:rsidRPr="006467B6">
        <w:rPr>
          <w:rFonts w:hint="cs"/>
          <w:b/>
          <w:bCs/>
          <w:u w:val="single"/>
          <w:rtl/>
        </w:rPr>
        <w:t xml:space="preserve">موظفون مهنيون مبتدئون </w:t>
      </w:r>
      <w:r w:rsidRPr="006467B6">
        <w:rPr>
          <w:b/>
          <w:bCs/>
          <w:u w:val="single"/>
        </w:rPr>
        <w:t>(JPO)</w:t>
      </w:r>
      <w:r w:rsidRPr="006467B6">
        <w:rPr>
          <w:rFonts w:hint="cs"/>
          <w:rtl/>
        </w:rPr>
        <w:t>.</w:t>
      </w:r>
      <w:r>
        <w:rPr>
          <w:rFonts w:hint="cs"/>
          <w:rtl/>
        </w:rPr>
        <w:t xml:space="preserve"> برنامج الموظفين المهنيين المبتدئين مخصص </w:t>
      </w:r>
      <w:r w:rsidRPr="007326F8">
        <w:rPr>
          <w:rFonts w:hint="cs"/>
          <w:rtl/>
        </w:rPr>
        <w:t>لشغل وظائف على مستوى المبتدئين.</w:t>
      </w:r>
      <w:r>
        <w:rPr>
          <w:rFonts w:hint="cs"/>
          <w:rtl/>
        </w:rPr>
        <w:t xml:space="preserve"> ويُعيّن موظف مهني مبتدئ برتبة </w:t>
      </w:r>
      <w:r>
        <w:rPr>
          <w:lang w:val="en-GB"/>
        </w:rPr>
        <w:t>P2</w:t>
      </w:r>
      <w:r>
        <w:rPr>
          <w:rFonts w:hint="cs"/>
          <w:rtl/>
          <w:lang w:val="en-GB"/>
        </w:rPr>
        <w:t>، حيث يُشترط التمتع بثلاث سنوات من الخبرة العملية. وفي فبراير 2024، كان لدى الاتحاد</w:t>
      </w:r>
      <w:r w:rsidR="00440042">
        <w:rPr>
          <w:rFonts w:hint="eastAsia"/>
          <w:rtl/>
          <w:lang w:val="en-GB"/>
        </w:rPr>
        <w:t> </w:t>
      </w:r>
      <w:r>
        <w:rPr>
          <w:rFonts w:hint="cs"/>
          <w:rtl/>
          <w:lang w:val="en-GB"/>
        </w:rPr>
        <w:t>8 موظفين مهنيين مبتدئين. و</w:t>
      </w:r>
      <w:r w:rsidRPr="0020638F">
        <w:rPr>
          <w:rtl/>
          <w:lang w:val="en-GB"/>
        </w:rPr>
        <w:t xml:space="preserve">تمول دولة عضو الموظفين </w:t>
      </w:r>
      <w:r>
        <w:rPr>
          <w:rFonts w:hint="cs"/>
          <w:rtl/>
          <w:lang w:val="en-GB"/>
        </w:rPr>
        <w:t>المهنيين</w:t>
      </w:r>
      <w:r w:rsidRPr="0020638F">
        <w:rPr>
          <w:rtl/>
          <w:lang w:val="en-GB"/>
        </w:rPr>
        <w:t xml:space="preserve"> المبتدئين </w:t>
      </w:r>
      <w:r>
        <w:rPr>
          <w:rFonts w:hint="cs"/>
          <w:rtl/>
          <w:lang w:val="en-GB"/>
        </w:rPr>
        <w:t>تمويلاً كاملاً</w:t>
      </w:r>
      <w:r w:rsidRPr="0020638F">
        <w:rPr>
          <w:rtl/>
          <w:lang w:val="en-GB"/>
        </w:rPr>
        <w:t xml:space="preserve"> لمدة سنتين من </w:t>
      </w:r>
      <w:r>
        <w:rPr>
          <w:rFonts w:hint="cs"/>
          <w:rtl/>
          <w:lang w:val="en-GB"/>
        </w:rPr>
        <w:t>التعيين</w:t>
      </w:r>
      <w:r w:rsidRPr="0020638F">
        <w:rPr>
          <w:rtl/>
          <w:lang w:val="en-GB"/>
        </w:rPr>
        <w:t xml:space="preserve"> في</w:t>
      </w:r>
      <w:r w:rsidR="00440042">
        <w:rPr>
          <w:rFonts w:hint="cs"/>
          <w:rtl/>
          <w:lang w:val="en-GB"/>
        </w:rPr>
        <w:t> </w:t>
      </w:r>
      <w:r w:rsidRPr="0020638F">
        <w:rPr>
          <w:rtl/>
          <w:lang w:val="en-GB"/>
        </w:rPr>
        <w:t>مقر الاتحاد أو في أحد المكاتب الميدانية للاتحاد.</w:t>
      </w:r>
      <w:r w:rsidRPr="0020638F">
        <w:rPr>
          <w:cs/>
          <w:lang w:val="en-GB"/>
        </w:rPr>
        <w:t>‎</w:t>
      </w:r>
      <w:r>
        <w:rPr>
          <w:rFonts w:hint="cs"/>
          <w:rtl/>
          <w:lang w:val="en-GB"/>
        </w:rPr>
        <w:t xml:space="preserve"> و</w:t>
      </w:r>
      <w:r w:rsidRPr="0020638F">
        <w:rPr>
          <w:rtl/>
          <w:lang w:val="en-GB"/>
        </w:rPr>
        <w:t xml:space="preserve">تود أمانة الاتحاد أن تتوجه بالشكر إلى إدارات أستراليا والصين وألمانيا واليابان وإسبانيا والمملكة المتحدة والولايات المتحدة الأمريكية على دعمها لبرنامج </w:t>
      </w:r>
      <w:r w:rsidRPr="0020638F">
        <w:rPr>
          <w:cs/>
          <w:lang w:val="en-GB"/>
        </w:rPr>
        <w:t>‎</w:t>
      </w:r>
      <w:r>
        <w:rPr>
          <w:rFonts w:hint="cs"/>
          <w:rtl/>
          <w:lang w:val="en-GB"/>
        </w:rPr>
        <w:t>الموظفين المهنيين المبتدئين</w:t>
      </w:r>
      <w:r w:rsidRPr="0020638F">
        <w:rPr>
          <w:rtl/>
          <w:lang w:val="en-GB"/>
        </w:rPr>
        <w:t>. ‏ويستفيد من هذا البرنامج جميع قطاعات الاتحاد والأمانة العامة.</w:t>
      </w:r>
      <w:r w:rsidRPr="0020638F">
        <w:rPr>
          <w:cs/>
          <w:lang w:val="en-GB"/>
        </w:rPr>
        <w:t>‎</w:t>
      </w:r>
    </w:p>
    <w:p w14:paraId="77B37282" w14:textId="7F89720B" w:rsidR="00A90244" w:rsidRPr="00A14A9B" w:rsidRDefault="00A90244" w:rsidP="00D10EE3">
      <w:pPr>
        <w:rPr>
          <w:rtl/>
        </w:rPr>
      </w:pPr>
      <w:r w:rsidRPr="00A14A9B">
        <w:rPr>
          <w:rFonts w:hint="cs"/>
          <w:b/>
          <w:bCs/>
          <w:u w:val="single"/>
          <w:rtl/>
        </w:rPr>
        <w:t xml:space="preserve">زيادة مستوى </w:t>
      </w:r>
      <w:r w:rsidRPr="00A14A9B">
        <w:rPr>
          <w:b/>
          <w:bCs/>
          <w:u w:val="single"/>
          <w:lang w:val="en-GB"/>
        </w:rPr>
        <w:t>P1</w:t>
      </w:r>
      <w:r w:rsidR="00DA1309" w:rsidRPr="00A14A9B">
        <w:rPr>
          <w:rFonts w:hint="cs"/>
          <w:b/>
          <w:bCs/>
          <w:u w:val="single"/>
          <w:rtl/>
        </w:rPr>
        <w:t xml:space="preserve"> </w:t>
      </w:r>
      <w:r w:rsidRPr="00A14A9B">
        <w:rPr>
          <w:rFonts w:hint="cs"/>
          <w:b/>
          <w:bCs/>
          <w:u w:val="single"/>
          <w:rtl/>
        </w:rPr>
        <w:t>في المنظمة</w:t>
      </w:r>
      <w:r w:rsidRPr="00A14A9B">
        <w:rPr>
          <w:rFonts w:hint="cs"/>
          <w:rtl/>
        </w:rPr>
        <w:t>.</w:t>
      </w:r>
      <w:r w:rsidRPr="00A14A9B">
        <w:rPr>
          <w:rtl/>
        </w:rPr>
        <w:t xml:space="preserve"> ‏</w:t>
      </w:r>
      <w:r w:rsidRPr="00A14A9B">
        <w:rPr>
          <w:rFonts w:hint="cs"/>
          <w:rtl/>
        </w:rPr>
        <w:t xml:space="preserve">لا </w:t>
      </w:r>
      <w:r w:rsidRPr="00A14A9B">
        <w:rPr>
          <w:rtl/>
        </w:rPr>
        <w:t xml:space="preserve">يوجد </w:t>
      </w:r>
      <w:r w:rsidRPr="00A14A9B">
        <w:rPr>
          <w:rFonts w:hint="cs"/>
          <w:rtl/>
        </w:rPr>
        <w:t>حالياً سوى</w:t>
      </w:r>
      <w:r w:rsidRPr="00A14A9B">
        <w:rPr>
          <w:rtl/>
        </w:rPr>
        <w:t xml:space="preserve"> </w:t>
      </w:r>
      <w:r w:rsidRPr="00A14A9B">
        <w:rPr>
          <w:cs/>
        </w:rPr>
        <w:t>‎</w:t>
      </w:r>
      <w:r w:rsidRPr="00A14A9B">
        <w:t>5</w:t>
      </w:r>
      <w:r w:rsidRPr="00A14A9B">
        <w:rPr>
          <w:rtl/>
        </w:rPr>
        <w:t xml:space="preserve"> ‏موظفين </w:t>
      </w:r>
      <w:r w:rsidRPr="00A14A9B">
        <w:rPr>
          <w:rFonts w:hint="cs"/>
          <w:rtl/>
        </w:rPr>
        <w:t>برتبة</w:t>
      </w:r>
      <w:r w:rsidRPr="00A14A9B">
        <w:rPr>
          <w:rtl/>
        </w:rPr>
        <w:t xml:space="preserve"> </w:t>
      </w:r>
      <w:r w:rsidRPr="00A14A9B">
        <w:rPr>
          <w:cs/>
        </w:rPr>
        <w:t>‎</w:t>
      </w:r>
      <w:r w:rsidRPr="00A14A9B">
        <w:t>P1</w:t>
      </w:r>
      <w:r w:rsidRPr="00A14A9B">
        <w:rPr>
          <w:rtl/>
        </w:rPr>
        <w:t xml:space="preserve"> ‏بعقود محددة المدة</w:t>
      </w:r>
      <w:r w:rsidRPr="00A14A9B">
        <w:rPr>
          <w:rFonts w:hint="cs"/>
          <w:rtl/>
        </w:rPr>
        <w:t xml:space="preserve">. وينص القرار </w:t>
      </w:r>
      <w:r w:rsidRPr="00A14A9B">
        <w:t>198</w:t>
      </w:r>
      <w:r w:rsidRPr="00A14A9B">
        <w:rPr>
          <w:rFonts w:hint="cs"/>
          <w:rtl/>
        </w:rPr>
        <w:t xml:space="preserve"> (المراجَع في</w:t>
      </w:r>
      <w:r w:rsidR="000F600A" w:rsidRPr="00A14A9B">
        <w:rPr>
          <w:rFonts w:hint="eastAsia"/>
          <w:rtl/>
        </w:rPr>
        <w:t> </w:t>
      </w:r>
      <w:r w:rsidRPr="00A14A9B">
        <w:rPr>
          <w:rFonts w:hint="cs"/>
          <w:rtl/>
        </w:rPr>
        <w:t xml:space="preserve">بوخارست، </w:t>
      </w:r>
      <w:r w:rsidRPr="00A14A9B">
        <w:t>2022</w:t>
      </w:r>
      <w:r w:rsidRPr="00A14A9B">
        <w:rPr>
          <w:rFonts w:hint="cs"/>
          <w:rtl/>
        </w:rPr>
        <w:t xml:space="preserve">) لمؤتمر المندوبين المفوضين بشأن "تمكين الشباب من خلال الاتصالات/تكنولوجيا المعلومات والاتصالات" على إيلاء أولوية عالية لإدماج المهنيين الشباب في الموارد البشرية للاتحاد وفي عملياته. واستجابة لهذا القرار، أُطلق برنامج المهنيين الشباب في الاتحاد. وتلقى الاتحاد أكثر من </w:t>
      </w:r>
      <w:r w:rsidRPr="00A14A9B">
        <w:t>3 500</w:t>
      </w:r>
      <w:r w:rsidRPr="00A14A9B">
        <w:rPr>
          <w:rFonts w:hint="cs"/>
          <w:rtl/>
        </w:rPr>
        <w:t xml:space="preserve"> طلب، مما يدل على اهتمام كبير من الخبراء الشباب في</w:t>
      </w:r>
      <w:r w:rsidR="000F600A" w:rsidRPr="00A14A9B">
        <w:rPr>
          <w:rFonts w:hint="eastAsia"/>
          <w:rtl/>
        </w:rPr>
        <w:t> </w:t>
      </w:r>
      <w:r w:rsidRPr="00A14A9B">
        <w:rPr>
          <w:rFonts w:hint="cs"/>
          <w:rtl/>
        </w:rPr>
        <w:t xml:space="preserve">جميع أنحاء العالم. </w:t>
      </w:r>
      <w:r w:rsidRPr="00A14A9B">
        <w:rPr>
          <w:rFonts w:hint="cs"/>
          <w:color w:val="000000"/>
          <w:rtl/>
        </w:rPr>
        <w:t>و</w:t>
      </w:r>
      <w:r w:rsidRPr="00A14A9B">
        <w:rPr>
          <w:color w:val="000000"/>
          <w:rtl/>
        </w:rPr>
        <w:t xml:space="preserve">برنامج المهنيين الشباب </w:t>
      </w:r>
      <w:r w:rsidRPr="00A14A9B">
        <w:rPr>
          <w:rFonts w:hint="cs"/>
          <w:color w:val="000000"/>
          <w:rtl/>
        </w:rPr>
        <w:t xml:space="preserve">هو </w:t>
      </w:r>
      <w:r w:rsidRPr="00A14A9B">
        <w:rPr>
          <w:rtl/>
        </w:rPr>
        <w:t xml:space="preserve">مبادرة توظيف للجيل القادم من خبراء وقادة تكنولوجيا المعلومات والاتصالات </w:t>
      </w:r>
      <w:r w:rsidRPr="00A14A9B">
        <w:rPr>
          <w:rFonts w:hint="cs"/>
          <w:rtl/>
        </w:rPr>
        <w:t>في</w:t>
      </w:r>
      <w:r w:rsidR="000F600A" w:rsidRPr="00A14A9B">
        <w:rPr>
          <w:rFonts w:hint="eastAsia"/>
          <w:rtl/>
        </w:rPr>
        <w:t> </w:t>
      </w:r>
      <w:r w:rsidRPr="00A14A9B">
        <w:rPr>
          <w:rFonts w:hint="cs"/>
          <w:rtl/>
        </w:rPr>
        <w:t>مختلف أنحاء العالم ل</w:t>
      </w:r>
      <w:r w:rsidRPr="00A14A9B">
        <w:rPr>
          <w:rtl/>
        </w:rPr>
        <w:t>لمساعدة في تشكيل مستقبل قطاع التكنولوجيا والمساهمة في تعزيز الاتحاد، بما في ذلك من خلال جلب وجهات نظر ومهارات وخبرات جديدة إلى المنظمة.</w:t>
      </w:r>
      <w:r w:rsidRPr="00A14A9B">
        <w:rPr>
          <w:rFonts w:hint="cs"/>
          <w:rtl/>
        </w:rPr>
        <w:t xml:space="preserve"> </w:t>
      </w:r>
      <w:r w:rsidRPr="00A14A9B">
        <w:rPr>
          <w:rtl/>
        </w:rPr>
        <w:t xml:space="preserve">وينصب تركيزه على البلدان غير الممثلة أو الممثلة </w:t>
      </w:r>
      <w:r w:rsidRPr="00A14A9B">
        <w:rPr>
          <w:rFonts w:hint="cs"/>
          <w:rtl/>
        </w:rPr>
        <w:t>تمثيلاً ناقصاً</w:t>
      </w:r>
      <w:r w:rsidRPr="00A14A9B">
        <w:rPr>
          <w:rtl/>
        </w:rPr>
        <w:t xml:space="preserve"> بين موظفي الاتحاد، وخاصة </w:t>
      </w:r>
      <w:r w:rsidRPr="00A14A9B">
        <w:rPr>
          <w:rFonts w:hint="cs"/>
          <w:rtl/>
        </w:rPr>
        <w:t xml:space="preserve">أقل </w:t>
      </w:r>
      <w:r w:rsidRPr="00A14A9B">
        <w:rPr>
          <w:rtl/>
        </w:rPr>
        <w:t xml:space="preserve">البلدان </w:t>
      </w:r>
      <w:r w:rsidRPr="00A14A9B">
        <w:rPr>
          <w:rFonts w:hint="cs"/>
          <w:rtl/>
        </w:rPr>
        <w:t>نمواً.</w:t>
      </w:r>
      <w:r w:rsidRPr="00A14A9B">
        <w:rPr>
          <w:cs/>
        </w:rPr>
        <w:t>‎</w:t>
      </w:r>
      <w:r w:rsidRPr="00A14A9B">
        <w:rPr>
          <w:rtl/>
        </w:rPr>
        <w:t xml:space="preserve"> ‏</w:t>
      </w:r>
      <w:r w:rsidRPr="00A14A9B">
        <w:rPr>
          <w:rFonts w:hint="cs"/>
          <w:rtl/>
        </w:rPr>
        <w:t>و</w:t>
      </w:r>
      <w:r w:rsidRPr="00A14A9B">
        <w:rPr>
          <w:rtl/>
        </w:rPr>
        <w:t xml:space="preserve">خلال هذا البرنامج الذي يستمر لمدة عامين، </w:t>
      </w:r>
      <w:r w:rsidRPr="00A14A9B">
        <w:rPr>
          <w:rFonts w:hint="cs"/>
          <w:rtl/>
        </w:rPr>
        <w:t>ستتاح</w:t>
      </w:r>
      <w:r w:rsidRPr="00A14A9B">
        <w:rPr>
          <w:rtl/>
        </w:rPr>
        <w:t xml:space="preserve"> </w:t>
      </w:r>
      <w:r w:rsidRPr="00A14A9B">
        <w:rPr>
          <w:rFonts w:hint="cs"/>
          <w:rtl/>
        </w:rPr>
        <w:t>ل</w:t>
      </w:r>
      <w:r w:rsidRPr="00A14A9B">
        <w:rPr>
          <w:rtl/>
        </w:rPr>
        <w:t>لأفراد الموهوب</w:t>
      </w:r>
      <w:r w:rsidRPr="00A14A9B">
        <w:rPr>
          <w:rFonts w:hint="cs"/>
          <w:rtl/>
        </w:rPr>
        <w:t>ي</w:t>
      </w:r>
      <w:r w:rsidRPr="00A14A9B">
        <w:rPr>
          <w:rtl/>
        </w:rPr>
        <w:t>ن والمؤهل</w:t>
      </w:r>
      <w:r w:rsidRPr="00A14A9B">
        <w:rPr>
          <w:rFonts w:hint="cs"/>
          <w:rtl/>
        </w:rPr>
        <w:t>ي</w:t>
      </w:r>
      <w:r w:rsidRPr="00A14A9B">
        <w:rPr>
          <w:rtl/>
        </w:rPr>
        <w:t xml:space="preserve">ن </w:t>
      </w:r>
      <w:r w:rsidRPr="00A14A9B">
        <w:rPr>
          <w:rFonts w:hint="cs"/>
          <w:rtl/>
        </w:rPr>
        <w:t>فرص</w:t>
      </w:r>
      <w:r w:rsidRPr="00A14A9B">
        <w:rPr>
          <w:rtl/>
        </w:rPr>
        <w:t xml:space="preserve"> لتعزيز فهمهم للقضايا التكنولوجية والتنظيمية والسياسية، واكتساب رؤى عملية </w:t>
      </w:r>
      <w:r w:rsidRPr="00A14A9B">
        <w:rPr>
          <w:rFonts w:hint="cs"/>
          <w:rtl/>
        </w:rPr>
        <w:t>بشأن</w:t>
      </w:r>
      <w:r w:rsidRPr="00A14A9B">
        <w:rPr>
          <w:rtl/>
        </w:rPr>
        <w:t xml:space="preserve"> </w:t>
      </w:r>
      <w:r w:rsidRPr="00A14A9B">
        <w:rPr>
          <w:rFonts w:hint="cs"/>
          <w:rtl/>
        </w:rPr>
        <w:t>وظائفها</w:t>
      </w:r>
      <w:r w:rsidRPr="00A14A9B">
        <w:rPr>
          <w:rtl/>
        </w:rPr>
        <w:t xml:space="preserve">، بالإضافة إلى الحصول على خبرة مهنية على المستوى الدولي. </w:t>
      </w:r>
      <w:r w:rsidRPr="00A14A9B">
        <w:rPr>
          <w:cs/>
        </w:rPr>
        <w:t>‎‎</w:t>
      </w:r>
      <w:r w:rsidRPr="00A14A9B">
        <w:rPr>
          <w:rFonts w:hint="cs"/>
          <w:rtl/>
        </w:rPr>
        <w:t>وسيدعم البرنامج المواهب الناشئة للعمل في قطاعات الاتحاد الثلاثة والأمانة العامة في</w:t>
      </w:r>
      <w:r w:rsidR="000F600A" w:rsidRPr="00A14A9B">
        <w:rPr>
          <w:rFonts w:hint="eastAsia"/>
          <w:rtl/>
        </w:rPr>
        <w:t> </w:t>
      </w:r>
      <w:r w:rsidRPr="00A14A9B">
        <w:rPr>
          <w:rFonts w:hint="cs"/>
          <w:rtl/>
        </w:rPr>
        <w:t xml:space="preserve">المقر الرئيسي وفي الميدان. ويمكن الاطلاع على مزيد من المعلومات عن هذه المبادرة </w:t>
      </w:r>
      <w:hyperlink r:id="rId10" w:history="1">
        <w:r w:rsidRPr="00A14A9B">
          <w:rPr>
            <w:rStyle w:val="Hyperlink"/>
            <w:rFonts w:hint="cs"/>
            <w:spacing w:val="-2"/>
            <w:rtl/>
          </w:rPr>
          <w:t>هنا</w:t>
        </w:r>
      </w:hyperlink>
      <w:r w:rsidRPr="00A14A9B">
        <w:rPr>
          <w:rFonts w:hint="cs"/>
          <w:rtl/>
        </w:rPr>
        <w:t>. و</w:t>
      </w:r>
      <w:r w:rsidRPr="00A14A9B">
        <w:rPr>
          <w:rtl/>
        </w:rPr>
        <w:t>تود</w:t>
      </w:r>
      <w:r w:rsidRPr="00A14A9B">
        <w:rPr>
          <w:rFonts w:hint="cs"/>
          <w:rtl/>
        </w:rPr>
        <w:t>ُّ</w:t>
      </w:r>
      <w:r w:rsidRPr="00A14A9B">
        <w:rPr>
          <w:rtl/>
        </w:rPr>
        <w:t xml:space="preserve"> أمانة الاتحاد أن تشكر إدارت</w:t>
      </w:r>
      <w:r w:rsidRPr="00A14A9B">
        <w:rPr>
          <w:rFonts w:hint="cs"/>
          <w:rtl/>
        </w:rPr>
        <w:t>َ</w:t>
      </w:r>
      <w:r w:rsidRPr="00A14A9B">
        <w:rPr>
          <w:rtl/>
        </w:rPr>
        <w:t xml:space="preserve">ي اليابان </w:t>
      </w:r>
      <w:r w:rsidRPr="00A14A9B">
        <w:rPr>
          <w:rFonts w:hint="cs"/>
          <w:rtl/>
        </w:rPr>
        <w:t>و</w:t>
      </w:r>
      <w:r w:rsidRPr="00A14A9B">
        <w:rPr>
          <w:rtl/>
        </w:rPr>
        <w:t>سانت فنسنت وغرينادين على دعمهما ل</w:t>
      </w:r>
      <w:r w:rsidRPr="00A14A9B">
        <w:rPr>
          <w:rFonts w:hint="cs"/>
          <w:rtl/>
        </w:rPr>
        <w:t>برنامج المهنيين الشباب للاتحاد.</w:t>
      </w:r>
    </w:p>
    <w:p w14:paraId="3A3CD2D9" w14:textId="34C9AE2D" w:rsidR="00A90244" w:rsidRPr="00B61E15" w:rsidRDefault="00A90244" w:rsidP="00440042">
      <w:pPr>
        <w:pStyle w:val="Headingb"/>
        <w:rPr>
          <w:u w:val="single"/>
          <w:lang w:bidi="ar-JO"/>
        </w:rPr>
      </w:pPr>
      <w:r w:rsidRPr="00236C1D">
        <w:rPr>
          <w:rFonts w:hint="cs"/>
          <w:u w:val="single"/>
          <w:rtl/>
          <w:lang w:bidi="ar-JO"/>
        </w:rPr>
        <w:lastRenderedPageBreak/>
        <w:t>باء -</w:t>
      </w:r>
      <w:r w:rsidR="004A1AB6" w:rsidRPr="00236C1D">
        <w:rPr>
          <w:rFonts w:hint="cs"/>
          <w:u w:val="single"/>
          <w:rtl/>
          <w:lang w:bidi="ar-JO"/>
        </w:rPr>
        <w:t xml:space="preserve"> </w:t>
      </w:r>
      <w:r w:rsidRPr="00236C1D">
        <w:rPr>
          <w:rFonts w:hint="cs"/>
          <w:u w:val="single"/>
          <w:rtl/>
          <w:lang w:bidi="ar-JO"/>
        </w:rPr>
        <w:t>الدعوة والمشاركة الاستراتيجية</w:t>
      </w:r>
    </w:p>
    <w:p w14:paraId="4A719EC8" w14:textId="68EAA6A1" w:rsidR="00A90244" w:rsidRDefault="00A90244" w:rsidP="00A90244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أنشئ </w:t>
      </w:r>
      <w:r w:rsidRPr="00656F04">
        <w:rPr>
          <w:rFonts w:hint="cs"/>
          <w:b/>
          <w:bCs/>
          <w:u w:val="single"/>
          <w:rtl/>
          <w:lang w:bidi="ar-JO"/>
        </w:rPr>
        <w:t>المجلس الاستشاري للشباب التابع للأمينة العامة للاتحاد الدولي للاتصالات</w:t>
      </w:r>
      <w:r>
        <w:rPr>
          <w:rFonts w:hint="cs"/>
          <w:rtl/>
          <w:lang w:bidi="ar-JO"/>
        </w:rPr>
        <w:t xml:space="preserve"> كمبادرة دينامية واستشرافية تمكن الشباب من رسم معالم مستقبل التوصيلية العالمية. و</w:t>
      </w:r>
      <w:r w:rsidRPr="009F42BB">
        <w:rPr>
          <w:rtl/>
          <w:lang w:bidi="ar-JO"/>
        </w:rPr>
        <w:t>سيقدم هذا المجلس الاستشاري مشورة عملية إلى الأمين</w:t>
      </w:r>
      <w:r>
        <w:rPr>
          <w:rFonts w:hint="cs"/>
          <w:rtl/>
          <w:lang w:bidi="ar-JO"/>
        </w:rPr>
        <w:t>ة</w:t>
      </w:r>
      <w:r w:rsidRPr="009F42BB">
        <w:rPr>
          <w:rtl/>
          <w:lang w:bidi="ar-JO"/>
        </w:rPr>
        <w:t xml:space="preserve"> العام للاتحاد وسيقدم توصيات ملموسة لتعزيز التعاون العالمي في سد الفجوة الرقمية "توصيل غير الموصولين" ومواءمة برامج الاتحاد مع أهداف التنمية المستدامة</w:t>
      </w:r>
      <w:r w:rsidRPr="009F42BB">
        <w:rPr>
          <w:cs/>
          <w:lang w:bidi="ar-JO"/>
        </w:rPr>
        <w:t>‎</w:t>
      </w:r>
      <w:r>
        <w:rPr>
          <w:rFonts w:hint="cs"/>
          <w:rtl/>
          <w:lang w:bidi="ar-JO"/>
        </w:rPr>
        <w:t xml:space="preserve">. ويكمن في صميم هذه المبادرة هدف إعطاء الشباب صوتاً مباشراً ضمن الاتحاد </w:t>
      </w:r>
      <w:r w:rsidRPr="00346FD6">
        <w:rPr>
          <w:rFonts w:hint="cs"/>
          <w:rtl/>
          <w:lang w:bidi="ar-JO"/>
        </w:rPr>
        <w:t>وطر</w:t>
      </w:r>
      <w:r w:rsidR="00346FD6" w:rsidRPr="00346FD6">
        <w:rPr>
          <w:rFonts w:hint="cs"/>
          <w:rtl/>
          <w:lang w:bidi="ar-JO"/>
        </w:rPr>
        <w:t>ح</w:t>
      </w:r>
      <w:r>
        <w:rPr>
          <w:rFonts w:hint="cs"/>
          <w:rtl/>
          <w:lang w:bidi="ar-JO"/>
        </w:rPr>
        <w:t xml:space="preserve"> وجهات نظر جديدة ومبتكرة وشاملة على بساط البحث.</w:t>
      </w:r>
    </w:p>
    <w:p w14:paraId="03E5313B" w14:textId="46935B40" w:rsidR="00A90244" w:rsidRDefault="00A90244" w:rsidP="00A90244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دخل الاتحاد في شراكة مع شركة </w:t>
      </w:r>
      <w:r w:rsidRPr="009F42BB">
        <w:rPr>
          <w:lang w:val="en-GB" w:bidi="ar-JO"/>
        </w:rPr>
        <w:t>Huawei Technologies Co. Ltd</w:t>
      </w:r>
      <w:r>
        <w:rPr>
          <w:rFonts w:hint="cs"/>
          <w:rtl/>
          <w:lang w:bidi="ar-JO"/>
        </w:rPr>
        <w:t xml:space="preserve"> في إطار مشروع مدته 3 سنوات لتنفيذ</w:t>
      </w:r>
      <w:r w:rsidRPr="009F42BB">
        <w:rPr>
          <w:color w:val="000000"/>
          <w:rtl/>
        </w:rPr>
        <w:t xml:space="preserve"> </w:t>
      </w:r>
      <w:r w:rsidRPr="00967A09">
        <w:rPr>
          <w:b/>
          <w:bCs/>
          <w:color w:val="000000"/>
          <w:u w:val="single"/>
          <w:rtl/>
        </w:rPr>
        <w:t>برنامج قيادة الشباب لمبادرة توصيل الجيل</w:t>
      </w:r>
      <w:r w:rsidR="00BB7DD9">
        <w:rPr>
          <w:rFonts w:hint="cs"/>
          <w:b/>
          <w:bCs/>
          <w:color w:val="000000"/>
          <w:u w:val="single"/>
          <w:rtl/>
        </w:rPr>
        <w:t xml:space="preserve"> </w:t>
      </w:r>
      <w:r w:rsidRPr="00967A09">
        <w:rPr>
          <w:b/>
          <w:bCs/>
          <w:u w:val="single"/>
          <w:lang w:val="en-GB" w:bidi="ar-JO"/>
        </w:rPr>
        <w:t>(GCYLP)</w:t>
      </w:r>
      <w:r w:rsidRPr="00967A09">
        <w:rPr>
          <w:rFonts w:hint="cs"/>
          <w:b/>
          <w:bCs/>
          <w:u w:val="single"/>
          <w:rtl/>
        </w:rPr>
        <w:t>.</w:t>
      </w:r>
      <w:r w:rsidR="000F600A" w:rsidRPr="000F600A">
        <w:rPr>
          <w:rFonts w:hint="cs"/>
          <w:rtl/>
        </w:rPr>
        <w:t xml:space="preserve"> </w:t>
      </w:r>
      <w:r>
        <w:rPr>
          <w:rFonts w:hint="cs"/>
          <w:rtl/>
          <w:lang w:bidi="ar-JO"/>
        </w:rPr>
        <w:t>وهو برنامج قيادي مثير مصمم لتمكين وإلهام صناع التغيير الرقمي الشباب. وم</w:t>
      </w:r>
      <w:r w:rsidRPr="00967A09">
        <w:rPr>
          <w:rtl/>
          <w:lang w:bidi="ar-JO"/>
        </w:rPr>
        <w:t xml:space="preserve">ن خلال برنامج </w:t>
      </w:r>
      <w:r w:rsidRPr="00967A09">
        <w:rPr>
          <w:cs/>
          <w:lang w:bidi="ar-JO"/>
        </w:rPr>
        <w:t>‎</w:t>
      </w:r>
      <w:r w:rsidRPr="00967A09">
        <w:rPr>
          <w:lang w:bidi="ar-JO"/>
        </w:rPr>
        <w:t>GCYLP</w:t>
      </w:r>
      <w:r w:rsidRPr="00967A09">
        <w:rPr>
          <w:rtl/>
          <w:lang w:bidi="ar-JO"/>
        </w:rPr>
        <w:t xml:space="preserve">‏، سيتم توفير التوجيه والتدريب والدعم المالي </w:t>
      </w:r>
      <w:r>
        <w:rPr>
          <w:rFonts w:hint="cs"/>
          <w:rtl/>
          <w:lang w:bidi="ar-JO"/>
        </w:rPr>
        <w:t>لنحو</w:t>
      </w:r>
      <w:r w:rsidRPr="00967A09">
        <w:rPr>
          <w:rtl/>
          <w:lang w:bidi="ar-JO"/>
        </w:rPr>
        <w:t xml:space="preserve"> </w:t>
      </w:r>
      <w:r w:rsidRPr="00967A09">
        <w:rPr>
          <w:cs/>
          <w:lang w:bidi="ar-JO"/>
        </w:rPr>
        <w:t>‎</w:t>
      </w:r>
      <w:r w:rsidRPr="00967A09">
        <w:rPr>
          <w:lang w:bidi="ar-JO"/>
        </w:rPr>
        <w:t>30</w:t>
      </w:r>
      <w:r w:rsidRPr="00967A09">
        <w:rPr>
          <w:rtl/>
          <w:lang w:bidi="ar-JO"/>
        </w:rPr>
        <w:t xml:space="preserve"> ‏</w:t>
      </w:r>
      <w:r>
        <w:rPr>
          <w:rFonts w:hint="cs"/>
          <w:rtl/>
          <w:lang w:bidi="ar-JO"/>
        </w:rPr>
        <w:t>زميلاً شاباً</w:t>
      </w:r>
      <w:r w:rsidRPr="00967A09">
        <w:rPr>
          <w:rtl/>
          <w:lang w:bidi="ar-JO"/>
        </w:rPr>
        <w:t xml:space="preserve"> كل عام، مما يمكنهم من التنفيذ العملي لمشاريع التطوير الرقمي الخاصة بهم في مجتمعاتهم المتنوعة في </w:t>
      </w:r>
      <w:r>
        <w:rPr>
          <w:rFonts w:hint="cs"/>
          <w:rtl/>
          <w:lang w:bidi="ar-JO"/>
        </w:rPr>
        <w:t>مختلف أنحاء العالم.</w:t>
      </w:r>
    </w:p>
    <w:p w14:paraId="0A9E5E5B" w14:textId="2891E8BD" w:rsidR="00A90244" w:rsidRPr="002E455B" w:rsidRDefault="00A90244" w:rsidP="00A90244">
      <w:pPr>
        <w:rPr>
          <w:rtl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t>مبادرة</w:t>
      </w:r>
      <w:r w:rsidRPr="000C207A">
        <w:rPr>
          <w:rFonts w:hint="cs"/>
          <w:b/>
          <w:bCs/>
          <w:u w:val="single"/>
          <w:rtl/>
          <w:lang w:bidi="ar-JO"/>
        </w:rPr>
        <w:t xml:space="preserve"> توصيل الجيل وأنشطتها</w:t>
      </w:r>
      <w:r>
        <w:rPr>
          <w:rFonts w:hint="cs"/>
          <w:rtl/>
          <w:lang w:bidi="ar-JO"/>
        </w:rPr>
        <w:t xml:space="preserve">. </w:t>
      </w:r>
      <w:r w:rsidRPr="00967A09">
        <w:rPr>
          <w:rtl/>
          <w:lang w:bidi="ar-JO"/>
        </w:rPr>
        <w:t>في عام</w:t>
      </w:r>
      <w:r w:rsidR="00F72B27">
        <w:rPr>
          <w:rFonts w:hint="cs"/>
          <w:rtl/>
          <w:lang w:bidi="ar-JO"/>
        </w:rPr>
        <w:t>َ</w:t>
      </w:r>
      <w:r w:rsidRPr="00967A09">
        <w:rPr>
          <w:rtl/>
          <w:lang w:bidi="ar-JO"/>
        </w:rPr>
        <w:t xml:space="preserve">ي </w:t>
      </w:r>
      <w:r w:rsidRPr="00967A09">
        <w:rPr>
          <w:cs/>
          <w:lang w:bidi="ar-JO"/>
        </w:rPr>
        <w:t>‎</w:t>
      </w:r>
      <w:r w:rsidRPr="00967A09">
        <w:rPr>
          <w:lang w:bidi="ar-JO"/>
        </w:rPr>
        <w:t>2023</w:t>
      </w:r>
      <w:r w:rsidRPr="00967A09">
        <w:rPr>
          <w:rtl/>
          <w:lang w:bidi="ar-JO"/>
        </w:rPr>
        <w:t xml:space="preserve"> ‏و</w:t>
      </w:r>
      <w:r w:rsidRPr="00967A09">
        <w:rPr>
          <w:cs/>
          <w:lang w:bidi="ar-JO"/>
        </w:rPr>
        <w:t>‎</w:t>
      </w:r>
      <w:r w:rsidRPr="00967A09">
        <w:rPr>
          <w:lang w:bidi="ar-JO"/>
        </w:rPr>
        <w:t>2024</w:t>
      </w:r>
      <w:r w:rsidRPr="00967A09">
        <w:rPr>
          <w:rtl/>
          <w:lang w:bidi="ar-JO"/>
        </w:rPr>
        <w:t xml:space="preserve">‏، زاد الاتحاد مشاركة الشباب في أحداث الاتحاد ومبادراته مثل </w:t>
      </w:r>
      <w:r>
        <w:rPr>
          <w:rFonts w:hint="cs"/>
          <w:rtl/>
          <w:lang w:bidi="ar-JO"/>
        </w:rPr>
        <w:t>قمة</w:t>
      </w:r>
      <w:r w:rsidRPr="00967A09">
        <w:rPr>
          <w:rtl/>
          <w:lang w:bidi="ar-JO"/>
        </w:rPr>
        <w:t xml:space="preserve"> الذكاء الاصطناعي من أجل </w:t>
      </w:r>
      <w:r>
        <w:rPr>
          <w:rFonts w:hint="cs"/>
          <w:rtl/>
          <w:lang w:bidi="ar-JO"/>
        </w:rPr>
        <w:t>الصالح العام</w:t>
      </w:r>
      <w:r w:rsidRPr="00967A09">
        <w:rPr>
          <w:rtl/>
          <w:lang w:bidi="ar-JO"/>
        </w:rPr>
        <w:t xml:space="preserve">، ومنتديات التنمية الإقليمية، </w:t>
      </w:r>
      <w:r>
        <w:rPr>
          <w:rFonts w:hint="cs"/>
          <w:rtl/>
          <w:lang w:bidi="ar-JO"/>
        </w:rPr>
        <w:t>وجلسات</w:t>
      </w:r>
      <w:r w:rsidRPr="00967A09">
        <w:rPr>
          <w:rtl/>
          <w:lang w:bidi="ar-JO"/>
        </w:rPr>
        <w:t xml:space="preserve"> لجان الدراسات، </w:t>
      </w:r>
      <w:r>
        <w:rPr>
          <w:rFonts w:hint="cs"/>
          <w:color w:val="000000"/>
          <w:rtl/>
        </w:rPr>
        <w:t>و</w:t>
      </w:r>
      <w:r>
        <w:rPr>
          <w:color w:val="000000"/>
          <w:rtl/>
        </w:rPr>
        <w:t>جوائز "متساوون في</w:t>
      </w:r>
      <w:r w:rsidR="00EE66F5">
        <w:rPr>
          <w:rFonts w:hint="cs"/>
          <w:color w:val="000000"/>
          <w:rtl/>
        </w:rPr>
        <w:t> </w:t>
      </w:r>
      <w:r>
        <w:rPr>
          <w:color w:val="000000"/>
          <w:rtl/>
        </w:rPr>
        <w:t>مجال التكنولوجيا</w:t>
      </w:r>
      <w:r w:rsidR="00EE66F5">
        <w:rPr>
          <w:rFonts w:hint="cs"/>
          <w:color w:val="000000"/>
          <w:rtl/>
        </w:rPr>
        <w:t xml:space="preserve"> </w:t>
      </w:r>
      <w:r>
        <w:rPr>
          <w:color w:val="000000"/>
        </w:rPr>
        <w:t>"(EQUALS)</w:t>
      </w:r>
      <w:r w:rsidRPr="00967A09">
        <w:rPr>
          <w:rtl/>
          <w:lang w:bidi="ar-JO"/>
        </w:rPr>
        <w:t>، و</w:t>
      </w:r>
      <w:r>
        <w:rPr>
          <w:rFonts w:hint="cs"/>
          <w:rtl/>
          <w:lang w:bidi="ar-JO"/>
        </w:rPr>
        <w:t>ال</w:t>
      </w:r>
      <w:r w:rsidRPr="00967A09">
        <w:rPr>
          <w:rtl/>
          <w:lang w:bidi="ar-JO"/>
        </w:rPr>
        <w:t xml:space="preserve">يوم </w:t>
      </w:r>
      <w:r>
        <w:rPr>
          <w:rFonts w:hint="cs"/>
          <w:rtl/>
          <w:lang w:bidi="ar-JO"/>
        </w:rPr>
        <w:t>الدولي ل</w:t>
      </w:r>
      <w:r w:rsidRPr="00967A09">
        <w:rPr>
          <w:rtl/>
          <w:lang w:bidi="ar-JO"/>
        </w:rPr>
        <w:t>لفتيات في مجال تكنولوجيا المعلومات والاتصالات، وغير ذلك.</w:t>
      </w:r>
      <w:r w:rsidRPr="00967A09">
        <w:rPr>
          <w:cs/>
          <w:lang w:bidi="ar-JO"/>
        </w:rPr>
        <w:t>‎</w:t>
      </w:r>
    </w:p>
    <w:p w14:paraId="78968C31" w14:textId="0D6E47D3" w:rsidR="00A90244" w:rsidRDefault="00A90244" w:rsidP="00A90244">
      <w:pPr>
        <w:rPr>
          <w:rtl/>
          <w:lang w:bidi="ar-SY"/>
        </w:rPr>
      </w:pPr>
      <w:r w:rsidRPr="00967A09">
        <w:rPr>
          <w:rtl/>
        </w:rPr>
        <w:t>‏</w:t>
      </w:r>
      <w:r>
        <w:rPr>
          <w:rFonts w:hint="cs"/>
          <w:rtl/>
        </w:rPr>
        <w:t>و</w:t>
      </w:r>
      <w:r w:rsidRPr="00967A09">
        <w:rPr>
          <w:rtl/>
        </w:rPr>
        <w:t>أنشأ مكتب تنمية الاتصالات (</w:t>
      </w:r>
      <w:r w:rsidRPr="00967A09">
        <w:rPr>
          <w:cs/>
        </w:rPr>
        <w:t>‎</w:t>
      </w:r>
      <w:r>
        <w:t>BDT</w:t>
      </w:r>
      <w:r w:rsidRPr="00967A09">
        <w:rPr>
          <w:rtl/>
        </w:rPr>
        <w:t xml:space="preserve">) ‏مجموعة جديدة من </w:t>
      </w:r>
      <w:r>
        <w:rPr>
          <w:color w:val="000000"/>
          <w:rtl/>
        </w:rPr>
        <w:t>المبعوثين الشباب لمبادرة توصيل الجيل</w:t>
      </w:r>
      <w:r w:rsidRPr="00967A09">
        <w:rPr>
          <w:rtl/>
        </w:rPr>
        <w:t xml:space="preserve"> بالتعاون مع الدول الأعضاء لزيادة المشاركة مع الدول الأعضاء في الاتحاد في مبادرة توصيل الجيل</w:t>
      </w:r>
      <w:r w:rsidR="00236C1D">
        <w:rPr>
          <w:rFonts w:hint="cs"/>
          <w:rtl/>
          <w:lang w:bidi="ar-SY"/>
        </w:rPr>
        <w:t>.</w:t>
      </w:r>
    </w:p>
    <w:p w14:paraId="428D2A6A" w14:textId="763D5CEF" w:rsidR="00A90244" w:rsidRPr="00B11CE5" w:rsidRDefault="00A90244" w:rsidP="00A90244">
      <w:pPr>
        <w:rPr>
          <w:lang w:val="en-GB"/>
        </w:rPr>
      </w:pPr>
      <w:r w:rsidRPr="0033005B">
        <w:rPr>
          <w:rtl/>
        </w:rPr>
        <w:t xml:space="preserve">ويعمل مكتب تنمية الاتصالات على المشاركة في تصميم وقيادة تطوير القمة العالمية للشباب لعام </w:t>
      </w:r>
      <w:r w:rsidRPr="0033005B">
        <w:rPr>
          <w:cs/>
        </w:rPr>
        <w:t>‎</w:t>
      </w:r>
      <w:r w:rsidRPr="0033005B">
        <w:t>2024</w:t>
      </w:r>
      <w:r w:rsidRPr="0033005B">
        <w:rPr>
          <w:rtl/>
        </w:rPr>
        <w:t xml:space="preserve"> ‏التي ستوفر منصة للحوار العالمي لتمكين الشباب والدول الأعضاء في الاتحاد والقطاع الخاص والهيئات الأكاديمية ووكالات الأمم المتحدة</w:t>
      </w:r>
      <w:r w:rsidR="00F72B27">
        <w:rPr>
          <w:rFonts w:hint="cs"/>
          <w:rtl/>
        </w:rPr>
        <w:t xml:space="preserve"> </w:t>
      </w:r>
      <w:r w:rsidR="00F72B27">
        <w:t>(UN)</w:t>
      </w:r>
      <w:r w:rsidRPr="0033005B">
        <w:rPr>
          <w:rtl/>
        </w:rPr>
        <w:t xml:space="preserve"> </w:t>
      </w:r>
      <w:r>
        <w:rPr>
          <w:rFonts w:hint="cs"/>
          <w:rtl/>
        </w:rPr>
        <w:t>وصناع</w:t>
      </w:r>
      <w:r w:rsidRPr="0033005B">
        <w:rPr>
          <w:rtl/>
        </w:rPr>
        <w:t xml:space="preserve"> القرار من الأطراف المعنية الأخرى وأصحاب المصلحة الآخرين من تحويل متطلبات وتطلعات تكنولوجيا المعلومات والاتصالات التي يحددها الشباب إلى خطوات عملية مؤثرة </w:t>
      </w:r>
      <w:r>
        <w:rPr>
          <w:rFonts w:hint="cs"/>
          <w:rtl/>
        </w:rPr>
        <w:t>للمضي قدماً</w:t>
      </w:r>
      <w:r w:rsidRPr="0033005B">
        <w:rPr>
          <w:rtl/>
        </w:rPr>
        <w:t xml:space="preserve"> نحو بناء مجتمع رقمي أكثر شمولا</w:t>
      </w:r>
      <w:r>
        <w:rPr>
          <w:rFonts w:hint="cs"/>
          <w:rtl/>
        </w:rPr>
        <w:t>ً</w:t>
      </w:r>
      <w:r w:rsidRPr="0033005B">
        <w:rPr>
          <w:rtl/>
        </w:rPr>
        <w:t xml:space="preserve"> للأجيال الحالية والمستقبلية على </w:t>
      </w:r>
      <w:r>
        <w:rPr>
          <w:rFonts w:hint="cs"/>
          <w:rtl/>
        </w:rPr>
        <w:t>المستويات</w:t>
      </w:r>
      <w:r w:rsidRPr="0033005B">
        <w:rPr>
          <w:rtl/>
        </w:rPr>
        <w:t xml:space="preserve"> الوطنية والإقليمية والعالمية.</w:t>
      </w:r>
      <w:r w:rsidRPr="0033005B">
        <w:rPr>
          <w:cs/>
        </w:rPr>
        <w:t>‎</w:t>
      </w:r>
      <w:r>
        <w:rPr>
          <w:rFonts w:hint="cs"/>
          <w:rtl/>
        </w:rPr>
        <w:t xml:space="preserve"> ويمكن الاطلاع على مزيد من المعلومات عن التحضير للقمة العالمية للشباب التي ينظمها الاتحاد في الوثيقة </w:t>
      </w:r>
      <w:hyperlink r:id="rId11" w:history="1">
        <w:r w:rsidRPr="00EE66F5">
          <w:rPr>
            <w:rStyle w:val="Hyperlink"/>
            <w:lang w:val="en-GB"/>
          </w:rPr>
          <w:t>C24/32</w:t>
        </w:r>
      </w:hyperlink>
      <w:r>
        <w:rPr>
          <w:rFonts w:hint="cs"/>
          <w:rtl/>
          <w:lang w:val="en-GB"/>
        </w:rPr>
        <w:t>.</w:t>
      </w:r>
    </w:p>
    <w:p w14:paraId="31350922" w14:textId="0164CD3E" w:rsidR="000177FD" w:rsidRDefault="00A90244" w:rsidP="00A90244">
      <w:pPr>
        <w:rPr>
          <w:rtl/>
        </w:rPr>
      </w:pPr>
      <w:r w:rsidRPr="006A2F14">
        <w:rPr>
          <w:rtl/>
        </w:rPr>
        <w:t xml:space="preserve">ويواصل مكتب تنمية الاتصالات قيادة تطوير حلقات </w:t>
      </w:r>
      <w:r>
        <w:rPr>
          <w:rFonts w:hint="cs"/>
          <w:rtl/>
        </w:rPr>
        <w:t>مدونات صوتية ل</w:t>
      </w:r>
      <w:r w:rsidRPr="006A2F14">
        <w:rPr>
          <w:rtl/>
        </w:rPr>
        <w:t xml:space="preserve">توصيل </w:t>
      </w:r>
      <w:r>
        <w:rPr>
          <w:rFonts w:hint="cs"/>
          <w:rtl/>
        </w:rPr>
        <w:t>الجيل</w:t>
      </w:r>
      <w:r w:rsidRPr="006A2F14">
        <w:rPr>
          <w:rtl/>
        </w:rPr>
        <w:t xml:space="preserve"> </w:t>
      </w:r>
      <w:r>
        <w:rPr>
          <w:rFonts w:hint="cs"/>
          <w:rtl/>
        </w:rPr>
        <w:t>لإعلاء</w:t>
      </w:r>
      <w:r w:rsidRPr="006A2F14">
        <w:rPr>
          <w:rtl/>
        </w:rPr>
        <w:t xml:space="preserve"> </w:t>
      </w:r>
      <w:r>
        <w:rPr>
          <w:rFonts w:hint="cs"/>
          <w:rtl/>
        </w:rPr>
        <w:t>صوت</w:t>
      </w:r>
      <w:r w:rsidRPr="006A2F14">
        <w:rPr>
          <w:rtl/>
        </w:rPr>
        <w:t xml:space="preserve"> الشباب بشأن القضايا المتعلقة بالحوار العالمي للتنمية الرقمية وعلاقته بأهداف التنمية المستدامة.</w:t>
      </w:r>
      <w:r w:rsidRPr="006A2F14">
        <w:rPr>
          <w:cs/>
        </w:rPr>
        <w:t>‎</w:t>
      </w:r>
    </w:p>
    <w:p w14:paraId="3CA0ECAA" w14:textId="628183C6" w:rsidR="00A90244" w:rsidRDefault="00A90244" w:rsidP="00D447FA">
      <w:pPr>
        <w:rPr>
          <w:rtl/>
        </w:rPr>
      </w:pPr>
      <w:r w:rsidRPr="00666190">
        <w:rPr>
          <w:rtl/>
        </w:rPr>
        <w:t>وقد ناصر مكتب تنمية الاتصالات ومكتب تقييس الاتصالات</w:t>
      </w:r>
      <w:r w:rsidR="00FC41EF">
        <w:rPr>
          <w:rFonts w:hint="cs"/>
          <w:rtl/>
        </w:rPr>
        <w:t xml:space="preserve"> </w:t>
      </w:r>
      <w:r w:rsidR="00FC41EF">
        <w:t>(TSB)</w:t>
      </w:r>
      <w:r w:rsidRPr="00666190">
        <w:rPr>
          <w:rtl/>
        </w:rPr>
        <w:t xml:space="preserve"> مشاركة الشباب </w:t>
      </w:r>
      <w:r>
        <w:rPr>
          <w:rFonts w:hint="cs"/>
          <w:rtl/>
        </w:rPr>
        <w:t>الهادفة</w:t>
      </w:r>
      <w:r w:rsidRPr="00666190">
        <w:rPr>
          <w:rtl/>
        </w:rPr>
        <w:t xml:space="preserve"> </w:t>
      </w:r>
      <w:r>
        <w:rPr>
          <w:rFonts w:hint="cs"/>
          <w:rtl/>
        </w:rPr>
        <w:t>والإبداع المشترك</w:t>
      </w:r>
      <w:r w:rsidRPr="00666190">
        <w:rPr>
          <w:rtl/>
        </w:rPr>
        <w:t xml:space="preserve"> من خلال عدسة </w:t>
      </w:r>
      <w:r>
        <w:rPr>
          <w:rFonts w:hint="cs"/>
          <w:rtl/>
        </w:rPr>
        <w:t>متعددة الجوانب</w:t>
      </w:r>
      <w:r w:rsidRPr="00666190">
        <w:rPr>
          <w:rtl/>
        </w:rPr>
        <w:t xml:space="preserve"> عبر منظومة الأمم المتحدة من خلال التنظيم المشترك للاتحاد لجلسة بشأن الذكاء الاصطناعي مع هيئة الأمم المتحدة للمرأة في منتدى الشباب التابع للمجلس الاقتصادي والاجتماعي (</w:t>
      </w:r>
      <w:r w:rsidRPr="00666190">
        <w:rPr>
          <w:cs/>
        </w:rPr>
        <w:t>‎</w:t>
      </w:r>
      <w:r>
        <w:t>ECOSOC</w:t>
      </w:r>
      <w:r w:rsidRPr="00666190">
        <w:rPr>
          <w:rtl/>
        </w:rPr>
        <w:t xml:space="preserve">) ‏في أبريل </w:t>
      </w:r>
      <w:r w:rsidRPr="00666190">
        <w:rPr>
          <w:cs/>
        </w:rPr>
        <w:t>‎</w:t>
      </w:r>
      <w:r w:rsidRPr="00666190">
        <w:t>2024</w:t>
      </w:r>
      <w:r w:rsidRPr="00666190">
        <w:rPr>
          <w:rtl/>
        </w:rPr>
        <w:t xml:space="preserve">‏، </w:t>
      </w:r>
      <w:r>
        <w:rPr>
          <w:rFonts w:hint="cs"/>
          <w:rtl/>
        </w:rPr>
        <w:t>وبالتنسيق</w:t>
      </w:r>
      <w:r w:rsidRPr="00666190">
        <w:rPr>
          <w:rtl/>
        </w:rPr>
        <w:t xml:space="preserve"> مع مكتب مبعوثي الأمم المتحدة </w:t>
      </w:r>
      <w:r>
        <w:rPr>
          <w:rFonts w:hint="cs"/>
          <w:rtl/>
        </w:rPr>
        <w:t>ل</w:t>
      </w:r>
      <w:r w:rsidRPr="00666190">
        <w:rPr>
          <w:rtl/>
        </w:rPr>
        <w:t>لشباب لتقديم مداخلات في</w:t>
      </w:r>
      <w:r w:rsidR="000177FD">
        <w:rPr>
          <w:rFonts w:hint="cs"/>
          <w:rtl/>
        </w:rPr>
        <w:t> </w:t>
      </w:r>
      <w:r w:rsidRPr="00666190">
        <w:rPr>
          <w:rtl/>
        </w:rPr>
        <w:t xml:space="preserve">مشاورات الأمم المتحدة مثل المشاورات غير الرسمية لأصحاب المصلحة من أجل </w:t>
      </w:r>
      <w:r>
        <w:rPr>
          <w:rFonts w:hint="cs"/>
          <w:rtl/>
        </w:rPr>
        <w:t>الاتفاق</w:t>
      </w:r>
      <w:r w:rsidRPr="00666190">
        <w:rPr>
          <w:rtl/>
        </w:rPr>
        <w:t xml:space="preserve"> الرقمي العالمي في فبراير </w:t>
      </w:r>
      <w:r w:rsidRPr="00666190">
        <w:rPr>
          <w:cs/>
        </w:rPr>
        <w:t>‎</w:t>
      </w:r>
      <w:r w:rsidRPr="00666190">
        <w:t>2024</w:t>
      </w:r>
      <w:r>
        <w:rPr>
          <w:rFonts w:hint="cs"/>
          <w:rtl/>
        </w:rPr>
        <w:t>. وتشمل الإنجازات ما يلي:</w:t>
      </w:r>
    </w:p>
    <w:p w14:paraId="04A40C87" w14:textId="2BF06C58" w:rsidR="00A90244" w:rsidRDefault="004E2AC8" w:rsidP="00EE66F5">
      <w:pPr>
        <w:pStyle w:val="enumlev1"/>
        <w:rPr>
          <w:rtl/>
        </w:rPr>
      </w:pPr>
      <w:bookmarkStart w:id="7" w:name="_Hlk116318639"/>
      <w:r w:rsidRPr="004E2AC8">
        <w:rPr>
          <w:lang w:bidi="ar-SA"/>
        </w:rPr>
        <w:sym w:font="Symbol" w:char="F0B7"/>
      </w:r>
      <w:bookmarkEnd w:id="7"/>
      <w:r w:rsidR="00A90244">
        <w:rPr>
          <w:rtl/>
        </w:rPr>
        <w:tab/>
      </w:r>
      <w:r w:rsidR="00A90244" w:rsidRPr="00540DF2">
        <w:rPr>
          <w:rtl/>
        </w:rPr>
        <w:t>‏</w:t>
      </w:r>
      <w:r w:rsidR="00A90244">
        <w:rPr>
          <w:rFonts w:hint="cs"/>
          <w:rtl/>
        </w:rPr>
        <w:t>إنشاء</w:t>
      </w:r>
      <w:r w:rsidR="00A90244" w:rsidRPr="00540DF2">
        <w:rPr>
          <w:rtl/>
        </w:rPr>
        <w:t xml:space="preserve"> </w:t>
      </w:r>
      <w:r w:rsidR="00A90244">
        <w:rPr>
          <w:rFonts w:hint="cs"/>
          <w:rtl/>
        </w:rPr>
        <w:t>فريق استشاري بشأن</w:t>
      </w:r>
      <w:r w:rsidR="00A90244" w:rsidRPr="00540DF2">
        <w:rPr>
          <w:rtl/>
        </w:rPr>
        <w:t xml:space="preserve"> </w:t>
      </w:r>
      <w:r w:rsidR="00A90244" w:rsidRPr="003B4907">
        <w:rPr>
          <w:lang w:val="es-ES"/>
        </w:rPr>
        <w:t>"AI for Good-Generation Connect"</w:t>
      </w:r>
      <w:r w:rsidR="00D447FA">
        <w:rPr>
          <w:rFonts w:hint="cs"/>
          <w:rtl/>
        </w:rPr>
        <w:t>،</w:t>
      </w:r>
    </w:p>
    <w:p w14:paraId="2481578F" w14:textId="05E3A401" w:rsidR="00A90244" w:rsidRDefault="004E2AC8" w:rsidP="00EE66F5">
      <w:pPr>
        <w:pStyle w:val="enumlev1"/>
        <w:rPr>
          <w:rtl/>
        </w:rPr>
      </w:pPr>
      <w:r w:rsidRPr="004E2AC8">
        <w:rPr>
          <w:lang w:bidi="ar-SA"/>
        </w:rPr>
        <w:sym w:font="Symbol" w:char="F0B7"/>
      </w:r>
      <w:r w:rsidR="00A90244">
        <w:rPr>
          <w:rtl/>
        </w:rPr>
        <w:tab/>
      </w:r>
      <w:r w:rsidR="00A90244">
        <w:rPr>
          <w:rFonts w:hint="cs"/>
          <w:rtl/>
        </w:rPr>
        <w:t xml:space="preserve">المشاركة في تنظيم الحلقة الدراسية الإلكترونية بشأن الشبكة العصبية: </w:t>
      </w:r>
      <w:r w:rsidR="00A90244" w:rsidRPr="00540DF2">
        <w:rPr>
          <w:rtl/>
        </w:rPr>
        <w:t>‏</w:t>
      </w:r>
      <w:hyperlink r:id="rId12" w:anchor="/ar" w:history="1">
        <w:r w:rsidR="00A90244" w:rsidRPr="00B13292">
          <w:rPr>
            <w:rStyle w:val="Hyperlink"/>
            <w:rtl/>
          </w:rPr>
          <w:t xml:space="preserve">كيف سيغير </w:t>
        </w:r>
        <w:r w:rsidR="00A90244" w:rsidRPr="00B13292">
          <w:rPr>
            <w:rStyle w:val="Hyperlink"/>
            <w:cs/>
          </w:rPr>
          <w:t>‎</w:t>
        </w:r>
        <w:r w:rsidR="00A90244" w:rsidRPr="00B13292">
          <w:rPr>
            <w:rStyle w:val="Hyperlink"/>
          </w:rPr>
          <w:t>ChatGPT</w:t>
        </w:r>
        <w:r w:rsidR="00A90244" w:rsidRPr="00B13292">
          <w:rPr>
            <w:rStyle w:val="Hyperlink"/>
            <w:rtl/>
          </w:rPr>
          <w:t xml:space="preserve"> ‏</w:t>
        </w:r>
        <w:r w:rsidR="00A90244" w:rsidRPr="00B13292">
          <w:rPr>
            <w:rStyle w:val="Hyperlink"/>
            <w:rFonts w:hint="cs"/>
            <w:rtl/>
          </w:rPr>
          <w:t>الفصول الدراسية</w:t>
        </w:r>
        <w:r w:rsidR="00A90244" w:rsidRPr="00B13292">
          <w:rPr>
            <w:rStyle w:val="Hyperlink"/>
            <w:rtl/>
          </w:rPr>
          <w:t xml:space="preserve"> – </w:t>
        </w:r>
        <w:r w:rsidR="00A90244" w:rsidRPr="00B13292">
          <w:rPr>
            <w:rStyle w:val="Hyperlink"/>
            <w:rFonts w:hint="cs"/>
            <w:rtl/>
          </w:rPr>
          <w:t>مناقشة بين المعلمين والطلاب</w:t>
        </w:r>
      </w:hyperlink>
      <w:r w:rsidR="00A90244">
        <w:rPr>
          <w:rFonts w:hint="cs"/>
          <w:rtl/>
        </w:rPr>
        <w:t>، 2023</w:t>
      </w:r>
      <w:r w:rsidR="00D447FA">
        <w:rPr>
          <w:rFonts w:hint="cs"/>
          <w:rtl/>
        </w:rPr>
        <w:t>،</w:t>
      </w:r>
    </w:p>
    <w:p w14:paraId="1108CB7D" w14:textId="36C0EA90" w:rsidR="00A90244" w:rsidRPr="003B4907" w:rsidRDefault="004E2AC8" w:rsidP="00EE66F5">
      <w:pPr>
        <w:pStyle w:val="enumlev1"/>
        <w:rPr>
          <w:rtl/>
        </w:rPr>
      </w:pPr>
      <w:r w:rsidRPr="004E2AC8">
        <w:rPr>
          <w:lang w:bidi="ar-SA"/>
        </w:rPr>
        <w:sym w:font="Symbol" w:char="F0B7"/>
      </w:r>
      <w:r w:rsidR="00A90244">
        <w:rPr>
          <w:rtl/>
        </w:rPr>
        <w:tab/>
      </w:r>
      <w:r w:rsidR="00A90244">
        <w:rPr>
          <w:rFonts w:hint="cs"/>
          <w:rtl/>
        </w:rPr>
        <w:t xml:space="preserve">يجري حالياً تداول </w:t>
      </w:r>
      <w:hyperlink r:id="rId13" w:history="1">
        <w:r w:rsidR="00A90244" w:rsidRPr="00B13292">
          <w:rPr>
            <w:rStyle w:val="Hyperlink"/>
            <w:rtl/>
          </w:rPr>
          <w:t xml:space="preserve">دراسة استقصائية عالمية </w:t>
        </w:r>
        <w:r w:rsidR="00A90244" w:rsidRPr="00B13292">
          <w:rPr>
            <w:rStyle w:val="Hyperlink"/>
            <w:rFonts w:hint="cs"/>
            <w:rtl/>
          </w:rPr>
          <w:t>ل</w:t>
        </w:r>
        <w:r w:rsidR="00A90244" w:rsidRPr="00B13292">
          <w:rPr>
            <w:rStyle w:val="Hyperlink"/>
            <w:rtl/>
          </w:rPr>
          <w:t>لذكاء الاصطناعي</w:t>
        </w:r>
        <w:r w:rsidR="00A90244" w:rsidRPr="00B13292">
          <w:rPr>
            <w:rStyle w:val="Hyperlink"/>
            <w:rFonts w:hint="cs"/>
            <w:rtl/>
          </w:rPr>
          <w:t xml:space="preserve"> والشباب</w:t>
        </w:r>
      </w:hyperlink>
      <w:r w:rsidR="00A90244" w:rsidRPr="00B13292">
        <w:rPr>
          <w:rtl/>
        </w:rPr>
        <w:t xml:space="preserve"> </w:t>
      </w:r>
      <w:r w:rsidR="00A90244" w:rsidRPr="003B4907">
        <w:rPr>
          <w:rFonts w:hint="cs"/>
          <w:rtl/>
        </w:rPr>
        <w:t xml:space="preserve">شارك في إعدادها "الذكاء الاصطناعي من </w:t>
      </w:r>
      <w:r w:rsidR="00A90244" w:rsidRPr="003B4907">
        <w:rPr>
          <w:rtl/>
        </w:rPr>
        <w:t>أجل الصالح العام</w:t>
      </w:r>
      <w:r w:rsidR="00A90244" w:rsidRPr="003B4907">
        <w:rPr>
          <w:rFonts w:hint="cs"/>
          <w:rtl/>
        </w:rPr>
        <w:t>"</w:t>
      </w:r>
      <w:r w:rsidR="00A90244" w:rsidRPr="003B4907">
        <w:rPr>
          <w:rtl/>
        </w:rPr>
        <w:t xml:space="preserve"> وتوصيل الجيل</w:t>
      </w:r>
      <w:r w:rsidR="00D447FA">
        <w:rPr>
          <w:rFonts w:hint="cs"/>
          <w:rtl/>
        </w:rPr>
        <w:t>،</w:t>
      </w:r>
    </w:p>
    <w:p w14:paraId="19733947" w14:textId="1778F640" w:rsidR="00A90244" w:rsidRDefault="004E2AC8" w:rsidP="00EE66F5">
      <w:pPr>
        <w:pStyle w:val="enumlev1"/>
        <w:rPr>
          <w:rtl/>
        </w:rPr>
      </w:pPr>
      <w:r w:rsidRPr="004E2AC8">
        <w:rPr>
          <w:lang w:bidi="ar-SA"/>
        </w:rPr>
        <w:sym w:font="Symbol" w:char="F0B7"/>
      </w:r>
      <w:r w:rsidR="00A90244">
        <w:rPr>
          <w:rtl/>
        </w:rPr>
        <w:tab/>
      </w:r>
      <w:r w:rsidR="00A90244">
        <w:rPr>
          <w:rFonts w:hint="cs"/>
          <w:rtl/>
        </w:rPr>
        <w:t xml:space="preserve">المشاركة </w:t>
      </w:r>
      <w:r w:rsidR="00A90244" w:rsidRPr="00C609DF">
        <w:rPr>
          <w:rtl/>
        </w:rPr>
        <w:t xml:space="preserve">في تنظيم جلسة بعنوان: </w:t>
      </w:r>
      <w:hyperlink r:id="rId14" w:anchor="/ar" w:history="1">
        <w:r w:rsidR="00A90244" w:rsidRPr="006D4F96">
          <w:rPr>
            <w:rStyle w:val="Hyperlink"/>
            <w:rtl/>
          </w:rPr>
          <w:t>تأثير الذكاء الاصطناعي على الشباب: الفرص والتحديات</w:t>
        </w:r>
      </w:hyperlink>
      <w:r w:rsidR="00A90244" w:rsidRPr="00C609DF">
        <w:rPr>
          <w:rtl/>
        </w:rPr>
        <w:t xml:space="preserve"> في القمة العالمية </w:t>
      </w:r>
      <w:r w:rsidR="00A90244">
        <w:rPr>
          <w:rFonts w:hint="cs"/>
          <w:rtl/>
        </w:rPr>
        <w:t>ل</w:t>
      </w:r>
      <w:r w:rsidR="00A90244" w:rsidRPr="00C609DF">
        <w:rPr>
          <w:rtl/>
        </w:rPr>
        <w:t>لذكاء الاصطناعي من أجل تحقيق الصالح العام 2023</w:t>
      </w:r>
      <w:r w:rsidR="00D447FA">
        <w:rPr>
          <w:rFonts w:hint="cs"/>
          <w:rtl/>
        </w:rPr>
        <w:t>،</w:t>
      </w:r>
    </w:p>
    <w:p w14:paraId="74691B7A" w14:textId="0A7AEF37" w:rsidR="00A90244" w:rsidRDefault="004E2AC8" w:rsidP="00EE66F5">
      <w:pPr>
        <w:pStyle w:val="enumlev1"/>
        <w:rPr>
          <w:rtl/>
        </w:rPr>
      </w:pPr>
      <w:r w:rsidRPr="004E2AC8">
        <w:rPr>
          <w:lang w:bidi="ar-SA"/>
        </w:rPr>
        <w:sym w:font="Symbol" w:char="F0B7"/>
      </w:r>
      <w:r w:rsidR="00A90244">
        <w:rPr>
          <w:rtl/>
        </w:rPr>
        <w:tab/>
      </w:r>
      <w:r w:rsidR="00A90244">
        <w:rPr>
          <w:rFonts w:hint="cs"/>
          <w:rtl/>
        </w:rPr>
        <w:t>المشاركة في تنظيم جلسة بشأن الذكاء الاصطناعي من أجل الصالح العام وتوصيل الجيل بشأن "</w:t>
      </w:r>
      <w:r w:rsidR="00A90244" w:rsidRPr="00EE2FFB">
        <w:rPr>
          <w:rFonts w:hint="cs"/>
          <w:i/>
          <w:iCs/>
          <w:rtl/>
        </w:rPr>
        <w:t>الذكاء الاصطناعي من أجل الصالح العام والهندسة الفورية</w:t>
      </w:r>
      <w:r w:rsidR="00A90244">
        <w:rPr>
          <w:rFonts w:hint="cs"/>
          <w:rtl/>
        </w:rPr>
        <w:t>" في منتدى مسك العالمي لعام 2023 الذي عُقد في الرياض، المملكة العربية</w:t>
      </w:r>
      <w:r w:rsidR="006D4F96">
        <w:rPr>
          <w:rFonts w:hint="eastAsia"/>
          <w:rtl/>
        </w:rPr>
        <w:t> </w:t>
      </w:r>
      <w:r w:rsidR="00A90244">
        <w:rPr>
          <w:rFonts w:hint="cs"/>
          <w:rtl/>
        </w:rPr>
        <w:t>السعودية</w:t>
      </w:r>
      <w:r w:rsidR="00236C1D">
        <w:rPr>
          <w:rFonts w:hint="cs"/>
          <w:rtl/>
        </w:rPr>
        <w:t>.</w:t>
      </w:r>
    </w:p>
    <w:p w14:paraId="7F500A7B" w14:textId="40CAAF4F" w:rsidR="00A90244" w:rsidRPr="00216279" w:rsidRDefault="00A90244" w:rsidP="00236C1D">
      <w:pPr>
        <w:rPr>
          <w:rtl/>
        </w:rPr>
      </w:pPr>
      <w:r w:rsidRPr="00216279">
        <w:rPr>
          <w:rtl/>
        </w:rPr>
        <w:t xml:space="preserve">ويواصل مكتب تقييس الاتصالات تمكين الطلاب من خلال العديد من الأنشطة مثل </w:t>
      </w:r>
      <w:r>
        <w:rPr>
          <w:rFonts w:hint="cs"/>
          <w:rtl/>
        </w:rPr>
        <w:t>مسابقة</w:t>
      </w:r>
      <w:r w:rsidRPr="00216279">
        <w:rPr>
          <w:rtl/>
        </w:rPr>
        <w:t xml:space="preserve"> المصدر المفتوح في</w:t>
      </w:r>
      <w:r w:rsidR="00B13292">
        <w:rPr>
          <w:rFonts w:hint="cs"/>
          <w:rtl/>
        </w:rPr>
        <w:t> </w:t>
      </w:r>
      <w:r w:rsidRPr="00216279">
        <w:rPr>
          <w:rtl/>
        </w:rPr>
        <w:t xml:space="preserve">الذكاء الاصطناعي/التعلم الآلي </w:t>
      </w:r>
      <w:r w:rsidRPr="00EE2FFB">
        <w:rPr>
          <w:rtl/>
        </w:rPr>
        <w:t xml:space="preserve">والفريق المتخصص من خلال </w:t>
      </w:r>
      <w:r w:rsidRPr="00EE2FFB">
        <w:rPr>
          <w:rFonts w:hint="cs"/>
          <w:rtl/>
        </w:rPr>
        <w:t>بناء مفاهيم معمارية أساسية.</w:t>
      </w:r>
    </w:p>
    <w:p w14:paraId="3CAF17EE" w14:textId="77777777" w:rsidR="00A90244" w:rsidRDefault="00A90244" w:rsidP="00A90244">
      <w:pPr>
        <w:rPr>
          <w:rtl/>
        </w:rPr>
      </w:pPr>
      <w:r w:rsidRPr="00216279">
        <w:rPr>
          <w:rtl/>
        </w:rPr>
        <w:t>وتعمل أمانة الاتحاد أيضا</w:t>
      </w:r>
      <w:r>
        <w:rPr>
          <w:rFonts w:hint="cs"/>
          <w:rtl/>
        </w:rPr>
        <w:t>ً</w:t>
      </w:r>
      <w:r w:rsidRPr="00216279">
        <w:rPr>
          <w:rtl/>
        </w:rPr>
        <w:t xml:space="preserve"> على تعزيز العلاقات مع المؤسسات الأكاديمية من حيث دعم البحوث ومشاركة الطلاب.</w:t>
      </w:r>
    </w:p>
    <w:p w14:paraId="2435DA0F" w14:textId="77777777" w:rsidR="00A90244" w:rsidRPr="009A3534" w:rsidRDefault="00A90244" w:rsidP="00236C1D">
      <w:pPr>
        <w:pStyle w:val="Heading1"/>
        <w:rPr>
          <w:rtl/>
          <w:lang w:val="en-GB"/>
        </w:rPr>
      </w:pPr>
      <w:r>
        <w:rPr>
          <w:lang w:bidi="ar-EG"/>
        </w:rPr>
        <w:lastRenderedPageBreak/>
        <w:t>3</w:t>
      </w:r>
      <w:r w:rsidRPr="009A3534">
        <w:rPr>
          <w:lang w:bidi="ar-EG"/>
        </w:rPr>
        <w:tab/>
      </w:r>
      <w:r>
        <w:rPr>
          <w:rFonts w:hint="cs"/>
          <w:rtl/>
          <w:lang w:bidi="ar-EG"/>
        </w:rPr>
        <w:t xml:space="preserve">إنشاء صندوق </w:t>
      </w:r>
      <w:r>
        <w:rPr>
          <w:rFonts w:hint="cs"/>
          <w:rtl/>
          <w:lang w:val="en-GB"/>
        </w:rPr>
        <w:t>برنامج المهنيين الشباب</w:t>
      </w:r>
    </w:p>
    <w:p w14:paraId="40FB27B3" w14:textId="77777777" w:rsidR="00A90244" w:rsidRDefault="00A90244" w:rsidP="00236C1D">
      <w:pPr>
        <w:rPr>
          <w:rtl/>
        </w:rPr>
      </w:pPr>
      <w:r w:rsidRPr="006B6992">
        <w:rPr>
          <w:rtl/>
          <w:lang w:bidi="ar-JO"/>
        </w:rPr>
        <w:t xml:space="preserve">‏أنشئ صندوق برنامج </w:t>
      </w:r>
      <w:r>
        <w:rPr>
          <w:rFonts w:hint="cs"/>
          <w:rtl/>
          <w:lang w:bidi="ar-JO"/>
        </w:rPr>
        <w:t>المهنيين الشباب</w:t>
      </w:r>
      <w:r w:rsidRPr="006B6992">
        <w:rPr>
          <w:rtl/>
          <w:lang w:bidi="ar-JO"/>
        </w:rPr>
        <w:t xml:space="preserve"> ل</w:t>
      </w:r>
      <w:r>
        <w:rPr>
          <w:rFonts w:hint="cs"/>
          <w:rtl/>
          <w:lang w:bidi="ar-JO"/>
        </w:rPr>
        <w:t>تقديم الدعم المالي ل</w:t>
      </w:r>
      <w:r w:rsidRPr="006B6992">
        <w:rPr>
          <w:rtl/>
          <w:lang w:bidi="ar-JO"/>
        </w:rPr>
        <w:t xml:space="preserve">برنامج </w:t>
      </w:r>
      <w:r>
        <w:rPr>
          <w:rFonts w:hint="cs"/>
          <w:rtl/>
          <w:lang w:bidi="ar-JO"/>
        </w:rPr>
        <w:t>المهنيين الشباب التابع للاتحاد</w:t>
      </w:r>
      <w:r w:rsidRPr="006B6992">
        <w:rPr>
          <w:rtl/>
          <w:lang w:bidi="ar-JO"/>
        </w:rPr>
        <w:t xml:space="preserve">، </w:t>
      </w:r>
      <w:r>
        <w:rPr>
          <w:rFonts w:hint="cs"/>
          <w:rtl/>
          <w:lang w:bidi="ar-JO"/>
        </w:rPr>
        <w:t>مما يؤكد</w:t>
      </w:r>
      <w:r w:rsidRPr="006B6992">
        <w:rPr>
          <w:rtl/>
          <w:lang w:bidi="ar-JO"/>
        </w:rPr>
        <w:t xml:space="preserve"> التزام المنظمة بتعزيز التنوع والشمول وتنمية </w:t>
      </w:r>
      <w:r>
        <w:rPr>
          <w:rFonts w:hint="cs"/>
          <w:rtl/>
          <w:lang w:bidi="ar-JO"/>
        </w:rPr>
        <w:t xml:space="preserve">قدرات </w:t>
      </w:r>
      <w:r w:rsidRPr="006B6992">
        <w:rPr>
          <w:rtl/>
          <w:lang w:bidi="ar-JO"/>
        </w:rPr>
        <w:t>المهنيين الشباب المهرة للمساهمة بشكل كبير في رسالة الاتحاد</w:t>
      </w:r>
      <w:r>
        <w:rPr>
          <w:rFonts w:hint="cs"/>
          <w:rtl/>
          <w:lang w:bidi="ar-JO"/>
        </w:rPr>
        <w:t>.</w:t>
      </w:r>
    </w:p>
    <w:p w14:paraId="7E2EC4FB" w14:textId="77777777" w:rsidR="00A90244" w:rsidRDefault="00A90244" w:rsidP="00236C1D">
      <w:pPr>
        <w:rPr>
          <w:lang w:bidi="ar-JO"/>
        </w:rPr>
      </w:pPr>
      <w:r>
        <w:rPr>
          <w:rFonts w:hint="cs"/>
          <w:rtl/>
        </w:rPr>
        <w:t xml:space="preserve">ويُدعى المجلس إلى الإحاطة علماً بإنشاء </w:t>
      </w:r>
      <w:r w:rsidRPr="006B6992">
        <w:rPr>
          <w:rtl/>
          <w:lang w:bidi="ar-JO"/>
        </w:rPr>
        <w:t xml:space="preserve">صندوق برنامج </w:t>
      </w:r>
      <w:r>
        <w:rPr>
          <w:rFonts w:hint="cs"/>
          <w:rtl/>
          <w:lang w:bidi="ar-JO"/>
        </w:rPr>
        <w:t>المهنيين الشباب.</w:t>
      </w:r>
    </w:p>
    <w:p w14:paraId="554CB3E1" w14:textId="2768D933" w:rsidR="00A90244" w:rsidRDefault="00A90244" w:rsidP="00236C1D">
      <w:pPr>
        <w:spacing w:after="120"/>
        <w:rPr>
          <w:rtl/>
          <w:lang w:bidi="ar-JO"/>
        </w:rPr>
      </w:pPr>
      <w:r w:rsidRPr="004C4119">
        <w:rPr>
          <w:rtl/>
          <w:lang w:bidi="ar-JO"/>
        </w:rPr>
        <w:t>‏</w:t>
      </w:r>
      <w:r>
        <w:rPr>
          <w:rFonts w:hint="cs"/>
          <w:rtl/>
          <w:lang w:bidi="ar-JO"/>
        </w:rPr>
        <w:t>وسيعتمد</w:t>
      </w:r>
      <w:r w:rsidRPr="004C4119">
        <w:rPr>
          <w:rtl/>
          <w:lang w:bidi="ar-JO"/>
        </w:rPr>
        <w:t xml:space="preserve"> التمويل </w:t>
      </w:r>
      <w:r>
        <w:rPr>
          <w:rFonts w:hint="cs"/>
          <w:rtl/>
          <w:lang w:bidi="ar-JO"/>
        </w:rPr>
        <w:t>على</w:t>
      </w:r>
      <w:r w:rsidRPr="004C4119">
        <w:rPr>
          <w:rtl/>
          <w:lang w:bidi="ar-JO"/>
        </w:rPr>
        <w:t xml:space="preserve"> المساهمات الطوعية، ولكن أيضا</w:t>
      </w:r>
      <w:r>
        <w:rPr>
          <w:rFonts w:hint="cs"/>
          <w:rtl/>
          <w:lang w:bidi="ar-JO"/>
        </w:rPr>
        <w:t>ً على</w:t>
      </w:r>
      <w:r w:rsidRPr="004C4119">
        <w:rPr>
          <w:rtl/>
          <w:lang w:bidi="ar-JO"/>
        </w:rPr>
        <w:t xml:space="preserve"> الاعتمادات التي </w:t>
      </w:r>
      <w:r>
        <w:rPr>
          <w:rFonts w:hint="cs"/>
          <w:rtl/>
          <w:lang w:bidi="ar-JO"/>
        </w:rPr>
        <w:t>ستخصصها الأمينة</w:t>
      </w:r>
      <w:r w:rsidRPr="004C4119">
        <w:rPr>
          <w:rtl/>
          <w:lang w:bidi="ar-JO"/>
        </w:rPr>
        <w:t xml:space="preserve"> العام</w:t>
      </w:r>
      <w:r>
        <w:rPr>
          <w:rFonts w:hint="cs"/>
          <w:rtl/>
          <w:lang w:bidi="ar-JO"/>
        </w:rPr>
        <w:t>ة</w:t>
      </w:r>
      <w:r w:rsidRPr="004C4119">
        <w:rPr>
          <w:rtl/>
          <w:lang w:bidi="ar-JO"/>
        </w:rPr>
        <w:t xml:space="preserve"> كجزء من تنفيذ الميزانية.</w:t>
      </w:r>
      <w:r w:rsidRPr="004C4119">
        <w:rPr>
          <w:cs/>
          <w:lang w:bidi="ar-JO"/>
        </w:rPr>
        <w:t>‎</w:t>
      </w:r>
      <w:r>
        <w:rPr>
          <w:rFonts w:hint="cs"/>
          <w:rtl/>
          <w:lang w:bidi="ar-JO"/>
        </w:rPr>
        <w:t xml:space="preserve"> </w:t>
      </w:r>
      <w:r w:rsidRPr="002606BE">
        <w:rPr>
          <w:rtl/>
          <w:lang w:bidi="ar-JO"/>
        </w:rPr>
        <w:t>‏وتتضمن الخطة الأولية للتمويل المساهمات المبينة في الجدول أدناه.</w:t>
      </w:r>
      <w:r w:rsidRPr="002606BE">
        <w:rPr>
          <w:cs/>
          <w:lang w:bidi="ar-JO"/>
        </w:rPr>
        <w:t>‎</w:t>
      </w:r>
    </w:p>
    <w:tbl>
      <w:tblPr>
        <w:tblStyle w:val="ListTable2-Accent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161"/>
        <w:gridCol w:w="2256"/>
        <w:gridCol w:w="2257"/>
        <w:gridCol w:w="1965"/>
      </w:tblGrid>
      <w:tr w:rsidR="00A90244" w:rsidRPr="005D36CC" w14:paraId="069680F4" w14:textId="77777777" w:rsidTr="00551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A9DAF94" w14:textId="77777777" w:rsidR="00A90244" w:rsidRPr="000445A4" w:rsidRDefault="00A90244" w:rsidP="000445A4">
            <w:pPr>
              <w:pStyle w:val="TableHead"/>
              <w:rPr>
                <w:b/>
                <w:bCs/>
              </w:rPr>
            </w:pPr>
            <w:r w:rsidRPr="000445A4">
              <w:rPr>
                <w:b/>
                <w:bCs/>
                <w:rtl/>
              </w:rPr>
              <w:t>مصدر التمويل</w:t>
            </w:r>
          </w:p>
        </w:tc>
        <w:tc>
          <w:tcPr>
            <w:tcW w:w="2024" w:type="dxa"/>
          </w:tcPr>
          <w:p w14:paraId="6E139995" w14:textId="298E5918" w:rsidR="00A90244" w:rsidRPr="000445A4" w:rsidRDefault="00A90244" w:rsidP="006A09A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0445A4">
              <w:rPr>
                <w:rFonts w:hint="cs"/>
                <w:b/>
                <w:bCs/>
                <w:rtl/>
              </w:rPr>
              <w:t>المبلغ</w:t>
            </w:r>
            <w:r w:rsidRPr="000445A4">
              <w:rPr>
                <w:b/>
                <w:bCs/>
                <w:rtl/>
              </w:rPr>
              <w:t xml:space="preserve"> في </w:t>
            </w:r>
            <w:r w:rsidRPr="000445A4">
              <w:rPr>
                <w:b/>
                <w:bCs/>
              </w:rPr>
              <w:t>2024</w:t>
            </w:r>
            <w:r w:rsidR="006A09AF">
              <w:rPr>
                <w:rFonts w:hint="cs"/>
                <w:b/>
                <w:bCs/>
                <w:rtl/>
              </w:rPr>
              <w:t xml:space="preserve"> </w:t>
            </w:r>
            <w:r w:rsidR="006A09AF">
              <w:rPr>
                <w:b/>
                <w:bCs/>
                <w:rtl/>
              </w:rPr>
              <w:br/>
            </w:r>
            <w:r w:rsidRPr="000445A4">
              <w:rPr>
                <w:b/>
                <w:bCs/>
                <w:rtl/>
              </w:rPr>
              <w:t>بالفرنك السويسري</w:t>
            </w:r>
          </w:p>
        </w:tc>
        <w:tc>
          <w:tcPr>
            <w:tcW w:w="2025" w:type="dxa"/>
          </w:tcPr>
          <w:p w14:paraId="410A1BB3" w14:textId="10226C7F" w:rsidR="00A90244" w:rsidRPr="000445A4" w:rsidRDefault="00A90244" w:rsidP="006A09A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445A4">
              <w:rPr>
                <w:rFonts w:hint="cs"/>
                <w:b/>
                <w:bCs/>
                <w:rtl/>
              </w:rPr>
              <w:t>المبلغ</w:t>
            </w:r>
            <w:r w:rsidRPr="000445A4">
              <w:rPr>
                <w:b/>
                <w:bCs/>
                <w:rtl/>
              </w:rPr>
              <w:t xml:space="preserve"> في </w:t>
            </w:r>
            <w:r w:rsidRPr="000445A4">
              <w:rPr>
                <w:b/>
                <w:bCs/>
              </w:rPr>
              <w:t>2025</w:t>
            </w:r>
            <w:r w:rsidR="006A09A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A09AF">
              <w:rPr>
                <w:b/>
                <w:bCs/>
                <w:rtl/>
                <w:lang w:bidi="ar-EG"/>
              </w:rPr>
              <w:br/>
            </w:r>
            <w:r w:rsidRPr="000445A4">
              <w:rPr>
                <w:b/>
                <w:bCs/>
                <w:rtl/>
              </w:rPr>
              <w:t>بالفرنك السويسري</w:t>
            </w:r>
          </w:p>
        </w:tc>
        <w:tc>
          <w:tcPr>
            <w:tcW w:w="1763" w:type="dxa"/>
          </w:tcPr>
          <w:p w14:paraId="3BD57281" w14:textId="75AD9213" w:rsidR="00A90244" w:rsidRPr="000445A4" w:rsidRDefault="00A90244" w:rsidP="000445A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445A4">
              <w:rPr>
                <w:b/>
                <w:bCs/>
                <w:rtl/>
              </w:rPr>
              <w:t>المجموع</w:t>
            </w:r>
            <w:r w:rsidR="00337EC4">
              <w:rPr>
                <w:rFonts w:hint="cs"/>
                <w:b/>
                <w:bCs/>
                <w:rtl/>
              </w:rPr>
              <w:t xml:space="preserve"> </w:t>
            </w:r>
            <w:r w:rsidR="00337EC4">
              <w:rPr>
                <w:b/>
                <w:bCs/>
                <w:rtl/>
              </w:rPr>
              <w:br/>
            </w:r>
            <w:r w:rsidR="00337EC4" w:rsidRPr="00236C1D">
              <w:rPr>
                <w:b/>
                <w:bCs/>
                <w:rtl/>
              </w:rPr>
              <w:t>بالفرنك السويسري</w:t>
            </w:r>
          </w:p>
        </w:tc>
      </w:tr>
      <w:tr w:rsidR="00A90244" w:rsidRPr="005D36CC" w14:paraId="66A2AA4D" w14:textId="77777777" w:rsidTr="00551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6DDCC0F" w14:textId="77777777" w:rsidR="00A90244" w:rsidRPr="005D36CC" w:rsidRDefault="00A90244" w:rsidP="000445A4">
            <w:pPr>
              <w:pStyle w:val="Tabletexte"/>
            </w:pPr>
            <w:r>
              <w:rPr>
                <w:rFonts w:hint="cs"/>
                <w:rtl/>
              </w:rPr>
              <w:t>الوفورات في تنفيذ ميزانية الاتحاد</w:t>
            </w:r>
          </w:p>
        </w:tc>
        <w:tc>
          <w:tcPr>
            <w:tcW w:w="2024" w:type="dxa"/>
          </w:tcPr>
          <w:p w14:paraId="15EA36DD" w14:textId="77777777" w:rsidR="00A90244" w:rsidRPr="00E918DA" w:rsidRDefault="00A90244" w:rsidP="000445A4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bookmarkStart w:id="8" w:name="lt_pId097"/>
            <w:r w:rsidRPr="00E918DA">
              <w:t>250 000</w:t>
            </w:r>
            <w:bookmarkEnd w:id="8"/>
          </w:p>
        </w:tc>
        <w:tc>
          <w:tcPr>
            <w:tcW w:w="2025" w:type="dxa"/>
          </w:tcPr>
          <w:p w14:paraId="554786D6" w14:textId="09DC1D9D" w:rsidR="00A90244" w:rsidRPr="00E918DA" w:rsidRDefault="00A90244" w:rsidP="000445A4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bookmarkStart w:id="9" w:name="lt_pId098"/>
            <w:r w:rsidRPr="00E918DA">
              <w:t>450</w:t>
            </w:r>
            <w:r w:rsidR="00A236CF">
              <w:t> </w:t>
            </w:r>
            <w:r w:rsidRPr="00E918DA">
              <w:t>000</w:t>
            </w:r>
            <w:bookmarkEnd w:id="9"/>
          </w:p>
        </w:tc>
        <w:tc>
          <w:tcPr>
            <w:tcW w:w="1763" w:type="dxa"/>
          </w:tcPr>
          <w:p w14:paraId="340CB5AE" w14:textId="77777777" w:rsidR="00A90244" w:rsidRPr="000445A4" w:rsidRDefault="00A90244" w:rsidP="000445A4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bookmarkStart w:id="10" w:name="lt_pId099"/>
            <w:r w:rsidRPr="000445A4">
              <w:rPr>
                <w:b/>
                <w:bCs/>
              </w:rPr>
              <w:t>700 000</w:t>
            </w:r>
            <w:bookmarkEnd w:id="10"/>
          </w:p>
        </w:tc>
      </w:tr>
      <w:tr w:rsidR="00A90244" w:rsidRPr="005D36CC" w14:paraId="4FA591B8" w14:textId="77777777" w:rsidTr="005510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96C40DD" w14:textId="5643A915" w:rsidR="00A90244" w:rsidRPr="005D36CC" w:rsidRDefault="00A90244" w:rsidP="006A09AF">
            <w:pPr>
              <w:pStyle w:val="Tabletexte"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التوزيع المقترح للوفورات المحققة في السنوات السابقة</w:t>
            </w:r>
            <w:r w:rsidR="005510B3">
              <w:rPr>
                <w:rFonts w:hint="cs"/>
                <w:rtl/>
              </w:rPr>
              <w:t>*</w:t>
            </w:r>
            <w:r w:rsidRPr="005D36CC">
              <w:rPr>
                <w:rtl/>
              </w:rPr>
              <w:t xml:space="preserve"> </w:t>
            </w:r>
            <w:r w:rsidR="006A09AF">
              <w:rPr>
                <w:rtl/>
              </w:rPr>
              <w:br/>
            </w:r>
            <w:r w:rsidRPr="005D36CC">
              <w:rPr>
                <w:rtl/>
              </w:rPr>
              <w:t>(</w:t>
            </w:r>
            <w:r w:rsidRPr="00A236CF">
              <w:rPr>
                <w:rFonts w:hint="cs"/>
                <w:b w:val="0"/>
                <w:bCs w:val="0"/>
                <w:rtl/>
              </w:rPr>
              <w:t>إشارة إلى</w:t>
            </w:r>
            <w:r w:rsidRPr="005D36CC">
              <w:rPr>
                <w:rtl/>
              </w:rPr>
              <w:t xml:space="preserve"> الوثيقة </w:t>
            </w:r>
            <w:r w:rsidRPr="005D36CC">
              <w:t>C24/19</w:t>
            </w:r>
            <w:r w:rsidRPr="005D36CC">
              <w:rPr>
                <w:rtl/>
              </w:rPr>
              <w:t>)</w:t>
            </w:r>
          </w:p>
        </w:tc>
        <w:tc>
          <w:tcPr>
            <w:tcW w:w="2024" w:type="dxa"/>
          </w:tcPr>
          <w:p w14:paraId="19011F8D" w14:textId="0C7CA3FF" w:rsidR="00A90244" w:rsidRPr="00E918DA" w:rsidRDefault="00A90244" w:rsidP="000445A4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bookmarkStart w:id="11" w:name="lt_pId101"/>
            <w:r w:rsidRPr="00E918DA">
              <w:t>150 000</w:t>
            </w:r>
            <w:bookmarkEnd w:id="11"/>
            <w:r w:rsidRPr="00E918DA">
              <w:rPr>
                <w:rtl/>
              </w:rPr>
              <w:t>*</w:t>
            </w:r>
          </w:p>
        </w:tc>
        <w:tc>
          <w:tcPr>
            <w:tcW w:w="2025" w:type="dxa"/>
          </w:tcPr>
          <w:p w14:paraId="5B241FB7" w14:textId="66D3E9EF" w:rsidR="00A90244" w:rsidRPr="00E918DA" w:rsidRDefault="00A90244" w:rsidP="000445A4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2" w:name="lt_pId102"/>
            <w:r w:rsidRPr="00E918DA">
              <w:t>150</w:t>
            </w:r>
            <w:r w:rsidR="00A236CF">
              <w:t> </w:t>
            </w:r>
            <w:r w:rsidRPr="00E918DA">
              <w:t>000</w:t>
            </w:r>
            <w:bookmarkEnd w:id="12"/>
            <w:r w:rsidRPr="00E918DA">
              <w:rPr>
                <w:rtl/>
              </w:rPr>
              <w:t>*</w:t>
            </w:r>
          </w:p>
        </w:tc>
        <w:tc>
          <w:tcPr>
            <w:tcW w:w="1763" w:type="dxa"/>
          </w:tcPr>
          <w:p w14:paraId="13E191DD" w14:textId="2BB75801" w:rsidR="00A90244" w:rsidRPr="000445A4" w:rsidRDefault="00A90244" w:rsidP="000445A4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bookmarkStart w:id="13" w:name="lt_pId103"/>
            <w:r w:rsidRPr="000445A4">
              <w:rPr>
                <w:b/>
                <w:bCs/>
              </w:rPr>
              <w:t>300 000</w:t>
            </w:r>
            <w:bookmarkEnd w:id="13"/>
            <w:r w:rsidRPr="000445A4">
              <w:rPr>
                <w:b/>
                <w:bCs/>
                <w:rtl/>
              </w:rPr>
              <w:t>*</w:t>
            </w:r>
          </w:p>
        </w:tc>
      </w:tr>
      <w:tr w:rsidR="00A90244" w:rsidRPr="005D36CC" w14:paraId="5B4682BB" w14:textId="77777777" w:rsidTr="00551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DD40FCB" w14:textId="77777777" w:rsidR="00A90244" w:rsidRPr="005D36CC" w:rsidRDefault="00A90244" w:rsidP="000445A4">
            <w:pPr>
              <w:pStyle w:val="Tabletexte"/>
            </w:pPr>
            <w:r w:rsidRPr="005D36CC">
              <w:rPr>
                <w:rtl/>
              </w:rPr>
              <w:t>مساهمة من اليابان</w:t>
            </w:r>
          </w:p>
        </w:tc>
        <w:tc>
          <w:tcPr>
            <w:tcW w:w="2024" w:type="dxa"/>
          </w:tcPr>
          <w:p w14:paraId="6B6EB151" w14:textId="77777777" w:rsidR="00A90244" w:rsidRPr="00E918DA" w:rsidRDefault="00A90244" w:rsidP="000445A4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bookmarkStart w:id="14" w:name="lt_pId105"/>
            <w:r w:rsidRPr="00E918DA">
              <w:t>150 000</w:t>
            </w:r>
            <w:bookmarkEnd w:id="14"/>
          </w:p>
        </w:tc>
        <w:tc>
          <w:tcPr>
            <w:tcW w:w="2025" w:type="dxa"/>
          </w:tcPr>
          <w:p w14:paraId="109550B6" w14:textId="31FF3A35" w:rsidR="00A90244" w:rsidRPr="00E918DA" w:rsidRDefault="00A90244" w:rsidP="000445A4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bookmarkStart w:id="15" w:name="lt_pId106"/>
            <w:r w:rsidRPr="00E918DA">
              <w:t>150 000</w:t>
            </w:r>
            <w:bookmarkEnd w:id="15"/>
          </w:p>
        </w:tc>
        <w:tc>
          <w:tcPr>
            <w:tcW w:w="1763" w:type="dxa"/>
          </w:tcPr>
          <w:p w14:paraId="4B461954" w14:textId="77777777" w:rsidR="00A90244" w:rsidRPr="000445A4" w:rsidRDefault="00A90244" w:rsidP="000445A4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bookmarkStart w:id="16" w:name="lt_pId107"/>
            <w:r w:rsidRPr="000445A4">
              <w:rPr>
                <w:b/>
                <w:bCs/>
              </w:rPr>
              <w:t>300 000</w:t>
            </w:r>
            <w:bookmarkEnd w:id="16"/>
          </w:p>
        </w:tc>
      </w:tr>
    </w:tbl>
    <w:p w14:paraId="3B122A42" w14:textId="56CC5266" w:rsidR="00A90244" w:rsidRDefault="00A90244" w:rsidP="00274BAB">
      <w:pPr>
        <w:tabs>
          <w:tab w:val="clear" w:pos="794"/>
          <w:tab w:val="left" w:pos="283"/>
        </w:tabs>
        <w:rPr>
          <w:lang w:bidi="ar-JO"/>
        </w:rPr>
      </w:pPr>
      <w:r>
        <w:rPr>
          <w:rFonts w:hint="cs"/>
          <w:rtl/>
          <w:lang w:bidi="ar-JO"/>
        </w:rPr>
        <w:t>*</w:t>
      </w:r>
      <w:r w:rsidR="00A236CF" w:rsidRPr="00EB41D2">
        <w:rPr>
          <w:sz w:val="20"/>
          <w:szCs w:val="20"/>
          <w:rtl/>
          <w:lang w:bidi="ar-JO"/>
        </w:rPr>
        <w:tab/>
      </w:r>
      <w:r w:rsidRPr="00EB41D2">
        <w:rPr>
          <w:rFonts w:hint="cs"/>
          <w:sz w:val="20"/>
          <w:szCs w:val="20"/>
          <w:rtl/>
          <w:lang w:bidi="ar-JO"/>
        </w:rPr>
        <w:t>التحويل إلى الصندوق بناء على قرار من المجلس فقط.</w:t>
      </w:r>
    </w:p>
    <w:p w14:paraId="42EBF626" w14:textId="3D0188D7" w:rsidR="00A90244" w:rsidRDefault="00A90244" w:rsidP="005510B3">
      <w:pPr>
        <w:spacing w:before="240"/>
      </w:pPr>
      <w:r w:rsidRPr="00A043C3">
        <w:rPr>
          <w:rtl/>
        </w:rPr>
        <w:t>‏وفي هذا الصدد، يرجى من الدول الأعضاء المساهمة في هذا الصندوق</w:t>
      </w:r>
      <w:r>
        <w:rPr>
          <w:rFonts w:hint="cs"/>
          <w:rtl/>
        </w:rPr>
        <w:t>.</w:t>
      </w:r>
    </w:p>
    <w:p w14:paraId="543A16BF" w14:textId="56F65E27" w:rsidR="00F50E3F" w:rsidRDefault="000445A4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BA7C" w14:textId="77777777" w:rsidR="001F6130" w:rsidRDefault="001F6130" w:rsidP="006C3242">
      <w:pPr>
        <w:spacing w:before="0" w:line="240" w:lineRule="auto"/>
      </w:pPr>
      <w:r>
        <w:separator/>
      </w:r>
    </w:p>
  </w:endnote>
  <w:endnote w:type="continuationSeparator" w:id="0">
    <w:p w14:paraId="58611EAC" w14:textId="77777777" w:rsidR="001F6130" w:rsidRDefault="001F613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62510438" w14:textId="77777777" w:rsidTr="00357086">
      <w:trPr>
        <w:jc w:val="center"/>
      </w:trPr>
      <w:tc>
        <w:tcPr>
          <w:tcW w:w="868" w:type="pct"/>
          <w:vAlign w:val="center"/>
        </w:tcPr>
        <w:p w14:paraId="2DBAEAA7" w14:textId="38405861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76C8D6AA" w14:textId="5099DF48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045274">
            <w:rPr>
              <w:rFonts w:ascii="Calibri" w:hAnsi="Calibri" w:cs="Arial"/>
              <w:bCs/>
              <w:color w:val="7F7F7F"/>
              <w:sz w:val="18"/>
            </w:rPr>
            <w:t>31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1E03B56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91BB81A" w14:textId="3A17A5CC" w:rsidR="00387876" w:rsidRPr="00596252" w:rsidRDefault="00387876" w:rsidP="00045274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7D88A92F" w14:textId="77777777" w:rsidTr="00F50E3F">
      <w:trPr>
        <w:jc w:val="center"/>
      </w:trPr>
      <w:tc>
        <w:tcPr>
          <w:tcW w:w="868" w:type="pct"/>
          <w:vAlign w:val="center"/>
        </w:tcPr>
        <w:p w14:paraId="55A42638" w14:textId="77777777" w:rsidR="007B0AA0" w:rsidRPr="007B0AA0" w:rsidRDefault="00230BF5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155B1421" w14:textId="697C6272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045274">
            <w:rPr>
              <w:rFonts w:ascii="Calibri" w:hAnsi="Calibri" w:cs="Arial"/>
              <w:bCs/>
              <w:color w:val="7F7F7F"/>
              <w:sz w:val="18"/>
            </w:rPr>
            <w:t>31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21FEB09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ECF6602" w14:textId="08664A57" w:rsidR="00387876" w:rsidRPr="00596252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7FD7" w14:textId="77777777" w:rsidR="001F6130" w:rsidRDefault="001F6130" w:rsidP="006C3242">
      <w:pPr>
        <w:spacing w:before="0" w:line="240" w:lineRule="auto"/>
      </w:pPr>
      <w:r>
        <w:separator/>
      </w:r>
    </w:p>
  </w:footnote>
  <w:footnote w:type="continuationSeparator" w:id="0">
    <w:p w14:paraId="0E1E8CD8" w14:textId="77777777" w:rsidR="001F6130" w:rsidRDefault="001F613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D424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2FACEF" wp14:editId="5B0A3247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3FFA7E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3137A563" wp14:editId="3ED08767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30"/>
    <w:rsid w:val="000177FD"/>
    <w:rsid w:val="000445A4"/>
    <w:rsid w:val="00045274"/>
    <w:rsid w:val="000534D3"/>
    <w:rsid w:val="0006468A"/>
    <w:rsid w:val="00090574"/>
    <w:rsid w:val="0009186A"/>
    <w:rsid w:val="000949B5"/>
    <w:rsid w:val="000C1C0E"/>
    <w:rsid w:val="000C548A"/>
    <w:rsid w:val="000F600A"/>
    <w:rsid w:val="00160DE8"/>
    <w:rsid w:val="00195B5F"/>
    <w:rsid w:val="001B07C2"/>
    <w:rsid w:val="001C0169"/>
    <w:rsid w:val="001D1D50"/>
    <w:rsid w:val="001D6745"/>
    <w:rsid w:val="001E446E"/>
    <w:rsid w:val="001F6130"/>
    <w:rsid w:val="002154EE"/>
    <w:rsid w:val="002276D2"/>
    <w:rsid w:val="00230BF5"/>
    <w:rsid w:val="0023283D"/>
    <w:rsid w:val="00236C1D"/>
    <w:rsid w:val="002443F2"/>
    <w:rsid w:val="002528D7"/>
    <w:rsid w:val="0026373E"/>
    <w:rsid w:val="0026591E"/>
    <w:rsid w:val="00271C43"/>
    <w:rsid w:val="00274BAB"/>
    <w:rsid w:val="00290728"/>
    <w:rsid w:val="002978F4"/>
    <w:rsid w:val="002B028D"/>
    <w:rsid w:val="002E6541"/>
    <w:rsid w:val="003105E5"/>
    <w:rsid w:val="00334924"/>
    <w:rsid w:val="00334D83"/>
    <w:rsid w:val="00337EC4"/>
    <w:rsid w:val="003409BC"/>
    <w:rsid w:val="00346FD6"/>
    <w:rsid w:val="00357185"/>
    <w:rsid w:val="00383829"/>
    <w:rsid w:val="00387876"/>
    <w:rsid w:val="003D1EF3"/>
    <w:rsid w:val="003F4B29"/>
    <w:rsid w:val="0042686F"/>
    <w:rsid w:val="004317D8"/>
    <w:rsid w:val="00434183"/>
    <w:rsid w:val="00440042"/>
    <w:rsid w:val="00443869"/>
    <w:rsid w:val="00447F32"/>
    <w:rsid w:val="004A1AB6"/>
    <w:rsid w:val="004B7334"/>
    <w:rsid w:val="004E11DC"/>
    <w:rsid w:val="004E2AC8"/>
    <w:rsid w:val="0052373A"/>
    <w:rsid w:val="00525DDD"/>
    <w:rsid w:val="005409AC"/>
    <w:rsid w:val="005510B3"/>
    <w:rsid w:val="0055516A"/>
    <w:rsid w:val="00562A38"/>
    <w:rsid w:val="0058491B"/>
    <w:rsid w:val="00592EA5"/>
    <w:rsid w:val="00596252"/>
    <w:rsid w:val="005A3170"/>
    <w:rsid w:val="005E0427"/>
    <w:rsid w:val="006163BB"/>
    <w:rsid w:val="00677396"/>
    <w:rsid w:val="0069200F"/>
    <w:rsid w:val="006A09AF"/>
    <w:rsid w:val="006A65CB"/>
    <w:rsid w:val="006C3242"/>
    <w:rsid w:val="006C7CC0"/>
    <w:rsid w:val="006D4F96"/>
    <w:rsid w:val="006E2CBD"/>
    <w:rsid w:val="006F60FB"/>
    <w:rsid w:val="006F63F7"/>
    <w:rsid w:val="007025C7"/>
    <w:rsid w:val="00706D7A"/>
    <w:rsid w:val="00722F0D"/>
    <w:rsid w:val="0074420E"/>
    <w:rsid w:val="00783E26"/>
    <w:rsid w:val="007A0FCE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01392"/>
    <w:rsid w:val="0091702E"/>
    <w:rsid w:val="00923B0C"/>
    <w:rsid w:val="0094021C"/>
    <w:rsid w:val="00952F86"/>
    <w:rsid w:val="00974B51"/>
    <w:rsid w:val="00982B28"/>
    <w:rsid w:val="009D313F"/>
    <w:rsid w:val="00A14A9B"/>
    <w:rsid w:val="00A236CF"/>
    <w:rsid w:val="00A47A5A"/>
    <w:rsid w:val="00A6683B"/>
    <w:rsid w:val="00A90244"/>
    <w:rsid w:val="00A97F94"/>
    <w:rsid w:val="00AA7EA2"/>
    <w:rsid w:val="00B03099"/>
    <w:rsid w:val="00B04645"/>
    <w:rsid w:val="00B05BC8"/>
    <w:rsid w:val="00B13292"/>
    <w:rsid w:val="00B6080B"/>
    <w:rsid w:val="00B61E15"/>
    <w:rsid w:val="00B64B47"/>
    <w:rsid w:val="00B91B14"/>
    <w:rsid w:val="00B95654"/>
    <w:rsid w:val="00BB7DD9"/>
    <w:rsid w:val="00C002DE"/>
    <w:rsid w:val="00C53BF8"/>
    <w:rsid w:val="00C66157"/>
    <w:rsid w:val="00C674FE"/>
    <w:rsid w:val="00C67501"/>
    <w:rsid w:val="00C75633"/>
    <w:rsid w:val="00CC61F4"/>
    <w:rsid w:val="00CE2EE1"/>
    <w:rsid w:val="00CE3349"/>
    <w:rsid w:val="00CE36E5"/>
    <w:rsid w:val="00CF27F5"/>
    <w:rsid w:val="00CF3FFD"/>
    <w:rsid w:val="00D10CCF"/>
    <w:rsid w:val="00D10EE3"/>
    <w:rsid w:val="00D13941"/>
    <w:rsid w:val="00D447FA"/>
    <w:rsid w:val="00D63735"/>
    <w:rsid w:val="00D77D0F"/>
    <w:rsid w:val="00D862F1"/>
    <w:rsid w:val="00D95471"/>
    <w:rsid w:val="00DA1309"/>
    <w:rsid w:val="00DA1CF0"/>
    <w:rsid w:val="00DC1E02"/>
    <w:rsid w:val="00DC24B4"/>
    <w:rsid w:val="00DC5FB0"/>
    <w:rsid w:val="00DE6DC7"/>
    <w:rsid w:val="00DF16DC"/>
    <w:rsid w:val="00E23EBC"/>
    <w:rsid w:val="00E45211"/>
    <w:rsid w:val="00E473C5"/>
    <w:rsid w:val="00E61BE8"/>
    <w:rsid w:val="00E74DEB"/>
    <w:rsid w:val="00E92863"/>
    <w:rsid w:val="00E95327"/>
    <w:rsid w:val="00EB41D2"/>
    <w:rsid w:val="00EB796D"/>
    <w:rsid w:val="00EE66F5"/>
    <w:rsid w:val="00F058DC"/>
    <w:rsid w:val="00F24FC4"/>
    <w:rsid w:val="00F2676C"/>
    <w:rsid w:val="00F363FE"/>
    <w:rsid w:val="00F50E3F"/>
    <w:rsid w:val="00F72B27"/>
    <w:rsid w:val="00F84366"/>
    <w:rsid w:val="00F85089"/>
    <w:rsid w:val="00F974C5"/>
    <w:rsid w:val="00FA6F46"/>
    <w:rsid w:val="00FC41EF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EAB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D95471"/>
    <w:rPr>
      <w:color w:val="605E5C"/>
      <w:shd w:val="clear" w:color="auto" w:fill="E1DFDD"/>
    </w:rPr>
  </w:style>
  <w:style w:type="table" w:styleId="ListTable2-Accent1">
    <w:name w:val="List Table 2 Accent 1"/>
    <w:basedOn w:val="TableNormal"/>
    <w:uiPriority w:val="47"/>
    <w:rsid w:val="00A90244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E0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19/en" TargetMode="External"/><Relationship Id="rId13" Type="http://schemas.openxmlformats.org/officeDocument/2006/relationships/hyperlink" Target="https://eur03.safelinks.protection.outlook.com/?url=https%3A%2F%2Fmailchi.mp%2Faiforgood%2Fjoin-the-global-dialogue-on-ai-and-youth-take-the-survey&amp;data=05%7C02%7CRegina.Valiullina%40itu.int%7Ca7fc921605564aa1a39108dc39facd96%7C23e464d704e64b87913c24bd89219fd3%7C0%7C0%7C638448996546030370%7CUnknown%7CTWFpbGZsb3d8eyJWIjoiMC4wLjAwMDAiLCJQIjoiV2luMzIiLCJBTiI6Ik1haWwiLCJXVCI6Mn0%3D%7C0%7C%7C%7C&amp;sdata=4HovNRJl7HwKI%2FZYsfWY%2F8yd9WAHQTtyu6T4EbGkWjw%3D&amp;reserved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iforgood.itu.int/event/how-chatgpt-will-change-the-classroom-teachers-and-students-discus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4-CL-C-003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ar/action/youth/Pages/YPP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198-A.pdf" TargetMode="External"/><Relationship Id="rId14" Type="http://schemas.openxmlformats.org/officeDocument/2006/relationships/hyperlink" Target="https://aiforgood.itu.int/event/replay-the-impact-of-ai-on-youth-opportunities-and-challenge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SG\PA_Council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PA_Council24.dotx</Template>
  <TotalTime>0</TotalTime>
  <Pages>4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2024-05-06T12:59:00Z</dcterms:created>
  <dcterms:modified xsi:type="dcterms:W3CDTF">2024-05-17T07:32:00Z</dcterms:modified>
  <cp:category>Conference document</cp:category>
</cp:coreProperties>
</file>