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1AB1D28" w14:textId="77777777" w:rsidTr="00E31DCE">
        <w:trPr>
          <w:cantSplit/>
          <w:trHeight w:val="23"/>
        </w:trPr>
        <w:tc>
          <w:tcPr>
            <w:tcW w:w="3969" w:type="dxa"/>
            <w:vMerge w:val="restart"/>
            <w:tcMar>
              <w:left w:w="0" w:type="dxa"/>
            </w:tcMar>
          </w:tcPr>
          <w:p w14:paraId="5B761480" w14:textId="308D7B41" w:rsidR="00E24D59" w:rsidRPr="007C408D" w:rsidRDefault="00E24D59" w:rsidP="00E31DCE">
            <w:pPr>
              <w:tabs>
                <w:tab w:val="left" w:pos="851"/>
              </w:tabs>
              <w:spacing w:before="0" w:line="240" w:lineRule="atLeast"/>
              <w:rPr>
                <w:b/>
                <w:bCs/>
                <w:lang w:val="en-US" w:eastAsia="zh-CN"/>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387501" w:rsidRPr="00387501">
              <w:rPr>
                <w:b/>
                <w:bCs/>
                <w:lang w:val="zh-CN"/>
              </w:rPr>
              <w:t>PL 3</w:t>
            </w:r>
          </w:p>
        </w:tc>
        <w:tc>
          <w:tcPr>
            <w:tcW w:w="5245" w:type="dxa"/>
          </w:tcPr>
          <w:p w14:paraId="5BFD5B79" w14:textId="40518E2F"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proofErr w:type="spellStart"/>
            <w:r w:rsidRPr="00E24D59">
              <w:rPr>
                <w:b/>
                <w:lang w:val="fr-CH"/>
              </w:rPr>
              <w:t>C2</w:t>
            </w:r>
            <w:r w:rsidR="00B93453">
              <w:rPr>
                <w:b/>
                <w:lang w:val="fr-CH"/>
              </w:rPr>
              <w:t>4</w:t>
            </w:r>
            <w:proofErr w:type="spellEnd"/>
            <w:r w:rsidRPr="00E24D59">
              <w:rPr>
                <w:b/>
                <w:lang w:val="fr-CH"/>
              </w:rPr>
              <w:t>/</w:t>
            </w:r>
            <w:r w:rsidR="00387501">
              <w:rPr>
                <w:b/>
                <w:lang w:val="fr-CH"/>
              </w:rPr>
              <w:t>30</w:t>
            </w:r>
            <w:r w:rsidR="00927AB4">
              <w:rPr>
                <w:b/>
                <w:lang w:val="fr-CH"/>
              </w:rPr>
              <w:t>(</w:t>
            </w:r>
            <w:proofErr w:type="spellStart"/>
            <w:r w:rsidR="00927AB4">
              <w:rPr>
                <w:b/>
                <w:lang w:val="fr-CH"/>
              </w:rPr>
              <w:t>Rev.1</w:t>
            </w:r>
            <w:proofErr w:type="spellEnd"/>
            <w:r w:rsidR="00927AB4">
              <w:rPr>
                <w:b/>
                <w:lang w:val="fr-CH"/>
              </w:rPr>
              <w:t>)-</w:t>
            </w:r>
            <w:r w:rsidRPr="00E24D59">
              <w:rPr>
                <w:b/>
                <w:lang w:val="fr-CH"/>
              </w:rPr>
              <w:t>C</w:t>
            </w:r>
          </w:p>
        </w:tc>
      </w:tr>
      <w:tr w:rsidR="00E24D59" w:rsidRPr="00813E5E" w14:paraId="3D209343" w14:textId="77777777" w:rsidTr="00E31DCE">
        <w:trPr>
          <w:cantSplit/>
        </w:trPr>
        <w:tc>
          <w:tcPr>
            <w:tcW w:w="3969" w:type="dxa"/>
            <w:vMerge/>
          </w:tcPr>
          <w:p w14:paraId="3C8A4619"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FAFFA43" w14:textId="331A4617"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7C408D">
              <w:rPr>
                <w:b/>
                <w:lang w:eastAsia="zh-CN"/>
              </w:rPr>
              <w:t>5</w:t>
            </w:r>
            <w:r w:rsidR="00C45EB2">
              <w:rPr>
                <w:rFonts w:hint="eastAsia"/>
                <w:b/>
                <w:lang w:eastAsia="zh-CN"/>
              </w:rPr>
              <w:t>月</w:t>
            </w:r>
            <w:r w:rsidR="00927AB4">
              <w:rPr>
                <w:b/>
                <w:lang w:eastAsia="zh-CN"/>
              </w:rPr>
              <w:t>24</w:t>
            </w:r>
            <w:r w:rsidR="00C45EB2">
              <w:rPr>
                <w:rFonts w:hint="eastAsia"/>
                <w:b/>
                <w:lang w:eastAsia="zh-CN"/>
              </w:rPr>
              <w:t>日</w:t>
            </w:r>
          </w:p>
        </w:tc>
      </w:tr>
      <w:tr w:rsidR="00E24D59" w:rsidRPr="00813E5E" w14:paraId="6524BC02" w14:textId="77777777" w:rsidTr="00E31DCE">
        <w:trPr>
          <w:cantSplit/>
          <w:trHeight w:val="23"/>
        </w:trPr>
        <w:tc>
          <w:tcPr>
            <w:tcW w:w="3969" w:type="dxa"/>
            <w:vMerge/>
          </w:tcPr>
          <w:p w14:paraId="25BE50A7"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1128CBF2" w14:textId="57DCAF05"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r w:rsidR="008D70D2">
              <w:rPr>
                <w:b/>
                <w:bCs/>
                <w:lang w:val="zh-CN"/>
              </w:rPr>
              <w:t>英文</w:t>
            </w:r>
            <w:proofErr w:type="spellEnd"/>
          </w:p>
        </w:tc>
      </w:tr>
      <w:tr w:rsidR="00E24D59" w:rsidRPr="00813E5E" w14:paraId="7A2A6AC2" w14:textId="77777777" w:rsidTr="00E31DCE">
        <w:trPr>
          <w:cantSplit/>
          <w:trHeight w:val="23"/>
        </w:trPr>
        <w:tc>
          <w:tcPr>
            <w:tcW w:w="3969" w:type="dxa"/>
          </w:tcPr>
          <w:p w14:paraId="4D4D824D" w14:textId="77777777" w:rsidR="00E24D59" w:rsidRPr="00813E5E" w:rsidRDefault="00E24D59" w:rsidP="00E31DCE">
            <w:pPr>
              <w:tabs>
                <w:tab w:val="left" w:pos="851"/>
              </w:tabs>
              <w:spacing w:line="240" w:lineRule="atLeast"/>
              <w:rPr>
                <w:b/>
              </w:rPr>
            </w:pPr>
          </w:p>
        </w:tc>
        <w:tc>
          <w:tcPr>
            <w:tcW w:w="5245" w:type="dxa"/>
          </w:tcPr>
          <w:p w14:paraId="318C9B31" w14:textId="77777777" w:rsidR="00E24D59" w:rsidRDefault="00E24D59" w:rsidP="00E31DCE">
            <w:pPr>
              <w:tabs>
                <w:tab w:val="left" w:pos="851"/>
              </w:tabs>
              <w:spacing w:before="0" w:line="240" w:lineRule="atLeast"/>
              <w:jc w:val="right"/>
              <w:rPr>
                <w:b/>
              </w:rPr>
            </w:pPr>
          </w:p>
        </w:tc>
      </w:tr>
      <w:tr w:rsidR="00E24D59" w:rsidRPr="00944FD4" w14:paraId="0837D9B8" w14:textId="77777777" w:rsidTr="00E31DCE">
        <w:trPr>
          <w:cantSplit/>
        </w:trPr>
        <w:tc>
          <w:tcPr>
            <w:tcW w:w="9214" w:type="dxa"/>
            <w:gridSpan w:val="2"/>
            <w:tcMar>
              <w:left w:w="0" w:type="dxa"/>
            </w:tcMar>
          </w:tcPr>
          <w:p w14:paraId="484E8B03" w14:textId="006CEAB8" w:rsidR="00E24D59" w:rsidRPr="00944FD4" w:rsidRDefault="00CE054A" w:rsidP="00E24D59">
            <w:pPr>
              <w:pStyle w:val="Source"/>
              <w:jc w:val="left"/>
              <w:rPr>
                <w:sz w:val="34"/>
                <w:szCs w:val="34"/>
                <w:lang w:eastAsia="zh-CN"/>
              </w:rPr>
            </w:pPr>
            <w:bookmarkStart w:id="5" w:name="dsource" w:colFirst="0" w:colLast="0"/>
            <w:bookmarkEnd w:id="4"/>
            <w:r w:rsidRPr="00CE054A">
              <w:rPr>
                <w:rFonts w:hint="eastAsia"/>
                <w:sz w:val="34"/>
                <w:szCs w:val="34"/>
                <w:lang w:val="zh-CN" w:eastAsia="zh-CN"/>
              </w:rPr>
              <w:t>秘书长的报告</w:t>
            </w:r>
          </w:p>
        </w:tc>
      </w:tr>
      <w:tr w:rsidR="00E24D59" w:rsidRPr="00944FD4" w14:paraId="0A607CA0" w14:textId="77777777" w:rsidTr="00E31DCE">
        <w:trPr>
          <w:cantSplit/>
        </w:trPr>
        <w:tc>
          <w:tcPr>
            <w:tcW w:w="9214" w:type="dxa"/>
            <w:gridSpan w:val="2"/>
            <w:tcMar>
              <w:left w:w="0" w:type="dxa"/>
            </w:tcMar>
          </w:tcPr>
          <w:p w14:paraId="61A82356" w14:textId="2AE96FCE" w:rsidR="00E24D59" w:rsidRPr="00944FD4" w:rsidRDefault="00387501" w:rsidP="00E31DCE">
            <w:pPr>
              <w:pStyle w:val="Subtitle"/>
              <w:framePr w:hSpace="0" w:wrap="auto" w:hAnchor="text" w:xAlign="left" w:yAlign="inline"/>
              <w:rPr>
                <w:rFonts w:eastAsia="SimSun" w:cs="Calibri"/>
                <w:szCs w:val="34"/>
                <w:lang w:eastAsia="zh-CN"/>
              </w:rPr>
            </w:pPr>
            <w:bookmarkStart w:id="6" w:name="dtitle1" w:colFirst="0" w:colLast="0"/>
            <w:bookmarkEnd w:id="5"/>
            <w:r w:rsidRPr="00387501">
              <w:rPr>
                <w:rFonts w:eastAsia="SimSun" w:cs="Calibri" w:hint="eastAsia"/>
                <w:szCs w:val="34"/>
                <w:lang w:eastAsia="zh-CN"/>
              </w:rPr>
              <w:t>2025</w:t>
            </w:r>
            <w:r w:rsidRPr="00387501">
              <w:rPr>
                <w:rFonts w:eastAsia="SimSun" w:cs="Calibri" w:hint="eastAsia"/>
                <w:szCs w:val="34"/>
                <w:lang w:eastAsia="zh-CN"/>
              </w:rPr>
              <w:t>年世界电信发展大会（</w:t>
            </w:r>
            <w:r w:rsidRPr="00387501">
              <w:rPr>
                <w:rFonts w:eastAsia="SimSun" w:cs="Calibri" w:hint="eastAsia"/>
                <w:szCs w:val="34"/>
                <w:lang w:eastAsia="zh-CN"/>
              </w:rPr>
              <w:t>WTDC-25</w:t>
            </w:r>
            <w:r w:rsidRPr="00387501">
              <w:rPr>
                <w:rFonts w:eastAsia="SimSun" w:cs="Calibri" w:hint="eastAsia"/>
                <w:szCs w:val="34"/>
                <w:lang w:eastAsia="zh-CN"/>
              </w:rPr>
              <w:t>）的筹备工作</w:t>
            </w:r>
          </w:p>
        </w:tc>
      </w:tr>
      <w:tr w:rsidR="00E24D59" w:rsidRPr="00813E5E" w14:paraId="100C8F8F" w14:textId="77777777" w:rsidTr="00E31DCE">
        <w:trPr>
          <w:cantSplit/>
        </w:trPr>
        <w:tc>
          <w:tcPr>
            <w:tcW w:w="9214" w:type="dxa"/>
            <w:gridSpan w:val="2"/>
            <w:tcBorders>
              <w:top w:val="single" w:sz="4" w:space="0" w:color="auto"/>
              <w:bottom w:val="single" w:sz="4" w:space="0" w:color="auto"/>
            </w:tcBorders>
            <w:tcMar>
              <w:left w:w="0" w:type="dxa"/>
            </w:tcMar>
          </w:tcPr>
          <w:p w14:paraId="710BDCA8" w14:textId="31E8F4F8"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p>
          <w:p w14:paraId="0AD2F31A" w14:textId="57F4A8F6" w:rsidR="007C408D" w:rsidRDefault="00387501" w:rsidP="007C408D">
            <w:pPr>
              <w:ind w:firstLineChars="200" w:firstLine="480"/>
              <w:rPr>
                <w:lang w:eastAsia="zh-CN"/>
              </w:rPr>
            </w:pPr>
            <w:r w:rsidRPr="00387501">
              <w:rPr>
                <w:rFonts w:hint="eastAsia"/>
                <w:lang w:val="zh-CN" w:eastAsia="zh-CN"/>
              </w:rPr>
              <w:t>本文件向理事会通报，已收到阿塞拜疆共和国数字发展和交通部的邀请，阿塞拜疆共和国将于</w:t>
            </w:r>
            <w:r w:rsidRPr="00387501">
              <w:rPr>
                <w:rFonts w:hint="eastAsia"/>
                <w:lang w:val="zh-CN" w:eastAsia="zh-CN"/>
              </w:rPr>
              <w:t>2025</w:t>
            </w:r>
            <w:r w:rsidRPr="00387501">
              <w:rPr>
                <w:rFonts w:hint="eastAsia"/>
                <w:lang w:val="zh-CN" w:eastAsia="zh-CN"/>
              </w:rPr>
              <w:t>年</w:t>
            </w:r>
            <w:r w:rsidRPr="00387501">
              <w:rPr>
                <w:rFonts w:hint="eastAsia"/>
                <w:lang w:val="zh-CN" w:eastAsia="zh-CN"/>
              </w:rPr>
              <w:t>11</w:t>
            </w:r>
            <w:r w:rsidRPr="00387501">
              <w:rPr>
                <w:rFonts w:hint="eastAsia"/>
                <w:lang w:val="zh-CN" w:eastAsia="zh-CN"/>
              </w:rPr>
              <w:t>月</w:t>
            </w:r>
            <w:r w:rsidRPr="00387501">
              <w:rPr>
                <w:rFonts w:hint="eastAsia"/>
                <w:lang w:val="zh-CN" w:eastAsia="zh-CN"/>
              </w:rPr>
              <w:t>17</w:t>
            </w:r>
            <w:r w:rsidRPr="00387501">
              <w:rPr>
                <w:rFonts w:hint="eastAsia"/>
                <w:lang w:val="zh-CN" w:eastAsia="zh-CN"/>
              </w:rPr>
              <w:t>日（星期一）至</w:t>
            </w:r>
            <w:r w:rsidRPr="00387501">
              <w:rPr>
                <w:rFonts w:hint="eastAsia"/>
                <w:lang w:val="zh-CN" w:eastAsia="zh-CN"/>
              </w:rPr>
              <w:t>11</w:t>
            </w:r>
            <w:r w:rsidRPr="00387501">
              <w:rPr>
                <w:rFonts w:hint="eastAsia"/>
                <w:lang w:val="zh-CN" w:eastAsia="zh-CN"/>
              </w:rPr>
              <w:t>月</w:t>
            </w:r>
            <w:r w:rsidRPr="00387501">
              <w:rPr>
                <w:rFonts w:hint="eastAsia"/>
                <w:lang w:val="zh-CN" w:eastAsia="zh-CN"/>
              </w:rPr>
              <w:t>28</w:t>
            </w:r>
            <w:r w:rsidRPr="00387501">
              <w:rPr>
                <w:rFonts w:hint="eastAsia"/>
                <w:lang w:val="zh-CN" w:eastAsia="zh-CN"/>
              </w:rPr>
              <w:t>日（星期五）在巴库承办</w:t>
            </w:r>
            <w:r w:rsidRPr="00387501">
              <w:rPr>
                <w:rFonts w:hint="eastAsia"/>
                <w:lang w:val="zh-CN" w:eastAsia="zh-CN"/>
              </w:rPr>
              <w:t>2025</w:t>
            </w:r>
            <w:r w:rsidRPr="00387501">
              <w:rPr>
                <w:rFonts w:hint="eastAsia"/>
                <w:lang w:val="zh-CN" w:eastAsia="zh-CN"/>
              </w:rPr>
              <w:t>年世界电信发展大会（</w:t>
            </w:r>
            <w:r w:rsidRPr="00387501">
              <w:rPr>
                <w:rFonts w:hint="eastAsia"/>
                <w:lang w:val="zh-CN" w:eastAsia="zh-CN"/>
              </w:rPr>
              <w:t>WTDC-25</w:t>
            </w:r>
            <w:r w:rsidRPr="00387501">
              <w:rPr>
                <w:rFonts w:hint="eastAsia"/>
                <w:lang w:val="zh-CN" w:eastAsia="zh-CN"/>
              </w:rPr>
              <w:t>）。本文件还包括拟议的议程草案。</w:t>
            </w:r>
          </w:p>
          <w:p w14:paraId="59C4EB3C" w14:textId="333C4416" w:rsidR="007C408D" w:rsidRDefault="00387501" w:rsidP="007C408D">
            <w:pPr>
              <w:ind w:firstLineChars="200" w:firstLine="480"/>
              <w:rPr>
                <w:lang w:eastAsia="zh-CN"/>
              </w:rPr>
            </w:pPr>
            <w:r w:rsidRPr="00387501">
              <w:rPr>
                <w:rFonts w:hint="eastAsia"/>
                <w:lang w:val="zh-CN" w:eastAsia="zh-CN"/>
              </w:rPr>
              <w:t>根据国际电联《公约》第</w:t>
            </w:r>
            <w:r w:rsidRPr="00387501">
              <w:rPr>
                <w:rFonts w:hint="eastAsia"/>
                <w:lang w:val="zh-CN" w:eastAsia="zh-CN"/>
              </w:rPr>
              <w:t>42</w:t>
            </w:r>
            <w:r w:rsidRPr="00387501">
              <w:rPr>
                <w:rFonts w:hint="eastAsia"/>
                <w:lang w:val="zh-CN" w:eastAsia="zh-CN"/>
              </w:rPr>
              <w:t>和</w:t>
            </w:r>
            <w:r w:rsidRPr="00387501">
              <w:rPr>
                <w:rFonts w:hint="eastAsia"/>
                <w:lang w:val="zh-CN" w:eastAsia="zh-CN"/>
              </w:rPr>
              <w:t>212</w:t>
            </w:r>
            <w:r w:rsidRPr="00387501">
              <w:rPr>
                <w:rFonts w:hint="eastAsia"/>
                <w:lang w:val="zh-CN" w:eastAsia="zh-CN"/>
              </w:rPr>
              <w:t>款，请理事会确定下一届世界电信发展大会（</w:t>
            </w:r>
            <w:r w:rsidRPr="00387501">
              <w:rPr>
                <w:rFonts w:hint="eastAsia"/>
                <w:lang w:val="zh-CN" w:eastAsia="zh-CN"/>
              </w:rPr>
              <w:t>WTDC</w:t>
            </w:r>
            <w:r w:rsidRPr="00387501">
              <w:rPr>
                <w:rFonts w:hint="eastAsia"/>
                <w:lang w:val="zh-CN" w:eastAsia="zh-CN"/>
              </w:rPr>
              <w:t>）的准确地点和确切日期，并在多数成员国同意后批准议程草案。</w:t>
            </w:r>
          </w:p>
          <w:p w14:paraId="4A74E382"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2C46ECB5" w14:textId="6B43CFB5" w:rsidR="008D70D2" w:rsidRPr="00387501" w:rsidRDefault="00387501" w:rsidP="00944FD4">
            <w:pPr>
              <w:ind w:firstLineChars="200" w:firstLine="480"/>
              <w:rPr>
                <w:rFonts w:cs="Calibri"/>
                <w:lang w:eastAsia="zh-CN"/>
              </w:rPr>
            </w:pPr>
            <w:r w:rsidRPr="00387501">
              <w:rPr>
                <w:rFonts w:eastAsiaTheme="minorEastAsia" w:cs="Calibri"/>
                <w:szCs w:val="24"/>
                <w:lang w:eastAsia="zh-CN"/>
              </w:rPr>
              <w:t>请理事会：</w:t>
            </w:r>
          </w:p>
          <w:p w14:paraId="63682992" w14:textId="019F039A" w:rsidR="00387501" w:rsidRPr="00387501" w:rsidRDefault="00387501" w:rsidP="00387501">
            <w:pPr>
              <w:pStyle w:val="enumlev1"/>
              <w:rPr>
                <w:rFonts w:cs="Calibri"/>
                <w:lang w:val="en-US" w:eastAsia="zh-CN"/>
              </w:rPr>
            </w:pPr>
            <w:r w:rsidRPr="00387501">
              <w:rPr>
                <w:rFonts w:cs="Calibri"/>
                <w:b/>
                <w:bCs/>
                <w:szCs w:val="24"/>
                <w:lang w:eastAsia="zh-CN"/>
              </w:rPr>
              <w:t>•</w:t>
            </w:r>
            <w:r w:rsidRPr="00387501">
              <w:rPr>
                <w:rFonts w:cs="Calibri"/>
                <w:lang w:val="en-US" w:eastAsia="zh-CN"/>
              </w:rPr>
              <w:tab/>
            </w:r>
            <w:r w:rsidRPr="00387501">
              <w:rPr>
                <w:rFonts w:cs="Calibri"/>
                <w:b/>
                <w:bCs/>
                <w:szCs w:val="24"/>
                <w:lang w:eastAsia="zh-CN"/>
              </w:rPr>
              <w:t>决定</w:t>
            </w:r>
            <w:r w:rsidRPr="00387501">
              <w:rPr>
                <w:rFonts w:cs="Calibri"/>
                <w:szCs w:val="24"/>
                <w:lang w:eastAsia="zh-CN"/>
              </w:rPr>
              <w:t>WTDC-25</w:t>
            </w:r>
            <w:r w:rsidRPr="00387501">
              <w:rPr>
                <w:rFonts w:cs="Calibri"/>
                <w:szCs w:val="24"/>
                <w:lang w:eastAsia="zh-CN"/>
              </w:rPr>
              <w:t>的准确地点和确切日期，</w:t>
            </w:r>
            <w:r w:rsidRPr="00387501">
              <w:rPr>
                <w:rFonts w:cs="Calibri"/>
                <w:lang w:val="en-US" w:eastAsia="zh-CN"/>
              </w:rPr>
              <w:t>但须得到国际电联多数成员国的赞同，</w:t>
            </w:r>
            <w:r w:rsidRPr="00387501">
              <w:rPr>
                <w:rFonts w:cs="Calibri"/>
                <w:szCs w:val="24"/>
                <w:lang w:eastAsia="zh-CN"/>
              </w:rPr>
              <w:t>并</w:t>
            </w:r>
            <w:r w:rsidRPr="00387501">
              <w:rPr>
                <w:rFonts w:cs="Calibri"/>
                <w:b/>
                <w:bCs/>
                <w:szCs w:val="24"/>
                <w:lang w:eastAsia="zh-CN"/>
              </w:rPr>
              <w:t>通过</w:t>
            </w:r>
            <w:r w:rsidRPr="00387501">
              <w:rPr>
                <w:rFonts w:cs="Calibri"/>
                <w:szCs w:val="24"/>
                <w:lang w:eastAsia="zh-CN"/>
              </w:rPr>
              <w:t>本文件</w:t>
            </w:r>
            <w:hyperlink w:anchor="Annex2" w:history="1">
              <w:r w:rsidRPr="00387501">
                <w:rPr>
                  <w:rStyle w:val="Hyperlink"/>
                  <w:rFonts w:eastAsiaTheme="minorEastAsia" w:cs="Calibri"/>
                  <w:b/>
                  <w:bCs/>
                  <w:lang w:val="en-US" w:eastAsia="zh-CN"/>
                </w:rPr>
                <w:t>附件</w:t>
              </w:r>
              <w:r w:rsidRPr="00387501">
                <w:rPr>
                  <w:rStyle w:val="Hyperlink"/>
                  <w:rFonts w:eastAsiaTheme="minorEastAsia" w:cs="Calibri"/>
                  <w:b/>
                  <w:bCs/>
                  <w:lang w:val="en-US" w:eastAsia="zh-CN"/>
                </w:rPr>
                <w:t>2</w:t>
              </w:r>
            </w:hyperlink>
            <w:r w:rsidRPr="00387501">
              <w:rPr>
                <w:rFonts w:cs="Calibri"/>
                <w:szCs w:val="24"/>
                <w:lang w:eastAsia="zh-CN"/>
              </w:rPr>
              <w:t>中的决定草案；及</w:t>
            </w:r>
          </w:p>
          <w:p w14:paraId="2E0FAAF8" w14:textId="70E32EF3" w:rsidR="00387501" w:rsidRPr="0050115A" w:rsidRDefault="00387501" w:rsidP="00387501">
            <w:pPr>
              <w:pStyle w:val="enumlev1"/>
              <w:rPr>
                <w:lang w:val="en-US" w:eastAsia="zh-CN"/>
              </w:rPr>
            </w:pPr>
            <w:r w:rsidRPr="00387501">
              <w:rPr>
                <w:rFonts w:cs="Calibri"/>
                <w:b/>
                <w:bCs/>
                <w:szCs w:val="24"/>
                <w:lang w:eastAsia="zh-CN"/>
              </w:rPr>
              <w:t>•</w:t>
            </w:r>
            <w:r w:rsidRPr="00387501">
              <w:rPr>
                <w:rFonts w:cs="Calibri"/>
                <w:lang w:val="en-US" w:eastAsia="zh-CN"/>
              </w:rPr>
              <w:tab/>
            </w:r>
            <w:r w:rsidRPr="00387501">
              <w:rPr>
                <w:rFonts w:cs="Calibri"/>
                <w:lang w:val="en-US" w:eastAsia="zh-CN"/>
              </w:rPr>
              <w:t>批准</w:t>
            </w:r>
            <w:r w:rsidR="00927AB4">
              <w:fldChar w:fldCharType="begin"/>
            </w:r>
            <w:r w:rsidR="00927AB4">
              <w:rPr>
                <w:lang w:eastAsia="zh-CN"/>
              </w:rPr>
              <w:instrText xml:space="preserve"> HYPERLINK \l "Annex3" </w:instrText>
            </w:r>
            <w:r w:rsidR="00927AB4">
              <w:fldChar w:fldCharType="separate"/>
            </w:r>
            <w:r w:rsidRPr="00387501">
              <w:rPr>
                <w:rStyle w:val="Hyperlink"/>
                <w:rFonts w:eastAsiaTheme="minorEastAsia" w:cs="Calibri"/>
                <w:lang w:val="en-US" w:eastAsia="zh-CN"/>
              </w:rPr>
              <w:t>附件</w:t>
            </w:r>
            <w:r w:rsidRPr="00387501">
              <w:rPr>
                <w:rStyle w:val="Hyperlink"/>
                <w:rFonts w:eastAsiaTheme="minorEastAsia" w:cs="Calibri"/>
                <w:lang w:val="en-US" w:eastAsia="zh-CN"/>
              </w:rPr>
              <w:t>3</w:t>
            </w:r>
            <w:r w:rsidR="00927AB4">
              <w:rPr>
                <w:rStyle w:val="Hyperlink"/>
                <w:rFonts w:eastAsiaTheme="minorEastAsia" w:cs="Calibri"/>
                <w:lang w:val="en-US" w:eastAsia="zh-CN"/>
              </w:rPr>
              <w:fldChar w:fldCharType="end"/>
            </w:r>
            <w:r w:rsidRPr="00387501">
              <w:rPr>
                <w:rFonts w:cs="Calibri"/>
                <w:szCs w:val="24"/>
                <w:lang w:eastAsia="zh-CN"/>
              </w:rPr>
              <w:t>中所载的</w:t>
            </w:r>
            <w:r w:rsidRPr="00387501">
              <w:rPr>
                <w:rFonts w:cs="Calibri"/>
                <w:szCs w:val="24"/>
                <w:lang w:eastAsia="zh-CN"/>
              </w:rPr>
              <w:t>WTDC-25</w:t>
            </w:r>
            <w:r w:rsidRPr="00387501">
              <w:rPr>
                <w:rFonts w:cs="Calibri"/>
                <w:szCs w:val="24"/>
                <w:lang w:eastAsia="zh-CN"/>
              </w:rPr>
              <w:t>议程草案</w:t>
            </w:r>
            <w:r w:rsidRPr="00387501">
              <w:rPr>
                <w:rFonts w:cs="Calibri"/>
                <w:lang w:val="en-US" w:eastAsia="zh-CN"/>
              </w:rPr>
              <w:t>，但须得到国际电联多数成员国的赞同。</w:t>
            </w:r>
          </w:p>
          <w:p w14:paraId="62956527"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hint="eastAsia"/>
                <w:b/>
                <w:bCs/>
                <w:sz w:val="26"/>
                <w:szCs w:val="26"/>
                <w:lang w:eastAsia="zh-CN"/>
              </w:rPr>
              <w:t>与</w:t>
            </w:r>
            <w:r w:rsidRPr="008F64AD">
              <w:rPr>
                <w:rFonts w:ascii="SimSun" w:eastAsia="SimSun" w:hAnsi="SimSun" w:cstheme="minorHAnsi"/>
                <w:b/>
                <w:bCs/>
                <w:sz w:val="26"/>
                <w:szCs w:val="26"/>
                <w:lang w:eastAsia="zh-CN"/>
              </w:rPr>
              <w:t>《战略规划》</w:t>
            </w:r>
            <w:r w:rsidRPr="008F64AD">
              <w:rPr>
                <w:rFonts w:ascii="SimSun" w:eastAsia="SimSun" w:hAnsi="SimSun" w:cstheme="minorHAnsi" w:hint="eastAsia"/>
                <w:b/>
                <w:bCs/>
                <w:sz w:val="26"/>
                <w:szCs w:val="26"/>
                <w:lang w:eastAsia="zh-CN"/>
              </w:rPr>
              <w:t>的关联</w:t>
            </w:r>
          </w:p>
          <w:p w14:paraId="492928D8" w14:textId="4A59DCF5" w:rsidR="008D70D2" w:rsidRPr="00885987" w:rsidRDefault="00387501" w:rsidP="00944FD4">
            <w:pPr>
              <w:ind w:firstLineChars="200" w:firstLine="480"/>
              <w:rPr>
                <w:rFonts w:asciiTheme="minorHAnsi" w:hAnsiTheme="minorHAnsi" w:cstheme="minorHAnsi"/>
                <w:lang w:eastAsia="zh-CN"/>
              </w:rPr>
            </w:pPr>
            <w:r w:rsidRPr="0050115A">
              <w:rPr>
                <w:rFonts w:ascii="Times New Roman" w:eastAsiaTheme="minorEastAsia" w:hAnsi="Times New Roman"/>
                <w:lang w:eastAsia="zh-CN"/>
              </w:rPr>
              <w:t>召集平台</w:t>
            </w:r>
            <w:r>
              <w:rPr>
                <w:rFonts w:ascii="Times New Roman" w:eastAsiaTheme="minorEastAsia" w:hAnsi="Times New Roman" w:hint="eastAsia"/>
                <w:lang w:eastAsia="zh-CN"/>
              </w:rPr>
              <w:t>；</w:t>
            </w:r>
            <w:r w:rsidRPr="0050115A">
              <w:rPr>
                <w:rFonts w:ascii="Times New Roman" w:eastAsiaTheme="minorEastAsia" w:hAnsi="Times New Roman"/>
                <w:lang w:eastAsia="zh-CN"/>
              </w:rPr>
              <w:t>成员</w:t>
            </w:r>
            <w:r>
              <w:rPr>
                <w:rFonts w:ascii="Times New Roman" w:eastAsiaTheme="minorEastAsia" w:hAnsi="Times New Roman" w:hint="eastAsia"/>
                <w:lang w:eastAsia="zh-CN"/>
              </w:rPr>
              <w:t>驱动</w:t>
            </w:r>
            <w:r w:rsidRPr="0050115A">
              <w:rPr>
                <w:rFonts w:ascii="Times New Roman" w:eastAsiaTheme="minorEastAsia" w:hAnsi="Times New Roman"/>
                <w:lang w:eastAsia="zh-CN"/>
              </w:rPr>
              <w:t>。</w:t>
            </w:r>
          </w:p>
          <w:p w14:paraId="060A9F21" w14:textId="6124198F" w:rsidR="00E24D59" w:rsidRPr="00E24D59"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财务影响</w:t>
            </w:r>
          </w:p>
          <w:p w14:paraId="45F3CB3F" w14:textId="7BF95892" w:rsidR="008D70D2" w:rsidRPr="009B6B3D" w:rsidRDefault="00387501" w:rsidP="00944FD4">
            <w:pPr>
              <w:spacing w:before="160"/>
              <w:ind w:firstLineChars="200" w:firstLine="480"/>
              <w:rPr>
                <w:rFonts w:cs="Calibri"/>
                <w:color w:val="000000"/>
                <w:szCs w:val="24"/>
                <w:lang w:eastAsia="zh-CN"/>
              </w:rPr>
            </w:pPr>
            <w:r w:rsidRPr="009B6B3D">
              <w:rPr>
                <w:rFonts w:cs="Calibri"/>
                <w:lang w:eastAsia="zh-CN"/>
              </w:rPr>
              <w:t>在</w:t>
            </w:r>
            <w:r w:rsidRPr="009B6B3D">
              <w:rPr>
                <w:rFonts w:cs="Calibri"/>
                <w:lang w:eastAsia="zh-CN"/>
              </w:rPr>
              <w:t>2024-2025</w:t>
            </w:r>
            <w:r w:rsidRPr="009B6B3D">
              <w:rPr>
                <w:rFonts w:cs="Calibri"/>
                <w:lang w:eastAsia="zh-CN"/>
              </w:rPr>
              <w:t>年划拨预算内实施。</w:t>
            </w:r>
          </w:p>
          <w:p w14:paraId="1650D296"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35AB8921"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10B87927" w14:textId="0B38539B" w:rsidR="00E24D59" w:rsidRPr="00387501" w:rsidRDefault="004236DD" w:rsidP="00CE054A">
            <w:pPr>
              <w:spacing w:after="160"/>
              <w:rPr>
                <w:rFonts w:eastAsia="STKaiti" w:cs="Calibri"/>
                <w:szCs w:val="24"/>
                <w:lang w:eastAsia="zh-CN"/>
              </w:rPr>
            </w:pPr>
            <w:hyperlink r:id="rId8" w:history="1">
              <w:r w:rsidR="00387501" w:rsidRPr="00387501">
                <w:rPr>
                  <w:rStyle w:val="Hyperlink"/>
                  <w:rFonts w:eastAsia="STKaiti" w:cs="Calibri"/>
                  <w:szCs w:val="24"/>
                  <w:lang w:eastAsia="zh-CN"/>
                </w:rPr>
                <w:t>国际电联《组织法》第</w:t>
              </w:r>
              <w:r w:rsidR="00387501" w:rsidRPr="00387501">
                <w:rPr>
                  <w:rStyle w:val="Hyperlink"/>
                  <w:rFonts w:eastAsia="STKaiti" w:cs="Calibri"/>
                  <w:szCs w:val="24"/>
                  <w:lang w:eastAsia="zh-CN"/>
                </w:rPr>
                <w:t>141</w:t>
              </w:r>
              <w:r w:rsidR="00387501" w:rsidRPr="00387501">
                <w:rPr>
                  <w:rStyle w:val="Hyperlink"/>
                  <w:rFonts w:eastAsia="STKaiti" w:cs="Calibri"/>
                  <w:szCs w:val="24"/>
                  <w:lang w:eastAsia="zh-CN"/>
                </w:rPr>
                <w:t>款</w:t>
              </w:r>
            </w:hyperlink>
            <w:r w:rsidR="00387501" w:rsidRPr="00387501">
              <w:rPr>
                <w:rFonts w:eastAsia="STKaiti" w:cs="Calibri"/>
                <w:szCs w:val="24"/>
                <w:lang w:eastAsia="zh-CN"/>
              </w:rPr>
              <w:t>；</w:t>
            </w:r>
            <w:hyperlink r:id="rId9" w:history="1">
              <w:r w:rsidR="00387501" w:rsidRPr="00387501">
                <w:rPr>
                  <w:rStyle w:val="Hyperlink"/>
                  <w:rFonts w:eastAsia="STKaiti" w:cs="Calibri"/>
                  <w:szCs w:val="24"/>
                  <w:lang w:eastAsia="zh-CN"/>
                </w:rPr>
                <w:t>国际电联《公约》第</w:t>
              </w:r>
              <w:r w:rsidR="00387501" w:rsidRPr="00387501">
                <w:rPr>
                  <w:rStyle w:val="Hyperlink"/>
                  <w:rFonts w:eastAsia="STKaiti" w:cs="Calibri"/>
                  <w:szCs w:val="24"/>
                  <w:lang w:eastAsia="zh-CN"/>
                </w:rPr>
                <w:t>42</w:t>
              </w:r>
              <w:r w:rsidR="00387501" w:rsidRPr="00387501">
                <w:rPr>
                  <w:rStyle w:val="Hyperlink"/>
                  <w:rFonts w:eastAsia="STKaiti" w:cs="Calibri"/>
                  <w:szCs w:val="24"/>
                  <w:lang w:eastAsia="zh-CN"/>
                </w:rPr>
                <w:t>款</w:t>
              </w:r>
            </w:hyperlink>
            <w:r w:rsidR="00A60037" w:rsidRPr="00387501">
              <w:rPr>
                <w:rFonts w:eastAsia="STKaiti" w:cs="Calibri"/>
                <w:szCs w:val="24"/>
                <w:lang w:eastAsia="zh-CN"/>
              </w:rPr>
              <w:t>；</w:t>
            </w:r>
            <w:hyperlink r:id="rId10" w:history="1">
              <w:r w:rsidR="00387501" w:rsidRPr="00387501">
                <w:rPr>
                  <w:rStyle w:val="Hyperlink"/>
                  <w:rFonts w:eastAsia="STKaiti" w:cs="Calibri"/>
                  <w:szCs w:val="24"/>
                  <w:lang w:eastAsia="zh-CN"/>
                </w:rPr>
                <w:t>《国际电联大会、全会和会议的总规则》第一章</w:t>
              </w:r>
            </w:hyperlink>
            <w:r w:rsidR="00A60037" w:rsidRPr="00387501">
              <w:rPr>
                <w:rFonts w:eastAsia="STKaiti" w:cs="Calibri"/>
                <w:szCs w:val="24"/>
                <w:lang w:eastAsia="zh-CN"/>
              </w:rPr>
              <w:t>；</w:t>
            </w:r>
            <w:r w:rsidR="00387501" w:rsidRPr="00A60037">
              <w:rPr>
                <w:rFonts w:ascii="STKaiti" w:eastAsia="STKaiti" w:hAnsi="STKaiti"/>
                <w:lang w:eastAsia="zh-CN"/>
              </w:rPr>
              <w:t>全权代表大会</w:t>
            </w:r>
            <w:hyperlink r:id="rId11" w:history="1">
              <w:r w:rsidR="00387501" w:rsidRPr="00387501">
                <w:rPr>
                  <w:rStyle w:val="Hyperlink"/>
                  <w:rFonts w:eastAsia="STKaiti" w:cs="Calibri"/>
                  <w:szCs w:val="24"/>
                  <w:lang w:eastAsia="zh-CN"/>
                </w:rPr>
                <w:t>第</w:t>
              </w:r>
              <w:r w:rsidR="00387501" w:rsidRPr="00387501">
                <w:rPr>
                  <w:rStyle w:val="Hyperlink"/>
                  <w:rFonts w:eastAsia="STKaiti" w:cs="Calibri"/>
                  <w:szCs w:val="24"/>
                  <w:lang w:eastAsia="zh-CN"/>
                </w:rPr>
                <w:t>77</w:t>
              </w:r>
              <w:r w:rsidR="00387501" w:rsidRPr="00387501">
                <w:rPr>
                  <w:rStyle w:val="Hyperlink"/>
                  <w:rFonts w:eastAsia="STKaiti" w:cs="Calibri"/>
                  <w:szCs w:val="24"/>
                  <w:lang w:eastAsia="zh-CN"/>
                </w:rPr>
                <w:t>号决议（</w:t>
              </w:r>
              <w:r w:rsidR="00387501" w:rsidRPr="00387501">
                <w:rPr>
                  <w:rStyle w:val="Hyperlink"/>
                  <w:rFonts w:eastAsia="STKaiti" w:cs="Calibri"/>
                  <w:szCs w:val="24"/>
                  <w:lang w:eastAsia="zh-CN"/>
                </w:rPr>
                <w:t>2022</w:t>
              </w:r>
              <w:r w:rsidR="00387501" w:rsidRPr="00387501">
                <w:rPr>
                  <w:rStyle w:val="Hyperlink"/>
                  <w:rFonts w:eastAsia="STKaiti" w:cs="Calibri"/>
                  <w:szCs w:val="24"/>
                  <w:lang w:eastAsia="zh-CN"/>
                </w:rPr>
                <w:t>年，布加勒斯特，修订版）</w:t>
              </w:r>
            </w:hyperlink>
            <w:r w:rsidR="00387501" w:rsidRPr="00387501">
              <w:rPr>
                <w:rFonts w:eastAsia="STKaiti" w:cs="Calibri"/>
                <w:szCs w:val="24"/>
                <w:lang w:eastAsia="zh-CN"/>
              </w:rPr>
              <w:t>和</w:t>
            </w:r>
            <w:hyperlink r:id="rId12" w:history="1">
              <w:r w:rsidR="00387501" w:rsidRPr="00387501">
                <w:rPr>
                  <w:rStyle w:val="Hyperlink"/>
                  <w:rFonts w:eastAsia="STKaiti" w:cs="Calibri"/>
                  <w:szCs w:val="24"/>
                  <w:lang w:eastAsia="zh-CN"/>
                </w:rPr>
                <w:t>第</w:t>
              </w:r>
              <w:r w:rsidR="00387501" w:rsidRPr="00387501">
                <w:rPr>
                  <w:rStyle w:val="Hyperlink"/>
                  <w:rFonts w:eastAsia="STKaiti" w:cs="Calibri"/>
                  <w:szCs w:val="24"/>
                  <w:lang w:eastAsia="zh-CN"/>
                </w:rPr>
                <w:t>111</w:t>
              </w:r>
              <w:r w:rsidR="00387501" w:rsidRPr="00387501">
                <w:rPr>
                  <w:rStyle w:val="Hyperlink"/>
                  <w:rFonts w:eastAsia="STKaiti" w:cs="Calibri"/>
                  <w:szCs w:val="24"/>
                  <w:lang w:eastAsia="zh-CN"/>
                </w:rPr>
                <w:t>号决议（</w:t>
              </w:r>
              <w:r w:rsidR="00387501" w:rsidRPr="00387501">
                <w:rPr>
                  <w:rStyle w:val="Hyperlink"/>
                  <w:rFonts w:eastAsia="STKaiti" w:cs="Calibri"/>
                  <w:szCs w:val="24"/>
                  <w:lang w:eastAsia="zh-CN"/>
                </w:rPr>
                <w:t>2014</w:t>
              </w:r>
              <w:r w:rsidR="00387501" w:rsidRPr="00387501">
                <w:rPr>
                  <w:rStyle w:val="Hyperlink"/>
                  <w:rFonts w:eastAsia="STKaiti" w:cs="Calibri"/>
                  <w:szCs w:val="24"/>
                  <w:lang w:eastAsia="zh-CN"/>
                </w:rPr>
                <w:t>年，釜山，修订版）</w:t>
              </w:r>
            </w:hyperlink>
            <w:r w:rsidR="00A60037" w:rsidRPr="00387501">
              <w:rPr>
                <w:rFonts w:eastAsia="STKaiti" w:cs="Calibri"/>
                <w:szCs w:val="24"/>
                <w:lang w:eastAsia="zh-CN"/>
              </w:rPr>
              <w:t>；</w:t>
            </w:r>
            <w:hyperlink r:id="rId13" w:history="1">
              <w:r w:rsidR="00387501" w:rsidRPr="00387501">
                <w:rPr>
                  <w:rStyle w:val="Hyperlink"/>
                  <w:rFonts w:eastAsia="STKaiti" w:cs="Calibri"/>
                  <w:szCs w:val="24"/>
                  <w:lang w:eastAsia="zh-CN"/>
                </w:rPr>
                <w:t>CL-23/51</w:t>
              </w:r>
            </w:hyperlink>
            <w:r w:rsidR="00387501" w:rsidRPr="00A60037">
              <w:rPr>
                <w:rFonts w:ascii="STKaiti" w:eastAsia="STKaiti" w:hAnsi="STKaiti"/>
                <w:lang w:eastAsia="zh-CN"/>
              </w:rPr>
              <w:t>号通函</w:t>
            </w:r>
          </w:p>
        </w:tc>
      </w:tr>
      <w:bookmarkEnd w:id="2"/>
      <w:bookmarkEnd w:id="6"/>
    </w:tbl>
    <w:p w14:paraId="4CEC11E0"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30ADEF0D" w14:textId="261C4480" w:rsidR="002A5CC8" w:rsidRPr="0050115A" w:rsidRDefault="002A5CC8" w:rsidP="002A5CC8">
      <w:pPr>
        <w:pStyle w:val="Heading1"/>
        <w:rPr>
          <w:lang w:eastAsia="zh-CN"/>
        </w:rPr>
      </w:pPr>
      <w:r w:rsidRPr="0050115A">
        <w:rPr>
          <w:lang w:eastAsia="zh-CN"/>
        </w:rPr>
        <w:lastRenderedPageBreak/>
        <w:t>1.</w:t>
      </w:r>
      <w:r w:rsidRPr="0050115A">
        <w:rPr>
          <w:lang w:eastAsia="zh-CN"/>
        </w:rPr>
        <w:tab/>
      </w:r>
      <w:r w:rsidRPr="0050115A">
        <w:rPr>
          <w:lang w:eastAsia="zh-CN"/>
        </w:rPr>
        <w:t>背景</w:t>
      </w:r>
    </w:p>
    <w:p w14:paraId="1BB893F3" w14:textId="77777777" w:rsidR="002A5CC8" w:rsidRPr="002A5CC8" w:rsidRDefault="002A5CC8" w:rsidP="002A5CC8">
      <w:pPr>
        <w:jc w:val="both"/>
        <w:rPr>
          <w:rFonts w:cs="Calibri"/>
          <w:lang w:eastAsia="zh-CN"/>
        </w:rPr>
      </w:pPr>
      <w:r w:rsidRPr="002A5CC8">
        <w:rPr>
          <w:rFonts w:cs="Calibri"/>
          <w:lang w:eastAsia="zh-CN"/>
        </w:rPr>
        <w:t>1.1</w:t>
      </w:r>
      <w:r w:rsidRPr="002A5CC8">
        <w:rPr>
          <w:rFonts w:cs="Calibri"/>
          <w:lang w:eastAsia="zh-CN"/>
        </w:rPr>
        <w:tab/>
      </w:r>
      <w:r w:rsidRPr="002A5CC8">
        <w:rPr>
          <w:rFonts w:cs="Calibri"/>
          <w:lang w:eastAsia="zh-CN"/>
        </w:rPr>
        <w:t>国际电联《组织法》第</w:t>
      </w:r>
      <w:r w:rsidRPr="002A5CC8">
        <w:rPr>
          <w:rFonts w:cs="Calibri"/>
          <w:lang w:eastAsia="zh-CN"/>
        </w:rPr>
        <w:t>141</w:t>
      </w:r>
      <w:r w:rsidRPr="002A5CC8">
        <w:rPr>
          <w:rFonts w:cs="Calibri"/>
          <w:lang w:eastAsia="zh-CN"/>
        </w:rPr>
        <w:t>款规定，在两届全权代表大会之间须召开一届世界电信发展大会（</w:t>
      </w:r>
      <w:r w:rsidRPr="002A5CC8">
        <w:rPr>
          <w:rFonts w:cs="Calibri"/>
          <w:lang w:eastAsia="zh-CN"/>
        </w:rPr>
        <w:t>WTDC</w:t>
      </w:r>
      <w:r w:rsidRPr="002A5CC8">
        <w:rPr>
          <w:rFonts w:cs="Calibri"/>
          <w:lang w:eastAsia="zh-CN"/>
        </w:rPr>
        <w:t>）。</w:t>
      </w:r>
    </w:p>
    <w:p w14:paraId="13109D08" w14:textId="77777777" w:rsidR="002A5CC8" w:rsidRPr="002A5CC8" w:rsidRDefault="002A5CC8" w:rsidP="002A5CC8">
      <w:pPr>
        <w:jc w:val="both"/>
        <w:rPr>
          <w:rFonts w:cs="Calibri"/>
          <w:lang w:eastAsia="zh-CN"/>
        </w:rPr>
      </w:pPr>
      <w:r w:rsidRPr="002A5CC8">
        <w:rPr>
          <w:rFonts w:cs="Calibri"/>
          <w:lang w:eastAsia="zh-CN"/>
        </w:rPr>
        <w:t>1.2</w:t>
      </w:r>
      <w:r w:rsidRPr="002A5CC8">
        <w:rPr>
          <w:rFonts w:cs="Calibri"/>
          <w:lang w:eastAsia="zh-CN"/>
        </w:rPr>
        <w:tab/>
      </w:r>
      <w:r w:rsidRPr="002A5CC8">
        <w:rPr>
          <w:rFonts w:cs="Calibri"/>
          <w:lang w:val="en-US" w:eastAsia="zh-CN"/>
        </w:rPr>
        <w:t>全权代表大会</w:t>
      </w:r>
      <w:r w:rsidRPr="002A5CC8">
        <w:rPr>
          <w:rFonts w:cs="Calibri"/>
          <w:lang w:eastAsia="zh-CN"/>
        </w:rPr>
        <w:t>第</w:t>
      </w:r>
      <w:r w:rsidRPr="002A5CC8">
        <w:rPr>
          <w:rFonts w:cs="Calibri"/>
          <w:lang w:eastAsia="zh-CN"/>
        </w:rPr>
        <w:t>77</w:t>
      </w:r>
      <w:r w:rsidRPr="002A5CC8">
        <w:rPr>
          <w:rFonts w:cs="Calibri"/>
          <w:lang w:eastAsia="zh-CN"/>
        </w:rPr>
        <w:t>号决议（</w:t>
      </w:r>
      <w:r w:rsidRPr="002A5CC8">
        <w:rPr>
          <w:rFonts w:cs="Calibri"/>
          <w:lang w:eastAsia="zh-CN"/>
        </w:rPr>
        <w:t>2022</w:t>
      </w:r>
      <w:r w:rsidRPr="002A5CC8">
        <w:rPr>
          <w:rFonts w:cs="Calibri"/>
          <w:lang w:eastAsia="zh-CN"/>
        </w:rPr>
        <w:t>年，布加勒斯特，修订版）做出决议，</w:t>
      </w:r>
      <w:r w:rsidRPr="002A5CC8">
        <w:rPr>
          <w:rFonts w:cs="Calibri"/>
          <w:lang w:eastAsia="zh-CN"/>
        </w:rPr>
        <w:t>WTDC-25</w:t>
      </w:r>
      <w:r w:rsidRPr="002A5CC8">
        <w:rPr>
          <w:rFonts w:cs="Calibri" w:hint="eastAsia"/>
          <w:lang w:eastAsia="zh-CN"/>
        </w:rPr>
        <w:t>须</w:t>
      </w:r>
      <w:r w:rsidRPr="002A5CC8">
        <w:rPr>
          <w:rFonts w:cs="Calibri"/>
          <w:lang w:eastAsia="zh-CN"/>
        </w:rPr>
        <w:t>于</w:t>
      </w:r>
      <w:r w:rsidRPr="002A5CC8">
        <w:rPr>
          <w:rFonts w:cs="Calibri"/>
          <w:lang w:eastAsia="zh-CN"/>
        </w:rPr>
        <w:t>2025</w:t>
      </w:r>
      <w:r w:rsidRPr="002A5CC8">
        <w:rPr>
          <w:rFonts w:cs="Calibri"/>
          <w:lang w:eastAsia="zh-CN"/>
        </w:rPr>
        <w:t>年最后一个季度在泰国曼谷举行。</w:t>
      </w:r>
    </w:p>
    <w:p w14:paraId="7F6507E1" w14:textId="77777777" w:rsidR="002A5CC8" w:rsidRPr="002A5CC8" w:rsidRDefault="002A5CC8" w:rsidP="002A5CC8">
      <w:pPr>
        <w:jc w:val="both"/>
        <w:rPr>
          <w:rFonts w:cs="Calibri"/>
          <w:lang w:eastAsia="zh-CN"/>
        </w:rPr>
      </w:pPr>
      <w:r w:rsidRPr="002A5CC8">
        <w:rPr>
          <w:rFonts w:cs="Calibri"/>
          <w:lang w:eastAsia="zh-CN"/>
        </w:rPr>
        <w:t>1.3</w:t>
      </w:r>
      <w:r w:rsidRPr="002A5CC8">
        <w:rPr>
          <w:rFonts w:cs="Calibri"/>
          <w:lang w:eastAsia="zh-CN"/>
        </w:rPr>
        <w:tab/>
      </w:r>
      <w:r w:rsidRPr="002A5CC8">
        <w:rPr>
          <w:rFonts w:cs="Calibri"/>
          <w:lang w:eastAsia="zh-CN"/>
        </w:rPr>
        <w:t>第</w:t>
      </w:r>
      <w:r w:rsidRPr="002A5CC8">
        <w:rPr>
          <w:rFonts w:cs="Calibri"/>
          <w:lang w:eastAsia="zh-CN"/>
        </w:rPr>
        <w:t>111</w:t>
      </w:r>
      <w:r w:rsidRPr="002A5CC8">
        <w:rPr>
          <w:rFonts w:cs="Calibri"/>
          <w:lang w:eastAsia="zh-CN"/>
        </w:rPr>
        <w:t>号决议（</w:t>
      </w:r>
      <w:r w:rsidRPr="002A5CC8">
        <w:rPr>
          <w:rFonts w:cs="Calibri"/>
          <w:lang w:eastAsia="zh-CN"/>
        </w:rPr>
        <w:t>2014</w:t>
      </w:r>
      <w:r w:rsidRPr="002A5CC8">
        <w:rPr>
          <w:rFonts w:cs="Calibri"/>
          <w:lang w:eastAsia="zh-CN"/>
        </w:rPr>
        <w:t>年，釜山，修订版）呼吁国际电联及其成员国尽一切努力，确保国际电联任何大会的计划会期不与成员国视为主要宗教节日的时间相冲突。</w:t>
      </w:r>
    </w:p>
    <w:p w14:paraId="61EC49FB" w14:textId="77777777" w:rsidR="002A5CC8" w:rsidRPr="002A5CC8" w:rsidRDefault="002A5CC8" w:rsidP="002A5CC8">
      <w:pPr>
        <w:jc w:val="both"/>
        <w:rPr>
          <w:rFonts w:cs="Calibri"/>
          <w:lang w:eastAsia="zh-CN"/>
        </w:rPr>
      </w:pPr>
      <w:bookmarkStart w:id="7" w:name="OLE_LINK6"/>
      <w:bookmarkStart w:id="8" w:name="OLE_LINK5"/>
      <w:r w:rsidRPr="002A5CC8">
        <w:rPr>
          <w:rFonts w:cs="Calibri"/>
          <w:lang w:eastAsia="zh-CN"/>
        </w:rPr>
        <w:t>1.4</w:t>
      </w:r>
      <w:r w:rsidRPr="002A5CC8">
        <w:rPr>
          <w:rFonts w:cs="Calibri"/>
          <w:lang w:eastAsia="zh-CN"/>
        </w:rPr>
        <w:tab/>
      </w:r>
      <w:r w:rsidRPr="002A5CC8">
        <w:rPr>
          <w:rFonts w:cs="Calibri"/>
          <w:lang w:eastAsia="zh-CN"/>
        </w:rPr>
        <w:t>国际电联《公约》第</w:t>
      </w:r>
      <w:r w:rsidRPr="002A5CC8">
        <w:rPr>
          <w:rFonts w:cs="Calibri"/>
          <w:lang w:eastAsia="zh-CN"/>
        </w:rPr>
        <w:t>42</w:t>
      </w:r>
      <w:r w:rsidRPr="002A5CC8">
        <w:rPr>
          <w:rFonts w:cs="Calibri"/>
          <w:lang w:eastAsia="zh-CN"/>
        </w:rPr>
        <w:t>款和《国际电联大会、全会和会议的总规则》第一章分别要求，如果全权代表大会未做出决定，应由理事会在多数成员国同意后批准世界电信发展大会的确切地点和日期。</w:t>
      </w:r>
    </w:p>
    <w:p w14:paraId="40DF1D24" w14:textId="6744E06B" w:rsidR="002A5CC8" w:rsidRPr="002A5CC8" w:rsidRDefault="002A5CC8" w:rsidP="002A5CC8">
      <w:pPr>
        <w:jc w:val="both"/>
        <w:rPr>
          <w:rFonts w:cs="Calibri"/>
          <w:lang w:eastAsia="zh-CN"/>
        </w:rPr>
      </w:pPr>
      <w:r w:rsidRPr="002A5CC8">
        <w:rPr>
          <w:rFonts w:cs="Calibri"/>
          <w:szCs w:val="24"/>
          <w:lang w:eastAsia="zh-CN"/>
        </w:rPr>
        <w:t>1.5</w:t>
      </w:r>
      <w:r w:rsidRPr="002A5CC8">
        <w:rPr>
          <w:rFonts w:cs="Calibri"/>
          <w:szCs w:val="24"/>
          <w:lang w:eastAsia="zh-CN"/>
        </w:rPr>
        <w:tab/>
      </w:r>
      <w:r w:rsidRPr="002A5CC8">
        <w:rPr>
          <w:rFonts w:cs="Calibri"/>
          <w:lang w:eastAsia="zh-CN"/>
        </w:rPr>
        <w:t>2023</w:t>
      </w:r>
      <w:r w:rsidRPr="002A5CC8">
        <w:rPr>
          <w:rFonts w:cs="Calibri"/>
          <w:lang w:eastAsia="zh-CN"/>
        </w:rPr>
        <w:t>年</w:t>
      </w:r>
      <w:r w:rsidRPr="002A5CC8">
        <w:rPr>
          <w:rFonts w:cs="Calibri"/>
          <w:lang w:eastAsia="zh-CN"/>
        </w:rPr>
        <w:t>12</w:t>
      </w:r>
      <w:r w:rsidRPr="002A5CC8">
        <w:rPr>
          <w:rFonts w:cs="Calibri"/>
          <w:lang w:eastAsia="zh-CN"/>
        </w:rPr>
        <w:t>月</w:t>
      </w:r>
      <w:r w:rsidRPr="002A5CC8">
        <w:rPr>
          <w:rFonts w:cs="Calibri"/>
          <w:lang w:eastAsia="zh-CN"/>
        </w:rPr>
        <w:t>7</w:t>
      </w:r>
      <w:r w:rsidRPr="002A5CC8">
        <w:rPr>
          <w:rFonts w:cs="Calibri"/>
          <w:lang w:eastAsia="zh-CN"/>
        </w:rPr>
        <w:t>日，泰国国家广播和电信委员会办公室正式通知秘书长，由于不可预见的情况，泰国很遗憾将无法</w:t>
      </w:r>
      <w:r w:rsidRPr="002A5CC8">
        <w:rPr>
          <w:rFonts w:cs="Calibri" w:hint="eastAsia"/>
          <w:lang w:eastAsia="zh-CN"/>
        </w:rPr>
        <w:t>承办</w:t>
      </w:r>
      <w:r w:rsidRPr="002A5CC8">
        <w:rPr>
          <w:rFonts w:cs="Calibri"/>
          <w:lang w:eastAsia="zh-CN"/>
        </w:rPr>
        <w:t>大会。</w:t>
      </w:r>
      <w:r w:rsidRPr="002A5CC8">
        <w:rPr>
          <w:rFonts w:cs="Calibri" w:hint="eastAsia"/>
          <w:lang w:eastAsia="zh-CN"/>
        </w:rPr>
        <w:t>因此，</w:t>
      </w:r>
      <w:r w:rsidRPr="002A5CC8">
        <w:rPr>
          <w:rFonts w:cs="Calibri"/>
          <w:lang w:eastAsia="zh-CN"/>
        </w:rPr>
        <w:t>秘书长通过</w:t>
      </w:r>
      <w:hyperlink r:id="rId14" w:history="1">
        <w:r w:rsidR="00BA2853" w:rsidRPr="00387501">
          <w:rPr>
            <w:rStyle w:val="Hyperlink"/>
            <w:rFonts w:eastAsia="STKaiti" w:cs="Calibri"/>
            <w:szCs w:val="24"/>
            <w:lang w:eastAsia="zh-CN"/>
          </w:rPr>
          <w:t>CL-23/51</w:t>
        </w:r>
      </w:hyperlink>
      <w:r w:rsidRPr="002A5CC8">
        <w:rPr>
          <w:rFonts w:cs="Calibri" w:hint="eastAsia"/>
          <w:lang w:eastAsia="zh-CN"/>
        </w:rPr>
        <w:t>号通函</w:t>
      </w:r>
      <w:r w:rsidRPr="002A5CC8">
        <w:rPr>
          <w:rFonts w:cs="Calibri"/>
          <w:lang w:eastAsia="zh-CN"/>
        </w:rPr>
        <w:t>请有兴趣承办</w:t>
      </w:r>
      <w:r w:rsidRPr="002A5CC8">
        <w:rPr>
          <w:rFonts w:cs="Calibri"/>
          <w:lang w:eastAsia="zh-CN"/>
        </w:rPr>
        <w:t>WTDC-25</w:t>
      </w:r>
      <w:r w:rsidRPr="002A5CC8">
        <w:rPr>
          <w:rFonts w:cs="Calibri"/>
          <w:lang w:eastAsia="zh-CN"/>
        </w:rPr>
        <w:t>的成员国</w:t>
      </w:r>
      <w:r w:rsidRPr="002A5CC8">
        <w:rPr>
          <w:rFonts w:cs="Calibri" w:hint="eastAsia"/>
          <w:lang w:eastAsia="zh-CN"/>
        </w:rPr>
        <w:t>向她做出相应通报。</w:t>
      </w:r>
    </w:p>
    <w:p w14:paraId="4A6DCAB0" w14:textId="77777777" w:rsidR="002A5CC8" w:rsidRPr="002A5CC8" w:rsidRDefault="002A5CC8" w:rsidP="002A5CC8">
      <w:pPr>
        <w:jc w:val="both"/>
        <w:rPr>
          <w:rFonts w:cs="Calibri"/>
          <w:lang w:eastAsia="zh-CN"/>
        </w:rPr>
      </w:pPr>
      <w:r w:rsidRPr="002A5CC8">
        <w:rPr>
          <w:rFonts w:cs="Calibri"/>
          <w:lang w:eastAsia="zh-CN"/>
        </w:rPr>
        <w:t>1.6</w:t>
      </w:r>
      <w:r w:rsidRPr="002A5CC8">
        <w:rPr>
          <w:rFonts w:cs="Calibri"/>
          <w:lang w:eastAsia="zh-CN"/>
        </w:rPr>
        <w:tab/>
      </w:r>
      <w:r w:rsidRPr="002A5CC8">
        <w:rPr>
          <w:rFonts w:cs="Calibri"/>
          <w:spacing w:val="-2"/>
          <w:lang w:eastAsia="zh-CN"/>
        </w:rPr>
        <w:t>2024</w:t>
      </w:r>
      <w:r w:rsidRPr="002A5CC8">
        <w:rPr>
          <w:rFonts w:cs="Calibri"/>
          <w:spacing w:val="-2"/>
          <w:lang w:eastAsia="zh-CN"/>
        </w:rPr>
        <w:t>年</w:t>
      </w:r>
      <w:r w:rsidRPr="002A5CC8">
        <w:rPr>
          <w:rFonts w:cs="Calibri"/>
          <w:spacing w:val="-2"/>
          <w:lang w:eastAsia="zh-CN"/>
        </w:rPr>
        <w:t>3</w:t>
      </w:r>
      <w:r w:rsidRPr="002A5CC8">
        <w:rPr>
          <w:rFonts w:cs="Calibri"/>
          <w:spacing w:val="-2"/>
          <w:lang w:eastAsia="zh-CN"/>
        </w:rPr>
        <w:t>月</w:t>
      </w:r>
      <w:r w:rsidRPr="002A5CC8">
        <w:rPr>
          <w:rFonts w:cs="Calibri"/>
          <w:spacing w:val="-2"/>
          <w:lang w:eastAsia="zh-CN"/>
        </w:rPr>
        <w:t>15</w:t>
      </w:r>
      <w:r w:rsidRPr="002A5CC8">
        <w:rPr>
          <w:rFonts w:cs="Calibri"/>
          <w:spacing w:val="-2"/>
          <w:lang w:eastAsia="zh-CN"/>
        </w:rPr>
        <w:t>日，国际电联秘书长收到</w:t>
      </w:r>
      <w:r w:rsidRPr="002A5CC8">
        <w:rPr>
          <w:rFonts w:cs="Calibri"/>
          <w:lang w:eastAsia="zh-CN"/>
        </w:rPr>
        <w:t>阿塞拜疆共和国</w:t>
      </w:r>
      <w:r w:rsidRPr="002A5CC8">
        <w:rPr>
          <w:rFonts w:cs="Calibri" w:hint="eastAsia"/>
          <w:lang w:eastAsia="zh-CN"/>
        </w:rPr>
        <w:t>政府</w:t>
      </w:r>
      <w:r w:rsidRPr="002A5CC8">
        <w:rPr>
          <w:rFonts w:cs="Calibri"/>
          <w:spacing w:val="-2"/>
          <w:lang w:eastAsia="zh-CN"/>
        </w:rPr>
        <w:t>的邀请</w:t>
      </w:r>
      <w:r w:rsidRPr="002A5CC8">
        <w:rPr>
          <w:rFonts w:cs="Calibri" w:hint="eastAsia"/>
          <w:spacing w:val="-2"/>
          <w:lang w:eastAsia="zh-CN"/>
        </w:rPr>
        <w:t>。</w:t>
      </w:r>
      <w:r w:rsidRPr="002A5CC8">
        <w:rPr>
          <w:rFonts w:cs="Calibri"/>
          <w:lang w:eastAsia="zh-CN"/>
        </w:rPr>
        <w:t>在与电信发展局主任交流之后，阿塞拜疆共和国数字发展和交通部</w:t>
      </w:r>
      <w:r w:rsidRPr="002A5CC8">
        <w:rPr>
          <w:rFonts w:cs="Calibri" w:hint="eastAsia"/>
          <w:lang w:eastAsia="zh-CN"/>
        </w:rPr>
        <w:t>部</w:t>
      </w:r>
      <w:r w:rsidRPr="002A5CC8">
        <w:rPr>
          <w:rFonts w:cs="Calibri"/>
          <w:lang w:eastAsia="zh-CN"/>
        </w:rPr>
        <w:t>长在</w:t>
      </w:r>
      <w:r w:rsidRPr="002A5CC8">
        <w:rPr>
          <w:rFonts w:cs="Calibri"/>
          <w:lang w:eastAsia="zh-CN"/>
        </w:rPr>
        <w:t>2024</w:t>
      </w:r>
      <w:r w:rsidRPr="002A5CC8">
        <w:rPr>
          <w:rFonts w:cs="Calibri"/>
          <w:lang w:eastAsia="zh-CN"/>
        </w:rPr>
        <w:t>年</w:t>
      </w:r>
      <w:r w:rsidRPr="002A5CC8">
        <w:rPr>
          <w:rFonts w:cs="Calibri"/>
          <w:lang w:eastAsia="zh-CN"/>
        </w:rPr>
        <w:t>4</w:t>
      </w:r>
      <w:r w:rsidRPr="002A5CC8">
        <w:rPr>
          <w:rFonts w:cs="Calibri"/>
          <w:lang w:eastAsia="zh-CN"/>
        </w:rPr>
        <w:t>月</w:t>
      </w:r>
      <w:r w:rsidRPr="002A5CC8">
        <w:rPr>
          <w:rFonts w:cs="Calibri"/>
          <w:lang w:eastAsia="zh-CN"/>
        </w:rPr>
        <w:t>3</w:t>
      </w:r>
      <w:r w:rsidRPr="002A5CC8">
        <w:rPr>
          <w:rFonts w:cs="Calibri"/>
          <w:lang w:eastAsia="zh-CN"/>
        </w:rPr>
        <w:t>日的信</w:t>
      </w:r>
      <w:r w:rsidRPr="002A5CC8">
        <w:rPr>
          <w:rFonts w:cs="Calibri" w:hint="eastAsia"/>
          <w:lang w:eastAsia="zh-CN"/>
        </w:rPr>
        <w:t>函</w:t>
      </w:r>
      <w:r w:rsidRPr="002A5CC8">
        <w:rPr>
          <w:rFonts w:cs="Calibri"/>
          <w:lang w:eastAsia="zh-CN"/>
        </w:rPr>
        <w:t>中确认</w:t>
      </w:r>
      <w:r w:rsidRPr="002A5CC8">
        <w:rPr>
          <w:rFonts w:cs="Calibri" w:hint="eastAsia"/>
          <w:lang w:eastAsia="zh-CN"/>
        </w:rPr>
        <w:t>其有意于</w:t>
      </w:r>
      <w:r w:rsidRPr="002A5CC8">
        <w:rPr>
          <w:rFonts w:cs="Calibri"/>
          <w:lang w:eastAsia="zh-CN"/>
        </w:rPr>
        <w:t>2025</w:t>
      </w:r>
      <w:r w:rsidRPr="002A5CC8">
        <w:rPr>
          <w:rFonts w:cs="Calibri"/>
          <w:lang w:eastAsia="zh-CN"/>
        </w:rPr>
        <w:t>年</w:t>
      </w:r>
      <w:r w:rsidRPr="002A5CC8">
        <w:rPr>
          <w:rFonts w:cs="Calibri"/>
          <w:lang w:eastAsia="zh-CN"/>
        </w:rPr>
        <w:t>11</w:t>
      </w:r>
      <w:r w:rsidRPr="002A5CC8">
        <w:rPr>
          <w:rFonts w:cs="Calibri"/>
          <w:lang w:eastAsia="zh-CN"/>
        </w:rPr>
        <w:t>月底在巴库</w:t>
      </w:r>
      <w:r w:rsidRPr="002A5CC8">
        <w:rPr>
          <w:rFonts w:cs="Calibri" w:hint="eastAsia"/>
          <w:lang w:eastAsia="zh-CN"/>
        </w:rPr>
        <w:t>承办大会</w:t>
      </w:r>
      <w:r w:rsidRPr="002A5CC8">
        <w:rPr>
          <w:rFonts w:cs="Calibri"/>
          <w:lang w:eastAsia="zh-CN"/>
        </w:rPr>
        <w:t>。在</w:t>
      </w:r>
      <w:r w:rsidRPr="002A5CC8">
        <w:rPr>
          <w:rFonts w:cs="Calibri"/>
          <w:lang w:eastAsia="zh-CN"/>
        </w:rPr>
        <w:t>2024</w:t>
      </w:r>
      <w:r w:rsidRPr="002A5CC8">
        <w:rPr>
          <w:rFonts w:cs="Calibri"/>
          <w:lang w:eastAsia="zh-CN"/>
        </w:rPr>
        <w:t>年</w:t>
      </w:r>
      <w:r w:rsidRPr="002A5CC8">
        <w:rPr>
          <w:rFonts w:cs="Calibri"/>
          <w:lang w:eastAsia="zh-CN"/>
        </w:rPr>
        <w:t>4</w:t>
      </w:r>
      <w:r w:rsidRPr="002A5CC8">
        <w:rPr>
          <w:rFonts w:cs="Calibri"/>
          <w:lang w:eastAsia="zh-CN"/>
        </w:rPr>
        <w:t>月</w:t>
      </w:r>
      <w:r w:rsidRPr="002A5CC8">
        <w:rPr>
          <w:rFonts w:cs="Calibri"/>
          <w:lang w:eastAsia="zh-CN"/>
        </w:rPr>
        <w:t>26</w:t>
      </w:r>
      <w:r w:rsidRPr="002A5CC8">
        <w:rPr>
          <w:rFonts w:cs="Calibri"/>
          <w:lang w:eastAsia="zh-CN"/>
        </w:rPr>
        <w:t>日的后续信函中，建议</w:t>
      </w:r>
      <w:r w:rsidRPr="002A5CC8">
        <w:rPr>
          <w:rFonts w:cs="Calibri" w:hint="eastAsia"/>
          <w:lang w:eastAsia="zh-CN"/>
        </w:rPr>
        <w:t>大会于</w:t>
      </w:r>
      <w:r w:rsidRPr="002A5CC8">
        <w:rPr>
          <w:rFonts w:cs="Calibri"/>
          <w:lang w:eastAsia="zh-CN"/>
        </w:rPr>
        <w:t>2025</w:t>
      </w:r>
      <w:r w:rsidRPr="002A5CC8">
        <w:rPr>
          <w:rFonts w:cs="Calibri"/>
          <w:lang w:eastAsia="zh-CN"/>
        </w:rPr>
        <w:t>年</w:t>
      </w:r>
      <w:r w:rsidRPr="002A5CC8">
        <w:rPr>
          <w:rFonts w:cs="Calibri"/>
          <w:lang w:eastAsia="zh-CN"/>
        </w:rPr>
        <w:t>11</w:t>
      </w:r>
      <w:r w:rsidRPr="002A5CC8">
        <w:rPr>
          <w:rFonts w:cs="Calibri"/>
          <w:lang w:eastAsia="zh-CN"/>
        </w:rPr>
        <w:t>月</w:t>
      </w:r>
      <w:r w:rsidRPr="002A5CC8">
        <w:rPr>
          <w:rFonts w:cs="Calibri"/>
          <w:lang w:eastAsia="zh-CN"/>
        </w:rPr>
        <w:t>17</w:t>
      </w:r>
      <w:r w:rsidRPr="002A5CC8">
        <w:rPr>
          <w:rFonts w:cs="Calibri"/>
          <w:lang w:eastAsia="zh-CN"/>
        </w:rPr>
        <w:t>日至</w:t>
      </w:r>
      <w:r w:rsidRPr="002A5CC8">
        <w:rPr>
          <w:rFonts w:cs="Calibri"/>
          <w:lang w:eastAsia="zh-CN"/>
        </w:rPr>
        <w:t>28</w:t>
      </w:r>
      <w:r w:rsidRPr="002A5CC8">
        <w:rPr>
          <w:rFonts w:cs="Calibri"/>
          <w:lang w:eastAsia="zh-CN"/>
        </w:rPr>
        <w:t>日</w:t>
      </w:r>
      <w:r w:rsidRPr="002A5CC8">
        <w:rPr>
          <w:rFonts w:cs="Calibri" w:hint="eastAsia"/>
          <w:lang w:eastAsia="zh-CN"/>
        </w:rPr>
        <w:t>举行</w:t>
      </w:r>
      <w:r w:rsidRPr="002A5CC8">
        <w:rPr>
          <w:rFonts w:cs="Calibri"/>
          <w:lang w:eastAsia="zh-CN"/>
        </w:rPr>
        <w:t>（见</w:t>
      </w:r>
      <w:r w:rsidR="00927AB4">
        <w:fldChar w:fldCharType="begin"/>
      </w:r>
      <w:r w:rsidR="00927AB4">
        <w:rPr>
          <w:lang w:eastAsia="zh-CN"/>
        </w:rPr>
        <w:instrText xml:space="preserve"> HYPERLINK \l "Annex1" </w:instrText>
      </w:r>
      <w:r w:rsidR="00927AB4">
        <w:fldChar w:fldCharType="separate"/>
      </w:r>
      <w:r w:rsidRPr="002A5CC8">
        <w:rPr>
          <w:rStyle w:val="Hyperlink"/>
          <w:rFonts w:cs="Calibri"/>
          <w:lang w:eastAsia="zh-CN"/>
        </w:rPr>
        <w:t>附件</w:t>
      </w:r>
      <w:r w:rsidRPr="002A5CC8">
        <w:rPr>
          <w:rStyle w:val="Hyperlink"/>
          <w:rFonts w:cs="Calibri"/>
          <w:lang w:eastAsia="zh-CN"/>
        </w:rPr>
        <w:t>1</w:t>
      </w:r>
      <w:r w:rsidR="00927AB4">
        <w:rPr>
          <w:rStyle w:val="Hyperlink"/>
          <w:rFonts w:cs="Calibri"/>
          <w:lang w:eastAsia="zh-CN"/>
        </w:rPr>
        <w:fldChar w:fldCharType="end"/>
      </w:r>
      <w:r w:rsidRPr="002A5CC8">
        <w:rPr>
          <w:rFonts w:cs="Calibri"/>
          <w:szCs w:val="24"/>
          <w:lang w:eastAsia="zh-CN"/>
        </w:rPr>
        <w:t>)</w:t>
      </w:r>
      <w:r w:rsidRPr="002A5CC8">
        <w:rPr>
          <w:rFonts w:cs="Calibri" w:hint="eastAsia"/>
          <w:szCs w:val="24"/>
          <w:lang w:eastAsia="zh-CN"/>
        </w:rPr>
        <w:t>。</w:t>
      </w:r>
    </w:p>
    <w:bookmarkEnd w:id="7"/>
    <w:bookmarkEnd w:id="8"/>
    <w:p w14:paraId="7105AF41" w14:textId="4F3E13EA" w:rsidR="002A5CC8" w:rsidRPr="002A5CC8" w:rsidRDefault="002A5CC8" w:rsidP="002A5CC8">
      <w:pPr>
        <w:jc w:val="both"/>
        <w:rPr>
          <w:rFonts w:cs="Calibri"/>
          <w:lang w:val="en-US" w:eastAsia="zh-CN"/>
        </w:rPr>
      </w:pPr>
      <w:r w:rsidRPr="002A5CC8">
        <w:rPr>
          <w:rFonts w:cs="Calibri"/>
          <w:szCs w:val="24"/>
          <w:lang w:eastAsia="zh-CN"/>
        </w:rPr>
        <w:t>1.</w:t>
      </w:r>
      <w:r w:rsidR="00BA2853">
        <w:rPr>
          <w:rFonts w:cs="Calibri"/>
          <w:szCs w:val="24"/>
          <w:lang w:eastAsia="zh-CN"/>
        </w:rPr>
        <w:t>7</w:t>
      </w:r>
      <w:r w:rsidRPr="002A5CC8">
        <w:rPr>
          <w:rFonts w:cs="Calibri"/>
          <w:szCs w:val="24"/>
          <w:lang w:eastAsia="zh-CN"/>
        </w:rPr>
        <w:tab/>
      </w:r>
      <w:hyperlink w:anchor="Annex3" w:history="1">
        <w:r w:rsidRPr="002A5CC8">
          <w:rPr>
            <w:rStyle w:val="Hyperlink"/>
            <w:rFonts w:cs="Calibri"/>
            <w:szCs w:val="24"/>
            <w:lang w:eastAsia="zh-CN"/>
          </w:rPr>
          <w:t>附件</w:t>
        </w:r>
        <w:r w:rsidRPr="002A5CC8">
          <w:rPr>
            <w:rStyle w:val="Hyperlink"/>
            <w:rFonts w:cs="Calibri"/>
            <w:szCs w:val="24"/>
            <w:lang w:eastAsia="zh-CN"/>
          </w:rPr>
          <w:t>3</w:t>
        </w:r>
      </w:hyperlink>
      <w:r w:rsidRPr="002A5CC8">
        <w:rPr>
          <w:rFonts w:cs="Calibri" w:hint="eastAsia"/>
          <w:szCs w:val="24"/>
          <w:lang w:eastAsia="zh-CN"/>
        </w:rPr>
        <w:t>载有即将举行的</w:t>
      </w:r>
      <w:r w:rsidRPr="002A5CC8">
        <w:rPr>
          <w:rFonts w:cs="Calibri"/>
          <w:szCs w:val="24"/>
          <w:lang w:eastAsia="zh-CN"/>
        </w:rPr>
        <w:t>WTDC-25</w:t>
      </w:r>
      <w:r w:rsidRPr="002A5CC8">
        <w:rPr>
          <w:rFonts w:cs="Calibri" w:hint="eastAsia"/>
          <w:szCs w:val="24"/>
          <w:lang w:eastAsia="zh-CN"/>
        </w:rPr>
        <w:t>的议程草案，供理事会批准，</w:t>
      </w:r>
      <w:r w:rsidRPr="002A5CC8">
        <w:rPr>
          <w:rFonts w:cs="Calibri"/>
          <w:szCs w:val="24"/>
          <w:lang w:eastAsia="zh-CN"/>
        </w:rPr>
        <w:t>但须</w:t>
      </w:r>
      <w:r w:rsidRPr="002A5CC8">
        <w:rPr>
          <w:rFonts w:cs="Calibri" w:hint="eastAsia"/>
          <w:lang w:val="en-US" w:eastAsia="zh-CN"/>
        </w:rPr>
        <w:t>征得</w:t>
      </w:r>
      <w:r w:rsidRPr="002A5CC8">
        <w:rPr>
          <w:rFonts w:cs="Calibri"/>
          <w:lang w:val="en-US" w:eastAsia="zh-CN"/>
        </w:rPr>
        <w:t>国际电联多数成员国</w:t>
      </w:r>
      <w:r w:rsidRPr="002A5CC8">
        <w:rPr>
          <w:rFonts w:cs="Calibri" w:hint="eastAsia"/>
          <w:lang w:val="en-US" w:eastAsia="zh-CN"/>
        </w:rPr>
        <w:t>的</w:t>
      </w:r>
      <w:r w:rsidRPr="002A5CC8">
        <w:rPr>
          <w:rFonts w:cs="Calibri"/>
          <w:lang w:val="en-US" w:eastAsia="zh-CN"/>
        </w:rPr>
        <w:t>同意。</w:t>
      </w:r>
    </w:p>
    <w:p w14:paraId="02215158" w14:textId="521517FE" w:rsidR="002A5CC8" w:rsidRPr="002A5CC8" w:rsidRDefault="002A5CC8" w:rsidP="002A5CC8">
      <w:pPr>
        <w:jc w:val="both"/>
        <w:rPr>
          <w:rFonts w:cs="Calibri"/>
          <w:szCs w:val="24"/>
          <w:lang w:eastAsia="zh-CN"/>
        </w:rPr>
      </w:pPr>
      <w:r w:rsidRPr="002A5CC8">
        <w:rPr>
          <w:rFonts w:cs="Calibri"/>
          <w:szCs w:val="24"/>
          <w:lang w:eastAsia="zh-CN"/>
        </w:rPr>
        <w:t>1.</w:t>
      </w:r>
      <w:r w:rsidR="00BA2853">
        <w:rPr>
          <w:rFonts w:cs="Calibri"/>
          <w:szCs w:val="24"/>
          <w:lang w:eastAsia="zh-CN"/>
        </w:rPr>
        <w:t>8</w:t>
      </w:r>
      <w:r w:rsidRPr="002A5CC8">
        <w:rPr>
          <w:rFonts w:cs="Calibri"/>
          <w:szCs w:val="24"/>
          <w:lang w:eastAsia="zh-CN"/>
        </w:rPr>
        <w:tab/>
      </w:r>
      <w:r w:rsidRPr="002A5CC8">
        <w:rPr>
          <w:rFonts w:cs="Calibri"/>
          <w:szCs w:val="24"/>
          <w:lang w:eastAsia="zh-CN"/>
        </w:rPr>
        <w:t>议程草案将提交电信发展顾问组（</w:t>
      </w:r>
      <w:r w:rsidRPr="002A5CC8">
        <w:rPr>
          <w:rFonts w:cs="Calibri"/>
          <w:szCs w:val="24"/>
          <w:lang w:eastAsia="zh-CN"/>
        </w:rPr>
        <w:t>TDAG</w:t>
      </w:r>
      <w:r w:rsidRPr="002A5CC8">
        <w:rPr>
          <w:rFonts w:cs="Calibri"/>
          <w:szCs w:val="24"/>
          <w:lang w:eastAsia="zh-CN"/>
        </w:rPr>
        <w:t>）（</w:t>
      </w:r>
      <w:r w:rsidRPr="002A5CC8">
        <w:rPr>
          <w:rFonts w:cs="Calibri"/>
          <w:szCs w:val="24"/>
          <w:lang w:eastAsia="zh-CN"/>
        </w:rPr>
        <w:t>2024</w:t>
      </w:r>
      <w:r w:rsidRPr="002A5CC8">
        <w:rPr>
          <w:rFonts w:cs="Calibri"/>
          <w:szCs w:val="24"/>
          <w:lang w:eastAsia="zh-CN"/>
        </w:rPr>
        <w:t>年</w:t>
      </w:r>
      <w:r w:rsidRPr="002A5CC8">
        <w:rPr>
          <w:rFonts w:cs="Calibri"/>
          <w:szCs w:val="24"/>
          <w:lang w:eastAsia="zh-CN"/>
        </w:rPr>
        <w:t>5</w:t>
      </w:r>
      <w:r w:rsidRPr="002A5CC8">
        <w:rPr>
          <w:rFonts w:cs="Calibri"/>
          <w:szCs w:val="24"/>
          <w:lang w:eastAsia="zh-CN"/>
        </w:rPr>
        <w:t>月</w:t>
      </w:r>
      <w:r w:rsidRPr="002A5CC8">
        <w:rPr>
          <w:rFonts w:cs="Calibri"/>
          <w:szCs w:val="24"/>
          <w:lang w:eastAsia="zh-CN"/>
        </w:rPr>
        <w:t>20-23</w:t>
      </w:r>
      <w:r w:rsidRPr="002A5CC8">
        <w:rPr>
          <w:rFonts w:cs="Calibri"/>
          <w:szCs w:val="24"/>
          <w:lang w:eastAsia="zh-CN"/>
        </w:rPr>
        <w:t>日）讨论并批准。在</w:t>
      </w:r>
      <w:r w:rsidRPr="002A5CC8">
        <w:rPr>
          <w:rFonts w:cs="Calibri"/>
          <w:szCs w:val="24"/>
          <w:lang w:eastAsia="zh-CN"/>
        </w:rPr>
        <w:t>TDAG</w:t>
      </w:r>
      <w:r w:rsidRPr="002A5CC8">
        <w:rPr>
          <w:rFonts w:cs="Calibri"/>
          <w:szCs w:val="24"/>
          <w:lang w:eastAsia="zh-CN"/>
        </w:rPr>
        <w:t>会议后，可</w:t>
      </w:r>
      <w:r w:rsidRPr="002A5CC8">
        <w:rPr>
          <w:rFonts w:cs="Calibri" w:hint="eastAsia"/>
          <w:szCs w:val="24"/>
          <w:lang w:eastAsia="zh-CN"/>
        </w:rPr>
        <w:t>能</w:t>
      </w:r>
      <w:r w:rsidRPr="002A5CC8">
        <w:rPr>
          <w:rFonts w:cs="Calibri"/>
          <w:szCs w:val="24"/>
          <w:lang w:eastAsia="zh-CN"/>
        </w:rPr>
        <w:t>向理事会提交修订版。</w:t>
      </w:r>
    </w:p>
    <w:p w14:paraId="533A52D7" w14:textId="77777777" w:rsidR="002A5CC8" w:rsidRPr="0050115A" w:rsidRDefault="002A5CC8" w:rsidP="00BA2853">
      <w:pPr>
        <w:pStyle w:val="Heading1"/>
        <w:rPr>
          <w:lang w:eastAsia="zh-CN"/>
        </w:rPr>
      </w:pPr>
      <w:r w:rsidRPr="0050115A">
        <w:rPr>
          <w:lang w:eastAsia="zh-CN"/>
        </w:rPr>
        <w:t>2.</w:t>
      </w:r>
      <w:r w:rsidRPr="0050115A">
        <w:rPr>
          <w:lang w:eastAsia="zh-CN"/>
        </w:rPr>
        <w:tab/>
      </w:r>
      <w:r>
        <w:rPr>
          <w:rFonts w:hint="eastAsia"/>
          <w:lang w:eastAsia="zh-CN"/>
        </w:rPr>
        <w:t>提案</w:t>
      </w:r>
    </w:p>
    <w:p w14:paraId="7F88F2F2" w14:textId="77777777" w:rsidR="002A5CC8" w:rsidRPr="00BA2853" w:rsidRDefault="002A5CC8" w:rsidP="002A5CC8">
      <w:pPr>
        <w:jc w:val="both"/>
        <w:rPr>
          <w:rFonts w:cs="Calibri"/>
          <w:lang w:eastAsia="zh-CN"/>
        </w:rPr>
      </w:pPr>
      <w:r w:rsidRPr="00BA2853">
        <w:rPr>
          <w:rFonts w:cs="Calibri"/>
          <w:lang w:eastAsia="zh-CN"/>
        </w:rPr>
        <w:t>2.1</w:t>
      </w:r>
      <w:r w:rsidRPr="00BA2853">
        <w:rPr>
          <w:rFonts w:cs="Calibri"/>
          <w:lang w:eastAsia="zh-CN"/>
        </w:rPr>
        <w:tab/>
      </w:r>
      <w:r w:rsidRPr="00BA2853">
        <w:rPr>
          <w:rFonts w:cs="Calibri"/>
          <w:lang w:eastAsia="zh-CN"/>
        </w:rPr>
        <w:t>请理事会：</w:t>
      </w:r>
    </w:p>
    <w:p w14:paraId="43DD33E3" w14:textId="6001F290" w:rsidR="002A5CC8" w:rsidRPr="00BA2853" w:rsidRDefault="00BA2853" w:rsidP="00BA2853">
      <w:pPr>
        <w:pStyle w:val="enumlev1"/>
        <w:rPr>
          <w:lang w:eastAsia="zh-CN"/>
        </w:rPr>
      </w:pPr>
      <w:r w:rsidRPr="00BA2853">
        <w:rPr>
          <w:lang w:eastAsia="zh-CN"/>
        </w:rPr>
        <w:t>•</w:t>
      </w:r>
      <w:r>
        <w:rPr>
          <w:lang w:eastAsia="zh-CN"/>
        </w:rPr>
        <w:tab/>
      </w:r>
      <w:r w:rsidR="002A5CC8" w:rsidRPr="00BA2853">
        <w:rPr>
          <w:lang w:eastAsia="zh-CN"/>
        </w:rPr>
        <w:t>审议阿塞拜疆共和国发出的于</w:t>
      </w:r>
      <w:r w:rsidR="002A5CC8" w:rsidRPr="00BA2853">
        <w:rPr>
          <w:lang w:eastAsia="zh-CN"/>
        </w:rPr>
        <w:t>2025</w:t>
      </w:r>
      <w:r w:rsidR="002A5CC8" w:rsidRPr="00BA2853">
        <w:rPr>
          <w:lang w:eastAsia="zh-CN"/>
        </w:rPr>
        <w:t>年</w:t>
      </w:r>
      <w:r w:rsidR="002A5CC8" w:rsidRPr="00BA2853">
        <w:rPr>
          <w:lang w:eastAsia="zh-CN"/>
        </w:rPr>
        <w:t>11</w:t>
      </w:r>
      <w:r w:rsidR="002A5CC8" w:rsidRPr="00BA2853">
        <w:rPr>
          <w:lang w:eastAsia="zh-CN"/>
        </w:rPr>
        <w:t>月</w:t>
      </w:r>
      <w:r w:rsidR="002A5CC8" w:rsidRPr="00BA2853">
        <w:rPr>
          <w:lang w:eastAsia="zh-CN"/>
        </w:rPr>
        <w:t>17-28</w:t>
      </w:r>
      <w:r w:rsidR="002A5CC8" w:rsidRPr="00BA2853">
        <w:rPr>
          <w:lang w:eastAsia="zh-CN"/>
        </w:rPr>
        <w:t>日在阿塞拜疆巴库举行</w:t>
      </w:r>
      <w:r w:rsidR="002A5CC8" w:rsidRPr="00BA2853">
        <w:rPr>
          <w:lang w:eastAsia="zh-CN"/>
        </w:rPr>
        <w:t>WTDC-25</w:t>
      </w:r>
      <w:r w:rsidR="002A5CC8" w:rsidRPr="00BA2853">
        <w:rPr>
          <w:lang w:eastAsia="zh-CN"/>
        </w:rPr>
        <w:t>的邀请</w:t>
      </w:r>
      <w:r w:rsidR="002A5CC8" w:rsidRPr="00BA2853">
        <w:rPr>
          <w:rFonts w:hint="eastAsia"/>
          <w:lang w:eastAsia="zh-CN"/>
        </w:rPr>
        <w:t>，</w:t>
      </w:r>
      <w:r w:rsidR="002A5CC8" w:rsidRPr="00BA2853">
        <w:rPr>
          <w:lang w:eastAsia="zh-CN"/>
        </w:rPr>
        <w:t>并通过</w:t>
      </w:r>
      <w:hyperlink w:anchor="Annex2" w:history="1">
        <w:r w:rsidR="002A5CC8" w:rsidRPr="00BA2853">
          <w:rPr>
            <w:rStyle w:val="Hyperlink"/>
            <w:rFonts w:cs="Calibri"/>
            <w:lang w:eastAsia="zh-CN"/>
          </w:rPr>
          <w:t>附件</w:t>
        </w:r>
        <w:r w:rsidR="002A5CC8" w:rsidRPr="00BA2853">
          <w:rPr>
            <w:rStyle w:val="Hyperlink"/>
            <w:rFonts w:cs="Calibri"/>
            <w:lang w:eastAsia="zh-CN"/>
          </w:rPr>
          <w:t>2</w:t>
        </w:r>
      </w:hyperlink>
      <w:r w:rsidR="002A5CC8" w:rsidRPr="00BA2853">
        <w:rPr>
          <w:rFonts w:hint="eastAsia"/>
          <w:lang w:eastAsia="zh-CN"/>
        </w:rPr>
        <w:t>中</w:t>
      </w:r>
      <w:r w:rsidR="002A5CC8" w:rsidRPr="00BA2853">
        <w:rPr>
          <w:lang w:eastAsia="zh-CN"/>
        </w:rPr>
        <w:t>的决定草案</w:t>
      </w:r>
      <w:r w:rsidR="002A5CC8" w:rsidRPr="00BA2853">
        <w:rPr>
          <w:rFonts w:hint="eastAsia"/>
          <w:lang w:eastAsia="zh-CN"/>
        </w:rPr>
        <w:t>；及</w:t>
      </w:r>
    </w:p>
    <w:p w14:paraId="181C5C9D" w14:textId="216202DF" w:rsidR="002A5CC8" w:rsidRPr="00BA2853" w:rsidRDefault="00BA2853" w:rsidP="00BA2853">
      <w:pPr>
        <w:pStyle w:val="enumlev1"/>
        <w:rPr>
          <w:szCs w:val="24"/>
          <w:lang w:eastAsia="zh-CN"/>
        </w:rPr>
      </w:pPr>
      <w:r w:rsidRPr="00BA2853">
        <w:rPr>
          <w:lang w:eastAsia="zh-CN"/>
        </w:rPr>
        <w:t>•</w:t>
      </w:r>
      <w:r>
        <w:rPr>
          <w:lang w:eastAsia="zh-CN"/>
        </w:rPr>
        <w:tab/>
      </w:r>
      <w:r w:rsidR="002A5CC8" w:rsidRPr="00BA2853">
        <w:rPr>
          <w:szCs w:val="24"/>
          <w:lang w:eastAsia="zh-CN"/>
        </w:rPr>
        <w:t>批准</w:t>
      </w:r>
      <w:r w:rsidR="00927AB4">
        <w:fldChar w:fldCharType="begin"/>
      </w:r>
      <w:r w:rsidR="00927AB4">
        <w:rPr>
          <w:lang w:eastAsia="zh-CN"/>
        </w:rPr>
        <w:instrText xml:space="preserve"> HYPERLINK \l "Annex3" </w:instrText>
      </w:r>
      <w:r w:rsidR="00927AB4">
        <w:fldChar w:fldCharType="separate"/>
      </w:r>
      <w:r w:rsidR="002A5CC8" w:rsidRPr="00BA2853">
        <w:rPr>
          <w:rStyle w:val="Hyperlink"/>
          <w:rFonts w:cs="Calibri"/>
          <w:szCs w:val="24"/>
          <w:lang w:eastAsia="zh-CN"/>
        </w:rPr>
        <w:t>附件</w:t>
      </w:r>
      <w:r w:rsidR="002A5CC8" w:rsidRPr="00BA2853">
        <w:rPr>
          <w:rStyle w:val="Hyperlink"/>
          <w:rFonts w:cs="Calibri"/>
          <w:szCs w:val="24"/>
          <w:lang w:eastAsia="zh-CN"/>
        </w:rPr>
        <w:t>3</w:t>
      </w:r>
      <w:r w:rsidR="00927AB4">
        <w:rPr>
          <w:rStyle w:val="Hyperlink"/>
          <w:rFonts w:cs="Calibri"/>
          <w:szCs w:val="24"/>
          <w:lang w:eastAsia="zh-CN"/>
        </w:rPr>
        <w:fldChar w:fldCharType="end"/>
      </w:r>
      <w:r w:rsidR="002A5CC8" w:rsidRPr="00BA2853">
        <w:rPr>
          <w:rFonts w:hint="eastAsia"/>
          <w:szCs w:val="24"/>
          <w:lang w:eastAsia="zh-CN"/>
        </w:rPr>
        <w:t>所载的</w:t>
      </w:r>
      <w:r w:rsidR="002A5CC8" w:rsidRPr="00BA2853">
        <w:rPr>
          <w:szCs w:val="24"/>
          <w:lang w:eastAsia="zh-CN"/>
        </w:rPr>
        <w:t>WTDC-25</w:t>
      </w:r>
      <w:r w:rsidR="002A5CC8" w:rsidRPr="00BA2853">
        <w:rPr>
          <w:szCs w:val="24"/>
          <w:lang w:eastAsia="zh-CN"/>
        </w:rPr>
        <w:t>的议程草案</w:t>
      </w:r>
      <w:r w:rsidR="002A5CC8" w:rsidRPr="00BA2853">
        <w:rPr>
          <w:rFonts w:hint="eastAsia"/>
          <w:szCs w:val="24"/>
          <w:lang w:eastAsia="zh-CN"/>
        </w:rPr>
        <w:t>。</w:t>
      </w:r>
    </w:p>
    <w:p w14:paraId="1319C203" w14:textId="77777777" w:rsidR="002A5CC8" w:rsidRPr="00BA2853" w:rsidRDefault="002A5CC8" w:rsidP="002A5CC8">
      <w:pPr>
        <w:jc w:val="both"/>
        <w:rPr>
          <w:rFonts w:cs="Calibri"/>
          <w:lang w:eastAsia="zh-CN"/>
        </w:rPr>
      </w:pPr>
      <w:r w:rsidRPr="00BA2853">
        <w:rPr>
          <w:rFonts w:cs="Calibri"/>
          <w:lang w:eastAsia="zh-CN"/>
        </w:rPr>
        <w:t>2.2</w:t>
      </w:r>
      <w:r w:rsidRPr="00BA2853">
        <w:rPr>
          <w:rFonts w:cs="Calibri"/>
          <w:lang w:eastAsia="zh-CN"/>
        </w:rPr>
        <w:tab/>
      </w:r>
      <w:r w:rsidRPr="00BA2853">
        <w:rPr>
          <w:rFonts w:cs="Calibri"/>
          <w:lang w:eastAsia="zh-CN"/>
        </w:rPr>
        <w:t>之后将根据国际电联《公约》第</w:t>
      </w:r>
      <w:r w:rsidRPr="00BA2853">
        <w:rPr>
          <w:rFonts w:cs="Calibri"/>
          <w:lang w:eastAsia="zh-CN"/>
        </w:rPr>
        <w:t>42</w:t>
      </w:r>
      <w:r w:rsidRPr="00BA2853">
        <w:rPr>
          <w:rFonts w:cs="Calibri"/>
          <w:lang w:eastAsia="zh-CN"/>
        </w:rPr>
        <w:t>、</w:t>
      </w:r>
      <w:r w:rsidRPr="00BA2853">
        <w:rPr>
          <w:rFonts w:cs="Calibri"/>
          <w:lang w:eastAsia="zh-CN"/>
        </w:rPr>
        <w:t>79</w:t>
      </w:r>
      <w:r w:rsidRPr="00BA2853">
        <w:rPr>
          <w:rFonts w:cs="Calibri"/>
          <w:lang w:eastAsia="zh-CN"/>
        </w:rPr>
        <w:t>和</w:t>
      </w:r>
      <w:r w:rsidRPr="00BA2853">
        <w:rPr>
          <w:rFonts w:cs="Calibri"/>
          <w:lang w:eastAsia="zh-CN"/>
        </w:rPr>
        <w:t>212</w:t>
      </w:r>
      <w:r w:rsidRPr="00BA2853">
        <w:rPr>
          <w:rFonts w:cs="Calibri"/>
          <w:lang w:eastAsia="zh-CN"/>
        </w:rPr>
        <w:t>款</w:t>
      </w:r>
      <w:r w:rsidRPr="00BA2853">
        <w:rPr>
          <w:rFonts w:cs="Calibri" w:hint="eastAsia"/>
          <w:lang w:eastAsia="zh-CN"/>
        </w:rPr>
        <w:t>，</w:t>
      </w:r>
      <w:r w:rsidRPr="00BA2853">
        <w:rPr>
          <w:rFonts w:cs="Calibri"/>
          <w:lang w:eastAsia="zh-CN"/>
        </w:rPr>
        <w:t>启动</w:t>
      </w:r>
      <w:r w:rsidRPr="00BA2853">
        <w:rPr>
          <w:rFonts w:cs="Calibri" w:hint="eastAsia"/>
          <w:lang w:eastAsia="zh-CN"/>
        </w:rPr>
        <w:t>与</w:t>
      </w:r>
      <w:r w:rsidRPr="00BA2853">
        <w:rPr>
          <w:rFonts w:cs="Calibri"/>
          <w:lang w:eastAsia="zh-CN"/>
        </w:rPr>
        <w:t>国际电联成员国</w:t>
      </w:r>
      <w:r w:rsidRPr="00BA2853">
        <w:rPr>
          <w:rFonts w:cs="Calibri" w:hint="eastAsia"/>
          <w:lang w:eastAsia="zh-CN"/>
        </w:rPr>
        <w:t>的</w:t>
      </w:r>
      <w:r w:rsidRPr="00BA2853">
        <w:rPr>
          <w:rFonts w:cs="Calibri"/>
          <w:lang w:eastAsia="zh-CN"/>
        </w:rPr>
        <w:t>磋商，以确保</w:t>
      </w:r>
      <w:r w:rsidRPr="00BA2853">
        <w:rPr>
          <w:rFonts w:cs="Calibri" w:hint="eastAsia"/>
          <w:lang w:eastAsia="zh-CN"/>
        </w:rPr>
        <w:t>成员国同意大会的准确</w:t>
      </w:r>
      <w:r w:rsidRPr="00BA2853">
        <w:rPr>
          <w:rFonts w:cs="Calibri"/>
          <w:lang w:eastAsia="zh-CN"/>
        </w:rPr>
        <w:t>地点、</w:t>
      </w:r>
      <w:r w:rsidRPr="00BA2853">
        <w:rPr>
          <w:rFonts w:cs="Calibri" w:hint="eastAsia"/>
          <w:lang w:eastAsia="zh-CN"/>
        </w:rPr>
        <w:t>确切</w:t>
      </w:r>
      <w:r w:rsidRPr="00BA2853">
        <w:rPr>
          <w:rFonts w:cs="Calibri"/>
          <w:lang w:eastAsia="zh-CN"/>
        </w:rPr>
        <w:t>日期和议程草案。</w:t>
      </w:r>
    </w:p>
    <w:p w14:paraId="5E34B1CC" w14:textId="77777777" w:rsidR="002A5CC8" w:rsidRPr="00BA2853" w:rsidRDefault="002A5CC8" w:rsidP="002A5CC8">
      <w:pPr>
        <w:jc w:val="both"/>
        <w:rPr>
          <w:rFonts w:cs="Calibri"/>
          <w:lang w:eastAsia="zh-CN"/>
        </w:rPr>
      </w:pPr>
      <w:r w:rsidRPr="00BA2853">
        <w:rPr>
          <w:rFonts w:cs="Calibri"/>
          <w:lang w:eastAsia="zh-CN"/>
        </w:rPr>
        <w:t>2.3</w:t>
      </w:r>
      <w:r w:rsidRPr="00BA2853">
        <w:rPr>
          <w:rFonts w:cs="Calibri"/>
          <w:lang w:eastAsia="zh-CN"/>
        </w:rPr>
        <w:tab/>
      </w:r>
      <w:r w:rsidRPr="00BA2853">
        <w:rPr>
          <w:rFonts w:cs="Calibri"/>
          <w:lang w:eastAsia="zh-CN"/>
        </w:rPr>
        <w:t>秘书处将派团评估巴库的</w:t>
      </w:r>
      <w:r w:rsidRPr="00BA2853">
        <w:rPr>
          <w:rFonts w:cs="Calibri" w:hint="eastAsia"/>
          <w:lang w:eastAsia="zh-CN"/>
        </w:rPr>
        <w:t>各会议地点</w:t>
      </w:r>
      <w:r w:rsidRPr="00BA2853">
        <w:rPr>
          <w:rFonts w:cs="Calibri"/>
          <w:lang w:eastAsia="zh-CN"/>
        </w:rPr>
        <w:t>，并向理事会下届会议做出报告。</w:t>
      </w:r>
    </w:p>
    <w:p w14:paraId="1776AFAB" w14:textId="69040095" w:rsidR="002A5CC8" w:rsidRDefault="002A5CC8" w:rsidP="00891B49">
      <w:pPr>
        <w:tabs>
          <w:tab w:val="clear" w:pos="794"/>
          <w:tab w:val="clear" w:pos="1191"/>
          <w:tab w:val="clear" w:pos="1588"/>
          <w:tab w:val="clear" w:pos="1985"/>
        </w:tabs>
        <w:overflowPunct/>
        <w:autoSpaceDE/>
        <w:autoSpaceDN/>
        <w:adjustRightInd/>
        <w:spacing w:before="360"/>
        <w:textAlignment w:val="auto"/>
        <w:rPr>
          <w:rFonts w:ascii="STKaiti" w:eastAsia="STKaiti" w:hAnsi="STKaiti"/>
          <w:szCs w:val="24"/>
          <w:lang w:eastAsia="zh-CN"/>
        </w:rPr>
      </w:pPr>
      <w:r w:rsidRPr="009E2389">
        <w:rPr>
          <w:rFonts w:ascii="STKaiti" w:eastAsia="STKaiti" w:hAnsi="STKaiti"/>
          <w:b/>
          <w:bCs/>
          <w:szCs w:val="24"/>
          <w:lang w:eastAsia="zh-CN"/>
        </w:rPr>
        <w:t>附件：</w:t>
      </w:r>
      <w:r w:rsidRPr="00BA2853">
        <w:rPr>
          <w:rFonts w:eastAsia="STKaiti" w:cs="Calibri"/>
          <w:b/>
          <w:bCs/>
          <w:szCs w:val="24"/>
          <w:lang w:eastAsia="zh-CN"/>
        </w:rPr>
        <w:t>3</w:t>
      </w:r>
      <w:r>
        <w:rPr>
          <w:rFonts w:ascii="STKaiti" w:eastAsia="STKaiti" w:hAnsi="STKaiti" w:hint="eastAsia"/>
          <w:szCs w:val="24"/>
          <w:lang w:eastAsia="zh-CN"/>
        </w:rPr>
        <w:t>件</w:t>
      </w:r>
      <w:r>
        <w:rPr>
          <w:rFonts w:ascii="STKaiti" w:eastAsia="STKaiti" w:hAnsi="STKaiti"/>
          <w:szCs w:val="24"/>
          <w:lang w:eastAsia="zh-CN"/>
        </w:rPr>
        <w:br w:type="page"/>
      </w:r>
    </w:p>
    <w:p w14:paraId="557C001E" w14:textId="77777777" w:rsidR="002A5CC8" w:rsidRPr="0050115A" w:rsidRDefault="002A5CC8" w:rsidP="009B6B3D">
      <w:pPr>
        <w:pStyle w:val="AnnexNo"/>
        <w:rPr>
          <w:lang w:eastAsia="zh-CN"/>
        </w:rPr>
      </w:pPr>
      <w:bookmarkStart w:id="9" w:name="Annex1"/>
      <w:r w:rsidRPr="0050115A">
        <w:rPr>
          <w:lang w:eastAsia="zh-CN"/>
        </w:rPr>
        <w:lastRenderedPageBreak/>
        <w:t>附件</w:t>
      </w:r>
      <w:r w:rsidRPr="0050115A">
        <w:rPr>
          <w:lang w:eastAsia="zh-CN"/>
        </w:rPr>
        <w:t>1</w:t>
      </w:r>
      <w:bookmarkEnd w:id="9"/>
    </w:p>
    <w:p w14:paraId="111D749D" w14:textId="77777777" w:rsidR="002A5CC8" w:rsidRPr="009B6B3D" w:rsidRDefault="002A5CC8" w:rsidP="009B6B3D">
      <w:pPr>
        <w:pStyle w:val="Annextitle"/>
        <w:rPr>
          <w:b w:val="0"/>
          <w:bCs/>
          <w:lang w:eastAsia="zh-CN"/>
        </w:rPr>
      </w:pPr>
      <w:r w:rsidRPr="009B6B3D">
        <w:rPr>
          <w:b w:val="0"/>
          <w:bCs/>
          <w:lang w:eastAsia="zh-CN"/>
        </w:rPr>
        <w:t>阿塞拜疆共和国数字发展和</w:t>
      </w:r>
      <w:r w:rsidRPr="009B6B3D">
        <w:rPr>
          <w:rFonts w:hint="eastAsia"/>
          <w:b w:val="0"/>
          <w:bCs/>
          <w:lang w:eastAsia="zh-CN"/>
        </w:rPr>
        <w:t>交通</w:t>
      </w:r>
      <w:r w:rsidRPr="009B6B3D">
        <w:rPr>
          <w:b w:val="0"/>
          <w:bCs/>
          <w:lang w:eastAsia="zh-CN"/>
        </w:rPr>
        <w:t>部</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9B6B3D" w14:paraId="515F89E5" w14:textId="77777777" w:rsidTr="009B6B3D">
        <w:tc>
          <w:tcPr>
            <w:tcW w:w="4530" w:type="dxa"/>
          </w:tcPr>
          <w:p w14:paraId="482C51FC" w14:textId="795BC2C4" w:rsidR="009B6B3D" w:rsidRPr="009B6B3D" w:rsidRDefault="009B6B3D" w:rsidP="002A5CC8">
            <w:pPr>
              <w:tabs>
                <w:tab w:val="left" w:pos="5245"/>
              </w:tabs>
              <w:rPr>
                <w:rFonts w:eastAsia="SimSun" w:cs="Calibri"/>
                <w:lang w:eastAsia="zh-CN"/>
              </w:rPr>
            </w:pPr>
            <w:r w:rsidRPr="009B6B3D">
              <w:rPr>
                <w:rFonts w:eastAsia="SimSun" w:cs="Calibri"/>
                <w:lang w:eastAsia="zh-CN"/>
              </w:rPr>
              <w:t>26.04.2024</w:t>
            </w:r>
          </w:p>
        </w:tc>
        <w:tc>
          <w:tcPr>
            <w:tcW w:w="4531" w:type="dxa"/>
          </w:tcPr>
          <w:p w14:paraId="67520A3C" w14:textId="6427059F" w:rsidR="009B6B3D" w:rsidRPr="009B6B3D" w:rsidRDefault="009B6B3D" w:rsidP="002A5CC8">
            <w:pPr>
              <w:tabs>
                <w:tab w:val="left" w:pos="5245"/>
              </w:tabs>
              <w:rPr>
                <w:rFonts w:eastAsia="SimSun" w:cs="Calibri"/>
                <w:lang w:eastAsia="zh-CN"/>
              </w:rPr>
            </w:pPr>
            <w:r w:rsidRPr="009B6B3D">
              <w:rPr>
                <w:rFonts w:eastAsia="SimSun" w:cs="Calibri"/>
                <w:lang w:eastAsia="zh-CN"/>
              </w:rPr>
              <w:t>3-27/2-2991/2024</w:t>
            </w:r>
          </w:p>
        </w:tc>
      </w:tr>
    </w:tbl>
    <w:p w14:paraId="40227C29" w14:textId="77777777" w:rsidR="002A5CC8" w:rsidRPr="009B6B3D" w:rsidRDefault="002A5CC8" w:rsidP="009B6B3D">
      <w:pPr>
        <w:pStyle w:val="Normalaftertitle"/>
        <w:rPr>
          <w:lang w:eastAsia="zh-CN"/>
        </w:rPr>
      </w:pPr>
      <w:r w:rsidRPr="009B6B3D">
        <w:rPr>
          <w:lang w:val="fr-CH" w:eastAsia="zh-CN"/>
        </w:rPr>
        <w:t>国际电信联盟</w:t>
      </w:r>
      <w:r w:rsidRPr="009B6B3D">
        <w:rPr>
          <w:lang w:eastAsia="zh-CN"/>
        </w:rPr>
        <w:t>秘书长</w:t>
      </w:r>
    </w:p>
    <w:p w14:paraId="06020F4F" w14:textId="77777777" w:rsidR="002A5CC8" w:rsidRPr="009B6B3D" w:rsidRDefault="002A5CC8" w:rsidP="002A5CC8">
      <w:pPr>
        <w:rPr>
          <w:rFonts w:cs="Calibri"/>
          <w:lang w:val="fr-CH" w:eastAsia="zh-CN"/>
        </w:rPr>
      </w:pPr>
      <w:r w:rsidRPr="009B6B3D">
        <w:rPr>
          <w:rFonts w:cs="Calibri"/>
          <w:lang w:eastAsia="zh-CN"/>
        </w:rPr>
        <w:t>多琳</w:t>
      </w:r>
      <w:r w:rsidRPr="009B6B3D">
        <w:rPr>
          <w:rFonts w:cs="Calibri"/>
          <w:lang w:eastAsia="zh-CN"/>
        </w:rPr>
        <w:t>·</w:t>
      </w:r>
      <w:r w:rsidRPr="009B6B3D">
        <w:rPr>
          <w:rFonts w:cs="Calibri"/>
          <w:lang w:eastAsia="zh-CN"/>
        </w:rPr>
        <w:t>博格丹</w:t>
      </w:r>
      <w:r w:rsidRPr="009B6B3D">
        <w:rPr>
          <w:rFonts w:cs="Calibri"/>
          <w:lang w:eastAsia="zh-CN"/>
        </w:rPr>
        <w:t>-</w:t>
      </w:r>
      <w:r w:rsidRPr="009B6B3D">
        <w:rPr>
          <w:rFonts w:cs="Calibri"/>
          <w:lang w:eastAsia="zh-CN"/>
        </w:rPr>
        <w:t>马丁女士阁下</w:t>
      </w:r>
    </w:p>
    <w:p w14:paraId="1811F815" w14:textId="77777777" w:rsidR="002A5CC8" w:rsidRPr="009B6B3D" w:rsidRDefault="002A5CC8" w:rsidP="002A5CC8">
      <w:pPr>
        <w:rPr>
          <w:rFonts w:cs="Calibri"/>
          <w:lang w:val="fr-CH"/>
        </w:rPr>
      </w:pPr>
      <w:r w:rsidRPr="009B6B3D">
        <w:rPr>
          <w:rFonts w:cs="Calibri"/>
          <w:lang w:val="fr-CH"/>
        </w:rPr>
        <w:t>Place des Nations</w:t>
      </w:r>
    </w:p>
    <w:p w14:paraId="046701D1" w14:textId="77777777" w:rsidR="002A5CC8" w:rsidRPr="009B6B3D" w:rsidRDefault="002A5CC8" w:rsidP="002A5CC8">
      <w:pPr>
        <w:rPr>
          <w:rFonts w:cs="Calibri"/>
          <w:lang w:val="fr-CH" w:eastAsia="zh-CN"/>
        </w:rPr>
      </w:pPr>
      <w:r w:rsidRPr="009B6B3D">
        <w:rPr>
          <w:rFonts w:cs="Calibri"/>
          <w:lang w:val="fr-CH"/>
        </w:rPr>
        <w:t>1211 Geneva 20 Switzerland</w:t>
      </w:r>
    </w:p>
    <w:p w14:paraId="7EBD6DA3" w14:textId="77777777" w:rsidR="002A5CC8" w:rsidRPr="009B6B3D" w:rsidRDefault="002A5CC8" w:rsidP="002A5CC8">
      <w:pPr>
        <w:rPr>
          <w:rFonts w:cs="Calibri"/>
          <w:lang w:val="fr-CH" w:eastAsia="zh-CN"/>
        </w:rPr>
      </w:pPr>
      <w:r w:rsidRPr="009B6B3D">
        <w:rPr>
          <w:rFonts w:cs="Calibri"/>
          <w:lang w:val="fr-CH" w:eastAsia="zh-CN"/>
        </w:rPr>
        <w:t>电话：</w:t>
      </w:r>
      <w:r w:rsidRPr="009B6B3D">
        <w:rPr>
          <w:rFonts w:cs="Calibri"/>
          <w:lang w:val="fr-CH" w:eastAsia="zh-CN"/>
        </w:rPr>
        <w:t>+41 22 730 5111</w:t>
      </w:r>
    </w:p>
    <w:p w14:paraId="3547E658" w14:textId="77777777" w:rsidR="002A5CC8" w:rsidRPr="009B6B3D" w:rsidRDefault="002A5CC8" w:rsidP="009B6B3D">
      <w:pPr>
        <w:pStyle w:val="Normalaftertitle"/>
        <w:rPr>
          <w:lang w:val="fr-CH" w:eastAsia="zh-CN"/>
        </w:rPr>
      </w:pPr>
      <w:r w:rsidRPr="009B6B3D">
        <w:rPr>
          <w:rFonts w:hint="eastAsia"/>
          <w:lang w:val="fr-CH" w:eastAsia="zh-CN"/>
        </w:rPr>
        <w:t>尊敬的</w:t>
      </w:r>
      <w:r w:rsidRPr="009B6B3D">
        <w:rPr>
          <w:lang w:val="fr-CH" w:eastAsia="zh-CN"/>
        </w:rPr>
        <w:t>阁下</w:t>
      </w:r>
      <w:r w:rsidRPr="009B6B3D">
        <w:rPr>
          <w:rFonts w:hint="eastAsia"/>
          <w:lang w:val="fr-CH" w:eastAsia="zh-CN"/>
        </w:rPr>
        <w:t>，</w:t>
      </w:r>
    </w:p>
    <w:p w14:paraId="225C9E07" w14:textId="77777777" w:rsidR="002A5CC8" w:rsidRPr="009B6B3D" w:rsidRDefault="002A5CC8" w:rsidP="009B6B3D">
      <w:pPr>
        <w:ind w:firstLineChars="200" w:firstLine="480"/>
        <w:rPr>
          <w:rFonts w:cs="Calibri"/>
          <w:lang w:val="fr-CH" w:eastAsia="zh-CN"/>
        </w:rPr>
      </w:pPr>
      <w:r w:rsidRPr="009B6B3D">
        <w:rPr>
          <w:rFonts w:cs="Calibri"/>
          <w:lang w:eastAsia="zh-CN"/>
        </w:rPr>
        <w:t>我谨代表阿塞拜疆共和国数字发展和交通部并以我个人的名义向您</w:t>
      </w:r>
      <w:r w:rsidRPr="009B6B3D">
        <w:rPr>
          <w:rFonts w:cs="Calibri" w:hint="eastAsia"/>
          <w:lang w:eastAsia="zh-CN"/>
        </w:rPr>
        <w:t>致以</w:t>
      </w:r>
      <w:r w:rsidRPr="009B6B3D">
        <w:rPr>
          <w:rFonts w:cs="Calibri"/>
          <w:lang w:eastAsia="zh-CN"/>
        </w:rPr>
        <w:t>最</w:t>
      </w:r>
      <w:r w:rsidRPr="009B6B3D">
        <w:rPr>
          <w:rFonts w:cs="Calibri" w:hint="eastAsia"/>
          <w:lang w:eastAsia="zh-CN"/>
        </w:rPr>
        <w:t>良好</w:t>
      </w:r>
      <w:r w:rsidRPr="009B6B3D">
        <w:rPr>
          <w:rFonts w:cs="Calibri"/>
          <w:lang w:eastAsia="zh-CN"/>
        </w:rPr>
        <w:t>的敬意。</w:t>
      </w:r>
    </w:p>
    <w:p w14:paraId="56274723" w14:textId="77777777" w:rsidR="002A5CC8" w:rsidRPr="009D439C" w:rsidRDefault="002A5CC8" w:rsidP="009B6B3D">
      <w:pPr>
        <w:ind w:firstLineChars="200" w:firstLine="480"/>
        <w:rPr>
          <w:rFonts w:cs="Calibri"/>
          <w:lang w:val="fr-CH" w:eastAsia="zh-CN"/>
        </w:rPr>
      </w:pPr>
      <w:r w:rsidRPr="009B6B3D">
        <w:rPr>
          <w:rFonts w:cs="Calibri"/>
          <w:lang w:eastAsia="zh-CN"/>
        </w:rPr>
        <w:t>我</w:t>
      </w:r>
      <w:r w:rsidRPr="009B6B3D">
        <w:rPr>
          <w:rFonts w:cs="Calibri" w:hint="eastAsia"/>
          <w:lang w:eastAsia="zh-CN"/>
        </w:rPr>
        <w:t>很</w:t>
      </w:r>
      <w:r w:rsidRPr="009B6B3D">
        <w:rPr>
          <w:rFonts w:cs="Calibri"/>
          <w:lang w:eastAsia="zh-CN"/>
        </w:rPr>
        <w:t>高兴</w:t>
      </w:r>
      <w:r w:rsidRPr="009B6B3D">
        <w:rPr>
          <w:rFonts w:cs="Calibri" w:hint="eastAsia"/>
          <w:lang w:eastAsia="zh-CN"/>
        </w:rPr>
        <w:t>地</w:t>
      </w:r>
      <w:r w:rsidRPr="009B6B3D">
        <w:rPr>
          <w:rFonts w:cs="Calibri"/>
          <w:lang w:eastAsia="zh-CN"/>
        </w:rPr>
        <w:t>提议于</w:t>
      </w:r>
      <w:r w:rsidRPr="009D439C">
        <w:rPr>
          <w:rFonts w:cs="Calibri"/>
          <w:lang w:val="fr-CH" w:eastAsia="zh-CN"/>
        </w:rPr>
        <w:t>2025</w:t>
      </w:r>
      <w:r w:rsidRPr="009B6B3D">
        <w:rPr>
          <w:rFonts w:cs="Calibri"/>
          <w:lang w:eastAsia="zh-CN"/>
        </w:rPr>
        <w:t>年</w:t>
      </w:r>
      <w:r w:rsidRPr="009D439C">
        <w:rPr>
          <w:rFonts w:cs="Calibri"/>
          <w:lang w:val="fr-CH" w:eastAsia="zh-CN"/>
        </w:rPr>
        <w:t>11</w:t>
      </w:r>
      <w:r w:rsidRPr="009B6B3D">
        <w:rPr>
          <w:rFonts w:cs="Calibri"/>
          <w:lang w:eastAsia="zh-CN"/>
        </w:rPr>
        <w:t>月</w:t>
      </w:r>
      <w:r w:rsidRPr="009D439C">
        <w:rPr>
          <w:rFonts w:cs="Calibri"/>
          <w:lang w:val="fr-CH" w:eastAsia="zh-CN"/>
        </w:rPr>
        <w:t>17</w:t>
      </w:r>
      <w:r w:rsidRPr="009B6B3D">
        <w:rPr>
          <w:rFonts w:cs="Calibri"/>
          <w:lang w:eastAsia="zh-CN"/>
        </w:rPr>
        <w:t>日至</w:t>
      </w:r>
      <w:r w:rsidRPr="009D439C">
        <w:rPr>
          <w:rFonts w:cs="Calibri"/>
          <w:lang w:val="fr-CH" w:eastAsia="zh-CN"/>
        </w:rPr>
        <w:t>28</w:t>
      </w:r>
      <w:r w:rsidRPr="009B6B3D">
        <w:rPr>
          <w:rFonts w:cs="Calibri"/>
          <w:lang w:eastAsia="zh-CN"/>
        </w:rPr>
        <w:t>日在阿塞拜疆巴库</w:t>
      </w:r>
      <w:r w:rsidRPr="009B6B3D">
        <w:rPr>
          <w:rFonts w:cs="Calibri" w:hint="eastAsia"/>
          <w:lang w:eastAsia="zh-CN"/>
        </w:rPr>
        <w:t>承办</w:t>
      </w:r>
      <w:r w:rsidRPr="009B6B3D">
        <w:rPr>
          <w:rFonts w:cs="Calibri"/>
          <w:lang w:eastAsia="zh-CN"/>
        </w:rPr>
        <w:t>世界电信发展大会</w:t>
      </w:r>
      <w:r w:rsidRPr="009D439C">
        <w:rPr>
          <w:rFonts w:cs="Calibri"/>
          <w:lang w:val="fr-CH" w:eastAsia="zh-CN"/>
        </w:rPr>
        <w:t>（</w:t>
      </w:r>
      <w:r w:rsidRPr="009D439C">
        <w:rPr>
          <w:rFonts w:cs="Calibri"/>
          <w:lang w:val="fr-CH" w:eastAsia="zh-CN"/>
        </w:rPr>
        <w:t>WTDC-2025</w:t>
      </w:r>
      <w:r w:rsidRPr="009D439C">
        <w:rPr>
          <w:rFonts w:cs="Calibri"/>
          <w:lang w:val="fr-CH" w:eastAsia="zh-CN"/>
        </w:rPr>
        <w:t>）</w:t>
      </w:r>
      <w:r w:rsidRPr="009B6B3D">
        <w:rPr>
          <w:rFonts w:cs="Calibri"/>
          <w:lang w:eastAsia="zh-CN"/>
        </w:rPr>
        <w:t>。</w:t>
      </w:r>
    </w:p>
    <w:p w14:paraId="3BE0E654" w14:textId="77777777" w:rsidR="002A5CC8" w:rsidRPr="009D439C" w:rsidRDefault="002A5CC8" w:rsidP="009B6B3D">
      <w:pPr>
        <w:ind w:firstLineChars="200" w:firstLine="480"/>
        <w:rPr>
          <w:rFonts w:cs="Calibri"/>
          <w:lang w:val="fr-CH" w:eastAsia="zh-CN"/>
        </w:rPr>
      </w:pPr>
      <w:r w:rsidRPr="009B6B3D">
        <w:rPr>
          <w:rFonts w:cs="Calibri"/>
          <w:lang w:eastAsia="zh-CN"/>
        </w:rPr>
        <w:t>我们热切期待着有机会欢迎国际电联成员国代表出席</w:t>
      </w:r>
      <w:r w:rsidRPr="009D439C">
        <w:rPr>
          <w:rFonts w:cs="Calibri"/>
          <w:lang w:val="fr-CH" w:eastAsia="zh-CN"/>
        </w:rPr>
        <w:t>WTDC-25</w:t>
      </w:r>
      <w:r w:rsidRPr="009D439C">
        <w:rPr>
          <w:rFonts w:cs="Calibri"/>
          <w:lang w:val="fr-CH" w:eastAsia="zh-CN"/>
        </w:rPr>
        <w:t>，</w:t>
      </w:r>
      <w:r w:rsidRPr="009B6B3D">
        <w:rPr>
          <w:rFonts w:cs="Calibri"/>
          <w:lang w:eastAsia="zh-CN"/>
        </w:rPr>
        <w:t>并合作确保大会</w:t>
      </w:r>
      <w:r w:rsidRPr="009B6B3D">
        <w:rPr>
          <w:rFonts w:cs="Calibri" w:hint="eastAsia"/>
          <w:lang w:eastAsia="zh-CN"/>
        </w:rPr>
        <w:t>取得</w:t>
      </w:r>
      <w:r w:rsidRPr="009B6B3D">
        <w:rPr>
          <w:rFonts w:cs="Calibri"/>
          <w:lang w:eastAsia="zh-CN"/>
        </w:rPr>
        <w:t>成功。</w:t>
      </w:r>
    </w:p>
    <w:p w14:paraId="6A5EC0A5" w14:textId="77777777" w:rsidR="009B6B3D" w:rsidRPr="009D439C" w:rsidRDefault="002A5CC8" w:rsidP="009B6B3D">
      <w:pPr>
        <w:spacing w:before="360"/>
        <w:rPr>
          <w:rFonts w:cs="Calibri"/>
          <w:lang w:val="fr-CH" w:eastAsia="zh-CN"/>
        </w:rPr>
      </w:pPr>
      <w:r w:rsidRPr="009B6B3D">
        <w:rPr>
          <w:rFonts w:cs="Calibri" w:hint="eastAsia"/>
          <w:lang w:eastAsia="zh-CN"/>
        </w:rPr>
        <w:t>顺致</w:t>
      </w:r>
      <w:r w:rsidRPr="009B6B3D">
        <w:rPr>
          <w:rFonts w:cs="Calibri"/>
          <w:lang w:eastAsia="zh-CN"/>
        </w:rPr>
        <w:t>最</w:t>
      </w:r>
      <w:r w:rsidRPr="009B6B3D">
        <w:rPr>
          <w:rFonts w:cs="Calibri" w:hint="eastAsia"/>
          <w:lang w:eastAsia="zh-CN"/>
        </w:rPr>
        <w:t>崇高</w:t>
      </w:r>
      <w:r w:rsidRPr="009B6B3D">
        <w:rPr>
          <w:rFonts w:cs="Calibri"/>
          <w:lang w:eastAsia="zh-CN"/>
        </w:rPr>
        <w:t>的敬意</w:t>
      </w:r>
      <w:r w:rsidR="009B6B3D" w:rsidRPr="009D439C">
        <w:rPr>
          <w:rFonts w:cs="Calibri" w:hint="eastAsia"/>
          <w:lang w:val="fr-CH" w:eastAsia="zh-CN"/>
        </w:rPr>
        <w:t>，</w:t>
      </w:r>
    </w:p>
    <w:p w14:paraId="636A34E0" w14:textId="6268D275" w:rsidR="002A5CC8" w:rsidRPr="009D439C" w:rsidRDefault="002A5CC8" w:rsidP="009B6B3D">
      <w:pPr>
        <w:spacing w:before="360"/>
        <w:rPr>
          <w:rFonts w:cs="Calibri"/>
          <w:lang w:val="fr-CH" w:eastAsia="zh-CN"/>
        </w:rPr>
      </w:pPr>
      <w:r w:rsidRPr="009D439C">
        <w:rPr>
          <w:rFonts w:cs="Calibri"/>
          <w:lang w:val="fr-CH" w:eastAsia="zh-CN"/>
        </w:rPr>
        <w:t>Rashad Nabiyev</w:t>
      </w:r>
    </w:p>
    <w:p w14:paraId="7C7B5847" w14:textId="77777777" w:rsidR="002A5CC8" w:rsidRPr="009D439C" w:rsidRDefault="002A5CC8" w:rsidP="002A5CC8">
      <w:pPr>
        <w:rPr>
          <w:rFonts w:ascii="Times New Roman" w:eastAsiaTheme="minorEastAsia" w:hAnsi="Times New Roman"/>
          <w:lang w:val="fr-CH" w:eastAsia="zh-CN"/>
        </w:rPr>
      </w:pPr>
      <w:r w:rsidRPr="009D439C">
        <w:rPr>
          <w:rFonts w:ascii="Times New Roman" w:eastAsiaTheme="minorEastAsia" w:hAnsi="Times New Roman"/>
          <w:lang w:val="fr-CH" w:eastAsia="zh-CN"/>
        </w:rPr>
        <w:br w:type="page"/>
      </w:r>
    </w:p>
    <w:p w14:paraId="22F69302" w14:textId="77777777" w:rsidR="002A5CC8" w:rsidRPr="009D439C" w:rsidRDefault="002A5CC8" w:rsidP="009B6B3D">
      <w:pPr>
        <w:pStyle w:val="Annextitle"/>
        <w:rPr>
          <w:b w:val="0"/>
          <w:bCs/>
          <w:lang w:val="fr-CH" w:eastAsia="zh-CN"/>
        </w:rPr>
      </w:pPr>
      <w:r w:rsidRPr="009B6B3D">
        <w:rPr>
          <w:b w:val="0"/>
          <w:bCs/>
          <w:lang w:eastAsia="zh-CN"/>
        </w:rPr>
        <w:lastRenderedPageBreak/>
        <w:t>阿塞拜疆共和国数字发展和</w:t>
      </w:r>
      <w:r w:rsidRPr="009B6B3D">
        <w:rPr>
          <w:rFonts w:hint="eastAsia"/>
          <w:b w:val="0"/>
          <w:bCs/>
          <w:lang w:eastAsia="zh-CN"/>
        </w:rPr>
        <w:t>交通</w:t>
      </w:r>
      <w:r w:rsidRPr="009B6B3D">
        <w:rPr>
          <w:b w:val="0"/>
          <w:bCs/>
          <w:lang w:eastAsia="zh-CN"/>
        </w:rPr>
        <w:t>部</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9B6B3D" w14:paraId="3349DF14" w14:textId="77777777" w:rsidTr="009B6B3D">
        <w:tc>
          <w:tcPr>
            <w:tcW w:w="4530" w:type="dxa"/>
          </w:tcPr>
          <w:p w14:paraId="25626901" w14:textId="235482F5" w:rsidR="009B6B3D" w:rsidRDefault="009B6B3D" w:rsidP="002A5CC8">
            <w:pPr>
              <w:jc w:val="center"/>
              <w:rPr>
                <w:rFonts w:ascii="Times New Roman" w:eastAsiaTheme="minorEastAsia" w:hAnsi="Times New Roman"/>
                <w:lang w:eastAsia="zh-CN"/>
              </w:rPr>
            </w:pPr>
            <w:r w:rsidRPr="009B6B3D">
              <w:rPr>
                <w:rFonts w:eastAsia="SimSun" w:cs="Calibri"/>
                <w:lang w:eastAsia="zh-CN"/>
              </w:rPr>
              <w:t>03.04.2024</w:t>
            </w:r>
          </w:p>
        </w:tc>
        <w:tc>
          <w:tcPr>
            <w:tcW w:w="4531" w:type="dxa"/>
          </w:tcPr>
          <w:p w14:paraId="4B6315D8" w14:textId="2B139068" w:rsidR="009B6B3D" w:rsidRDefault="009B6B3D" w:rsidP="002A5CC8">
            <w:pPr>
              <w:jc w:val="center"/>
              <w:rPr>
                <w:rFonts w:ascii="Times New Roman" w:eastAsiaTheme="minorEastAsia" w:hAnsi="Times New Roman"/>
                <w:lang w:eastAsia="zh-CN"/>
              </w:rPr>
            </w:pPr>
            <w:r w:rsidRPr="009B6B3D">
              <w:rPr>
                <w:rFonts w:eastAsia="SimSun" w:cs="Calibri"/>
                <w:lang w:eastAsia="zh-CN"/>
              </w:rPr>
              <w:t>3-27/2-2278/2024</w:t>
            </w:r>
          </w:p>
        </w:tc>
      </w:tr>
    </w:tbl>
    <w:p w14:paraId="33B49ECE" w14:textId="77777777" w:rsidR="002A5CC8" w:rsidRPr="009B6B3D" w:rsidRDefault="002A5CC8" w:rsidP="009B6B3D">
      <w:pPr>
        <w:pStyle w:val="Normalaftertitle"/>
        <w:rPr>
          <w:lang w:eastAsia="zh-CN"/>
        </w:rPr>
      </w:pPr>
      <w:r w:rsidRPr="009B6B3D">
        <w:rPr>
          <w:lang w:val="fr-CH" w:eastAsia="zh-CN"/>
        </w:rPr>
        <w:t>国际电信联盟</w:t>
      </w:r>
      <w:r w:rsidRPr="009D439C">
        <w:rPr>
          <w:lang w:eastAsia="zh-CN"/>
        </w:rPr>
        <w:t>（</w:t>
      </w:r>
      <w:r w:rsidRPr="009D439C">
        <w:rPr>
          <w:lang w:eastAsia="zh-CN"/>
        </w:rPr>
        <w:t>ITU</w:t>
      </w:r>
      <w:r w:rsidRPr="009D439C">
        <w:rPr>
          <w:lang w:eastAsia="zh-CN"/>
        </w:rPr>
        <w:t>）</w:t>
      </w:r>
      <w:r w:rsidRPr="009B6B3D">
        <w:rPr>
          <w:lang w:eastAsia="zh-CN"/>
        </w:rPr>
        <w:t>电信发展局主任</w:t>
      </w:r>
    </w:p>
    <w:p w14:paraId="333D1EAD" w14:textId="77777777" w:rsidR="002A5CC8" w:rsidRPr="00927AB4" w:rsidRDefault="002A5CC8" w:rsidP="002A5CC8">
      <w:pPr>
        <w:rPr>
          <w:rFonts w:cs="Calibri"/>
          <w:lang w:eastAsia="zh-CN"/>
        </w:rPr>
      </w:pPr>
      <w:r w:rsidRPr="009B6B3D">
        <w:rPr>
          <w:rFonts w:cs="Calibri"/>
          <w:lang w:eastAsia="zh-CN"/>
        </w:rPr>
        <w:t>科斯马斯</w:t>
      </w:r>
      <w:r w:rsidRPr="00927AB4">
        <w:rPr>
          <w:rFonts w:cs="Calibri"/>
          <w:lang w:eastAsia="zh-CN"/>
        </w:rPr>
        <w:t>·</w:t>
      </w:r>
      <w:r w:rsidRPr="009B6B3D">
        <w:rPr>
          <w:rFonts w:cs="Calibri"/>
          <w:lang w:eastAsia="zh-CN"/>
        </w:rPr>
        <w:t>扎瓦扎瓦博士</w:t>
      </w:r>
    </w:p>
    <w:p w14:paraId="4ACEA485" w14:textId="77777777" w:rsidR="002A5CC8" w:rsidRPr="00927AB4" w:rsidRDefault="002A5CC8" w:rsidP="002A5CC8">
      <w:pPr>
        <w:rPr>
          <w:rFonts w:cs="Calibri"/>
        </w:rPr>
      </w:pPr>
      <w:r w:rsidRPr="00927AB4">
        <w:rPr>
          <w:rFonts w:cs="Calibri"/>
        </w:rPr>
        <w:t>Place des Nations</w:t>
      </w:r>
    </w:p>
    <w:p w14:paraId="748A5BB4" w14:textId="77777777" w:rsidR="002A5CC8" w:rsidRPr="00927AB4" w:rsidRDefault="002A5CC8" w:rsidP="002A5CC8">
      <w:pPr>
        <w:rPr>
          <w:rFonts w:cs="Calibri"/>
          <w:lang w:eastAsia="zh-CN"/>
        </w:rPr>
      </w:pPr>
      <w:r w:rsidRPr="00927AB4">
        <w:rPr>
          <w:rFonts w:cs="Calibri"/>
        </w:rPr>
        <w:t>1211 Geneva 20 Switzerland</w:t>
      </w:r>
    </w:p>
    <w:p w14:paraId="7AECFCFA" w14:textId="77777777" w:rsidR="002A5CC8" w:rsidRPr="00927AB4" w:rsidRDefault="002A5CC8" w:rsidP="002A5CC8">
      <w:pPr>
        <w:rPr>
          <w:rFonts w:cs="Calibri"/>
          <w:lang w:eastAsia="zh-CN"/>
        </w:rPr>
      </w:pPr>
      <w:r w:rsidRPr="009B6B3D">
        <w:rPr>
          <w:rFonts w:cs="Calibri"/>
          <w:lang w:val="fr-CH" w:eastAsia="zh-CN"/>
        </w:rPr>
        <w:t>电话</w:t>
      </w:r>
      <w:r w:rsidRPr="00927AB4">
        <w:rPr>
          <w:rFonts w:cs="Calibri"/>
          <w:lang w:eastAsia="zh-CN"/>
        </w:rPr>
        <w:t>：</w:t>
      </w:r>
      <w:r w:rsidRPr="00927AB4">
        <w:rPr>
          <w:rFonts w:cs="Calibri"/>
          <w:lang w:eastAsia="zh-CN"/>
        </w:rPr>
        <w:t>+41 22 730 5111</w:t>
      </w:r>
    </w:p>
    <w:p w14:paraId="760E673D" w14:textId="77777777" w:rsidR="002A5CC8" w:rsidRPr="00927AB4" w:rsidRDefault="002A5CC8" w:rsidP="009B6B3D">
      <w:pPr>
        <w:pStyle w:val="Normalaftertitle"/>
        <w:rPr>
          <w:lang w:eastAsia="zh-CN"/>
        </w:rPr>
      </w:pPr>
      <w:r w:rsidRPr="009B6B3D">
        <w:rPr>
          <w:rFonts w:hint="eastAsia"/>
          <w:lang w:val="fr-CH" w:eastAsia="zh-CN"/>
        </w:rPr>
        <w:t>尊敬</w:t>
      </w:r>
      <w:r w:rsidRPr="009B6B3D">
        <w:rPr>
          <w:lang w:val="fr-CH" w:eastAsia="zh-CN"/>
        </w:rPr>
        <w:t>的扎瓦扎瓦博士</w:t>
      </w:r>
      <w:r w:rsidRPr="00927AB4">
        <w:rPr>
          <w:lang w:eastAsia="zh-CN"/>
        </w:rPr>
        <w:t>，</w:t>
      </w:r>
    </w:p>
    <w:p w14:paraId="64345E6E" w14:textId="77777777" w:rsidR="002A5CC8" w:rsidRPr="009B6B3D" w:rsidRDefault="002A5CC8" w:rsidP="009B6B3D">
      <w:pPr>
        <w:spacing w:after="120"/>
        <w:ind w:firstLineChars="200" w:firstLine="480"/>
        <w:rPr>
          <w:rFonts w:cs="Calibri"/>
          <w:lang w:eastAsia="zh-CN"/>
        </w:rPr>
      </w:pPr>
      <w:r w:rsidRPr="009B6B3D">
        <w:rPr>
          <w:rFonts w:cs="Calibri"/>
          <w:lang w:eastAsia="zh-CN"/>
        </w:rPr>
        <w:t>我向您致以最诚挚的问候。</w:t>
      </w:r>
      <w:r w:rsidRPr="009B6B3D">
        <w:rPr>
          <w:rFonts w:cs="Calibri" w:hint="eastAsia"/>
          <w:lang w:eastAsia="zh-CN"/>
        </w:rPr>
        <w:t>根据</w:t>
      </w:r>
      <w:r w:rsidRPr="009B6B3D">
        <w:rPr>
          <w:rFonts w:cs="Calibri"/>
          <w:lang w:eastAsia="zh-CN"/>
        </w:rPr>
        <w:t>您</w:t>
      </w:r>
      <w:r w:rsidRPr="009B6B3D">
        <w:rPr>
          <w:rFonts w:cs="Calibri"/>
          <w:lang w:eastAsia="zh-CN"/>
        </w:rPr>
        <w:t>2024</w:t>
      </w:r>
      <w:r w:rsidRPr="009B6B3D">
        <w:rPr>
          <w:rFonts w:cs="Calibri"/>
          <w:lang w:eastAsia="zh-CN"/>
        </w:rPr>
        <w:t>年</w:t>
      </w:r>
      <w:r w:rsidRPr="009B6B3D">
        <w:rPr>
          <w:rFonts w:cs="Calibri"/>
          <w:lang w:eastAsia="zh-CN"/>
        </w:rPr>
        <w:t>3</w:t>
      </w:r>
      <w:r w:rsidRPr="009B6B3D">
        <w:rPr>
          <w:rFonts w:cs="Calibri"/>
          <w:lang w:eastAsia="zh-CN"/>
        </w:rPr>
        <w:t>月</w:t>
      </w:r>
      <w:r w:rsidRPr="009B6B3D">
        <w:rPr>
          <w:rFonts w:cs="Calibri"/>
          <w:lang w:eastAsia="zh-CN"/>
        </w:rPr>
        <w:t>22</w:t>
      </w:r>
      <w:r w:rsidRPr="009B6B3D">
        <w:rPr>
          <w:rFonts w:cs="Calibri"/>
          <w:lang w:eastAsia="zh-CN"/>
        </w:rPr>
        <w:t>日的</w:t>
      </w:r>
      <w:r w:rsidRPr="009B6B3D">
        <w:rPr>
          <w:rFonts w:cs="Calibri"/>
          <w:lang w:eastAsia="zh-CN"/>
        </w:rPr>
        <w:t>BDT/DDR/12554</w:t>
      </w:r>
      <w:r w:rsidRPr="009B6B3D">
        <w:rPr>
          <w:rFonts w:cs="Calibri" w:hint="eastAsia"/>
          <w:lang w:eastAsia="zh-CN"/>
        </w:rPr>
        <w:t>号</w:t>
      </w:r>
      <w:r w:rsidRPr="009B6B3D">
        <w:rPr>
          <w:rFonts w:cs="Calibri"/>
          <w:lang w:eastAsia="zh-CN"/>
        </w:rPr>
        <w:t>信函，我们</w:t>
      </w:r>
      <w:r w:rsidRPr="009B6B3D">
        <w:rPr>
          <w:rFonts w:cs="Calibri" w:hint="eastAsia"/>
          <w:lang w:eastAsia="zh-CN"/>
        </w:rPr>
        <w:t>提议</w:t>
      </w:r>
      <w:r w:rsidRPr="009B6B3D">
        <w:rPr>
          <w:rFonts w:cs="Calibri"/>
          <w:lang w:eastAsia="zh-CN"/>
        </w:rPr>
        <w:t>于</w:t>
      </w:r>
      <w:r w:rsidRPr="009B6B3D">
        <w:rPr>
          <w:rFonts w:cs="Calibri"/>
          <w:lang w:eastAsia="zh-CN"/>
        </w:rPr>
        <w:t>2025</w:t>
      </w:r>
      <w:r w:rsidRPr="009B6B3D">
        <w:rPr>
          <w:rFonts w:cs="Calibri"/>
          <w:lang w:eastAsia="zh-CN"/>
        </w:rPr>
        <w:t>年</w:t>
      </w:r>
      <w:r w:rsidRPr="009B6B3D">
        <w:rPr>
          <w:rFonts w:cs="Calibri"/>
          <w:lang w:eastAsia="zh-CN"/>
        </w:rPr>
        <w:t>11</w:t>
      </w:r>
      <w:r w:rsidRPr="009B6B3D">
        <w:rPr>
          <w:rFonts w:cs="Calibri"/>
          <w:lang w:eastAsia="zh-CN"/>
        </w:rPr>
        <w:t>月底在巴库</w:t>
      </w:r>
      <w:r w:rsidRPr="009B6B3D">
        <w:rPr>
          <w:rFonts w:cs="Calibri" w:hint="eastAsia"/>
          <w:lang w:eastAsia="zh-CN"/>
        </w:rPr>
        <w:t>承办</w:t>
      </w:r>
      <w:r w:rsidRPr="009B6B3D">
        <w:rPr>
          <w:rFonts w:cs="Calibri"/>
          <w:lang w:eastAsia="zh-CN"/>
        </w:rPr>
        <w:t>WTDC-25</w:t>
      </w:r>
      <w:r w:rsidRPr="009B6B3D">
        <w:rPr>
          <w:rFonts w:cs="Calibri"/>
          <w:lang w:eastAsia="zh-CN"/>
        </w:rPr>
        <w:t>。</w:t>
      </w:r>
    </w:p>
    <w:p w14:paraId="4817A130" w14:textId="77777777" w:rsidR="002A5CC8" w:rsidRPr="009B6B3D" w:rsidRDefault="002A5CC8" w:rsidP="009B6B3D">
      <w:pPr>
        <w:spacing w:after="120"/>
        <w:ind w:firstLineChars="200" w:firstLine="480"/>
        <w:rPr>
          <w:rFonts w:cs="Calibri"/>
          <w:lang w:eastAsia="zh-CN"/>
        </w:rPr>
      </w:pPr>
      <w:r w:rsidRPr="009B6B3D">
        <w:rPr>
          <w:rFonts w:cs="Calibri"/>
          <w:lang w:eastAsia="zh-CN"/>
        </w:rPr>
        <w:t>我们热切期待有机会</w:t>
      </w:r>
      <w:r w:rsidRPr="009B6B3D">
        <w:rPr>
          <w:rFonts w:cs="Calibri" w:hint="eastAsia"/>
          <w:lang w:eastAsia="zh-CN"/>
        </w:rPr>
        <w:t>承办</w:t>
      </w:r>
      <w:r w:rsidRPr="009B6B3D">
        <w:rPr>
          <w:rFonts w:cs="Calibri"/>
          <w:lang w:eastAsia="zh-CN"/>
        </w:rPr>
        <w:t>WTDC-25</w:t>
      </w:r>
      <w:r w:rsidRPr="009B6B3D">
        <w:rPr>
          <w:rFonts w:cs="Calibri"/>
          <w:lang w:eastAsia="zh-CN"/>
        </w:rPr>
        <w:t>，并很高兴能与</w:t>
      </w:r>
      <w:proofErr w:type="gramStart"/>
      <w:r w:rsidRPr="009B6B3D">
        <w:rPr>
          <w:rFonts w:cs="Calibri" w:hint="eastAsia"/>
          <w:lang w:eastAsia="zh-CN"/>
        </w:rPr>
        <w:t>您</w:t>
      </w:r>
      <w:r w:rsidRPr="009B6B3D">
        <w:rPr>
          <w:rFonts w:cs="Calibri"/>
          <w:lang w:eastAsia="zh-CN"/>
        </w:rPr>
        <w:t>密切</w:t>
      </w:r>
      <w:proofErr w:type="gramEnd"/>
      <w:r w:rsidRPr="009B6B3D">
        <w:rPr>
          <w:rFonts w:cs="Calibri"/>
          <w:lang w:eastAsia="zh-CN"/>
        </w:rPr>
        <w:t>合作，使大会</w:t>
      </w:r>
      <w:r w:rsidRPr="009B6B3D">
        <w:rPr>
          <w:rFonts w:cs="Calibri" w:hint="eastAsia"/>
          <w:lang w:eastAsia="zh-CN"/>
        </w:rPr>
        <w:t>取得圆满成功</w:t>
      </w:r>
      <w:r w:rsidRPr="009B6B3D">
        <w:rPr>
          <w:rFonts w:cs="Calibri"/>
          <w:lang w:eastAsia="zh-CN"/>
        </w:rPr>
        <w:t>。</w:t>
      </w:r>
    </w:p>
    <w:p w14:paraId="4D8F989C" w14:textId="77777777" w:rsidR="002A5CC8" w:rsidRPr="009B6B3D" w:rsidRDefault="002A5CC8" w:rsidP="009B6B3D">
      <w:pPr>
        <w:spacing w:after="120"/>
        <w:ind w:firstLineChars="200" w:firstLine="480"/>
        <w:rPr>
          <w:rFonts w:cs="Calibri"/>
          <w:lang w:eastAsia="zh-CN"/>
        </w:rPr>
      </w:pPr>
      <w:r w:rsidRPr="009B6B3D">
        <w:rPr>
          <w:rFonts w:cs="Calibri"/>
          <w:lang w:eastAsia="zh-CN"/>
        </w:rPr>
        <w:t>国际合作</w:t>
      </w:r>
      <w:r w:rsidRPr="009B6B3D">
        <w:rPr>
          <w:rFonts w:cs="Calibri" w:hint="eastAsia"/>
          <w:lang w:eastAsia="zh-CN"/>
        </w:rPr>
        <w:t>司</w:t>
      </w:r>
      <w:r w:rsidRPr="009B6B3D">
        <w:rPr>
          <w:rFonts w:cs="Calibri"/>
          <w:lang w:eastAsia="zh-CN"/>
        </w:rPr>
        <w:t>处长</w:t>
      </w:r>
      <w:proofErr w:type="spellStart"/>
      <w:r w:rsidRPr="009B6B3D">
        <w:rPr>
          <w:rFonts w:cs="Calibri"/>
          <w:lang w:eastAsia="zh-CN"/>
        </w:rPr>
        <w:t>Khayala</w:t>
      </w:r>
      <w:proofErr w:type="spellEnd"/>
      <w:r w:rsidRPr="009B6B3D">
        <w:rPr>
          <w:rFonts w:cs="Calibri"/>
          <w:lang w:eastAsia="zh-CN"/>
        </w:rPr>
        <w:t xml:space="preserve"> </w:t>
      </w:r>
      <w:proofErr w:type="spellStart"/>
      <w:r w:rsidRPr="009B6B3D">
        <w:rPr>
          <w:rFonts w:cs="Calibri"/>
          <w:lang w:eastAsia="zh-CN"/>
        </w:rPr>
        <w:t>Pashazada</w:t>
      </w:r>
      <w:proofErr w:type="spellEnd"/>
      <w:r w:rsidRPr="009B6B3D">
        <w:rPr>
          <w:rFonts w:cs="Calibri" w:hint="eastAsia"/>
          <w:lang w:eastAsia="zh-CN"/>
        </w:rPr>
        <w:t>女士</w:t>
      </w:r>
      <w:r w:rsidRPr="009B6B3D">
        <w:rPr>
          <w:rFonts w:cs="Calibri"/>
          <w:lang w:eastAsia="zh-CN"/>
        </w:rPr>
        <w:t>（电话：</w:t>
      </w:r>
      <w:r w:rsidRPr="009B6B3D">
        <w:rPr>
          <w:rFonts w:cs="Calibri"/>
          <w:lang w:eastAsia="zh-CN"/>
        </w:rPr>
        <w:t>+994125985858</w:t>
      </w:r>
      <w:r w:rsidRPr="009B6B3D">
        <w:rPr>
          <w:rFonts w:cs="Calibri"/>
          <w:lang w:eastAsia="zh-CN"/>
        </w:rPr>
        <w:t>（</w:t>
      </w:r>
      <w:r w:rsidRPr="009B6B3D">
        <w:rPr>
          <w:rFonts w:cs="Calibri"/>
          <w:lang w:eastAsia="zh-CN"/>
        </w:rPr>
        <w:t>200</w:t>
      </w:r>
      <w:r w:rsidRPr="009B6B3D">
        <w:rPr>
          <w:rFonts w:cs="Calibri"/>
          <w:lang w:eastAsia="zh-CN"/>
        </w:rPr>
        <w:t>），电子邮件：</w:t>
      </w:r>
      <w:r w:rsidR="004236DD">
        <w:fldChar w:fldCharType="begin"/>
      </w:r>
      <w:r w:rsidR="004236DD">
        <w:rPr>
          <w:lang w:eastAsia="zh-CN"/>
        </w:rPr>
        <w:instrText>HYPERLINK "mailto:khayala.pashazada@mincom.gov.az"</w:instrText>
      </w:r>
      <w:r w:rsidR="004236DD">
        <w:fldChar w:fldCharType="separate"/>
      </w:r>
      <w:proofErr w:type="spellStart"/>
      <w:r w:rsidRPr="009B6B3D">
        <w:rPr>
          <w:rStyle w:val="Hyperlink"/>
          <w:rFonts w:cs="Calibri"/>
          <w:lang w:eastAsia="zh-CN"/>
        </w:rPr>
        <w:t>khayala.pashazada@mincom.gov.az</w:t>
      </w:r>
      <w:proofErr w:type="spellEnd"/>
      <w:r w:rsidR="004236DD">
        <w:rPr>
          <w:rStyle w:val="Hyperlink"/>
          <w:rFonts w:cs="Calibri"/>
          <w:lang w:eastAsia="zh-CN"/>
        </w:rPr>
        <w:fldChar w:fldCharType="end"/>
      </w:r>
      <w:r w:rsidRPr="009B6B3D">
        <w:rPr>
          <w:rFonts w:cs="Calibri"/>
          <w:lang w:eastAsia="zh-CN"/>
        </w:rPr>
        <w:t>）将是</w:t>
      </w:r>
      <w:r w:rsidRPr="009B6B3D">
        <w:rPr>
          <w:rFonts w:cs="Calibri" w:hint="eastAsia"/>
          <w:lang w:eastAsia="zh-CN"/>
        </w:rPr>
        <w:t>我方</w:t>
      </w:r>
      <w:r w:rsidRPr="009B6B3D">
        <w:rPr>
          <w:rFonts w:cs="Calibri"/>
          <w:lang w:eastAsia="zh-CN"/>
        </w:rPr>
        <w:t>的指定联系人。</w:t>
      </w:r>
    </w:p>
    <w:p w14:paraId="18DE8146" w14:textId="1D5F5507" w:rsidR="002A5CC8" w:rsidRPr="009B6B3D" w:rsidRDefault="002A5CC8" w:rsidP="009B6B3D">
      <w:pPr>
        <w:spacing w:before="360" w:after="120"/>
        <w:rPr>
          <w:rFonts w:cs="Calibri"/>
          <w:lang w:eastAsia="zh-CN"/>
        </w:rPr>
      </w:pPr>
      <w:r w:rsidRPr="009B6B3D">
        <w:rPr>
          <w:rFonts w:cs="Calibri" w:hint="eastAsia"/>
          <w:lang w:eastAsia="zh-CN"/>
        </w:rPr>
        <w:t>顺致</w:t>
      </w:r>
      <w:r w:rsidRPr="009B6B3D">
        <w:rPr>
          <w:rFonts w:cs="Calibri"/>
          <w:lang w:eastAsia="zh-CN"/>
        </w:rPr>
        <w:t>最崇高的敬意</w:t>
      </w:r>
      <w:r w:rsidR="009B6B3D">
        <w:rPr>
          <w:rFonts w:cs="Calibri" w:hint="eastAsia"/>
          <w:lang w:eastAsia="zh-CN"/>
        </w:rPr>
        <w:t>，</w:t>
      </w:r>
    </w:p>
    <w:p w14:paraId="71F3A930" w14:textId="77777777" w:rsidR="002A5CC8" w:rsidRPr="009B6B3D" w:rsidRDefault="002A5CC8" w:rsidP="009B6B3D">
      <w:pPr>
        <w:spacing w:before="360"/>
        <w:rPr>
          <w:rFonts w:cs="Calibri"/>
          <w:lang w:eastAsia="zh-CN"/>
        </w:rPr>
      </w:pPr>
      <w:r w:rsidRPr="009B6B3D">
        <w:rPr>
          <w:rFonts w:cs="Calibri" w:hint="eastAsia"/>
          <w:lang w:eastAsia="zh-CN"/>
        </w:rPr>
        <w:t>部长</w:t>
      </w:r>
    </w:p>
    <w:p w14:paraId="2BAE881B" w14:textId="77777777" w:rsidR="002A5CC8" w:rsidRPr="009B6B3D" w:rsidRDefault="002A5CC8" w:rsidP="002A5CC8">
      <w:pPr>
        <w:rPr>
          <w:rFonts w:cs="Calibri"/>
          <w:lang w:eastAsia="zh-CN"/>
        </w:rPr>
      </w:pPr>
      <w:r w:rsidRPr="009B6B3D">
        <w:rPr>
          <w:rFonts w:cs="Calibri"/>
          <w:lang w:eastAsia="zh-CN"/>
        </w:rPr>
        <w:t>Rashad Nabiyev</w:t>
      </w:r>
    </w:p>
    <w:p w14:paraId="0E2288BA" w14:textId="77777777" w:rsidR="002A5CC8" w:rsidRPr="0050115A" w:rsidRDefault="002A5CC8" w:rsidP="002A5CC8">
      <w:pPr>
        <w:rPr>
          <w:rFonts w:ascii="Times New Roman" w:eastAsiaTheme="minorEastAsia" w:hAnsi="Times New Roman"/>
          <w:lang w:eastAsia="zh-CN"/>
        </w:rPr>
      </w:pPr>
      <w:r w:rsidRPr="0050115A">
        <w:rPr>
          <w:rFonts w:ascii="Times New Roman" w:eastAsiaTheme="minorEastAsia" w:hAnsi="Times New Roman"/>
          <w:lang w:eastAsia="zh-CN"/>
        </w:rPr>
        <w:br w:type="page"/>
      </w:r>
    </w:p>
    <w:p w14:paraId="5DE3EF5B" w14:textId="77777777" w:rsidR="002A5CC8" w:rsidRPr="009B6B3D" w:rsidRDefault="002A5CC8" w:rsidP="009B6B3D">
      <w:pPr>
        <w:pStyle w:val="Annextitle"/>
        <w:rPr>
          <w:b w:val="0"/>
          <w:bCs/>
          <w:lang w:eastAsia="zh-CN"/>
        </w:rPr>
      </w:pPr>
      <w:r w:rsidRPr="009B6B3D">
        <w:rPr>
          <w:b w:val="0"/>
          <w:bCs/>
          <w:lang w:eastAsia="zh-CN"/>
        </w:rPr>
        <w:lastRenderedPageBreak/>
        <w:t>阿塞拜疆共和国数字发展和</w:t>
      </w:r>
      <w:r w:rsidRPr="009B6B3D">
        <w:rPr>
          <w:rFonts w:hint="eastAsia"/>
          <w:b w:val="0"/>
          <w:bCs/>
          <w:lang w:eastAsia="zh-CN"/>
        </w:rPr>
        <w:t>交通</w:t>
      </w:r>
      <w:r w:rsidRPr="009B6B3D">
        <w:rPr>
          <w:b w:val="0"/>
          <w:bCs/>
          <w:lang w:eastAsia="zh-CN"/>
        </w:rPr>
        <w:t>部</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9B6B3D" w14:paraId="7474C3CB" w14:textId="77777777" w:rsidTr="009B6B3D">
        <w:tc>
          <w:tcPr>
            <w:tcW w:w="4530" w:type="dxa"/>
          </w:tcPr>
          <w:p w14:paraId="3F9AF96F" w14:textId="477F7571" w:rsidR="009B6B3D" w:rsidRDefault="009B6B3D" w:rsidP="002A5CC8">
            <w:pPr>
              <w:jc w:val="center"/>
              <w:rPr>
                <w:rFonts w:ascii="Times New Roman" w:eastAsiaTheme="minorEastAsia" w:hAnsi="Times New Roman"/>
                <w:lang w:eastAsia="zh-CN"/>
              </w:rPr>
            </w:pPr>
            <w:r w:rsidRPr="009B6B3D">
              <w:rPr>
                <w:rFonts w:eastAsia="SimSun" w:cs="Calibri"/>
                <w:lang w:eastAsia="zh-CN"/>
              </w:rPr>
              <w:t>15.03.2024</w:t>
            </w:r>
          </w:p>
        </w:tc>
        <w:tc>
          <w:tcPr>
            <w:tcW w:w="4531" w:type="dxa"/>
          </w:tcPr>
          <w:p w14:paraId="375FE22E" w14:textId="264BD29E" w:rsidR="009B6B3D" w:rsidRDefault="009B6B3D" w:rsidP="002A5CC8">
            <w:pPr>
              <w:jc w:val="center"/>
              <w:rPr>
                <w:rFonts w:ascii="Times New Roman" w:eastAsiaTheme="minorEastAsia" w:hAnsi="Times New Roman"/>
                <w:lang w:eastAsia="zh-CN"/>
              </w:rPr>
            </w:pPr>
            <w:r w:rsidRPr="009B6B3D">
              <w:rPr>
                <w:rFonts w:eastAsia="SimSun" w:cs="Calibri"/>
                <w:lang w:eastAsia="zh-CN"/>
              </w:rPr>
              <w:t>3-27/2-1902/2024</w:t>
            </w:r>
          </w:p>
        </w:tc>
      </w:tr>
    </w:tbl>
    <w:p w14:paraId="7EF2D9EE" w14:textId="77777777" w:rsidR="002A5CC8" w:rsidRPr="009B6B3D" w:rsidRDefault="002A5CC8" w:rsidP="009B6B3D">
      <w:pPr>
        <w:pStyle w:val="Normalaftertitle"/>
        <w:rPr>
          <w:lang w:eastAsia="zh-CN"/>
        </w:rPr>
      </w:pPr>
      <w:r w:rsidRPr="009B6B3D">
        <w:rPr>
          <w:lang w:val="fr-CH" w:eastAsia="zh-CN"/>
        </w:rPr>
        <w:t>国际电信联盟</w:t>
      </w:r>
      <w:r w:rsidRPr="009B6B3D">
        <w:rPr>
          <w:lang w:eastAsia="zh-CN"/>
        </w:rPr>
        <w:t>秘书长</w:t>
      </w:r>
    </w:p>
    <w:p w14:paraId="459F69B6" w14:textId="77777777" w:rsidR="002A5CC8" w:rsidRPr="009B6B3D" w:rsidRDefault="002A5CC8" w:rsidP="002A5CC8">
      <w:pPr>
        <w:rPr>
          <w:rFonts w:cs="Calibri"/>
          <w:lang w:val="fr-CH" w:eastAsia="zh-CN"/>
        </w:rPr>
      </w:pPr>
      <w:r w:rsidRPr="009B6B3D">
        <w:rPr>
          <w:rFonts w:cs="Calibri"/>
          <w:lang w:eastAsia="zh-CN"/>
        </w:rPr>
        <w:t>多琳</w:t>
      </w:r>
      <w:r w:rsidRPr="009B6B3D">
        <w:rPr>
          <w:rFonts w:cs="Calibri"/>
          <w:lang w:eastAsia="zh-CN"/>
        </w:rPr>
        <w:t>·</w:t>
      </w:r>
      <w:r w:rsidRPr="009B6B3D">
        <w:rPr>
          <w:rFonts w:cs="Calibri"/>
          <w:lang w:eastAsia="zh-CN"/>
        </w:rPr>
        <w:t>博格丹</w:t>
      </w:r>
      <w:r w:rsidRPr="009B6B3D">
        <w:rPr>
          <w:rFonts w:cs="Calibri"/>
          <w:lang w:eastAsia="zh-CN"/>
        </w:rPr>
        <w:t>-</w:t>
      </w:r>
      <w:r w:rsidRPr="009B6B3D">
        <w:rPr>
          <w:rFonts w:cs="Calibri"/>
          <w:lang w:eastAsia="zh-CN"/>
        </w:rPr>
        <w:t>马丁女士阁下</w:t>
      </w:r>
    </w:p>
    <w:p w14:paraId="0FA7347A" w14:textId="77777777" w:rsidR="002A5CC8" w:rsidRPr="009B6B3D" w:rsidRDefault="002A5CC8" w:rsidP="002A5CC8">
      <w:pPr>
        <w:rPr>
          <w:rFonts w:cs="Calibri"/>
          <w:lang w:val="fr-CH"/>
        </w:rPr>
      </w:pPr>
      <w:r w:rsidRPr="009B6B3D">
        <w:rPr>
          <w:rFonts w:cs="Calibri"/>
          <w:lang w:val="fr-CH"/>
        </w:rPr>
        <w:t>Place des Nations</w:t>
      </w:r>
    </w:p>
    <w:p w14:paraId="1C94D921" w14:textId="77777777" w:rsidR="002A5CC8" w:rsidRPr="009B6B3D" w:rsidRDefault="002A5CC8" w:rsidP="002A5CC8">
      <w:pPr>
        <w:rPr>
          <w:rFonts w:cs="Calibri"/>
          <w:lang w:val="fr-CH" w:eastAsia="zh-CN"/>
        </w:rPr>
      </w:pPr>
      <w:r w:rsidRPr="009B6B3D">
        <w:rPr>
          <w:rFonts w:cs="Calibri"/>
          <w:lang w:val="fr-CH"/>
        </w:rPr>
        <w:t>1211 Geneva 20 Switzerland</w:t>
      </w:r>
    </w:p>
    <w:p w14:paraId="155A924B" w14:textId="77777777" w:rsidR="002A5CC8" w:rsidRPr="009B6B3D" w:rsidRDefault="002A5CC8" w:rsidP="002A5CC8">
      <w:pPr>
        <w:tabs>
          <w:tab w:val="left" w:pos="5103"/>
        </w:tabs>
        <w:rPr>
          <w:rFonts w:cs="Calibri"/>
          <w:lang w:val="fr-CH" w:eastAsia="zh-CN"/>
        </w:rPr>
      </w:pPr>
      <w:r w:rsidRPr="009B6B3D">
        <w:rPr>
          <w:rFonts w:cs="Calibri"/>
          <w:lang w:val="fr-CH" w:eastAsia="zh-CN"/>
        </w:rPr>
        <w:t>电话：</w:t>
      </w:r>
      <w:r w:rsidRPr="009B6B3D">
        <w:rPr>
          <w:rFonts w:cs="Calibri"/>
          <w:lang w:val="fr-CH" w:eastAsia="zh-CN"/>
        </w:rPr>
        <w:t>+41 22 730 5111</w:t>
      </w:r>
    </w:p>
    <w:p w14:paraId="1389188B" w14:textId="77777777" w:rsidR="002A5CC8" w:rsidRPr="009B6B3D" w:rsidRDefault="002A5CC8" w:rsidP="009B6B3D">
      <w:pPr>
        <w:pStyle w:val="Normalaftertitle"/>
        <w:rPr>
          <w:lang w:val="fr-CH" w:eastAsia="zh-CN"/>
        </w:rPr>
      </w:pPr>
      <w:r w:rsidRPr="009B6B3D">
        <w:rPr>
          <w:rFonts w:hint="eastAsia"/>
          <w:lang w:val="fr-CH" w:eastAsia="zh-CN"/>
        </w:rPr>
        <w:t>尊敬的</w:t>
      </w:r>
      <w:r w:rsidRPr="009B6B3D">
        <w:rPr>
          <w:lang w:val="fr-CH" w:eastAsia="zh-CN"/>
        </w:rPr>
        <w:t>阁下</w:t>
      </w:r>
      <w:r w:rsidRPr="009B6B3D">
        <w:rPr>
          <w:rFonts w:hint="eastAsia"/>
          <w:lang w:val="fr-CH" w:eastAsia="zh-CN"/>
        </w:rPr>
        <w:t>，</w:t>
      </w:r>
    </w:p>
    <w:p w14:paraId="64A3B230" w14:textId="77777777" w:rsidR="002A5CC8" w:rsidRPr="009B6B3D" w:rsidRDefault="002A5CC8" w:rsidP="009B6B3D">
      <w:pPr>
        <w:tabs>
          <w:tab w:val="left" w:pos="5103"/>
        </w:tabs>
        <w:spacing w:after="120"/>
        <w:ind w:firstLineChars="200" w:firstLine="480"/>
        <w:rPr>
          <w:rFonts w:cs="Calibri"/>
          <w:lang w:val="fr-CH" w:eastAsia="zh-CN"/>
        </w:rPr>
      </w:pPr>
      <w:r w:rsidRPr="009B6B3D">
        <w:rPr>
          <w:rFonts w:cs="Calibri"/>
          <w:lang w:eastAsia="zh-CN"/>
        </w:rPr>
        <w:t>我谨代表阿塞拜疆共和国数字发展和交通部并</w:t>
      </w:r>
      <w:r w:rsidRPr="009B6B3D">
        <w:rPr>
          <w:rFonts w:cs="Calibri" w:hint="eastAsia"/>
          <w:lang w:eastAsia="zh-CN"/>
        </w:rPr>
        <w:t>以</w:t>
      </w:r>
      <w:r w:rsidRPr="009B6B3D">
        <w:rPr>
          <w:rFonts w:cs="Calibri"/>
          <w:lang w:eastAsia="zh-CN"/>
        </w:rPr>
        <w:t>我个人</w:t>
      </w:r>
      <w:r w:rsidRPr="009B6B3D">
        <w:rPr>
          <w:rFonts w:cs="Calibri" w:hint="eastAsia"/>
          <w:lang w:eastAsia="zh-CN"/>
        </w:rPr>
        <w:t>的名义</w:t>
      </w:r>
      <w:r w:rsidRPr="009B6B3D">
        <w:rPr>
          <w:rFonts w:cs="Calibri"/>
          <w:lang w:eastAsia="zh-CN"/>
        </w:rPr>
        <w:t>向您致以最良好的敬意</w:t>
      </w:r>
      <w:r w:rsidRPr="009B6B3D">
        <w:rPr>
          <w:rFonts w:cs="Calibri"/>
          <w:lang w:val="fr-CH" w:eastAsia="zh-CN"/>
        </w:rPr>
        <w:t>，</w:t>
      </w:r>
      <w:r w:rsidRPr="009B6B3D">
        <w:rPr>
          <w:rFonts w:cs="Calibri"/>
          <w:lang w:eastAsia="zh-CN"/>
        </w:rPr>
        <w:t>并</w:t>
      </w:r>
      <w:r w:rsidRPr="009B6B3D">
        <w:rPr>
          <w:rFonts w:cs="Calibri" w:hint="eastAsia"/>
          <w:lang w:eastAsia="zh-CN"/>
        </w:rPr>
        <w:t>表示</w:t>
      </w:r>
      <w:r w:rsidRPr="009B6B3D">
        <w:rPr>
          <w:rFonts w:cs="Calibri"/>
          <w:lang w:eastAsia="zh-CN"/>
        </w:rPr>
        <w:t>我们</w:t>
      </w:r>
      <w:r w:rsidRPr="009B6B3D">
        <w:rPr>
          <w:rFonts w:cs="Calibri" w:hint="eastAsia"/>
          <w:lang w:eastAsia="zh-CN"/>
        </w:rPr>
        <w:t>有</w:t>
      </w:r>
      <w:r w:rsidRPr="009B6B3D">
        <w:rPr>
          <w:rFonts w:cs="Calibri"/>
          <w:lang w:eastAsia="zh-CN"/>
        </w:rPr>
        <w:t>兴趣承办</w:t>
      </w:r>
      <w:r w:rsidRPr="009B6B3D">
        <w:rPr>
          <w:rFonts w:cs="Calibri"/>
          <w:lang w:val="fr-CH" w:eastAsia="zh-CN"/>
        </w:rPr>
        <w:t>2025</w:t>
      </w:r>
      <w:r w:rsidRPr="009B6B3D">
        <w:rPr>
          <w:rFonts w:cs="Calibri"/>
          <w:lang w:eastAsia="zh-CN"/>
        </w:rPr>
        <w:t>年世界电信发展大会</w:t>
      </w:r>
      <w:r w:rsidRPr="009B6B3D">
        <w:rPr>
          <w:rFonts w:cs="Calibri"/>
          <w:lang w:val="fr-CH" w:eastAsia="zh-CN"/>
        </w:rPr>
        <w:t>（</w:t>
      </w:r>
      <w:r w:rsidRPr="009B6B3D">
        <w:rPr>
          <w:rFonts w:cs="Calibri"/>
          <w:lang w:val="fr-CH" w:eastAsia="zh-CN"/>
        </w:rPr>
        <w:t>WTDC-25</w:t>
      </w:r>
      <w:r w:rsidRPr="009B6B3D">
        <w:rPr>
          <w:rFonts w:cs="Calibri"/>
          <w:lang w:val="fr-CH" w:eastAsia="zh-CN"/>
        </w:rPr>
        <w:t>）</w:t>
      </w:r>
      <w:r w:rsidRPr="009B6B3D">
        <w:rPr>
          <w:rFonts w:cs="Calibri"/>
          <w:lang w:eastAsia="zh-CN"/>
        </w:rPr>
        <w:t>。</w:t>
      </w:r>
    </w:p>
    <w:p w14:paraId="76F7D56B" w14:textId="77777777" w:rsidR="002A5CC8" w:rsidRPr="009B6B3D" w:rsidRDefault="002A5CC8" w:rsidP="009B6B3D">
      <w:pPr>
        <w:tabs>
          <w:tab w:val="left" w:pos="5103"/>
        </w:tabs>
        <w:spacing w:after="120"/>
        <w:ind w:firstLineChars="200" w:firstLine="480"/>
        <w:rPr>
          <w:rFonts w:cs="Calibri"/>
          <w:lang w:eastAsia="zh-CN"/>
        </w:rPr>
      </w:pPr>
      <w:r w:rsidRPr="009B6B3D">
        <w:rPr>
          <w:rFonts w:cs="Calibri" w:hint="eastAsia"/>
          <w:lang w:eastAsia="zh-CN"/>
        </w:rPr>
        <w:t>阿塞拜疆认识到</w:t>
      </w:r>
      <w:r w:rsidRPr="009B6B3D">
        <w:rPr>
          <w:rFonts w:cs="Calibri"/>
          <w:lang w:eastAsia="zh-CN"/>
        </w:rPr>
        <w:t>承</w:t>
      </w:r>
      <w:r w:rsidRPr="009B6B3D">
        <w:rPr>
          <w:rFonts w:cs="Calibri" w:hint="eastAsia"/>
          <w:lang w:eastAsia="zh-CN"/>
        </w:rPr>
        <w:t>办</w:t>
      </w:r>
      <w:r w:rsidRPr="009B6B3D">
        <w:rPr>
          <w:rFonts w:cs="Calibri"/>
          <w:lang w:eastAsia="zh-CN"/>
        </w:rPr>
        <w:t>这一享有盛誉的</w:t>
      </w:r>
      <w:r w:rsidRPr="009B6B3D">
        <w:rPr>
          <w:rFonts w:cs="Calibri" w:hint="eastAsia"/>
          <w:lang w:eastAsia="zh-CN"/>
        </w:rPr>
        <w:t>活动所肩负的重大责任和殊荣。我们将全力以赴，秉持国际电联大会应有的卓越标准，</w:t>
      </w:r>
      <w:r w:rsidRPr="009B6B3D">
        <w:rPr>
          <w:rFonts w:cs="Calibri"/>
          <w:lang w:eastAsia="zh-CN"/>
        </w:rPr>
        <w:t>确保电信行业的全球利益攸关方聚会取得成功并富有成效。</w:t>
      </w:r>
    </w:p>
    <w:p w14:paraId="1CC35EFD" w14:textId="77777777" w:rsidR="002A5CC8" w:rsidRPr="009B6B3D" w:rsidRDefault="002A5CC8" w:rsidP="009B6B3D">
      <w:pPr>
        <w:tabs>
          <w:tab w:val="left" w:pos="5103"/>
        </w:tabs>
        <w:spacing w:after="120"/>
        <w:ind w:firstLineChars="200" w:firstLine="480"/>
        <w:rPr>
          <w:rFonts w:cs="Calibri"/>
          <w:lang w:eastAsia="zh-CN"/>
        </w:rPr>
      </w:pPr>
      <w:r w:rsidRPr="009B6B3D">
        <w:rPr>
          <w:rFonts w:cs="Calibri"/>
          <w:lang w:eastAsia="zh-CN"/>
        </w:rPr>
        <w:t>近年来，阿塞拜疆在完善其电信基础设施和政策方面取得了显著进展。凭借蓬勃发展的电信行业和对数字包容性的承诺，阿塞拜疆完全有能力为全球电信发展讨论提供宝贵的见解和观点。</w:t>
      </w:r>
    </w:p>
    <w:p w14:paraId="0E1FBFCB" w14:textId="77777777" w:rsidR="002A5CC8" w:rsidRPr="009B6B3D" w:rsidRDefault="002A5CC8" w:rsidP="009B6B3D">
      <w:pPr>
        <w:tabs>
          <w:tab w:val="left" w:pos="5103"/>
        </w:tabs>
        <w:spacing w:after="120"/>
        <w:ind w:firstLineChars="200" w:firstLine="480"/>
        <w:rPr>
          <w:rFonts w:cs="Calibri"/>
          <w:lang w:eastAsia="zh-CN"/>
        </w:rPr>
      </w:pPr>
      <w:r w:rsidRPr="009B6B3D">
        <w:rPr>
          <w:rFonts w:cs="Calibri"/>
          <w:lang w:eastAsia="zh-CN"/>
        </w:rPr>
        <w:t>作为一个</w:t>
      </w:r>
      <w:r w:rsidRPr="009B6B3D">
        <w:rPr>
          <w:rFonts w:cs="Calibri" w:hint="eastAsia"/>
          <w:lang w:eastAsia="zh-CN"/>
        </w:rPr>
        <w:t>坚定地</w:t>
      </w:r>
      <w:r w:rsidRPr="009B6B3D">
        <w:rPr>
          <w:rFonts w:cs="Calibri"/>
          <w:lang w:eastAsia="zh-CN"/>
        </w:rPr>
        <w:t>致力于弥合数字鸿沟并利用技术推动社会经济进步的国家，我们</w:t>
      </w:r>
      <w:r w:rsidRPr="009B6B3D">
        <w:rPr>
          <w:rFonts w:cs="Calibri" w:hint="eastAsia"/>
          <w:lang w:eastAsia="zh-CN"/>
        </w:rPr>
        <w:t>相信承办</w:t>
      </w:r>
      <w:r w:rsidRPr="009B6B3D">
        <w:rPr>
          <w:rFonts w:cs="Calibri"/>
          <w:lang w:eastAsia="zh-CN"/>
        </w:rPr>
        <w:t>WTDC-25</w:t>
      </w:r>
      <w:r w:rsidRPr="009B6B3D">
        <w:rPr>
          <w:rFonts w:cs="Calibri"/>
          <w:lang w:eastAsia="zh-CN"/>
        </w:rPr>
        <w:t>不仅</w:t>
      </w:r>
      <w:r w:rsidRPr="009B6B3D">
        <w:rPr>
          <w:rFonts w:cs="Calibri" w:hint="eastAsia"/>
          <w:lang w:eastAsia="zh-CN"/>
        </w:rPr>
        <w:t>能够证明我们的奉献精神</w:t>
      </w:r>
      <w:r w:rsidRPr="009B6B3D">
        <w:rPr>
          <w:rFonts w:cs="Calibri"/>
          <w:lang w:eastAsia="zh-CN"/>
        </w:rPr>
        <w:t>，</w:t>
      </w:r>
      <w:r w:rsidRPr="009B6B3D">
        <w:rPr>
          <w:rFonts w:cs="Calibri" w:hint="eastAsia"/>
          <w:lang w:eastAsia="zh-CN"/>
        </w:rPr>
        <w:t>而且也使我们有机会为全球电信议程做出贡献</w:t>
      </w:r>
      <w:r w:rsidRPr="009B6B3D">
        <w:rPr>
          <w:rFonts w:cs="Calibri"/>
          <w:lang w:eastAsia="zh-CN"/>
        </w:rPr>
        <w:t>。</w:t>
      </w:r>
    </w:p>
    <w:p w14:paraId="730D84D7" w14:textId="77777777" w:rsidR="002A5CC8" w:rsidRPr="009B6B3D" w:rsidRDefault="002A5CC8" w:rsidP="009B6B3D">
      <w:pPr>
        <w:tabs>
          <w:tab w:val="left" w:pos="5103"/>
        </w:tabs>
        <w:spacing w:after="120"/>
        <w:ind w:firstLineChars="200" w:firstLine="480"/>
        <w:rPr>
          <w:rFonts w:cs="Calibri"/>
          <w:lang w:eastAsia="zh-CN"/>
        </w:rPr>
      </w:pPr>
      <w:r w:rsidRPr="009B6B3D">
        <w:rPr>
          <w:rFonts w:cs="Calibri" w:hint="eastAsia"/>
          <w:lang w:eastAsia="zh-CN"/>
        </w:rPr>
        <w:t>有鉴于此</w:t>
      </w:r>
      <w:r w:rsidRPr="009B6B3D">
        <w:rPr>
          <w:rFonts w:cs="Calibri"/>
          <w:lang w:eastAsia="zh-CN"/>
        </w:rPr>
        <w:t>，阿塞拜疆</w:t>
      </w:r>
      <w:r w:rsidRPr="009B6B3D">
        <w:rPr>
          <w:rFonts w:cs="Calibri" w:hint="eastAsia"/>
          <w:lang w:eastAsia="zh-CN"/>
        </w:rPr>
        <w:t>很荣幸申请承办</w:t>
      </w:r>
      <w:r w:rsidRPr="009B6B3D">
        <w:rPr>
          <w:rFonts w:cs="Calibri"/>
          <w:lang w:eastAsia="zh-CN"/>
        </w:rPr>
        <w:t>WTDC-25</w:t>
      </w:r>
      <w:r w:rsidRPr="009B6B3D">
        <w:rPr>
          <w:rFonts w:cs="Calibri"/>
          <w:lang w:eastAsia="zh-CN"/>
        </w:rPr>
        <w:t>。我们相信，阿塞拜疆</w:t>
      </w:r>
      <w:r w:rsidRPr="009B6B3D">
        <w:rPr>
          <w:rFonts w:cs="Calibri" w:hint="eastAsia"/>
          <w:lang w:eastAsia="zh-CN"/>
        </w:rPr>
        <w:t>充满活力的文化、热情好客的态度以及对电信发展的奉献精神，将为富有成果的讨论和取得有意义的成果创造有利的环境</w:t>
      </w:r>
      <w:r w:rsidRPr="009B6B3D">
        <w:rPr>
          <w:rFonts w:cs="Calibri"/>
          <w:lang w:eastAsia="zh-CN"/>
        </w:rPr>
        <w:t>。</w:t>
      </w:r>
    </w:p>
    <w:p w14:paraId="68AE31DA" w14:textId="77777777" w:rsidR="002A5CC8" w:rsidRPr="009B6B3D" w:rsidRDefault="002A5CC8" w:rsidP="009B6B3D">
      <w:pPr>
        <w:tabs>
          <w:tab w:val="left" w:pos="5103"/>
        </w:tabs>
        <w:spacing w:after="120"/>
        <w:ind w:firstLineChars="200" w:firstLine="480"/>
        <w:rPr>
          <w:rFonts w:cs="Calibri"/>
          <w:lang w:eastAsia="zh-CN"/>
        </w:rPr>
      </w:pPr>
      <w:r w:rsidRPr="009B6B3D">
        <w:rPr>
          <w:rFonts w:cs="Calibri" w:hint="eastAsia"/>
          <w:lang w:eastAsia="zh-CN"/>
        </w:rPr>
        <w:t>我们非常希望阿塞拜疆能够成为</w:t>
      </w:r>
      <w:r w:rsidRPr="009B6B3D">
        <w:rPr>
          <w:rFonts w:cs="Calibri"/>
          <w:lang w:eastAsia="zh-CN"/>
        </w:rPr>
        <w:t>WTDC-25</w:t>
      </w:r>
      <w:r w:rsidRPr="009B6B3D">
        <w:rPr>
          <w:rFonts w:cs="Calibri" w:hint="eastAsia"/>
          <w:lang w:eastAsia="zh-CN"/>
        </w:rPr>
        <w:t>的候选承办国，并热切期待有机会就我们的</w:t>
      </w:r>
      <w:r w:rsidRPr="009B6B3D">
        <w:rPr>
          <w:rFonts w:cs="Calibri"/>
          <w:lang w:eastAsia="zh-CN"/>
        </w:rPr>
        <w:t>候选资格问题</w:t>
      </w:r>
      <w:r w:rsidRPr="009B6B3D">
        <w:rPr>
          <w:rFonts w:cs="Calibri" w:hint="eastAsia"/>
          <w:lang w:eastAsia="zh-CN"/>
        </w:rPr>
        <w:t>进行进一步的讨论。</w:t>
      </w:r>
    </w:p>
    <w:p w14:paraId="7DBB5ADF" w14:textId="791A9CA1" w:rsidR="002A5CC8" w:rsidRPr="009B6B3D" w:rsidRDefault="002A5CC8" w:rsidP="009B6B3D">
      <w:pPr>
        <w:tabs>
          <w:tab w:val="left" w:pos="5103"/>
        </w:tabs>
        <w:spacing w:before="360" w:after="120"/>
        <w:rPr>
          <w:rFonts w:cs="Calibri"/>
          <w:lang w:eastAsia="zh-CN"/>
        </w:rPr>
      </w:pPr>
      <w:r w:rsidRPr="009B6B3D">
        <w:rPr>
          <w:rFonts w:cs="Calibri" w:hint="eastAsia"/>
          <w:lang w:eastAsia="zh-CN"/>
        </w:rPr>
        <w:t>顺致</w:t>
      </w:r>
      <w:r w:rsidRPr="009B6B3D">
        <w:rPr>
          <w:rFonts w:cs="Calibri"/>
          <w:lang w:eastAsia="zh-CN"/>
        </w:rPr>
        <w:t>最崇高的敬意</w:t>
      </w:r>
      <w:r w:rsidR="009B6B3D">
        <w:rPr>
          <w:rFonts w:cs="Calibri" w:hint="eastAsia"/>
          <w:lang w:eastAsia="zh-CN"/>
        </w:rPr>
        <w:t>，</w:t>
      </w:r>
    </w:p>
    <w:p w14:paraId="179A25AF" w14:textId="77777777" w:rsidR="002A5CC8" w:rsidRPr="009B6B3D" w:rsidRDefault="002A5CC8" w:rsidP="009B6B3D">
      <w:pPr>
        <w:tabs>
          <w:tab w:val="left" w:pos="5103"/>
        </w:tabs>
        <w:spacing w:before="240" w:after="120"/>
        <w:rPr>
          <w:rFonts w:cs="Calibri"/>
          <w:lang w:eastAsia="zh-CN"/>
        </w:rPr>
      </w:pPr>
      <w:r w:rsidRPr="009B6B3D">
        <w:rPr>
          <w:rFonts w:cs="Calibri"/>
        </w:rPr>
        <w:t>Rashad Nabiyev</w:t>
      </w:r>
    </w:p>
    <w:p w14:paraId="0FA46A0B" w14:textId="77777777" w:rsidR="002A5CC8" w:rsidRDefault="002A5CC8" w:rsidP="002A5CC8">
      <w:pPr>
        <w:overflowPunct/>
        <w:autoSpaceDE/>
        <w:autoSpaceDN/>
        <w:adjustRightInd/>
        <w:spacing w:before="0"/>
        <w:textAlignment w:val="auto"/>
        <w:rPr>
          <w:rFonts w:ascii="Times New Roman" w:eastAsiaTheme="minorEastAsia" w:hAnsi="Times New Roman"/>
          <w:sz w:val="28"/>
          <w:szCs w:val="28"/>
          <w:lang w:eastAsia="zh-CN"/>
        </w:rPr>
      </w:pPr>
      <w:bookmarkStart w:id="10" w:name="Annex2"/>
      <w:r>
        <w:rPr>
          <w:rFonts w:ascii="Times New Roman" w:eastAsiaTheme="minorEastAsia" w:hAnsi="Times New Roman"/>
          <w:sz w:val="28"/>
          <w:szCs w:val="28"/>
        </w:rPr>
        <w:br w:type="page"/>
      </w:r>
    </w:p>
    <w:p w14:paraId="3184D5B4" w14:textId="77777777" w:rsidR="002A5CC8" w:rsidRPr="009B6B3D" w:rsidRDefault="002A5CC8" w:rsidP="00BF6F55">
      <w:pPr>
        <w:pStyle w:val="AnnexNo"/>
      </w:pPr>
      <w:r w:rsidRPr="009B6B3D">
        <w:lastRenderedPageBreak/>
        <w:t>附件</w:t>
      </w:r>
      <w:r w:rsidRPr="009B6B3D">
        <w:t>2</w:t>
      </w:r>
      <w:bookmarkEnd w:id="10"/>
    </w:p>
    <w:p w14:paraId="50072C96" w14:textId="77777777" w:rsidR="002A5CC8" w:rsidRPr="009B6B3D" w:rsidRDefault="002A5CC8" w:rsidP="002A5CC8">
      <w:pPr>
        <w:pStyle w:val="AnnexNo"/>
        <w:rPr>
          <w:rFonts w:cs="Calibri"/>
          <w:lang w:eastAsia="zh-CN"/>
        </w:rPr>
      </w:pPr>
      <w:r w:rsidRPr="009B6B3D">
        <w:rPr>
          <w:rFonts w:cs="Calibri"/>
          <w:lang w:eastAsia="zh-CN"/>
        </w:rPr>
        <w:t>决定草案</w:t>
      </w:r>
      <w:r w:rsidRPr="009B6B3D">
        <w:rPr>
          <w:rFonts w:cs="Calibri"/>
          <w:lang w:eastAsia="zh-CN"/>
        </w:rPr>
        <w:t>[...]</w:t>
      </w:r>
    </w:p>
    <w:p w14:paraId="3E465A4C" w14:textId="77777777" w:rsidR="002A5CC8" w:rsidRPr="009B6B3D" w:rsidRDefault="002A5CC8" w:rsidP="002A5CC8">
      <w:pPr>
        <w:pStyle w:val="Annextitle"/>
        <w:rPr>
          <w:rFonts w:ascii="Calibri" w:hAnsi="Calibri" w:cs="Calibri"/>
          <w:sz w:val="24"/>
          <w:szCs w:val="24"/>
          <w:lang w:eastAsia="zh-CN"/>
        </w:rPr>
      </w:pPr>
      <w:r w:rsidRPr="009B6B3D">
        <w:rPr>
          <w:rFonts w:ascii="Calibri" w:hAnsi="Calibri" w:cs="Calibri"/>
          <w:lang w:eastAsia="zh-CN"/>
        </w:rPr>
        <w:t>召开</w:t>
      </w:r>
      <w:r w:rsidRPr="009B6B3D">
        <w:rPr>
          <w:rFonts w:ascii="Calibri" w:hAnsi="Calibri" w:cs="Calibri"/>
          <w:lang w:eastAsia="zh-CN"/>
        </w:rPr>
        <w:t>2025</w:t>
      </w:r>
      <w:r w:rsidRPr="009B6B3D">
        <w:rPr>
          <w:rFonts w:ascii="Calibri" w:hAnsi="Calibri" w:cs="Calibri"/>
          <w:lang w:eastAsia="zh-CN"/>
        </w:rPr>
        <w:t>年世界电信发展大会（</w:t>
      </w:r>
      <w:r w:rsidRPr="009B6B3D">
        <w:rPr>
          <w:rFonts w:ascii="Calibri" w:hAnsi="Calibri" w:cs="Calibri"/>
          <w:lang w:eastAsia="zh-CN"/>
        </w:rPr>
        <w:t>WTDC-25</w:t>
      </w:r>
      <w:r w:rsidRPr="009B6B3D">
        <w:rPr>
          <w:rFonts w:ascii="Calibri" w:hAnsi="Calibri" w:cs="Calibri"/>
          <w:lang w:eastAsia="zh-CN"/>
        </w:rPr>
        <w:t>）</w:t>
      </w:r>
    </w:p>
    <w:p w14:paraId="2C02ED5A" w14:textId="77777777" w:rsidR="002A5CC8" w:rsidRPr="0050115A" w:rsidRDefault="002A5CC8" w:rsidP="002A5CC8">
      <w:pPr>
        <w:pStyle w:val="Normalaftertitle"/>
        <w:rPr>
          <w:rFonts w:ascii="Times New Roman" w:eastAsiaTheme="minorEastAsia" w:hAnsi="Times New Roman"/>
          <w:lang w:eastAsia="zh-CN"/>
        </w:rPr>
      </w:pPr>
      <w:r w:rsidRPr="0050115A">
        <w:rPr>
          <w:rFonts w:ascii="Times New Roman" w:eastAsiaTheme="minorEastAsia" w:hAnsi="Times New Roman"/>
          <w:lang w:eastAsia="zh-CN"/>
        </w:rPr>
        <w:t>国际电联理事会，</w:t>
      </w:r>
    </w:p>
    <w:p w14:paraId="07586413" w14:textId="77777777" w:rsidR="002A5CC8" w:rsidRPr="00B0167C" w:rsidRDefault="002A5CC8" w:rsidP="002A5CC8">
      <w:pPr>
        <w:pStyle w:val="Call"/>
        <w:rPr>
          <w:rFonts w:eastAsia="STKaiti"/>
          <w:i/>
          <w:iCs/>
          <w:lang w:eastAsia="zh-CN"/>
        </w:rPr>
      </w:pPr>
      <w:r w:rsidRPr="00B0167C">
        <w:rPr>
          <w:rFonts w:eastAsia="STKaiti"/>
          <w:iCs/>
          <w:lang w:eastAsia="zh-CN"/>
        </w:rPr>
        <w:t>注意到</w:t>
      </w:r>
    </w:p>
    <w:p w14:paraId="6503E03A" w14:textId="77777777" w:rsidR="002A5CC8" w:rsidRPr="009B6B3D" w:rsidRDefault="002A5CC8" w:rsidP="00862BB4">
      <w:pPr>
        <w:ind w:firstLineChars="200" w:firstLine="480"/>
        <w:rPr>
          <w:rFonts w:cs="Calibri"/>
          <w:lang w:eastAsia="zh-CN"/>
        </w:rPr>
      </w:pPr>
      <w:r w:rsidRPr="009B6B3D">
        <w:rPr>
          <w:rFonts w:cs="Calibri"/>
          <w:lang w:eastAsia="zh-CN"/>
        </w:rPr>
        <w:t>根据全权代表大会第</w:t>
      </w:r>
      <w:r w:rsidRPr="009B6B3D">
        <w:rPr>
          <w:rFonts w:cs="Calibri"/>
          <w:lang w:eastAsia="zh-CN"/>
        </w:rPr>
        <w:t>77</w:t>
      </w:r>
      <w:r w:rsidRPr="009B6B3D">
        <w:rPr>
          <w:rFonts w:cs="Calibri"/>
          <w:lang w:eastAsia="zh-CN"/>
        </w:rPr>
        <w:t>号决议（</w:t>
      </w:r>
      <w:r w:rsidRPr="009B6B3D">
        <w:rPr>
          <w:rFonts w:cs="Calibri"/>
          <w:lang w:eastAsia="zh-CN"/>
        </w:rPr>
        <w:t>2022</w:t>
      </w:r>
      <w:r w:rsidRPr="009B6B3D">
        <w:rPr>
          <w:rFonts w:cs="Calibri"/>
          <w:lang w:eastAsia="zh-CN"/>
        </w:rPr>
        <w:t>年，布加勒斯特，修订版）关于国际电联大会、论坛、全会和理事会会议的时间安排和会期（</w:t>
      </w:r>
      <w:r w:rsidRPr="009B6B3D">
        <w:rPr>
          <w:rFonts w:cs="Calibri"/>
          <w:lang w:eastAsia="zh-CN"/>
        </w:rPr>
        <w:t>2023-2027</w:t>
      </w:r>
      <w:r w:rsidRPr="009B6B3D">
        <w:rPr>
          <w:rFonts w:cs="Calibri"/>
          <w:lang w:eastAsia="zh-CN"/>
        </w:rPr>
        <w:t>年），</w:t>
      </w:r>
      <w:r w:rsidRPr="009B6B3D">
        <w:rPr>
          <w:rFonts w:cs="Calibri"/>
          <w:lang w:eastAsia="zh-CN"/>
        </w:rPr>
        <w:t>WTDC-25</w:t>
      </w:r>
      <w:r w:rsidRPr="009B6B3D">
        <w:rPr>
          <w:rFonts w:cs="Calibri"/>
          <w:lang w:eastAsia="zh-CN"/>
        </w:rPr>
        <w:t>计划于</w:t>
      </w:r>
      <w:r w:rsidRPr="009B6B3D">
        <w:rPr>
          <w:rFonts w:cs="Calibri"/>
          <w:lang w:eastAsia="zh-CN"/>
        </w:rPr>
        <w:t>2025</w:t>
      </w:r>
      <w:r w:rsidRPr="009B6B3D">
        <w:rPr>
          <w:rFonts w:cs="Calibri"/>
          <w:lang w:eastAsia="zh-CN"/>
        </w:rPr>
        <w:t>年最后一个季度召开，</w:t>
      </w:r>
    </w:p>
    <w:p w14:paraId="60BDFB2B" w14:textId="77777777" w:rsidR="002A5CC8" w:rsidRPr="0050115A" w:rsidRDefault="002A5CC8" w:rsidP="002A5CC8">
      <w:pPr>
        <w:pStyle w:val="Call"/>
        <w:rPr>
          <w:rFonts w:ascii="Times New Roman" w:eastAsiaTheme="minorEastAsia" w:hAnsi="Times New Roman"/>
          <w:lang w:eastAsia="zh-CN"/>
        </w:rPr>
      </w:pPr>
      <w:r w:rsidRPr="00B0167C">
        <w:rPr>
          <w:rFonts w:eastAsia="STKaiti"/>
          <w:iCs/>
          <w:lang w:eastAsia="zh-CN"/>
        </w:rPr>
        <w:t>决定</w:t>
      </w:r>
    </w:p>
    <w:p w14:paraId="73598240" w14:textId="77777777" w:rsidR="002A5CC8" w:rsidRPr="009B6B3D" w:rsidRDefault="002A5CC8" w:rsidP="00862BB4">
      <w:pPr>
        <w:ind w:firstLineChars="200" w:firstLine="480"/>
        <w:rPr>
          <w:rFonts w:cs="Calibri"/>
          <w:lang w:eastAsia="zh-CN"/>
        </w:rPr>
      </w:pPr>
      <w:r w:rsidRPr="009B6B3D">
        <w:rPr>
          <w:rFonts w:cs="Calibri"/>
          <w:lang w:eastAsia="zh-CN"/>
        </w:rPr>
        <w:t>在</w:t>
      </w:r>
      <w:r w:rsidRPr="009B6B3D">
        <w:rPr>
          <w:rFonts w:cs="Calibri" w:hint="eastAsia"/>
          <w:lang w:eastAsia="zh-CN"/>
        </w:rPr>
        <w:t>征得</w:t>
      </w:r>
      <w:r w:rsidRPr="009B6B3D">
        <w:rPr>
          <w:rFonts w:cs="Calibri"/>
          <w:lang w:eastAsia="zh-CN"/>
        </w:rPr>
        <w:t>国际电联多数成员国</w:t>
      </w:r>
      <w:r w:rsidRPr="009B6B3D">
        <w:rPr>
          <w:rFonts w:cs="Calibri" w:hint="eastAsia"/>
          <w:lang w:eastAsia="zh-CN"/>
        </w:rPr>
        <w:t>同意</w:t>
      </w:r>
      <w:r w:rsidRPr="009B6B3D">
        <w:rPr>
          <w:rFonts w:cs="Calibri"/>
          <w:lang w:eastAsia="zh-CN"/>
        </w:rPr>
        <w:t>的前提下，下一届世界电信发展大会（</w:t>
      </w:r>
      <w:r w:rsidRPr="009B6B3D">
        <w:rPr>
          <w:rFonts w:cs="Calibri"/>
          <w:lang w:eastAsia="zh-CN"/>
        </w:rPr>
        <w:t>WTDC-25</w:t>
      </w:r>
      <w:r w:rsidRPr="009B6B3D">
        <w:rPr>
          <w:rFonts w:cs="Calibri"/>
          <w:lang w:eastAsia="zh-CN"/>
        </w:rPr>
        <w:t>）将于</w:t>
      </w:r>
      <w:r w:rsidRPr="009B6B3D">
        <w:rPr>
          <w:rFonts w:cs="Calibri"/>
          <w:lang w:eastAsia="zh-CN"/>
        </w:rPr>
        <w:t>2025</w:t>
      </w:r>
      <w:r w:rsidRPr="009B6B3D">
        <w:rPr>
          <w:rFonts w:cs="Calibri"/>
          <w:lang w:eastAsia="zh-CN"/>
        </w:rPr>
        <w:t>年</w:t>
      </w:r>
      <w:r w:rsidRPr="009B6B3D">
        <w:rPr>
          <w:rFonts w:cs="Calibri"/>
          <w:lang w:eastAsia="zh-CN"/>
        </w:rPr>
        <w:t>11</w:t>
      </w:r>
      <w:r w:rsidRPr="009B6B3D">
        <w:rPr>
          <w:rFonts w:cs="Calibri"/>
          <w:lang w:eastAsia="zh-CN"/>
        </w:rPr>
        <w:t>月</w:t>
      </w:r>
      <w:r w:rsidRPr="009B6B3D">
        <w:rPr>
          <w:rFonts w:cs="Calibri"/>
          <w:lang w:eastAsia="zh-CN"/>
        </w:rPr>
        <w:t>17-28</w:t>
      </w:r>
      <w:r w:rsidRPr="009B6B3D">
        <w:rPr>
          <w:rFonts w:cs="Calibri"/>
          <w:lang w:eastAsia="zh-CN"/>
        </w:rPr>
        <w:t>日在阿塞拜疆共和国巴库举行，</w:t>
      </w:r>
    </w:p>
    <w:p w14:paraId="4BE6C517" w14:textId="77777777" w:rsidR="002A5CC8" w:rsidRPr="0050115A" w:rsidRDefault="002A5CC8" w:rsidP="002A5CC8">
      <w:pPr>
        <w:pStyle w:val="Call"/>
        <w:rPr>
          <w:rFonts w:ascii="Times New Roman" w:eastAsiaTheme="minorEastAsia" w:hAnsi="Times New Roman"/>
          <w:lang w:eastAsia="zh-CN"/>
        </w:rPr>
      </w:pPr>
      <w:r w:rsidRPr="00B0167C">
        <w:rPr>
          <w:rFonts w:eastAsia="STKaiti"/>
          <w:iCs/>
          <w:lang w:eastAsia="zh-CN"/>
        </w:rPr>
        <w:t>责成秘书长</w:t>
      </w:r>
    </w:p>
    <w:p w14:paraId="6F23D64C" w14:textId="77777777" w:rsidR="002A5CC8" w:rsidRPr="009B6B3D" w:rsidRDefault="002A5CC8" w:rsidP="00862BB4">
      <w:pPr>
        <w:ind w:firstLineChars="200" w:firstLine="480"/>
        <w:rPr>
          <w:rFonts w:cs="Calibri"/>
          <w:lang w:eastAsia="zh-CN"/>
        </w:rPr>
      </w:pPr>
      <w:r w:rsidRPr="009B6B3D">
        <w:rPr>
          <w:rFonts w:cs="Calibri"/>
          <w:lang w:eastAsia="zh-CN"/>
        </w:rPr>
        <w:t>进行实地考察并向理事会</w:t>
      </w:r>
      <w:r w:rsidRPr="009B6B3D">
        <w:rPr>
          <w:rFonts w:cs="Calibri"/>
          <w:lang w:eastAsia="zh-CN"/>
        </w:rPr>
        <w:t>2025</w:t>
      </w:r>
      <w:r w:rsidRPr="009B6B3D">
        <w:rPr>
          <w:rFonts w:cs="Calibri"/>
          <w:lang w:eastAsia="zh-CN"/>
        </w:rPr>
        <w:t>年会议做出报告。</w:t>
      </w:r>
    </w:p>
    <w:p w14:paraId="4CE124BC" w14:textId="77777777" w:rsidR="002A5CC8" w:rsidRPr="0050115A" w:rsidRDefault="002A5CC8" w:rsidP="002A5CC8">
      <w:pPr>
        <w:overflowPunct/>
        <w:autoSpaceDE/>
        <w:autoSpaceDN/>
        <w:adjustRightInd/>
        <w:spacing w:before="0"/>
        <w:textAlignment w:val="auto"/>
        <w:rPr>
          <w:rFonts w:ascii="Times New Roman" w:eastAsiaTheme="minorEastAsia" w:hAnsi="Times New Roman"/>
          <w:szCs w:val="24"/>
          <w:lang w:eastAsia="zh-CN"/>
        </w:rPr>
      </w:pPr>
      <w:r w:rsidRPr="0050115A">
        <w:rPr>
          <w:rFonts w:ascii="Times New Roman" w:eastAsiaTheme="minorEastAsia" w:hAnsi="Times New Roman"/>
          <w:szCs w:val="24"/>
          <w:lang w:eastAsia="zh-CN"/>
        </w:rPr>
        <w:br w:type="page"/>
      </w:r>
    </w:p>
    <w:p w14:paraId="744B1556" w14:textId="77777777" w:rsidR="002A5CC8" w:rsidRPr="007C0966" w:rsidRDefault="002A5CC8" w:rsidP="00862BB4">
      <w:pPr>
        <w:pStyle w:val="AnnexNo"/>
        <w:rPr>
          <w:rFonts w:asciiTheme="minorHAnsi" w:eastAsiaTheme="minorEastAsia" w:hAnsiTheme="minorHAnsi" w:cstheme="minorHAnsi"/>
          <w:lang w:eastAsia="zh-CN"/>
        </w:rPr>
      </w:pPr>
      <w:r w:rsidRPr="007C0966">
        <w:rPr>
          <w:rFonts w:asciiTheme="minorHAnsi" w:eastAsiaTheme="minorEastAsia" w:hAnsiTheme="minorHAnsi" w:cstheme="minorHAnsi"/>
          <w:lang w:eastAsia="zh-CN"/>
        </w:rPr>
        <w:lastRenderedPageBreak/>
        <w:t>附件</w:t>
      </w:r>
      <w:r w:rsidRPr="007C0966">
        <w:rPr>
          <w:rFonts w:asciiTheme="minorHAnsi" w:eastAsiaTheme="minorEastAsia" w:hAnsiTheme="minorHAnsi" w:cstheme="minorHAnsi"/>
          <w:lang w:eastAsia="zh-CN"/>
        </w:rPr>
        <w:t>3</w:t>
      </w:r>
      <w:bookmarkStart w:id="11" w:name="Annex3"/>
      <w:bookmarkEnd w:id="11"/>
    </w:p>
    <w:p w14:paraId="349A7081" w14:textId="6B14806B" w:rsidR="002A5CC8" w:rsidRPr="007C0966" w:rsidRDefault="002A5CC8" w:rsidP="00927AB4">
      <w:pPr>
        <w:pStyle w:val="Annextitle"/>
        <w:rPr>
          <w:rFonts w:asciiTheme="minorHAnsi" w:eastAsiaTheme="minorEastAsia" w:hAnsiTheme="minorHAnsi" w:cstheme="minorHAnsi"/>
          <w:lang w:eastAsia="zh-CN"/>
        </w:rPr>
      </w:pPr>
      <w:r w:rsidRPr="007C0966">
        <w:rPr>
          <w:rFonts w:asciiTheme="minorHAnsi" w:eastAsiaTheme="minorEastAsia" w:hAnsiTheme="minorHAnsi" w:cstheme="minorHAnsi"/>
          <w:lang w:eastAsia="zh-CN"/>
        </w:rPr>
        <w:t>2025</w:t>
      </w:r>
      <w:r w:rsidRPr="007C0966">
        <w:rPr>
          <w:rFonts w:asciiTheme="minorHAnsi" w:eastAsiaTheme="minorEastAsia" w:hAnsiTheme="minorHAnsi" w:cstheme="minorHAnsi"/>
          <w:lang w:eastAsia="zh-CN"/>
        </w:rPr>
        <w:t>年世界电信发展大会（</w:t>
      </w:r>
      <w:r w:rsidRPr="007C0966">
        <w:rPr>
          <w:rFonts w:asciiTheme="minorHAnsi" w:eastAsiaTheme="minorEastAsia" w:hAnsiTheme="minorHAnsi" w:cstheme="minorHAnsi"/>
          <w:lang w:eastAsia="zh-CN"/>
        </w:rPr>
        <w:t>WTDC-25</w:t>
      </w:r>
      <w:r w:rsidRPr="007C0966">
        <w:rPr>
          <w:rFonts w:asciiTheme="minorHAnsi" w:eastAsiaTheme="minorEastAsia" w:hAnsiTheme="minorHAnsi" w:cstheme="minorHAnsi"/>
          <w:lang w:eastAsia="zh-CN"/>
        </w:rPr>
        <w:t>）的议程草案</w:t>
      </w:r>
    </w:p>
    <w:p w14:paraId="23DAC920" w14:textId="77777777" w:rsidR="002A5CC8" w:rsidRPr="009B6B3D" w:rsidRDefault="002A5CC8" w:rsidP="00862BB4">
      <w:pPr>
        <w:pStyle w:val="Heading1"/>
        <w:rPr>
          <w:bCs/>
          <w:lang w:eastAsia="zh-CN"/>
        </w:rPr>
      </w:pPr>
      <w:proofErr w:type="gramStart"/>
      <w:r w:rsidRPr="009B6B3D">
        <w:rPr>
          <w:bCs/>
          <w:lang w:eastAsia="zh-CN"/>
        </w:rPr>
        <w:t>一</w:t>
      </w:r>
      <w:proofErr w:type="gramEnd"/>
      <w:r w:rsidRPr="009B6B3D">
        <w:rPr>
          <w:lang w:eastAsia="zh-CN"/>
        </w:rPr>
        <w:tab/>
      </w:r>
      <w:r w:rsidRPr="009B6B3D">
        <w:rPr>
          <w:lang w:eastAsia="zh-CN"/>
        </w:rPr>
        <w:t>《</w:t>
      </w:r>
      <w:r w:rsidRPr="009B6B3D">
        <w:rPr>
          <w:lang w:eastAsia="zh-CN"/>
        </w:rPr>
        <w:t>ITU-D</w:t>
      </w:r>
      <w:r w:rsidRPr="009B6B3D">
        <w:rPr>
          <w:lang w:eastAsia="zh-CN"/>
        </w:rPr>
        <w:t>行动计划》的实施情况报告</w:t>
      </w:r>
    </w:p>
    <w:p w14:paraId="1B629650" w14:textId="77777777" w:rsidR="002A5CC8" w:rsidRPr="009B6B3D" w:rsidRDefault="002A5CC8" w:rsidP="00862BB4">
      <w:pPr>
        <w:rPr>
          <w:lang w:eastAsia="zh-CN"/>
        </w:rPr>
      </w:pPr>
      <w:r w:rsidRPr="009B6B3D">
        <w:rPr>
          <w:lang w:eastAsia="zh-CN"/>
        </w:rPr>
        <w:t>1</w:t>
      </w:r>
      <w:r w:rsidRPr="009B6B3D">
        <w:rPr>
          <w:lang w:eastAsia="zh-CN"/>
        </w:rPr>
        <w:tab/>
      </w:r>
      <w:r w:rsidRPr="009B6B3D">
        <w:rPr>
          <w:lang w:eastAsia="zh-CN"/>
        </w:rPr>
        <w:t>全球数字化转型的最新情况和有关</w:t>
      </w:r>
      <w:r w:rsidRPr="009B6B3D">
        <w:rPr>
          <w:lang w:eastAsia="zh-CN"/>
        </w:rPr>
        <w:t>WTDC-17</w:t>
      </w:r>
      <w:r w:rsidRPr="009B6B3D">
        <w:rPr>
          <w:lang w:eastAsia="zh-CN"/>
        </w:rPr>
        <w:t>《布宜诺斯艾利斯行动计划》</w:t>
      </w:r>
      <w:r w:rsidRPr="009B6B3D">
        <w:rPr>
          <w:rFonts w:hint="eastAsia"/>
          <w:lang w:eastAsia="zh-CN"/>
        </w:rPr>
        <w:t>及</w:t>
      </w:r>
      <w:r w:rsidRPr="009B6B3D">
        <w:rPr>
          <w:lang w:eastAsia="zh-CN"/>
        </w:rPr>
        <w:t>WTDC</w:t>
      </w:r>
      <w:r w:rsidRPr="009B6B3D">
        <w:rPr>
          <w:lang w:eastAsia="zh-CN"/>
        </w:rPr>
        <w:t>－</w:t>
      </w:r>
      <w:r w:rsidRPr="009B6B3D">
        <w:rPr>
          <w:lang w:eastAsia="zh-CN"/>
        </w:rPr>
        <w:t>22</w:t>
      </w:r>
      <w:r w:rsidRPr="009B6B3D">
        <w:rPr>
          <w:lang w:eastAsia="zh-CN"/>
        </w:rPr>
        <w:t>《</w:t>
      </w:r>
      <w:r w:rsidRPr="009B6B3D">
        <w:rPr>
          <w:rFonts w:hint="eastAsia"/>
          <w:lang w:eastAsia="zh-CN"/>
        </w:rPr>
        <w:t>基加利</w:t>
      </w:r>
      <w:r w:rsidRPr="009B6B3D">
        <w:rPr>
          <w:lang w:eastAsia="zh-CN"/>
        </w:rPr>
        <w:t>行动计划》（包括区域性举措）实施情况的报告，以及对于实施</w:t>
      </w:r>
      <w:r w:rsidRPr="009B6B3D">
        <w:rPr>
          <w:lang w:eastAsia="zh-CN"/>
        </w:rPr>
        <w:t>WSIS</w:t>
      </w:r>
      <w:r w:rsidRPr="009B6B3D">
        <w:rPr>
          <w:lang w:eastAsia="zh-CN"/>
        </w:rPr>
        <w:t>行动计划和可持续发展目标（</w:t>
      </w:r>
      <w:r w:rsidRPr="009B6B3D">
        <w:rPr>
          <w:lang w:eastAsia="zh-CN"/>
        </w:rPr>
        <w:t>SDG</w:t>
      </w:r>
      <w:r w:rsidRPr="009B6B3D">
        <w:rPr>
          <w:lang w:eastAsia="zh-CN"/>
        </w:rPr>
        <w:t>）的贡献</w:t>
      </w:r>
    </w:p>
    <w:p w14:paraId="302D2BB1" w14:textId="77777777" w:rsidR="002A5CC8" w:rsidRPr="009B6B3D" w:rsidRDefault="002A5CC8" w:rsidP="00862BB4">
      <w:pPr>
        <w:rPr>
          <w:lang w:eastAsia="zh-CN"/>
        </w:rPr>
      </w:pPr>
      <w:r w:rsidRPr="009B6B3D">
        <w:rPr>
          <w:lang w:eastAsia="zh-CN"/>
        </w:rPr>
        <w:t>2</w:t>
      </w:r>
      <w:r w:rsidRPr="009B6B3D">
        <w:rPr>
          <w:lang w:eastAsia="zh-CN"/>
        </w:rPr>
        <w:tab/>
      </w:r>
      <w:r w:rsidRPr="009B6B3D">
        <w:rPr>
          <w:lang w:eastAsia="zh-CN"/>
        </w:rPr>
        <w:t>电信发展顾问组的报告</w:t>
      </w:r>
    </w:p>
    <w:p w14:paraId="4FF1FAB8" w14:textId="77777777" w:rsidR="002A5CC8" w:rsidRPr="009B6B3D" w:rsidRDefault="002A5CC8" w:rsidP="00862BB4">
      <w:pPr>
        <w:rPr>
          <w:lang w:eastAsia="zh-CN"/>
        </w:rPr>
      </w:pPr>
      <w:r w:rsidRPr="009B6B3D">
        <w:rPr>
          <w:lang w:eastAsia="zh-CN"/>
        </w:rPr>
        <w:t>3</w:t>
      </w:r>
      <w:r w:rsidRPr="009B6B3D">
        <w:rPr>
          <w:lang w:eastAsia="zh-CN"/>
        </w:rPr>
        <w:tab/>
      </w:r>
      <w:r w:rsidRPr="009B6B3D">
        <w:rPr>
          <w:lang w:eastAsia="zh-CN"/>
        </w:rPr>
        <w:t>研究组的报告</w:t>
      </w:r>
    </w:p>
    <w:p w14:paraId="112C4162" w14:textId="77777777" w:rsidR="002A5CC8" w:rsidRPr="009B6B3D" w:rsidRDefault="002A5CC8" w:rsidP="00862BB4">
      <w:pPr>
        <w:rPr>
          <w:lang w:eastAsia="zh-CN"/>
        </w:rPr>
      </w:pPr>
      <w:r w:rsidRPr="009B6B3D">
        <w:rPr>
          <w:lang w:eastAsia="zh-CN"/>
        </w:rPr>
        <w:t>4</w:t>
      </w:r>
      <w:r w:rsidRPr="009B6B3D">
        <w:rPr>
          <w:lang w:eastAsia="zh-CN"/>
        </w:rPr>
        <w:tab/>
      </w:r>
      <w:r w:rsidRPr="009B6B3D">
        <w:rPr>
          <w:lang w:eastAsia="zh-CN"/>
        </w:rPr>
        <w:t>与</w:t>
      </w:r>
      <w:r w:rsidRPr="009B6B3D">
        <w:rPr>
          <w:lang w:eastAsia="zh-CN"/>
        </w:rPr>
        <w:t>ITU-D</w:t>
      </w:r>
      <w:r w:rsidRPr="009B6B3D">
        <w:rPr>
          <w:lang w:eastAsia="zh-CN"/>
        </w:rPr>
        <w:t>工作有关的其他国际电联大会、全会和会议成果落实情况的报告：</w:t>
      </w:r>
    </w:p>
    <w:p w14:paraId="69D50C97" w14:textId="32FD271C" w:rsidR="002A5CC8" w:rsidRPr="009B6B3D" w:rsidRDefault="002A5CC8" w:rsidP="004236DD">
      <w:pPr>
        <w:pStyle w:val="enumlev2"/>
        <w:rPr>
          <w:lang w:eastAsia="zh-CN"/>
        </w:rPr>
      </w:pPr>
      <w:r w:rsidRPr="009B6B3D">
        <w:rPr>
          <w:lang w:eastAsia="zh-CN"/>
        </w:rPr>
        <w:t>a</w:t>
      </w:r>
      <w:r w:rsidR="00862BB4">
        <w:rPr>
          <w:rFonts w:hint="eastAsia"/>
          <w:lang w:eastAsia="zh-CN"/>
        </w:rPr>
        <w:t>)</w:t>
      </w:r>
      <w:r w:rsidRPr="009B6B3D">
        <w:rPr>
          <w:lang w:eastAsia="zh-CN"/>
        </w:rPr>
        <w:tab/>
      </w:r>
      <w:r w:rsidRPr="009B6B3D">
        <w:rPr>
          <w:lang w:eastAsia="zh-CN"/>
        </w:rPr>
        <w:t>全权代表大会（</w:t>
      </w:r>
      <w:r w:rsidRPr="009B6B3D">
        <w:rPr>
          <w:lang w:eastAsia="zh-CN"/>
        </w:rPr>
        <w:t>PP-22</w:t>
      </w:r>
      <w:r w:rsidRPr="009B6B3D">
        <w:rPr>
          <w:lang w:eastAsia="zh-CN"/>
        </w:rPr>
        <w:t>）</w:t>
      </w:r>
    </w:p>
    <w:p w14:paraId="2D50DB57" w14:textId="34D23224" w:rsidR="002A5CC8" w:rsidRPr="009B6B3D" w:rsidRDefault="002A5CC8" w:rsidP="004236DD">
      <w:pPr>
        <w:pStyle w:val="enumlev2"/>
        <w:rPr>
          <w:lang w:eastAsia="zh-CN"/>
        </w:rPr>
      </w:pPr>
      <w:r w:rsidRPr="009B6B3D">
        <w:rPr>
          <w:lang w:eastAsia="zh-CN"/>
        </w:rPr>
        <w:t>b</w:t>
      </w:r>
      <w:r w:rsidR="00862BB4">
        <w:rPr>
          <w:lang w:eastAsia="zh-CN"/>
        </w:rPr>
        <w:t>)</w:t>
      </w:r>
      <w:r w:rsidRPr="009B6B3D">
        <w:rPr>
          <w:lang w:eastAsia="zh-CN"/>
        </w:rPr>
        <w:tab/>
      </w:r>
      <w:r w:rsidRPr="009B6B3D">
        <w:rPr>
          <w:lang w:eastAsia="zh-CN"/>
        </w:rPr>
        <w:t>无线电通信全会（</w:t>
      </w:r>
      <w:r w:rsidRPr="009B6B3D">
        <w:rPr>
          <w:lang w:eastAsia="zh-CN"/>
        </w:rPr>
        <w:t>RA-23</w:t>
      </w:r>
      <w:r w:rsidRPr="009B6B3D">
        <w:rPr>
          <w:lang w:eastAsia="zh-CN"/>
        </w:rPr>
        <w:t>）</w:t>
      </w:r>
      <w:r w:rsidRPr="009B6B3D">
        <w:rPr>
          <w:lang w:eastAsia="zh-CN"/>
        </w:rPr>
        <w:t>/</w:t>
      </w:r>
      <w:r w:rsidRPr="009B6B3D">
        <w:rPr>
          <w:lang w:eastAsia="zh-CN"/>
        </w:rPr>
        <w:t>世界无线电通信大会（</w:t>
      </w:r>
      <w:r w:rsidRPr="009B6B3D">
        <w:rPr>
          <w:lang w:eastAsia="zh-CN"/>
        </w:rPr>
        <w:t>WRC-23</w:t>
      </w:r>
      <w:r w:rsidRPr="009B6B3D">
        <w:rPr>
          <w:lang w:eastAsia="zh-CN"/>
        </w:rPr>
        <w:t>）</w:t>
      </w:r>
    </w:p>
    <w:p w14:paraId="11FB7452" w14:textId="7EDA682A" w:rsidR="002A5CC8" w:rsidRPr="009B6B3D" w:rsidRDefault="002A5CC8" w:rsidP="004236DD">
      <w:pPr>
        <w:pStyle w:val="enumlev2"/>
        <w:rPr>
          <w:lang w:eastAsia="zh-CN"/>
        </w:rPr>
      </w:pPr>
      <w:r w:rsidRPr="009B6B3D">
        <w:rPr>
          <w:lang w:eastAsia="zh-CN"/>
        </w:rPr>
        <w:t>c</w:t>
      </w:r>
      <w:r w:rsidR="00862BB4">
        <w:rPr>
          <w:lang w:eastAsia="zh-CN"/>
        </w:rPr>
        <w:t>)</w:t>
      </w:r>
      <w:r w:rsidRPr="009B6B3D">
        <w:rPr>
          <w:lang w:eastAsia="zh-CN"/>
        </w:rPr>
        <w:tab/>
      </w:r>
      <w:r w:rsidRPr="009B6B3D">
        <w:rPr>
          <w:lang w:eastAsia="zh-CN"/>
        </w:rPr>
        <w:t>世界电信标准化全会（</w:t>
      </w:r>
      <w:r w:rsidRPr="009B6B3D">
        <w:rPr>
          <w:lang w:eastAsia="zh-CN"/>
        </w:rPr>
        <w:t>WTSA-24</w:t>
      </w:r>
      <w:r w:rsidRPr="009B6B3D">
        <w:rPr>
          <w:lang w:eastAsia="zh-CN"/>
        </w:rPr>
        <w:t>）</w:t>
      </w:r>
    </w:p>
    <w:p w14:paraId="76AA2DDA" w14:textId="77777777" w:rsidR="002A5CC8" w:rsidRPr="009B6B3D" w:rsidRDefault="002A5CC8" w:rsidP="00862BB4">
      <w:pPr>
        <w:pStyle w:val="Heading1"/>
        <w:rPr>
          <w:lang w:eastAsia="zh-CN"/>
        </w:rPr>
      </w:pPr>
      <w:r w:rsidRPr="009B6B3D">
        <w:rPr>
          <w:lang w:eastAsia="zh-CN"/>
        </w:rPr>
        <w:t>二</w:t>
      </w:r>
      <w:r w:rsidRPr="009B6B3D">
        <w:rPr>
          <w:lang w:eastAsia="zh-CN"/>
        </w:rPr>
        <w:tab/>
      </w:r>
      <w:r w:rsidRPr="009B6B3D">
        <w:rPr>
          <w:lang w:eastAsia="zh-CN"/>
        </w:rPr>
        <w:t>有关数字化转型的政策和战略</w:t>
      </w:r>
    </w:p>
    <w:p w14:paraId="79ADE9A5" w14:textId="77777777" w:rsidR="002A5CC8" w:rsidRPr="009B6B3D" w:rsidRDefault="002A5CC8" w:rsidP="00862BB4">
      <w:pPr>
        <w:rPr>
          <w:lang w:eastAsia="zh-CN"/>
        </w:rPr>
      </w:pPr>
      <w:r w:rsidRPr="009B6B3D">
        <w:rPr>
          <w:lang w:eastAsia="zh-CN"/>
        </w:rPr>
        <w:t>5</w:t>
      </w:r>
      <w:r w:rsidRPr="009B6B3D">
        <w:rPr>
          <w:lang w:eastAsia="zh-CN"/>
        </w:rPr>
        <w:tab/>
      </w:r>
      <w:r w:rsidRPr="009B6B3D">
        <w:rPr>
          <w:lang w:eastAsia="zh-CN"/>
        </w:rPr>
        <w:t>部长和业界领导圆桌会议和政策发言</w:t>
      </w:r>
    </w:p>
    <w:p w14:paraId="1FE95D0C" w14:textId="77777777" w:rsidR="002A5CC8" w:rsidRPr="009B6B3D" w:rsidRDefault="002A5CC8" w:rsidP="00862BB4">
      <w:pPr>
        <w:pStyle w:val="Heading1"/>
        <w:rPr>
          <w:bCs/>
          <w:lang w:eastAsia="zh-CN"/>
        </w:rPr>
      </w:pPr>
      <w:r w:rsidRPr="009B6B3D">
        <w:rPr>
          <w:lang w:eastAsia="zh-CN"/>
        </w:rPr>
        <w:t>三</w:t>
      </w:r>
      <w:r w:rsidRPr="009B6B3D">
        <w:rPr>
          <w:lang w:eastAsia="zh-CN"/>
        </w:rPr>
        <w:tab/>
        <w:t>2026-2029</w:t>
      </w:r>
      <w:r w:rsidRPr="009B6B3D">
        <w:rPr>
          <w:lang w:eastAsia="zh-CN"/>
        </w:rPr>
        <w:t>年</w:t>
      </w:r>
      <w:r w:rsidRPr="009B6B3D">
        <w:rPr>
          <w:lang w:eastAsia="zh-CN"/>
        </w:rPr>
        <w:t>ITU-D</w:t>
      </w:r>
      <w:r w:rsidRPr="009B6B3D">
        <w:rPr>
          <w:lang w:eastAsia="zh-CN"/>
        </w:rPr>
        <w:t>工作计划</w:t>
      </w:r>
    </w:p>
    <w:p w14:paraId="56A363CF" w14:textId="77777777" w:rsidR="002A5CC8" w:rsidRPr="009B6B3D" w:rsidRDefault="002A5CC8" w:rsidP="00862BB4">
      <w:pPr>
        <w:rPr>
          <w:lang w:eastAsia="zh-CN"/>
        </w:rPr>
      </w:pPr>
      <w:r w:rsidRPr="009B6B3D">
        <w:rPr>
          <w:lang w:eastAsia="zh-CN"/>
        </w:rPr>
        <w:t>6</w:t>
      </w:r>
      <w:r w:rsidRPr="009B6B3D">
        <w:rPr>
          <w:lang w:eastAsia="zh-CN"/>
        </w:rPr>
        <w:tab/>
        <w:t>WTDC</w:t>
      </w:r>
      <w:r w:rsidRPr="009B6B3D">
        <w:rPr>
          <w:lang w:eastAsia="zh-CN"/>
        </w:rPr>
        <w:t>区域性筹备会议的成果</w:t>
      </w:r>
    </w:p>
    <w:p w14:paraId="5538DCDB" w14:textId="77777777" w:rsidR="002A5CC8" w:rsidRPr="009B6B3D" w:rsidRDefault="002A5CC8" w:rsidP="00862BB4">
      <w:pPr>
        <w:rPr>
          <w:lang w:eastAsia="zh-CN"/>
        </w:rPr>
      </w:pPr>
      <w:r w:rsidRPr="009B6B3D">
        <w:rPr>
          <w:lang w:eastAsia="zh-CN"/>
        </w:rPr>
        <w:t>7</w:t>
      </w:r>
      <w:r w:rsidRPr="009B6B3D">
        <w:rPr>
          <w:lang w:eastAsia="zh-CN"/>
        </w:rPr>
        <w:tab/>
        <w:t>ITU-D</w:t>
      </w:r>
      <w:r w:rsidRPr="009B6B3D">
        <w:rPr>
          <w:lang w:eastAsia="zh-CN"/>
        </w:rPr>
        <w:t>向《国际电联</w:t>
      </w:r>
      <w:r w:rsidRPr="009B6B3D">
        <w:rPr>
          <w:lang w:eastAsia="zh-CN"/>
        </w:rPr>
        <w:t>2028-2031</w:t>
      </w:r>
      <w:r w:rsidRPr="009B6B3D">
        <w:rPr>
          <w:lang w:eastAsia="zh-CN"/>
        </w:rPr>
        <w:t>年战略规划》提供的输入意见</w:t>
      </w:r>
    </w:p>
    <w:p w14:paraId="017DA38A" w14:textId="77777777" w:rsidR="002A5CC8" w:rsidRPr="009B6B3D" w:rsidRDefault="002A5CC8" w:rsidP="00862BB4">
      <w:pPr>
        <w:rPr>
          <w:lang w:eastAsia="zh-CN"/>
        </w:rPr>
      </w:pPr>
      <w:r w:rsidRPr="009B6B3D">
        <w:rPr>
          <w:lang w:eastAsia="zh-CN"/>
        </w:rPr>
        <w:t>8</w:t>
      </w:r>
      <w:r w:rsidRPr="009B6B3D">
        <w:rPr>
          <w:lang w:eastAsia="zh-CN"/>
        </w:rPr>
        <w:tab/>
        <w:t>ITU-D</w:t>
      </w:r>
      <w:r w:rsidRPr="009B6B3D">
        <w:rPr>
          <w:lang w:eastAsia="zh-CN"/>
        </w:rPr>
        <w:t>的主题重点</w:t>
      </w:r>
    </w:p>
    <w:p w14:paraId="4BF7A0C6" w14:textId="77777777" w:rsidR="002A5CC8" w:rsidRPr="009B6B3D" w:rsidRDefault="002A5CC8" w:rsidP="00862BB4">
      <w:pPr>
        <w:rPr>
          <w:lang w:eastAsia="zh-CN"/>
        </w:rPr>
      </w:pPr>
      <w:r w:rsidRPr="009B6B3D">
        <w:rPr>
          <w:lang w:eastAsia="zh-CN"/>
        </w:rPr>
        <w:t>9</w:t>
      </w:r>
      <w:r w:rsidRPr="009B6B3D">
        <w:rPr>
          <w:lang w:eastAsia="zh-CN"/>
        </w:rPr>
        <w:tab/>
      </w:r>
      <w:r w:rsidRPr="009B6B3D">
        <w:rPr>
          <w:lang w:eastAsia="zh-CN"/>
        </w:rPr>
        <w:t>以下周期的</w:t>
      </w:r>
      <w:r w:rsidRPr="009B6B3D">
        <w:rPr>
          <w:lang w:eastAsia="zh-CN"/>
        </w:rPr>
        <w:t>ITU-D</w:t>
      </w:r>
      <w:r w:rsidRPr="009B6B3D">
        <w:rPr>
          <w:lang w:eastAsia="zh-CN"/>
        </w:rPr>
        <w:t>行动计划</w:t>
      </w:r>
    </w:p>
    <w:p w14:paraId="75DFBC3F" w14:textId="77777777" w:rsidR="002A5CC8" w:rsidRPr="009B6B3D" w:rsidRDefault="002A5CC8" w:rsidP="00862BB4">
      <w:pPr>
        <w:rPr>
          <w:lang w:eastAsia="zh-CN"/>
        </w:rPr>
      </w:pPr>
      <w:r w:rsidRPr="009B6B3D">
        <w:rPr>
          <w:lang w:eastAsia="zh-CN"/>
        </w:rPr>
        <w:t>10</w:t>
      </w:r>
      <w:r w:rsidRPr="009B6B3D">
        <w:rPr>
          <w:lang w:eastAsia="zh-CN"/>
        </w:rPr>
        <w:tab/>
      </w:r>
      <w:r w:rsidRPr="009B6B3D">
        <w:rPr>
          <w:lang w:eastAsia="zh-CN"/>
        </w:rPr>
        <w:t>《世界电信发展大会宣言》</w:t>
      </w:r>
    </w:p>
    <w:p w14:paraId="2345ACE8" w14:textId="77777777" w:rsidR="002A5CC8" w:rsidRPr="009B6B3D" w:rsidRDefault="002A5CC8" w:rsidP="00862BB4">
      <w:pPr>
        <w:rPr>
          <w:lang w:eastAsia="zh-CN"/>
        </w:rPr>
      </w:pPr>
      <w:r w:rsidRPr="009B6B3D">
        <w:rPr>
          <w:lang w:eastAsia="zh-CN"/>
        </w:rPr>
        <w:t>11</w:t>
      </w:r>
      <w:r w:rsidRPr="009B6B3D">
        <w:rPr>
          <w:lang w:eastAsia="zh-CN"/>
        </w:rPr>
        <w:tab/>
      </w:r>
      <w:r w:rsidRPr="009B6B3D">
        <w:rPr>
          <w:lang w:eastAsia="zh-CN"/>
        </w:rPr>
        <w:t>电信发展顾问组：</w:t>
      </w:r>
    </w:p>
    <w:p w14:paraId="43070909" w14:textId="418B1163" w:rsidR="002A5CC8" w:rsidRPr="009B6B3D" w:rsidRDefault="002A5CC8" w:rsidP="004236DD">
      <w:pPr>
        <w:pStyle w:val="enumlev2"/>
        <w:rPr>
          <w:lang w:eastAsia="zh-CN"/>
        </w:rPr>
      </w:pPr>
      <w:r w:rsidRPr="009B6B3D">
        <w:rPr>
          <w:lang w:eastAsia="zh-CN"/>
        </w:rPr>
        <w:t>a</w:t>
      </w:r>
      <w:r w:rsidR="00862BB4">
        <w:rPr>
          <w:lang w:eastAsia="zh-CN"/>
        </w:rPr>
        <w:t>)</w:t>
      </w:r>
      <w:r w:rsidRPr="009B6B3D">
        <w:rPr>
          <w:lang w:eastAsia="zh-CN"/>
        </w:rPr>
        <w:tab/>
      </w:r>
      <w:r w:rsidRPr="009B6B3D">
        <w:rPr>
          <w:lang w:eastAsia="zh-CN"/>
        </w:rPr>
        <w:t>授权电信发展顾问组在两届世界电信发展大会之间开展工作（第</w:t>
      </w:r>
      <w:r w:rsidRPr="009B6B3D">
        <w:rPr>
          <w:lang w:eastAsia="zh-CN"/>
        </w:rPr>
        <w:t>24</w:t>
      </w:r>
      <w:r w:rsidRPr="009B6B3D">
        <w:rPr>
          <w:lang w:eastAsia="zh-CN"/>
        </w:rPr>
        <w:t>号决议，</w:t>
      </w:r>
      <w:r w:rsidRPr="009B6B3D">
        <w:rPr>
          <w:lang w:eastAsia="zh-CN"/>
        </w:rPr>
        <w:t>2014</w:t>
      </w:r>
      <w:r w:rsidRPr="009B6B3D">
        <w:rPr>
          <w:lang w:eastAsia="zh-CN"/>
        </w:rPr>
        <w:t>年，迪拜，修订版）</w:t>
      </w:r>
    </w:p>
    <w:p w14:paraId="7FF2866B" w14:textId="0F26E367" w:rsidR="002A5CC8" w:rsidRPr="009B6B3D" w:rsidRDefault="002A5CC8" w:rsidP="004236DD">
      <w:pPr>
        <w:pStyle w:val="enumlev2"/>
        <w:rPr>
          <w:lang w:eastAsia="zh-CN"/>
        </w:rPr>
      </w:pPr>
      <w:r w:rsidRPr="009B6B3D">
        <w:rPr>
          <w:lang w:eastAsia="zh-CN"/>
        </w:rPr>
        <w:t>b</w:t>
      </w:r>
      <w:r w:rsidR="00862BB4">
        <w:rPr>
          <w:lang w:eastAsia="zh-CN"/>
        </w:rPr>
        <w:t>)</w:t>
      </w:r>
      <w:r w:rsidRPr="009B6B3D">
        <w:rPr>
          <w:lang w:eastAsia="zh-CN"/>
        </w:rPr>
        <w:tab/>
      </w:r>
      <w:r w:rsidRPr="009B6B3D">
        <w:rPr>
          <w:lang w:eastAsia="zh-CN"/>
        </w:rPr>
        <w:t>结构和工作方法</w:t>
      </w:r>
    </w:p>
    <w:p w14:paraId="161BA325" w14:textId="77777777" w:rsidR="002A5CC8" w:rsidRPr="009B6B3D" w:rsidRDefault="002A5CC8" w:rsidP="00862BB4">
      <w:pPr>
        <w:rPr>
          <w:lang w:eastAsia="zh-CN"/>
        </w:rPr>
      </w:pPr>
      <w:r w:rsidRPr="009B6B3D">
        <w:rPr>
          <w:lang w:eastAsia="zh-CN"/>
        </w:rPr>
        <w:t>12</w:t>
      </w:r>
      <w:r w:rsidRPr="009B6B3D">
        <w:rPr>
          <w:lang w:eastAsia="zh-CN"/>
        </w:rPr>
        <w:tab/>
      </w:r>
      <w:r w:rsidRPr="009B6B3D">
        <w:rPr>
          <w:szCs w:val="24"/>
          <w:lang w:eastAsia="zh-CN"/>
        </w:rPr>
        <w:t>研究组：</w:t>
      </w:r>
    </w:p>
    <w:p w14:paraId="3D4E880D" w14:textId="61EE9120" w:rsidR="002A5CC8" w:rsidRPr="009B6B3D" w:rsidRDefault="002A5CC8" w:rsidP="004236DD">
      <w:pPr>
        <w:pStyle w:val="enumlev2"/>
        <w:rPr>
          <w:lang w:eastAsia="zh-CN"/>
        </w:rPr>
      </w:pPr>
      <w:r w:rsidRPr="009B6B3D">
        <w:rPr>
          <w:lang w:eastAsia="zh-CN"/>
        </w:rPr>
        <w:t>a</w:t>
      </w:r>
      <w:r w:rsidR="00862BB4">
        <w:rPr>
          <w:lang w:eastAsia="zh-CN"/>
        </w:rPr>
        <w:t>)</w:t>
      </w:r>
      <w:r w:rsidRPr="009B6B3D">
        <w:rPr>
          <w:lang w:eastAsia="zh-CN"/>
        </w:rPr>
        <w:tab/>
      </w:r>
      <w:r w:rsidRPr="009B6B3D">
        <w:rPr>
          <w:lang w:eastAsia="zh-CN"/>
        </w:rPr>
        <w:t>研究课题</w:t>
      </w:r>
    </w:p>
    <w:p w14:paraId="08C62AC0" w14:textId="184266FF" w:rsidR="002A5CC8" w:rsidRPr="009B6B3D" w:rsidRDefault="002A5CC8" w:rsidP="004236DD">
      <w:pPr>
        <w:pStyle w:val="enumlev2"/>
        <w:rPr>
          <w:lang w:eastAsia="zh-CN"/>
        </w:rPr>
      </w:pPr>
      <w:r w:rsidRPr="009B6B3D">
        <w:rPr>
          <w:lang w:eastAsia="zh-CN"/>
        </w:rPr>
        <w:t>b</w:t>
      </w:r>
      <w:r w:rsidR="00862BB4">
        <w:rPr>
          <w:lang w:eastAsia="zh-CN"/>
        </w:rPr>
        <w:t>)</w:t>
      </w:r>
      <w:r w:rsidRPr="009B6B3D">
        <w:rPr>
          <w:lang w:eastAsia="zh-CN"/>
        </w:rPr>
        <w:tab/>
      </w:r>
      <w:r w:rsidRPr="009B6B3D">
        <w:rPr>
          <w:lang w:eastAsia="zh-CN"/>
        </w:rPr>
        <w:t>结构和工作方法</w:t>
      </w:r>
    </w:p>
    <w:p w14:paraId="76FB0D22" w14:textId="40300D2B" w:rsidR="00927AB4" w:rsidRDefault="002A5CC8" w:rsidP="00862BB4">
      <w:pPr>
        <w:rPr>
          <w:lang w:eastAsia="zh-CN"/>
        </w:rPr>
      </w:pPr>
      <w:r w:rsidRPr="009B6B3D">
        <w:rPr>
          <w:lang w:eastAsia="zh-CN"/>
        </w:rPr>
        <w:t>13</w:t>
      </w:r>
      <w:r w:rsidRPr="009B6B3D">
        <w:rPr>
          <w:lang w:eastAsia="zh-CN"/>
        </w:rPr>
        <w:tab/>
      </w:r>
      <w:r w:rsidR="00927AB4">
        <w:rPr>
          <w:rFonts w:hint="eastAsia"/>
          <w:lang w:eastAsia="zh-CN"/>
        </w:rPr>
        <w:t>区域性举措</w:t>
      </w:r>
    </w:p>
    <w:p w14:paraId="3562BAED" w14:textId="319C1C06" w:rsidR="002A5CC8" w:rsidRPr="009B6B3D" w:rsidRDefault="00927AB4" w:rsidP="00862BB4">
      <w:pPr>
        <w:rPr>
          <w:lang w:eastAsia="zh-CN"/>
        </w:rPr>
      </w:pPr>
      <w:r>
        <w:rPr>
          <w:rFonts w:hint="eastAsia"/>
          <w:lang w:eastAsia="zh-CN"/>
        </w:rPr>
        <w:t>1</w:t>
      </w:r>
      <w:r>
        <w:rPr>
          <w:lang w:eastAsia="zh-CN"/>
        </w:rPr>
        <w:t>4</w:t>
      </w:r>
      <w:r>
        <w:rPr>
          <w:lang w:eastAsia="zh-CN"/>
        </w:rPr>
        <w:tab/>
      </w:r>
      <w:r w:rsidR="002A5CC8" w:rsidRPr="009B6B3D">
        <w:rPr>
          <w:lang w:eastAsia="zh-CN"/>
        </w:rPr>
        <w:t>决议和建议</w:t>
      </w:r>
    </w:p>
    <w:p w14:paraId="27A9F243" w14:textId="77777777" w:rsidR="002A5CC8" w:rsidRPr="0050115A" w:rsidRDefault="002A5CC8" w:rsidP="002A5CC8">
      <w:pPr>
        <w:spacing w:before="100" w:after="100"/>
        <w:ind w:left="794" w:hanging="794"/>
        <w:jc w:val="center"/>
        <w:rPr>
          <w:rFonts w:ascii="Times New Roman" w:eastAsiaTheme="minorEastAsia" w:hAnsi="Times New Roman"/>
        </w:rPr>
      </w:pPr>
      <w:r w:rsidRPr="0050115A">
        <w:rPr>
          <w:rFonts w:ascii="Times New Roman" w:eastAsiaTheme="minorEastAsia" w:hAnsi="Times New Roman"/>
        </w:rPr>
        <w:t>_____________</w:t>
      </w:r>
    </w:p>
    <w:sectPr w:rsidR="002A5CC8" w:rsidRPr="0050115A" w:rsidSect="00E24D59">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8FEEA" w14:textId="77777777" w:rsidR="00874C82" w:rsidRDefault="00874C82">
      <w:r>
        <w:separator/>
      </w:r>
    </w:p>
  </w:endnote>
  <w:endnote w:type="continuationSeparator" w:id="0">
    <w:p w14:paraId="15AF9C08" w14:textId="77777777" w:rsidR="00874C82" w:rsidRDefault="0087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5652288" w14:textId="77777777" w:rsidTr="00E31DCE">
      <w:trPr>
        <w:jc w:val="center"/>
      </w:trPr>
      <w:tc>
        <w:tcPr>
          <w:tcW w:w="1803" w:type="dxa"/>
          <w:vAlign w:val="center"/>
        </w:tcPr>
        <w:p w14:paraId="2E33C152" w14:textId="065AEC2F" w:rsidR="00E24D59" w:rsidRPr="004236DD" w:rsidRDefault="00891B49" w:rsidP="00E24D59">
          <w:pPr>
            <w:pStyle w:val="Header"/>
            <w:jc w:val="left"/>
            <w:rPr>
              <w:noProof/>
              <w:color w:val="7F7F7F" w:themeColor="text1" w:themeTint="80"/>
            </w:rPr>
          </w:pPr>
          <w:r w:rsidRPr="004236DD">
            <w:rPr>
              <w:noProof/>
              <w:color w:val="7F7F7F" w:themeColor="text1" w:themeTint="80"/>
            </w:rPr>
            <w:t>2400860</w:t>
          </w:r>
        </w:p>
      </w:tc>
      <w:tc>
        <w:tcPr>
          <w:tcW w:w="8261" w:type="dxa"/>
        </w:tcPr>
        <w:p w14:paraId="128C249C" w14:textId="305698DC" w:rsidR="00E24D59" w:rsidRPr="00E06FD5" w:rsidRDefault="00E24D59" w:rsidP="007C0966">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2A5CC8">
            <w:rPr>
              <w:bCs/>
            </w:rPr>
            <w:t>30</w:t>
          </w:r>
          <w:r w:rsidR="007C0966">
            <w:rPr>
              <w:bCs/>
            </w:rPr>
            <w:t>(Rev.1)</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3EA752D"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EA587E7" w14:textId="77777777" w:rsidTr="00E31DCE">
      <w:trPr>
        <w:jc w:val="center"/>
      </w:trPr>
      <w:tc>
        <w:tcPr>
          <w:tcW w:w="1803" w:type="dxa"/>
          <w:vAlign w:val="center"/>
        </w:tcPr>
        <w:p w14:paraId="77D90C33" w14:textId="0977243F" w:rsidR="00E24D59" w:rsidRDefault="00E24D59" w:rsidP="00E24D59">
          <w:pPr>
            <w:pStyle w:val="Header"/>
            <w:jc w:val="left"/>
            <w:rPr>
              <w:noProof/>
            </w:rPr>
          </w:pPr>
          <w:proofErr w:type="spellStart"/>
          <w:r w:rsidRPr="00B93453">
            <w:rPr>
              <w:color w:val="0563C1"/>
              <w:szCs w:val="14"/>
            </w:rPr>
            <w:t>www.itu.int</w:t>
          </w:r>
          <w:proofErr w:type="spellEnd"/>
          <w:r w:rsidRPr="00B93453">
            <w:rPr>
              <w:color w:val="0563C1"/>
              <w:szCs w:val="14"/>
            </w:rPr>
            <w:t>/</w:t>
          </w:r>
          <w:proofErr w:type="spellStart"/>
          <w:r w:rsidRPr="00B93453">
            <w:rPr>
              <w:color w:val="0563C1"/>
              <w:szCs w:val="14"/>
            </w:rPr>
            <w:t>council</w:t>
          </w:r>
          <w:proofErr w:type="spellEnd"/>
        </w:p>
      </w:tc>
      <w:tc>
        <w:tcPr>
          <w:tcW w:w="8261" w:type="dxa"/>
        </w:tcPr>
        <w:p w14:paraId="5CB609DF" w14:textId="76B8473A" w:rsidR="00E24D59" w:rsidRPr="00E06FD5" w:rsidRDefault="00EC4232" w:rsidP="00EC4232">
          <w:pPr>
            <w:pStyle w:val="Header"/>
            <w:tabs>
              <w:tab w:val="left" w:pos="6461"/>
              <w:tab w:val="right" w:pos="8505"/>
              <w:tab w:val="right" w:pos="9639"/>
            </w:tabs>
            <w:jc w:val="left"/>
            <w:rPr>
              <w:rFonts w:ascii="Arial" w:hAnsi="Arial" w:cs="Arial"/>
              <w:b/>
              <w:bCs/>
              <w:szCs w:val="18"/>
            </w:rPr>
          </w:pPr>
          <w:r>
            <w:rPr>
              <w:bCs/>
            </w:rPr>
            <w:tab/>
          </w:r>
          <w:proofErr w:type="spellStart"/>
          <w:r w:rsidR="00E24D59" w:rsidRPr="00623AE3">
            <w:rPr>
              <w:bCs/>
            </w:rPr>
            <w:t>C</w:t>
          </w:r>
          <w:r w:rsidR="00E24D59">
            <w:rPr>
              <w:bCs/>
            </w:rPr>
            <w:t>2</w:t>
          </w:r>
          <w:r w:rsidR="00B93453">
            <w:rPr>
              <w:bCs/>
            </w:rPr>
            <w:t>4</w:t>
          </w:r>
          <w:proofErr w:type="spellEnd"/>
          <w:r w:rsidR="00E24D59" w:rsidRPr="00623AE3">
            <w:rPr>
              <w:bCs/>
            </w:rPr>
            <w:t>/</w:t>
          </w:r>
          <w:r w:rsidR="002A5CC8">
            <w:rPr>
              <w:bCs/>
            </w:rPr>
            <w:t>30</w:t>
          </w:r>
          <w:r>
            <w:rPr>
              <w:bCs/>
            </w:rPr>
            <w:t>(</w:t>
          </w:r>
          <w:proofErr w:type="spellStart"/>
          <w:r>
            <w:rPr>
              <w:bCs/>
            </w:rPr>
            <w:t>Rev.1</w:t>
          </w:r>
          <w:proofErr w:type="spellEnd"/>
          <w:r>
            <w:rPr>
              <w:bCs/>
            </w:rPr>
            <w:t>)</w:t>
          </w:r>
          <w:r w:rsidR="00E24D59" w:rsidRPr="00623AE3">
            <w:rPr>
              <w:bCs/>
            </w:rPr>
            <w:t>-</w:t>
          </w:r>
          <w:r w:rsidR="00E24D59">
            <w:rPr>
              <w:bCs/>
            </w:rPr>
            <w:t>C</w:t>
          </w:r>
          <w:r w:rsidR="00E24D59">
            <w:rPr>
              <w:bCs/>
            </w:rPr>
            <w:tab/>
          </w:r>
          <w:r w:rsidR="00E24D59">
            <w:fldChar w:fldCharType="begin"/>
          </w:r>
          <w:r w:rsidR="00E24D59">
            <w:instrText>PAGE</w:instrText>
          </w:r>
          <w:r w:rsidR="00E24D59">
            <w:fldChar w:fldCharType="separate"/>
          </w:r>
          <w:r w:rsidR="00E24D59">
            <w:t>1</w:t>
          </w:r>
          <w:r w:rsidR="00E24D59">
            <w:rPr>
              <w:noProof/>
            </w:rPr>
            <w:fldChar w:fldCharType="end"/>
          </w:r>
        </w:p>
      </w:tc>
    </w:tr>
  </w:tbl>
  <w:p w14:paraId="3F5B853B"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2DAB5" w14:textId="77777777" w:rsidR="00874C82" w:rsidRDefault="00874C82">
      <w:r>
        <w:t>____________________</w:t>
      </w:r>
    </w:p>
  </w:footnote>
  <w:footnote w:type="continuationSeparator" w:id="0">
    <w:p w14:paraId="4C9587B9" w14:textId="77777777" w:rsidR="00874C82" w:rsidRDefault="00874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4FC1C57A" w14:textId="77777777" w:rsidTr="00E31DCE">
      <w:trPr>
        <w:trHeight w:val="1104"/>
        <w:jc w:val="center"/>
      </w:trPr>
      <w:tc>
        <w:tcPr>
          <w:tcW w:w="4390" w:type="dxa"/>
          <w:vAlign w:val="center"/>
        </w:tcPr>
        <w:p w14:paraId="007B3524" w14:textId="4B888FB1" w:rsidR="00E24D59" w:rsidRPr="009621F8" w:rsidRDefault="00B93453" w:rsidP="00E24D59">
          <w:pPr>
            <w:pStyle w:val="Header"/>
            <w:jc w:val="left"/>
            <w:rPr>
              <w:rFonts w:ascii="Arial" w:hAnsi="Arial" w:cs="Arial"/>
              <w:b/>
              <w:bCs/>
              <w:color w:val="009CD6"/>
              <w:sz w:val="36"/>
              <w:szCs w:val="36"/>
            </w:rPr>
          </w:pPr>
          <w:bookmarkStart w:id="12" w:name="_Hlk133422111"/>
          <w:r>
            <w:rPr>
              <w:noProof/>
            </w:rPr>
            <w:drawing>
              <wp:inline distT="0" distB="0" distL="0" distR="0" wp14:anchorId="7D00D696" wp14:editId="7A28FD21">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11B2470D" w14:textId="77777777" w:rsidR="00E24D59" w:rsidRDefault="00E24D59" w:rsidP="00E24D59">
          <w:pPr>
            <w:pStyle w:val="Header"/>
            <w:jc w:val="right"/>
            <w:rPr>
              <w:rFonts w:ascii="Arial" w:hAnsi="Arial" w:cs="Arial"/>
              <w:b/>
              <w:bCs/>
              <w:color w:val="009CD6"/>
              <w:szCs w:val="18"/>
            </w:rPr>
          </w:pPr>
        </w:p>
        <w:p w14:paraId="7F5C6E33" w14:textId="77777777" w:rsidR="00E24D59" w:rsidRDefault="00E24D59" w:rsidP="00E24D59">
          <w:pPr>
            <w:pStyle w:val="Header"/>
            <w:jc w:val="right"/>
            <w:rPr>
              <w:rFonts w:ascii="Arial" w:hAnsi="Arial" w:cs="Arial"/>
              <w:b/>
              <w:bCs/>
              <w:color w:val="009CD6"/>
              <w:szCs w:val="18"/>
            </w:rPr>
          </w:pPr>
        </w:p>
        <w:p w14:paraId="17FC93E0"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57C1AFA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0251A85" wp14:editId="1A77325E">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2492B04"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5C7974"/>
    <w:multiLevelType w:val="hybridMultilevel"/>
    <w:tmpl w:val="2FD67158"/>
    <w:lvl w:ilvl="0" w:tplc="08090019">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676D0B"/>
    <w:multiLevelType w:val="multilevel"/>
    <w:tmpl w:val="6DFCF0C8"/>
    <w:lvl w:ilvl="0">
      <w:start w:val="2"/>
      <w:numFmt w:val="decimal"/>
      <w:lvlText w:val="%1"/>
      <w:lvlJc w:val="left"/>
      <w:pPr>
        <w:ind w:left="360" w:hanging="360"/>
      </w:pPr>
      <w:rPr>
        <w:rFonts w:ascii="Calibri" w:eastAsia="SimSun" w:hAnsi="Calibri" w:cs="Calibri" w:hint="default"/>
      </w:rPr>
    </w:lvl>
    <w:lvl w:ilvl="1">
      <w:start w:val="2"/>
      <w:numFmt w:val="decimal"/>
      <w:lvlText w:val="%1.%2"/>
      <w:lvlJc w:val="left"/>
      <w:pPr>
        <w:ind w:left="360" w:hanging="360"/>
      </w:pPr>
      <w:rPr>
        <w:rFonts w:ascii="Calibri" w:eastAsia="SimSun" w:hAnsi="Calibri" w:cs="Calibri" w:hint="default"/>
      </w:rPr>
    </w:lvl>
    <w:lvl w:ilvl="2">
      <w:start w:val="1"/>
      <w:numFmt w:val="decimal"/>
      <w:lvlText w:val="%1.%2.%3"/>
      <w:lvlJc w:val="left"/>
      <w:pPr>
        <w:ind w:left="720" w:hanging="720"/>
      </w:pPr>
      <w:rPr>
        <w:rFonts w:ascii="Calibri" w:eastAsia="SimSun" w:hAnsi="Calibri" w:cs="Calibri" w:hint="default"/>
      </w:rPr>
    </w:lvl>
    <w:lvl w:ilvl="3">
      <w:start w:val="1"/>
      <w:numFmt w:val="decimal"/>
      <w:lvlText w:val="%1.%2.%3.%4"/>
      <w:lvlJc w:val="left"/>
      <w:pPr>
        <w:ind w:left="720" w:hanging="720"/>
      </w:pPr>
      <w:rPr>
        <w:rFonts w:ascii="Calibri" w:eastAsia="SimSun" w:hAnsi="Calibri" w:cs="Calibri" w:hint="default"/>
      </w:rPr>
    </w:lvl>
    <w:lvl w:ilvl="4">
      <w:start w:val="1"/>
      <w:numFmt w:val="decimal"/>
      <w:lvlText w:val="%1.%2.%3.%4.%5"/>
      <w:lvlJc w:val="left"/>
      <w:pPr>
        <w:ind w:left="1080" w:hanging="1080"/>
      </w:pPr>
      <w:rPr>
        <w:rFonts w:ascii="Calibri" w:eastAsia="SimSun" w:hAnsi="Calibri" w:cs="Calibri" w:hint="default"/>
      </w:rPr>
    </w:lvl>
    <w:lvl w:ilvl="5">
      <w:start w:val="1"/>
      <w:numFmt w:val="decimal"/>
      <w:lvlText w:val="%1.%2.%3.%4.%5.%6"/>
      <w:lvlJc w:val="left"/>
      <w:pPr>
        <w:ind w:left="1080" w:hanging="1080"/>
      </w:pPr>
      <w:rPr>
        <w:rFonts w:ascii="Calibri" w:eastAsia="SimSun" w:hAnsi="Calibri" w:cs="Calibri" w:hint="default"/>
      </w:rPr>
    </w:lvl>
    <w:lvl w:ilvl="6">
      <w:start w:val="1"/>
      <w:numFmt w:val="decimal"/>
      <w:lvlText w:val="%1.%2.%3.%4.%5.%6.%7"/>
      <w:lvlJc w:val="left"/>
      <w:pPr>
        <w:ind w:left="1440" w:hanging="1440"/>
      </w:pPr>
      <w:rPr>
        <w:rFonts w:ascii="Calibri" w:eastAsia="SimSun" w:hAnsi="Calibri" w:cs="Calibri" w:hint="default"/>
      </w:rPr>
    </w:lvl>
    <w:lvl w:ilvl="7">
      <w:start w:val="1"/>
      <w:numFmt w:val="decimal"/>
      <w:lvlText w:val="%1.%2.%3.%4.%5.%6.%7.%8"/>
      <w:lvlJc w:val="left"/>
      <w:pPr>
        <w:ind w:left="1440" w:hanging="1440"/>
      </w:pPr>
      <w:rPr>
        <w:rFonts w:ascii="Calibri" w:eastAsia="SimSun" w:hAnsi="Calibri" w:cs="Calibri" w:hint="default"/>
      </w:rPr>
    </w:lvl>
    <w:lvl w:ilvl="8">
      <w:start w:val="1"/>
      <w:numFmt w:val="decimal"/>
      <w:lvlText w:val="%1.%2.%3.%4.%5.%6.%7.%8.%9"/>
      <w:lvlJc w:val="left"/>
      <w:pPr>
        <w:ind w:left="1800" w:hanging="1800"/>
      </w:pPr>
      <w:rPr>
        <w:rFonts w:ascii="Calibri" w:eastAsia="SimSun" w:hAnsi="Calibri" w:cs="Calibri" w:hint="default"/>
      </w:rPr>
    </w:lvl>
  </w:abstractNum>
  <w:abstractNum w:abstractNumId="3" w15:restartNumberingAfterBreak="0">
    <w:nsid w:val="13CA613F"/>
    <w:multiLevelType w:val="hybridMultilevel"/>
    <w:tmpl w:val="6244362A"/>
    <w:lvl w:ilvl="0" w:tplc="FB66012C">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B40D4B"/>
    <w:multiLevelType w:val="hybridMultilevel"/>
    <w:tmpl w:val="3EB06EB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027FC8"/>
    <w:multiLevelType w:val="hybridMultilevel"/>
    <w:tmpl w:val="5BE61BCE"/>
    <w:lvl w:ilvl="0" w:tplc="05422B9E">
      <w:start w:val="1"/>
      <w:numFmt w:val="decimal"/>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173D90"/>
    <w:multiLevelType w:val="hybridMultilevel"/>
    <w:tmpl w:val="7D243B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2E26339"/>
    <w:multiLevelType w:val="multilevel"/>
    <w:tmpl w:val="DC506734"/>
    <w:lvl w:ilvl="0">
      <w:start w:val="1"/>
      <w:numFmt w:val="lowerLetter"/>
      <w:lvlText w:val="%1)"/>
      <w:lvlJc w:val="left"/>
      <w:pPr>
        <w:ind w:left="4425" w:hanging="4425"/>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A967EF7"/>
    <w:multiLevelType w:val="hybridMultilevel"/>
    <w:tmpl w:val="3C9C7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F0033A1"/>
    <w:multiLevelType w:val="hybridMultilevel"/>
    <w:tmpl w:val="DDA0C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6822280"/>
    <w:multiLevelType w:val="hybridMultilevel"/>
    <w:tmpl w:val="68BA3FD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7" w15:restartNumberingAfterBreak="0">
    <w:nsid w:val="793D604C"/>
    <w:multiLevelType w:val="hybridMultilevel"/>
    <w:tmpl w:val="4FAE45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9449368">
    <w:abstractNumId w:val="0"/>
  </w:num>
  <w:num w:numId="2" w16cid:durableId="501241818">
    <w:abstractNumId w:val="8"/>
  </w:num>
  <w:num w:numId="3" w16cid:durableId="371539808">
    <w:abstractNumId w:val="9"/>
  </w:num>
  <w:num w:numId="4" w16cid:durableId="1525828948">
    <w:abstractNumId w:val="12"/>
  </w:num>
  <w:num w:numId="5" w16cid:durableId="2033219779">
    <w:abstractNumId w:val="15"/>
  </w:num>
  <w:num w:numId="6" w16cid:durableId="349645790">
    <w:abstractNumId w:val="14"/>
  </w:num>
  <w:num w:numId="7" w16cid:durableId="1451586466">
    <w:abstractNumId w:val="4"/>
  </w:num>
  <w:num w:numId="8" w16cid:durableId="708533826">
    <w:abstractNumId w:val="17"/>
    <w:lvlOverride w:ilvl="0">
      <w:lvl w:ilvl="0" w:tplc="08090017">
        <w:start w:val="1"/>
        <w:numFmt w:val="lowerLetter"/>
        <w:lvlText w:val="%1)"/>
        <w:lvlJc w:val="left"/>
        <w:pPr>
          <w:ind w:left="720" w:hanging="360"/>
        </w:pPr>
        <w:rPr>
          <w:rFonts w:hint="default"/>
        </w:rPr>
      </w:lvl>
    </w:lvlOverride>
  </w:num>
  <w:num w:numId="9" w16cid:durableId="2112315746">
    <w:abstractNumId w:val="2"/>
  </w:num>
  <w:num w:numId="10" w16cid:durableId="1262491437">
    <w:abstractNumId w:val="16"/>
    <w:lvlOverride w:ilvl="0">
      <w:lvl w:ilvl="0" w:tplc="08090001">
        <w:start w:val="1"/>
        <w:numFmt w:val="bullet"/>
        <w:lvlText w:val=""/>
        <w:lvlJc w:val="left"/>
        <w:pPr>
          <w:ind w:left="1065" w:hanging="360"/>
        </w:pPr>
        <w:rPr>
          <w:rFonts w:ascii="Symbol" w:hAnsi="Symbol" w:hint="default"/>
        </w:rPr>
      </w:lvl>
    </w:lvlOverride>
  </w:num>
  <w:num w:numId="11" w16cid:durableId="1397321369">
    <w:abstractNumId w:val="3"/>
    <w:lvlOverride w:ilvl="0">
      <w:lvl w:ilvl="0" w:tplc="FB66012C">
        <w:start w:val="2"/>
        <w:numFmt w:val="bullet"/>
        <w:lvlText w:val="-"/>
        <w:lvlJc w:val="left"/>
        <w:pPr>
          <w:ind w:left="720" w:hanging="360"/>
        </w:pPr>
        <w:rPr>
          <w:rFonts w:ascii="Calibri" w:eastAsia="Times New Roman" w:hAnsi="Calibri" w:cs="Calibri" w:hint="default"/>
        </w:rPr>
      </w:lvl>
    </w:lvlOverride>
  </w:num>
  <w:num w:numId="12" w16cid:durableId="351877986">
    <w:abstractNumId w:val="5"/>
    <w:lvlOverride w:ilvl="0">
      <w:lvl w:ilvl="0" w:tplc="08090001">
        <w:start w:val="1"/>
        <w:numFmt w:val="bullet"/>
        <w:lvlText w:val=""/>
        <w:lvlJc w:val="left"/>
        <w:pPr>
          <w:ind w:left="1069" w:hanging="360"/>
        </w:pPr>
        <w:rPr>
          <w:rFonts w:ascii="Symbol" w:hAnsi="Symbol" w:hint="default"/>
        </w:rPr>
      </w:lvl>
    </w:lvlOverride>
  </w:num>
  <w:num w:numId="13" w16cid:durableId="583103336">
    <w:abstractNumId w:val="1"/>
    <w:lvlOverride w:ilvl="0">
      <w:lvl w:ilvl="0" w:tplc="08090019">
        <w:start w:val="1"/>
        <w:numFmt w:val="lowerLetter"/>
        <w:lvlText w:val="%1."/>
        <w:lvlJc w:val="left"/>
        <w:pPr>
          <w:ind w:left="720" w:hanging="360"/>
        </w:pPr>
        <w:rPr>
          <w:rFonts w:hint="default"/>
        </w:rPr>
      </w:lvl>
    </w:lvlOverride>
    <w:lvlOverride w:ilvl="1">
      <w:lvl w:ilvl="1" w:tplc="0809001B">
        <w:start w:val="1"/>
        <w:numFmt w:val="lowerRoman"/>
        <w:lvlText w:val="%2."/>
        <w:lvlJc w:val="right"/>
        <w:pPr>
          <w:ind w:left="1440" w:hanging="360"/>
        </w:pPr>
      </w:lvl>
    </w:lvlOverride>
  </w:num>
  <w:num w:numId="14" w16cid:durableId="1529562094">
    <w:abstractNumId w:val="7"/>
    <w:lvlOverride w:ilvl="0">
      <w:lvl w:ilvl="0" w:tplc="08090019">
        <w:start w:val="1"/>
        <w:numFmt w:val="lowerLetter"/>
        <w:lvlText w:val="%1."/>
        <w:lvlJc w:val="left"/>
        <w:pPr>
          <w:ind w:left="720" w:hanging="360"/>
        </w:pPr>
        <w:rPr>
          <w:rFonts w:hint="default"/>
        </w:rPr>
      </w:lvl>
    </w:lvlOverride>
  </w:num>
  <w:num w:numId="15" w16cid:durableId="1444616466">
    <w:abstractNumId w:val="10"/>
    <w:lvlOverride w:ilvl="0">
      <w:lvl w:ilvl="0">
        <w:start w:val="1"/>
        <w:numFmt w:val="lowerLetter"/>
        <w:lvlText w:val="%1)"/>
        <w:lvlJc w:val="left"/>
        <w:pPr>
          <w:ind w:left="4425" w:hanging="4425"/>
        </w:pPr>
        <w:rPr>
          <w:rFonts w:hint="default"/>
        </w:rPr>
      </w:lvl>
    </w:lvlOverride>
  </w:num>
  <w:num w:numId="16" w16cid:durableId="1085036382">
    <w:abstractNumId w:val="6"/>
    <w:lvlOverride w:ilvl="0">
      <w:lvl w:ilvl="0" w:tplc="05422B9E">
        <w:start w:val="1"/>
        <w:numFmt w:val="decimal"/>
        <w:lvlText w:val="%1."/>
        <w:lvlJc w:val="left"/>
        <w:pPr>
          <w:ind w:left="720" w:hanging="360"/>
        </w:pPr>
        <w:rPr>
          <w:rFonts w:hint="default"/>
          <w:b/>
          <w:bCs/>
          <w:sz w:val="24"/>
          <w:szCs w:val="24"/>
        </w:rPr>
      </w:lvl>
    </w:lvlOverride>
  </w:num>
  <w:num w:numId="17" w16cid:durableId="1126661787">
    <w:abstractNumId w:val="11"/>
  </w:num>
  <w:num w:numId="18" w16cid:durableId="6312533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853C0"/>
    <w:rsid w:val="0009409E"/>
    <w:rsid w:val="000A1C21"/>
    <w:rsid w:val="000C0BC5"/>
    <w:rsid w:val="000D15EA"/>
    <w:rsid w:val="00100D84"/>
    <w:rsid w:val="00112A33"/>
    <w:rsid w:val="00124C9D"/>
    <w:rsid w:val="00157773"/>
    <w:rsid w:val="0018251A"/>
    <w:rsid w:val="00190272"/>
    <w:rsid w:val="00193244"/>
    <w:rsid w:val="00195C6C"/>
    <w:rsid w:val="00195FED"/>
    <w:rsid w:val="001A4BD6"/>
    <w:rsid w:val="001A74D3"/>
    <w:rsid w:val="001D503F"/>
    <w:rsid w:val="001D5A18"/>
    <w:rsid w:val="00224449"/>
    <w:rsid w:val="00280EB8"/>
    <w:rsid w:val="002A5CC8"/>
    <w:rsid w:val="002A6670"/>
    <w:rsid w:val="002D4DE9"/>
    <w:rsid w:val="00303502"/>
    <w:rsid w:val="003069DE"/>
    <w:rsid w:val="00325C25"/>
    <w:rsid w:val="00372C8F"/>
    <w:rsid w:val="00380ECE"/>
    <w:rsid w:val="00387501"/>
    <w:rsid w:val="00393DDF"/>
    <w:rsid w:val="00397F55"/>
    <w:rsid w:val="003B4202"/>
    <w:rsid w:val="003B4454"/>
    <w:rsid w:val="003C2E37"/>
    <w:rsid w:val="003F1415"/>
    <w:rsid w:val="0040144C"/>
    <w:rsid w:val="00403EB7"/>
    <w:rsid w:val="004236DD"/>
    <w:rsid w:val="00430BF0"/>
    <w:rsid w:val="00442621"/>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30DD5"/>
    <w:rsid w:val="00654257"/>
    <w:rsid w:val="0065435A"/>
    <w:rsid w:val="006A2DD3"/>
    <w:rsid w:val="006A5AF8"/>
    <w:rsid w:val="006C36CD"/>
    <w:rsid w:val="006E0E42"/>
    <w:rsid w:val="00700D1F"/>
    <w:rsid w:val="007205CB"/>
    <w:rsid w:val="00726073"/>
    <w:rsid w:val="00734FE8"/>
    <w:rsid w:val="007360CE"/>
    <w:rsid w:val="0076342D"/>
    <w:rsid w:val="00772315"/>
    <w:rsid w:val="00775157"/>
    <w:rsid w:val="00777A03"/>
    <w:rsid w:val="007813AE"/>
    <w:rsid w:val="007A2C3A"/>
    <w:rsid w:val="007A37DB"/>
    <w:rsid w:val="007C0966"/>
    <w:rsid w:val="007C408D"/>
    <w:rsid w:val="007E189D"/>
    <w:rsid w:val="007F0210"/>
    <w:rsid w:val="00806E1F"/>
    <w:rsid w:val="00806E3F"/>
    <w:rsid w:val="00811259"/>
    <w:rsid w:val="00813AA2"/>
    <w:rsid w:val="008173A3"/>
    <w:rsid w:val="008418F5"/>
    <w:rsid w:val="0086059C"/>
    <w:rsid w:val="00862BB4"/>
    <w:rsid w:val="00864589"/>
    <w:rsid w:val="00874C82"/>
    <w:rsid w:val="00890AFB"/>
    <w:rsid w:val="00890FC4"/>
    <w:rsid w:val="00891B49"/>
    <w:rsid w:val="00895905"/>
    <w:rsid w:val="008D70D2"/>
    <w:rsid w:val="008F64AD"/>
    <w:rsid w:val="00911867"/>
    <w:rsid w:val="009164A9"/>
    <w:rsid w:val="009258CB"/>
    <w:rsid w:val="00927AB4"/>
    <w:rsid w:val="0093362E"/>
    <w:rsid w:val="00944563"/>
    <w:rsid w:val="00944FD4"/>
    <w:rsid w:val="00953160"/>
    <w:rsid w:val="009625D8"/>
    <w:rsid w:val="00977363"/>
    <w:rsid w:val="0098459B"/>
    <w:rsid w:val="00997185"/>
    <w:rsid w:val="009B6B3D"/>
    <w:rsid w:val="009C2458"/>
    <w:rsid w:val="009C4A7B"/>
    <w:rsid w:val="009C6123"/>
    <w:rsid w:val="009D439C"/>
    <w:rsid w:val="009F1E3E"/>
    <w:rsid w:val="00A1213C"/>
    <w:rsid w:val="00A272FF"/>
    <w:rsid w:val="00A5354B"/>
    <w:rsid w:val="00A60037"/>
    <w:rsid w:val="00A71B57"/>
    <w:rsid w:val="00AB42C1"/>
    <w:rsid w:val="00AB6452"/>
    <w:rsid w:val="00AC4BF8"/>
    <w:rsid w:val="00AC516F"/>
    <w:rsid w:val="00AE195F"/>
    <w:rsid w:val="00AE2926"/>
    <w:rsid w:val="00B0184B"/>
    <w:rsid w:val="00B035CD"/>
    <w:rsid w:val="00B0769D"/>
    <w:rsid w:val="00B217F8"/>
    <w:rsid w:val="00B332EA"/>
    <w:rsid w:val="00B40A53"/>
    <w:rsid w:val="00B45365"/>
    <w:rsid w:val="00B46A65"/>
    <w:rsid w:val="00B60184"/>
    <w:rsid w:val="00B61A64"/>
    <w:rsid w:val="00B62D20"/>
    <w:rsid w:val="00B81E75"/>
    <w:rsid w:val="00B93453"/>
    <w:rsid w:val="00BA2853"/>
    <w:rsid w:val="00BD0954"/>
    <w:rsid w:val="00BD1A5A"/>
    <w:rsid w:val="00BD7A9B"/>
    <w:rsid w:val="00BD7BE1"/>
    <w:rsid w:val="00BF416B"/>
    <w:rsid w:val="00BF6F55"/>
    <w:rsid w:val="00C45EB2"/>
    <w:rsid w:val="00C46320"/>
    <w:rsid w:val="00C64E4E"/>
    <w:rsid w:val="00C66E64"/>
    <w:rsid w:val="00C761A0"/>
    <w:rsid w:val="00C85F7E"/>
    <w:rsid w:val="00C8774B"/>
    <w:rsid w:val="00C90D53"/>
    <w:rsid w:val="00CA0B2E"/>
    <w:rsid w:val="00CA6EF7"/>
    <w:rsid w:val="00CD47F0"/>
    <w:rsid w:val="00CD5566"/>
    <w:rsid w:val="00CD64D7"/>
    <w:rsid w:val="00CE054A"/>
    <w:rsid w:val="00CE6F22"/>
    <w:rsid w:val="00CF41F6"/>
    <w:rsid w:val="00CF7D3E"/>
    <w:rsid w:val="00D02B4E"/>
    <w:rsid w:val="00D13A54"/>
    <w:rsid w:val="00D21F11"/>
    <w:rsid w:val="00D36817"/>
    <w:rsid w:val="00D453EE"/>
    <w:rsid w:val="00D5666C"/>
    <w:rsid w:val="00D666BC"/>
    <w:rsid w:val="00D83542"/>
    <w:rsid w:val="00D92F45"/>
    <w:rsid w:val="00D94637"/>
    <w:rsid w:val="00D9725C"/>
    <w:rsid w:val="00DA7006"/>
    <w:rsid w:val="00DB3621"/>
    <w:rsid w:val="00DC6427"/>
    <w:rsid w:val="00DD62F5"/>
    <w:rsid w:val="00DD66A1"/>
    <w:rsid w:val="00DE196D"/>
    <w:rsid w:val="00DF6B49"/>
    <w:rsid w:val="00DF6C89"/>
    <w:rsid w:val="00E01F27"/>
    <w:rsid w:val="00E067C5"/>
    <w:rsid w:val="00E24D59"/>
    <w:rsid w:val="00E265BF"/>
    <w:rsid w:val="00E378D8"/>
    <w:rsid w:val="00E43A12"/>
    <w:rsid w:val="00E67C67"/>
    <w:rsid w:val="00E77476"/>
    <w:rsid w:val="00E8228B"/>
    <w:rsid w:val="00EC4232"/>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DB9A8"/>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qFormat/>
    <w:rsid w:val="006C36CD"/>
    <w:pPr>
      <w:tabs>
        <w:tab w:val="left" w:pos="2608"/>
        <w:tab w:val="left" w:pos="3345"/>
      </w:tabs>
      <w:spacing w:before="80"/>
      <w:ind w:left="794" w:hanging="794"/>
    </w:pPr>
  </w:style>
  <w:style w:type="paragraph" w:customStyle="1" w:styleId="enumlev2">
    <w:name w:val="enumlev2"/>
    <w:basedOn w:val="enumlev1"/>
    <w:qFormat/>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qFormat/>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rsid w:val="007A37DB"/>
    <w:rPr>
      <w:rFonts w:ascii="Calibri" w:hAnsi="Calibri"/>
      <w:sz w:val="24"/>
      <w:lang w:val="en-GB" w:eastAsia="en-US"/>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Pl"/>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E01F27"/>
    <w:rPr>
      <w:rFonts w:ascii="Calibri" w:eastAsia="Times New Roman" w:hAnsi="Calibri"/>
      <w:sz w:val="24"/>
      <w:lang w:val="en-GB" w:eastAsia="en-US"/>
    </w:rPr>
  </w:style>
  <w:style w:type="character" w:styleId="UnresolvedMention">
    <w:name w:val="Unresolved Mention"/>
    <w:basedOn w:val="DefaultParagraphFont"/>
    <w:uiPriority w:val="99"/>
    <w:semiHidden/>
    <w:unhideWhenUsed/>
    <w:rsid w:val="00944FD4"/>
    <w:rPr>
      <w:color w:val="605E5C"/>
      <w:shd w:val="clear" w:color="auto" w:fill="E1DFDD"/>
    </w:rPr>
  </w:style>
  <w:style w:type="paragraph" w:customStyle="1" w:styleId="footnote">
    <w:name w:val="footnote"/>
    <w:basedOn w:val="FootnoteText"/>
    <w:link w:val="footnoteChar"/>
    <w:qFormat/>
    <w:rsid w:val="007C408D"/>
    <w:pPr>
      <w:tabs>
        <w:tab w:val="clear" w:pos="255"/>
        <w:tab w:val="clear" w:pos="794"/>
        <w:tab w:val="clear" w:pos="1191"/>
        <w:tab w:val="clear" w:pos="1588"/>
        <w:tab w:val="clear" w:pos="1985"/>
        <w:tab w:val="left" w:pos="256"/>
        <w:tab w:val="left" w:pos="567"/>
        <w:tab w:val="left" w:pos="1134"/>
        <w:tab w:val="left" w:pos="1701"/>
        <w:tab w:val="left" w:pos="2268"/>
        <w:tab w:val="left" w:pos="2835"/>
      </w:tabs>
      <w:spacing w:line="210" w:lineRule="exact"/>
      <w:ind w:left="256" w:hanging="475"/>
    </w:pPr>
    <w:rPr>
      <w:noProof/>
      <w:spacing w:val="5"/>
      <w:w w:val="104"/>
      <w:kern w:val="14"/>
      <w:sz w:val="18"/>
    </w:rPr>
  </w:style>
  <w:style w:type="character" w:customStyle="1" w:styleId="footnoteChar">
    <w:name w:val="footnote Char"/>
    <w:basedOn w:val="FootnoteTextChar"/>
    <w:link w:val="footnote"/>
    <w:rsid w:val="007C408D"/>
    <w:rPr>
      <w:rFonts w:ascii="Calibri" w:hAnsi="Calibri"/>
      <w:noProof/>
      <w:spacing w:val="5"/>
      <w:w w:val="104"/>
      <w:kern w:val="14"/>
      <w:sz w:val="18"/>
      <w:lang w:val="en-GB" w:eastAsia="en-US"/>
    </w:rPr>
  </w:style>
  <w:style w:type="paragraph" w:customStyle="1" w:styleId="CEOMainDocParagraph">
    <w:name w:val="CEO_MainDoc_Paragraph"/>
    <w:basedOn w:val="Normal"/>
    <w:qFormat/>
    <w:rsid w:val="002A5CC8"/>
    <w:pPr>
      <w:tabs>
        <w:tab w:val="clear" w:pos="794"/>
        <w:tab w:val="clear" w:pos="1191"/>
        <w:tab w:val="clear" w:pos="1588"/>
        <w:tab w:val="clear" w:pos="1985"/>
      </w:tabs>
      <w:overflowPunct/>
      <w:autoSpaceDE/>
      <w:autoSpaceDN/>
      <w:adjustRightInd/>
      <w:spacing w:after="120" w:line="256" w:lineRule="auto"/>
      <w:textAlignment w:val="auto"/>
    </w:pPr>
    <w:rPr>
      <w:rFonts w:asciiTheme="minorHAnsi" w:hAnsiTheme="minorHAnsi" w:cstheme="minorBidi"/>
      <w:sz w:val="22"/>
      <w:szCs w:val="19"/>
      <w:lang w:eastAsia="zh-CN"/>
    </w:rPr>
  </w:style>
  <w:style w:type="character" w:customStyle="1" w:styleId="enumlev1Char">
    <w:name w:val="enumlev1 Char"/>
    <w:link w:val="enumlev1"/>
    <w:qFormat/>
    <w:locked/>
    <w:rsid w:val="002A5CC8"/>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Constitution-C.pdf" TargetMode="External"/><Relationship Id="rId13" Type="http://schemas.openxmlformats.org/officeDocument/2006/relationships/hyperlink" Target="https://www.itu.int/md/S23-SG-CIR-0051/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council/Documents/basic-texts-2023/RES-111-C.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2023/RES-077-C.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en/council/Documents/basic-texts/General-Rules-C.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council/Documents/basic-texts/Convention-C.pdf" TargetMode="External"/><Relationship Id="rId14" Type="http://schemas.openxmlformats.org/officeDocument/2006/relationships/hyperlink" Target="https://www.itu.int/md/S23-SG-CIR-0051/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y\AppData\Local\Microsoft\Windows\INetCache\Content.Outlook\ISBZTKHC\PC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20</TotalTime>
  <Pages>7</Pages>
  <Words>2646</Words>
  <Characters>1739</Characters>
  <Application>Microsoft Office Word</Application>
  <DocSecurity>0</DocSecurity>
  <Lines>14</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4377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Xue, Kun</dc:creator>
  <cp:keywords>C2024, C24 Council-24</cp:keywords>
  <dc:description/>
  <cp:lastModifiedBy>LRT</cp:lastModifiedBy>
  <cp:revision>6</cp:revision>
  <cp:lastPrinted>2015-02-24T13:23:00Z</cp:lastPrinted>
  <dcterms:created xsi:type="dcterms:W3CDTF">2024-05-28T08:19:00Z</dcterms:created>
  <dcterms:modified xsi:type="dcterms:W3CDTF">2024-05-29T14:24:00Z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