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207C7" w14:paraId="5C365722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2A765DD" w14:textId="0CC3215E" w:rsidR="00796BD3" w:rsidRPr="00A207C7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207C7">
              <w:rPr>
                <w:b/>
                <w:lang w:val="ru-RU"/>
              </w:rPr>
              <w:t>Пункт повестки дня:</w:t>
            </w:r>
            <w:r w:rsidR="00C87C1C" w:rsidRPr="00A207C7">
              <w:rPr>
                <w:b/>
                <w:bCs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3AFB77F9" w14:textId="4B43A306" w:rsidR="00796BD3" w:rsidRPr="00A207C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207C7">
              <w:rPr>
                <w:b/>
                <w:lang w:val="ru-RU"/>
              </w:rPr>
              <w:t xml:space="preserve">Документ </w:t>
            </w:r>
            <w:r w:rsidR="00796BD3" w:rsidRPr="00A207C7">
              <w:rPr>
                <w:b/>
                <w:lang w:val="ru-RU"/>
              </w:rPr>
              <w:t>C2</w:t>
            </w:r>
            <w:r w:rsidR="00660449" w:rsidRPr="00A207C7">
              <w:rPr>
                <w:b/>
                <w:lang w:val="ru-RU"/>
              </w:rPr>
              <w:t>4</w:t>
            </w:r>
            <w:r w:rsidR="00796BD3" w:rsidRPr="00A207C7">
              <w:rPr>
                <w:b/>
                <w:lang w:val="ru-RU"/>
              </w:rPr>
              <w:t>/</w:t>
            </w:r>
            <w:r w:rsidR="00F1272D" w:rsidRPr="00A207C7">
              <w:rPr>
                <w:b/>
                <w:lang w:val="ru-RU"/>
              </w:rPr>
              <w:t>27</w:t>
            </w:r>
            <w:r w:rsidR="00796BD3" w:rsidRPr="00A207C7">
              <w:rPr>
                <w:b/>
                <w:lang w:val="ru-RU"/>
              </w:rPr>
              <w:t>-R</w:t>
            </w:r>
          </w:p>
        </w:tc>
      </w:tr>
      <w:tr w:rsidR="00796BD3" w:rsidRPr="00A207C7" w14:paraId="40AD5FC3" w14:textId="77777777" w:rsidTr="00E31DCE">
        <w:trPr>
          <w:cantSplit/>
        </w:trPr>
        <w:tc>
          <w:tcPr>
            <w:tcW w:w="3969" w:type="dxa"/>
            <w:vMerge/>
          </w:tcPr>
          <w:p w14:paraId="2BB99EBA" w14:textId="77777777" w:rsidR="00796BD3" w:rsidRPr="00A207C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0B0437" w14:textId="13DE9F28" w:rsidR="00796BD3" w:rsidRPr="00A207C7" w:rsidRDefault="00F1272D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207C7">
              <w:rPr>
                <w:b/>
                <w:bCs/>
                <w:lang w:val="ru-RU"/>
              </w:rPr>
              <w:t>6 мая</w:t>
            </w:r>
            <w:r w:rsidR="00C87C1C" w:rsidRPr="00A207C7">
              <w:rPr>
                <w:b/>
                <w:bCs/>
                <w:lang w:val="ru-RU"/>
              </w:rPr>
              <w:t xml:space="preserve"> </w:t>
            </w:r>
            <w:r w:rsidR="00796BD3" w:rsidRPr="00A207C7">
              <w:rPr>
                <w:b/>
                <w:lang w:val="ru-RU"/>
              </w:rPr>
              <w:t>202</w:t>
            </w:r>
            <w:r w:rsidR="00660449" w:rsidRPr="00A207C7">
              <w:rPr>
                <w:b/>
                <w:lang w:val="ru-RU"/>
              </w:rPr>
              <w:t>4</w:t>
            </w:r>
            <w:r w:rsidR="00C87C1C" w:rsidRPr="00A207C7">
              <w:rPr>
                <w:b/>
                <w:lang w:val="ru-RU"/>
              </w:rPr>
              <w:t xml:space="preserve"> года</w:t>
            </w:r>
          </w:p>
        </w:tc>
      </w:tr>
      <w:tr w:rsidR="00796BD3" w:rsidRPr="00A207C7" w14:paraId="319ACF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63F9501" w14:textId="77777777" w:rsidR="00796BD3" w:rsidRPr="00A207C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044270C" w14:textId="77777777" w:rsidR="00796BD3" w:rsidRPr="00A207C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207C7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A207C7" w14:paraId="46D0F4EF" w14:textId="77777777" w:rsidTr="00E31DCE">
        <w:trPr>
          <w:cantSplit/>
          <w:trHeight w:val="23"/>
        </w:trPr>
        <w:tc>
          <w:tcPr>
            <w:tcW w:w="3969" w:type="dxa"/>
          </w:tcPr>
          <w:p w14:paraId="1B16462D" w14:textId="77777777" w:rsidR="00796BD3" w:rsidRPr="00A207C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08EF16F" w14:textId="77777777" w:rsidR="00796BD3" w:rsidRPr="00A207C7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207C7" w14:paraId="1DCB126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5144D9" w14:textId="77777777" w:rsidR="00796BD3" w:rsidRPr="00A207C7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207C7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A207C7" w14:paraId="38498A5C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28CA2AD" w14:textId="4C8E6AF0" w:rsidR="00796BD3" w:rsidRPr="00A207C7" w:rsidRDefault="00F1272D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207C7">
              <w:rPr>
                <w:lang w:val="ru-RU"/>
              </w:rPr>
              <w:t>СТРАТЕГИЯ КООРДИНАЦИИ УСИЛИЙ ТРЕХ СЕКТОРОВ СОЮЗА</w:t>
            </w:r>
          </w:p>
        </w:tc>
      </w:tr>
      <w:tr w:rsidR="00796BD3" w:rsidRPr="00A207C7" w14:paraId="203EDCB1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84DB825" w14:textId="2CD53EC3" w:rsidR="00796BD3" w:rsidRPr="00A207C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207C7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E325FB6" w14:textId="77777777" w:rsidR="00F1272D" w:rsidRPr="00A207C7" w:rsidRDefault="00F1272D" w:rsidP="00F1272D">
            <w:pPr>
              <w:rPr>
                <w:lang w:val="ru-RU"/>
              </w:rPr>
            </w:pPr>
            <w:r w:rsidRPr="00A207C7">
              <w:rPr>
                <w:lang w:val="ru-RU"/>
              </w:rPr>
              <w:t>В настоящем документе представлен отчет о выполнении Резолюции 191 (</w:t>
            </w:r>
            <w:proofErr w:type="spellStart"/>
            <w:r w:rsidRPr="00A207C7">
              <w:rPr>
                <w:lang w:val="ru-RU"/>
              </w:rPr>
              <w:t>Пересм</w:t>
            </w:r>
            <w:proofErr w:type="spellEnd"/>
            <w:r w:rsidRPr="00A207C7">
              <w:rPr>
                <w:lang w:val="ru-RU"/>
              </w:rPr>
              <w:t>. Бухарест, 2022 г.) Полномочной конференции о стратегии координации усилий трех Секторов Союза и Генерального секретариата.</w:t>
            </w:r>
          </w:p>
          <w:p w14:paraId="4F6182B0" w14:textId="77777777" w:rsidR="00796BD3" w:rsidRPr="00A207C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207C7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ADF7A4B" w14:textId="6076F570" w:rsidR="00796BD3" w:rsidRPr="00A207C7" w:rsidRDefault="00F1272D" w:rsidP="00A207C7">
            <w:pPr>
              <w:rPr>
                <w:lang w:val="ru-RU"/>
              </w:rPr>
            </w:pPr>
            <w:r w:rsidRPr="00A207C7">
              <w:rPr>
                <w:lang w:val="ru-RU"/>
              </w:rPr>
              <w:t xml:space="preserve">Совету предлагается </w:t>
            </w:r>
            <w:r w:rsidRPr="00A207C7">
              <w:rPr>
                <w:b/>
                <w:bCs/>
                <w:lang w:val="ru-RU"/>
              </w:rPr>
              <w:t>принять к сведению</w:t>
            </w:r>
            <w:r w:rsidRPr="00A207C7">
              <w:rPr>
                <w:lang w:val="ru-RU"/>
              </w:rPr>
              <w:t xml:space="preserve"> настоящий отчет.</w:t>
            </w:r>
          </w:p>
          <w:p w14:paraId="1A637FB7" w14:textId="77777777" w:rsidR="00796BD3" w:rsidRPr="00A207C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207C7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76275BAE" w14:textId="238281DD" w:rsidR="00796BD3" w:rsidRPr="00A207C7" w:rsidRDefault="00F1272D" w:rsidP="00E31DCE">
            <w:pPr>
              <w:rPr>
                <w:lang w:val="ru-RU"/>
              </w:rPr>
            </w:pPr>
            <w:r w:rsidRPr="00A207C7">
              <w:rPr>
                <w:lang w:val="ru-RU"/>
              </w:rPr>
              <w:t>Развитие людских ресурсов и организационные инновации.</w:t>
            </w:r>
          </w:p>
          <w:p w14:paraId="5EF517FF" w14:textId="064E04C8" w:rsidR="00796BD3" w:rsidRPr="00A207C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207C7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BA89923" w14:textId="69D58911" w:rsidR="00C87C1C" w:rsidRPr="00A207C7" w:rsidRDefault="00F1272D" w:rsidP="00A207C7">
            <w:pPr>
              <w:rPr>
                <w:lang w:val="ru-RU"/>
              </w:rPr>
            </w:pPr>
            <w:r w:rsidRPr="00A207C7">
              <w:rPr>
                <w:lang w:val="ru-RU"/>
              </w:rPr>
              <w:t>В рамках выделенного бюджета на 2024–2025 годы.</w:t>
            </w:r>
          </w:p>
          <w:p w14:paraId="7BA68027" w14:textId="77777777" w:rsidR="00796BD3" w:rsidRPr="00A207C7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A207C7">
              <w:rPr>
                <w:sz w:val="20"/>
                <w:szCs w:val="18"/>
                <w:lang w:val="ru-RU"/>
              </w:rPr>
              <w:t>__________________</w:t>
            </w:r>
          </w:p>
          <w:p w14:paraId="3D8F554C" w14:textId="77777777" w:rsidR="00796BD3" w:rsidRPr="00A207C7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A207C7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EC82BA3" w14:textId="32A2D313" w:rsidR="00796BD3" w:rsidRPr="00A207C7" w:rsidRDefault="008066AB" w:rsidP="00E31DCE">
            <w:pPr>
              <w:spacing w:after="160"/>
              <w:rPr>
                <w:lang w:val="ru-RU"/>
              </w:rPr>
            </w:pPr>
            <w:hyperlink r:id="rId7" w:history="1">
              <w:r w:rsidR="00F1272D" w:rsidRPr="00A207C7">
                <w:rPr>
                  <w:rStyle w:val="Hyperlink"/>
                  <w:i/>
                  <w:iCs/>
                  <w:szCs w:val="22"/>
                  <w:lang w:val="ru-RU"/>
                </w:rPr>
                <w:t>Резолюция 71</w:t>
              </w:r>
            </w:hyperlink>
            <w:r w:rsidR="00F1272D" w:rsidRPr="00A207C7">
              <w:rPr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="00F1272D" w:rsidRPr="00A207C7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="00F1272D" w:rsidRPr="00A207C7">
              <w:rPr>
                <w:i/>
                <w:iCs/>
                <w:szCs w:val="22"/>
                <w:lang w:val="ru-RU"/>
              </w:rPr>
              <w:t>. Бухарест, 2022 г.), Резолюция </w:t>
            </w:r>
            <w:hyperlink r:id="rId8" w:history="1">
              <w:r w:rsidR="00F1272D" w:rsidRPr="00A207C7">
                <w:rPr>
                  <w:rStyle w:val="Hyperlink"/>
                  <w:i/>
                  <w:iCs/>
                  <w:szCs w:val="22"/>
                  <w:lang w:val="ru-RU"/>
                </w:rPr>
                <w:t>191</w:t>
              </w:r>
            </w:hyperlink>
            <w:r w:rsidR="00F1272D" w:rsidRPr="00A207C7">
              <w:rPr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="00F1272D" w:rsidRPr="00A207C7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="00F1272D" w:rsidRPr="00A207C7">
              <w:rPr>
                <w:i/>
                <w:iCs/>
                <w:szCs w:val="22"/>
                <w:lang w:val="ru-RU"/>
              </w:rPr>
              <w:t xml:space="preserve">. Бухарест, 2022 г.) и </w:t>
            </w:r>
            <w:hyperlink r:id="rId9" w:history="1">
              <w:r w:rsidR="00F1272D" w:rsidRPr="00A207C7">
                <w:rPr>
                  <w:rStyle w:val="Hyperlink"/>
                  <w:i/>
                  <w:iCs/>
                  <w:szCs w:val="22"/>
                  <w:lang w:val="ru-RU"/>
                </w:rPr>
                <w:t>Решение 5</w:t>
              </w:r>
            </w:hyperlink>
            <w:r w:rsidR="00A41F15">
              <w:rPr>
                <w:i/>
                <w:iCs/>
                <w:szCs w:val="22"/>
                <w:lang w:val="en-US"/>
              </w:rPr>
              <w:t xml:space="preserve"> (</w:t>
            </w:r>
            <w:proofErr w:type="spellStart"/>
            <w:r w:rsidR="00F1272D" w:rsidRPr="00A207C7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="00F1272D" w:rsidRPr="00A207C7">
              <w:rPr>
                <w:i/>
                <w:iCs/>
                <w:szCs w:val="22"/>
                <w:lang w:val="ru-RU"/>
              </w:rPr>
              <w:t>. Бухарест, 2022 г.) Полномочной конференции</w:t>
            </w:r>
          </w:p>
        </w:tc>
      </w:tr>
      <w:bookmarkEnd w:id="2"/>
      <w:bookmarkEnd w:id="6"/>
    </w:tbl>
    <w:p w14:paraId="26A528ED" w14:textId="77777777" w:rsidR="00796BD3" w:rsidRPr="00A207C7" w:rsidRDefault="00796BD3" w:rsidP="00796BD3">
      <w:pPr>
        <w:rPr>
          <w:lang w:val="ru-RU"/>
        </w:rPr>
      </w:pPr>
    </w:p>
    <w:p w14:paraId="279E1CCA" w14:textId="72287828" w:rsidR="00C87C1C" w:rsidRPr="00A207C7" w:rsidRDefault="00C87C1C" w:rsidP="00A207C7">
      <w:pPr>
        <w:rPr>
          <w:lang w:val="ru-RU"/>
        </w:rPr>
      </w:pPr>
      <w:bookmarkStart w:id="7" w:name="lt_pId124"/>
      <w:bookmarkStart w:id="8" w:name="lt_pId125"/>
      <w:bookmarkStart w:id="9" w:name="lt_pId126"/>
      <w:bookmarkEnd w:id="7"/>
      <w:bookmarkEnd w:id="8"/>
      <w:bookmarkEnd w:id="9"/>
    </w:p>
    <w:p w14:paraId="15967B03" w14:textId="48F9EBE5" w:rsidR="00F1272D" w:rsidRPr="00A207C7" w:rsidRDefault="00F1272D" w:rsidP="00A207C7">
      <w:pPr>
        <w:rPr>
          <w:lang w:val="ru-RU"/>
        </w:rPr>
      </w:pPr>
      <w:r w:rsidRPr="00A207C7">
        <w:rPr>
          <w:lang w:val="ru-RU"/>
        </w:rPr>
        <w:br w:type="page"/>
      </w:r>
    </w:p>
    <w:p w14:paraId="79AED156" w14:textId="236798C5" w:rsidR="00F1272D" w:rsidRPr="00A207C7" w:rsidRDefault="0030630C" w:rsidP="0030630C">
      <w:pPr>
        <w:pStyle w:val="Heading1"/>
        <w:rPr>
          <w:lang w:val="ru-RU"/>
        </w:rPr>
      </w:pPr>
      <w:r w:rsidRPr="00A207C7">
        <w:rPr>
          <w:lang w:val="ru-RU"/>
        </w:rPr>
        <w:lastRenderedPageBreak/>
        <w:t>1</w:t>
      </w:r>
      <w:r w:rsidRPr="00A207C7">
        <w:rPr>
          <w:lang w:val="ru-RU"/>
        </w:rPr>
        <w:tab/>
      </w:r>
      <w:r w:rsidR="00F1272D" w:rsidRPr="00A207C7">
        <w:rPr>
          <w:lang w:val="ru-RU"/>
        </w:rPr>
        <w:t>Базовая информация</w:t>
      </w:r>
    </w:p>
    <w:p w14:paraId="42A1B77E" w14:textId="77777777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>В Резолюции 191 (</w:t>
      </w:r>
      <w:proofErr w:type="spellStart"/>
      <w:r w:rsidRPr="00F1272D">
        <w:rPr>
          <w:lang w:val="ru-RU"/>
        </w:rPr>
        <w:t>Пересм</w:t>
      </w:r>
      <w:proofErr w:type="spellEnd"/>
      <w:r w:rsidRPr="00F1272D">
        <w:rPr>
          <w:lang w:val="ru-RU"/>
        </w:rPr>
        <w:t>. Бухарест, 2022 г.) Полномочной конференции 2022 года (ПК</w:t>
      </w:r>
      <w:r w:rsidRPr="00F1272D">
        <w:rPr>
          <w:lang w:val="ru-RU"/>
        </w:rPr>
        <w:noBreakHyphen/>
        <w:t>22) Генеральному секретарю поручается продолжать 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и Генерального секретариата, с тем чтобы не допускать дублирования усилий и оптимизировать использование ресурсов Союза. Кроме того, Генеральному секретарю поручается определить все формы и примеры частично совпадающих функций и видов деятельности Секторов, а также Генерального секретариата и предложить варианты решений, позволяющих устранить такое совпадение.</w:t>
      </w:r>
    </w:p>
    <w:p w14:paraId="5109424D" w14:textId="77777777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>Наконец, в Резолюции 191 Генеральному секретарю и Директорам трех Бюро поручается обеспечить представление Совету отчетов о координационной деятельности, проводимой различными Секторами в каждой области, которая определена как представляющая взаимный интерес, а также о полученных результатах.</w:t>
      </w:r>
    </w:p>
    <w:p w14:paraId="6B416288" w14:textId="09B76537" w:rsidR="00F1272D" w:rsidRPr="00A207C7" w:rsidRDefault="0030630C" w:rsidP="0030630C">
      <w:pPr>
        <w:pStyle w:val="Heading1"/>
        <w:rPr>
          <w:lang w:val="ru-RU"/>
        </w:rPr>
      </w:pPr>
      <w:r w:rsidRPr="00A207C7">
        <w:rPr>
          <w:lang w:val="ru-RU"/>
        </w:rPr>
        <w:t>2</w:t>
      </w:r>
      <w:r w:rsidRPr="00A207C7">
        <w:rPr>
          <w:lang w:val="ru-RU"/>
        </w:rPr>
        <w:tab/>
      </w:r>
      <w:r w:rsidR="00F1272D" w:rsidRPr="00A207C7">
        <w:rPr>
          <w:lang w:val="ru-RU"/>
        </w:rPr>
        <w:t xml:space="preserve">Координация в рамках секретариата – </w:t>
      </w:r>
      <w:proofErr w:type="spellStart"/>
      <w:r w:rsidR="00F1272D" w:rsidRPr="00A207C7">
        <w:rPr>
          <w:lang w:val="ru-RU"/>
        </w:rPr>
        <w:t>Межсекторальная</w:t>
      </w:r>
      <w:proofErr w:type="spellEnd"/>
      <w:r w:rsidR="00F1272D" w:rsidRPr="00A207C7">
        <w:rPr>
          <w:lang w:val="ru-RU"/>
        </w:rPr>
        <w:t xml:space="preserve"> целевая группа по координации (ЦГ-МСК)</w:t>
      </w:r>
    </w:p>
    <w:p w14:paraId="466DDE16" w14:textId="77777777" w:rsidR="00F1272D" w:rsidRPr="00F1272D" w:rsidRDefault="00F1272D" w:rsidP="0030630C">
      <w:pPr>
        <w:rPr>
          <w:lang w:val="ru-RU"/>
        </w:rPr>
      </w:pPr>
      <w:proofErr w:type="spellStart"/>
      <w:r w:rsidRPr="00F1272D">
        <w:rPr>
          <w:lang w:val="ru-RU"/>
        </w:rPr>
        <w:t>Межсекторальную</w:t>
      </w:r>
      <w:proofErr w:type="spellEnd"/>
      <w:r w:rsidRPr="00F1272D">
        <w:rPr>
          <w:lang w:val="ru-RU"/>
        </w:rPr>
        <w:t xml:space="preserve"> целевую группу по координации (ЦГ-МСК) возглавляет заместитель Генерального секретаря; в ее состав входят представители Бюро и Генерального секретариата.</w:t>
      </w:r>
    </w:p>
    <w:p w14:paraId="7FEDD45F" w14:textId="77777777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 xml:space="preserve">ЦГ-МСК является органом, который осуществляет координацию в рамках секретариата и обеспечивает взаимодействие с </w:t>
      </w:r>
      <w:proofErr w:type="spellStart"/>
      <w:r w:rsidRPr="00F1272D">
        <w:rPr>
          <w:lang w:val="ru-RU"/>
        </w:rPr>
        <w:t>Межсекторальной</w:t>
      </w:r>
      <w:proofErr w:type="spellEnd"/>
      <w:r w:rsidRPr="00F1272D">
        <w:rPr>
          <w:lang w:val="ru-RU"/>
        </w:rPr>
        <w:t xml:space="preserve"> координационной группой (МСКГ) в целях определения потребностей членов и разработки вариантов повышения эффективности сотрудничества и координации в рамках МСЭ.</w:t>
      </w:r>
    </w:p>
    <w:p w14:paraId="61F92D4E" w14:textId="77777777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 xml:space="preserve">С момента представления отчета Совету в прошлом году секретариат продолжает работать над созданием и поиском наилучших способов обеспечения управления </w:t>
      </w:r>
      <w:proofErr w:type="spellStart"/>
      <w:r w:rsidRPr="00F1272D">
        <w:rPr>
          <w:lang w:val="ru-RU"/>
        </w:rPr>
        <w:t>межсекторальной</w:t>
      </w:r>
      <w:proofErr w:type="spellEnd"/>
      <w:r w:rsidRPr="00F1272D">
        <w:rPr>
          <w:lang w:val="ru-RU"/>
        </w:rPr>
        <w:t xml:space="preserve"> координацией. Эти усилия включают:</w:t>
      </w:r>
    </w:p>
    <w:p w14:paraId="2F4BFFA6" w14:textId="45E5BFAC" w:rsidR="00F1272D" w:rsidRPr="00A207C7" w:rsidRDefault="0030630C" w:rsidP="0030630C">
      <w:pPr>
        <w:pStyle w:val="enumlev1"/>
        <w:rPr>
          <w:lang w:val="ru-RU"/>
        </w:rPr>
      </w:pPr>
      <w:r w:rsidRPr="00A207C7">
        <w:rPr>
          <w:lang w:val="ru-RU"/>
        </w:rPr>
        <w:t>•</w:t>
      </w:r>
      <w:r w:rsidRPr="00A207C7">
        <w:rPr>
          <w:lang w:val="ru-RU"/>
        </w:rPr>
        <w:tab/>
      </w:r>
      <w:r w:rsidR="00F1272D" w:rsidRPr="00A207C7">
        <w:rPr>
          <w:lang w:val="ru-RU"/>
        </w:rPr>
        <w:t xml:space="preserve">Совершенствование </w:t>
      </w:r>
      <w:hyperlink r:id="rId10" w:history="1">
        <w:r w:rsidR="00F1272D" w:rsidRPr="00A207C7">
          <w:rPr>
            <w:rStyle w:val="Hyperlink"/>
            <w:lang w:val="ru-RU"/>
          </w:rPr>
          <w:t xml:space="preserve">веб-страницы </w:t>
        </w:r>
        <w:proofErr w:type="spellStart"/>
        <w:r w:rsidR="00F1272D" w:rsidRPr="00A207C7">
          <w:rPr>
            <w:rStyle w:val="Hyperlink"/>
            <w:lang w:val="ru-RU"/>
          </w:rPr>
          <w:t>межсекторальной</w:t>
        </w:r>
        <w:proofErr w:type="spellEnd"/>
        <w:r w:rsidR="00F1272D" w:rsidRPr="00A207C7">
          <w:rPr>
            <w:rStyle w:val="Hyperlink"/>
            <w:lang w:val="ru-RU"/>
          </w:rPr>
          <w:t xml:space="preserve"> координации</w:t>
        </w:r>
      </w:hyperlink>
      <w:r w:rsidR="00F1272D" w:rsidRPr="00A207C7">
        <w:rPr>
          <w:lang w:val="ru-RU"/>
        </w:rPr>
        <w:t xml:space="preserve"> под руководством Генерального секретариата и в координации с председателем МСКГ.</w:t>
      </w:r>
    </w:p>
    <w:p w14:paraId="119B55E1" w14:textId="2944C70D" w:rsidR="00F1272D" w:rsidRPr="00A207C7" w:rsidRDefault="0030630C" w:rsidP="0030630C">
      <w:pPr>
        <w:pStyle w:val="enumlev1"/>
        <w:rPr>
          <w:lang w:val="ru-RU"/>
        </w:rPr>
      </w:pPr>
      <w:r w:rsidRPr="00A207C7">
        <w:rPr>
          <w:lang w:val="ru-RU"/>
        </w:rPr>
        <w:t>•</w:t>
      </w:r>
      <w:r w:rsidRPr="00A207C7">
        <w:rPr>
          <w:lang w:val="ru-RU"/>
        </w:rPr>
        <w:tab/>
      </w:r>
      <w:r w:rsidR="00F1272D" w:rsidRPr="00A207C7">
        <w:rPr>
          <w:lang w:val="ru-RU"/>
        </w:rPr>
        <w:t xml:space="preserve">Сопоставление </w:t>
      </w:r>
      <w:r w:rsidR="00805F77" w:rsidRPr="00A207C7">
        <w:rPr>
          <w:lang w:val="ru-RU"/>
        </w:rPr>
        <w:t xml:space="preserve">Резолюций </w:t>
      </w:r>
      <w:r w:rsidR="00F1272D" w:rsidRPr="00A207C7">
        <w:rPr>
          <w:lang w:val="ru-RU"/>
        </w:rPr>
        <w:t>основных конференций/ассамблей МСЭ и анализ внутренних целевых групп и групп секретариата после Полномочной конференции МСЭ 2022 года (и обновление полученных данных после АР-23) с целью предложить стратегию, которая охватывала бы растущее число областей, представляющих взаимный интерес.</w:t>
      </w:r>
    </w:p>
    <w:p w14:paraId="0F3A52A9" w14:textId="55626337" w:rsidR="00F1272D" w:rsidRPr="00A207C7" w:rsidRDefault="0030630C" w:rsidP="0030630C">
      <w:pPr>
        <w:pStyle w:val="enumlev1"/>
        <w:rPr>
          <w:lang w:val="ru-RU"/>
        </w:rPr>
      </w:pPr>
      <w:r w:rsidRPr="00A207C7">
        <w:rPr>
          <w:lang w:val="ru-RU"/>
        </w:rPr>
        <w:t>•</w:t>
      </w:r>
      <w:r w:rsidRPr="00A207C7">
        <w:rPr>
          <w:lang w:val="ru-RU"/>
        </w:rPr>
        <w:tab/>
      </w:r>
      <w:r w:rsidR="00F1272D" w:rsidRPr="00A207C7">
        <w:rPr>
          <w:lang w:val="ru-RU"/>
        </w:rPr>
        <w:t xml:space="preserve">Обновление опубликованного на веб-странице перечня тем, требующих </w:t>
      </w:r>
      <w:proofErr w:type="spellStart"/>
      <w:r w:rsidR="00F1272D" w:rsidRPr="00A207C7">
        <w:rPr>
          <w:lang w:val="ru-RU"/>
        </w:rPr>
        <w:t>межсекторальной</w:t>
      </w:r>
      <w:proofErr w:type="spellEnd"/>
      <w:r w:rsidR="00F1272D" w:rsidRPr="00A207C7">
        <w:rPr>
          <w:lang w:val="ru-RU"/>
        </w:rPr>
        <w:t xml:space="preserve"> координации, в сотрудничестве с координаторами, назначенными Секторами и Генеральным секретариатом.</w:t>
      </w:r>
    </w:p>
    <w:p w14:paraId="4B81E088" w14:textId="04E56AD6" w:rsidR="00F1272D" w:rsidRPr="00A207C7" w:rsidRDefault="0030630C" w:rsidP="0030630C">
      <w:pPr>
        <w:pStyle w:val="enumlev1"/>
        <w:rPr>
          <w:lang w:val="ru-RU"/>
        </w:rPr>
      </w:pPr>
      <w:r w:rsidRPr="00A207C7">
        <w:rPr>
          <w:lang w:val="ru-RU"/>
        </w:rPr>
        <w:t>•</w:t>
      </w:r>
      <w:r w:rsidRPr="00A207C7">
        <w:rPr>
          <w:lang w:val="ru-RU"/>
        </w:rPr>
        <w:tab/>
      </w:r>
      <w:r w:rsidR="00F1272D" w:rsidRPr="00A207C7">
        <w:rPr>
          <w:lang w:val="ru-RU"/>
        </w:rPr>
        <w:t xml:space="preserve">Пересмотр состава </w:t>
      </w:r>
      <w:proofErr w:type="spellStart"/>
      <w:r w:rsidR="00F1272D" w:rsidRPr="00A207C7">
        <w:rPr>
          <w:lang w:val="ru-RU"/>
        </w:rPr>
        <w:t>Межсекторальной</w:t>
      </w:r>
      <w:proofErr w:type="spellEnd"/>
      <w:r w:rsidR="00F1272D" w:rsidRPr="00A207C7">
        <w:rPr>
          <w:lang w:val="ru-RU"/>
        </w:rPr>
        <w:t xml:space="preserve"> целевой группы по координации (ЦГ-МСК)</w:t>
      </w:r>
      <w:r w:rsidR="00805F77">
        <w:rPr>
          <w:lang w:val="ru-RU"/>
        </w:rPr>
        <w:t>,</w:t>
      </w:r>
      <w:r w:rsidR="00F1272D" w:rsidRPr="00A207C7">
        <w:rPr>
          <w:lang w:val="ru-RU"/>
        </w:rPr>
        <w:t xml:space="preserve"> с тем чтобы сделать ее работу более целенаправленной, эффективной и результативной.</w:t>
      </w:r>
    </w:p>
    <w:p w14:paraId="508F91A7" w14:textId="2167B3FE" w:rsidR="00F1272D" w:rsidRPr="00A207C7" w:rsidRDefault="0030630C" w:rsidP="0030630C">
      <w:pPr>
        <w:pStyle w:val="enumlev1"/>
        <w:rPr>
          <w:lang w:val="ru-RU"/>
        </w:rPr>
      </w:pPr>
      <w:r w:rsidRPr="00A207C7">
        <w:rPr>
          <w:lang w:val="ru-RU"/>
        </w:rPr>
        <w:t>•</w:t>
      </w:r>
      <w:r w:rsidRPr="00A207C7">
        <w:rPr>
          <w:lang w:val="ru-RU"/>
        </w:rPr>
        <w:tab/>
      </w:r>
      <w:r w:rsidR="00F1272D" w:rsidRPr="00A207C7">
        <w:rPr>
          <w:lang w:val="ru-RU"/>
        </w:rPr>
        <w:t xml:space="preserve">Обновление инструментов планирования, контроля и отчетности, таких как программа отслеживания </w:t>
      </w:r>
      <w:proofErr w:type="spellStart"/>
      <w:r w:rsidR="00F1272D" w:rsidRPr="00A207C7">
        <w:rPr>
          <w:lang w:val="ru-RU"/>
        </w:rPr>
        <w:t>межсекторальной</w:t>
      </w:r>
      <w:proofErr w:type="spellEnd"/>
      <w:r w:rsidR="00F1272D" w:rsidRPr="00A207C7">
        <w:rPr>
          <w:lang w:val="ru-RU"/>
        </w:rPr>
        <w:t xml:space="preserve"> координации, в рамках которой координаторы секретариата сообщают о своих основных приоритетах/видах деятельности на год для целей внутреннего планирования, и веб-платформа для ежегодного представления Совету отчетов о выполнении резолюций ПК, в том числе касающихся </w:t>
      </w:r>
      <w:proofErr w:type="spellStart"/>
      <w:r w:rsidR="00F1272D" w:rsidRPr="00A207C7">
        <w:rPr>
          <w:lang w:val="ru-RU"/>
        </w:rPr>
        <w:t>межсекторальной</w:t>
      </w:r>
      <w:proofErr w:type="spellEnd"/>
      <w:r w:rsidR="00F1272D" w:rsidRPr="00A207C7">
        <w:rPr>
          <w:lang w:val="ru-RU"/>
        </w:rPr>
        <w:t xml:space="preserve"> координации.</w:t>
      </w:r>
    </w:p>
    <w:p w14:paraId="2ED3A21D" w14:textId="2270DC96" w:rsidR="00F1272D" w:rsidRPr="00A207C7" w:rsidRDefault="0030630C" w:rsidP="0030630C">
      <w:pPr>
        <w:pStyle w:val="enumlev1"/>
        <w:rPr>
          <w:lang w:val="ru-RU"/>
        </w:rPr>
      </w:pPr>
      <w:r w:rsidRPr="00A207C7">
        <w:rPr>
          <w:lang w:val="ru-RU"/>
        </w:rPr>
        <w:t>•</w:t>
      </w:r>
      <w:r w:rsidRPr="00A207C7">
        <w:rPr>
          <w:lang w:val="ru-RU"/>
        </w:rPr>
        <w:tab/>
      </w:r>
      <w:r w:rsidR="00F1272D" w:rsidRPr="00A207C7">
        <w:rPr>
          <w:lang w:val="ru-RU"/>
        </w:rPr>
        <w:t xml:space="preserve">Пересмотр соответствующего служебного приказа с целью обеспечить охват выявленных тем, представляющих взаимный интерес, путем внедрения надежного механизма координации, в том числе по вопросам планирования, контроля, оценки и </w:t>
      </w:r>
      <w:r w:rsidR="00F1272D" w:rsidRPr="00A207C7">
        <w:rPr>
          <w:lang w:val="ru-RU"/>
        </w:rPr>
        <w:lastRenderedPageBreak/>
        <w:t>отчетности, что позволит повысить эффективность работы организации и сведет к минимуму потенциальные риски.</w:t>
      </w:r>
    </w:p>
    <w:p w14:paraId="07FF0256" w14:textId="54B44D89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 xml:space="preserve">С конкретными результатами деятельности </w:t>
      </w:r>
      <w:proofErr w:type="spellStart"/>
      <w:r w:rsidRPr="00F1272D">
        <w:rPr>
          <w:lang w:val="ru-RU"/>
        </w:rPr>
        <w:t>межсекторальных</w:t>
      </w:r>
      <w:proofErr w:type="spellEnd"/>
      <w:r w:rsidRPr="00F1272D">
        <w:rPr>
          <w:lang w:val="ru-RU"/>
        </w:rPr>
        <w:t xml:space="preserve"> групп, координирующих работу в рамках МСЭ, можно ознакомиться в Документе </w:t>
      </w:r>
      <w:hyperlink r:id="rId11" w:history="1">
        <w:r w:rsidRPr="00F1272D">
          <w:rPr>
            <w:rStyle w:val="Hyperlink"/>
            <w:lang w:val="ru-RU"/>
          </w:rPr>
          <w:t>C24/35</w:t>
        </w:r>
      </w:hyperlink>
      <w:r w:rsidRPr="00F1272D">
        <w:rPr>
          <w:lang w:val="ru-RU"/>
        </w:rPr>
        <w:t xml:space="preserve"> </w:t>
      </w:r>
      <w:r w:rsidR="001A1BD5" w:rsidRPr="00F1272D">
        <w:rPr>
          <w:lang w:val="ru-RU"/>
        </w:rPr>
        <w:t xml:space="preserve">Совета </w:t>
      </w:r>
      <w:r w:rsidRPr="00F1272D">
        <w:rPr>
          <w:lang w:val="ru-RU"/>
        </w:rPr>
        <w:t>о выполнении стратегического плана и деятельности Союза, а также в Документе </w:t>
      </w:r>
      <w:hyperlink r:id="rId12" w:history="1">
        <w:r w:rsidRPr="00F1272D">
          <w:rPr>
            <w:rStyle w:val="Hyperlink"/>
            <w:lang w:val="ru-RU"/>
          </w:rPr>
          <w:t>C24/17</w:t>
        </w:r>
      </w:hyperlink>
      <w:r w:rsidRPr="00F1272D">
        <w:rPr>
          <w:lang w:val="ru-RU"/>
        </w:rPr>
        <w:t xml:space="preserve"> о реализации концепции "Единый МСЭ".</w:t>
      </w:r>
    </w:p>
    <w:p w14:paraId="5D0961E0" w14:textId="26E77717" w:rsidR="00F1272D" w:rsidRPr="00A207C7" w:rsidRDefault="0030630C" w:rsidP="0030630C">
      <w:pPr>
        <w:pStyle w:val="Heading1"/>
        <w:rPr>
          <w:lang w:val="ru-RU"/>
        </w:rPr>
      </w:pPr>
      <w:r w:rsidRPr="00A207C7">
        <w:rPr>
          <w:lang w:val="ru-RU"/>
        </w:rPr>
        <w:t>3</w:t>
      </w:r>
      <w:r w:rsidRPr="00A207C7">
        <w:rPr>
          <w:lang w:val="ru-RU"/>
        </w:rPr>
        <w:tab/>
      </w:r>
      <w:r w:rsidR="00F1272D" w:rsidRPr="00A207C7">
        <w:rPr>
          <w:lang w:val="ru-RU"/>
        </w:rPr>
        <w:t xml:space="preserve">Координация между членами – </w:t>
      </w:r>
      <w:proofErr w:type="spellStart"/>
      <w:r w:rsidR="00F1272D" w:rsidRPr="00A207C7">
        <w:rPr>
          <w:lang w:val="ru-RU"/>
        </w:rPr>
        <w:t>Межсекторальная</w:t>
      </w:r>
      <w:proofErr w:type="spellEnd"/>
      <w:r w:rsidR="00F1272D" w:rsidRPr="00A207C7">
        <w:rPr>
          <w:lang w:val="ru-RU"/>
        </w:rPr>
        <w:t xml:space="preserve"> координационная группа (МСКГ)</w:t>
      </w:r>
    </w:p>
    <w:p w14:paraId="4BFCB6E6" w14:textId="0B4FFCF6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>Координация деятельности членов по-прежнему осуществляется в рамках возглавляемой г</w:t>
      </w:r>
      <w:r w:rsidR="005312E8" w:rsidRPr="00A207C7">
        <w:rPr>
          <w:lang w:val="ru-RU"/>
        </w:rPr>
        <w:noBreakHyphen/>
      </w:r>
      <w:r w:rsidRPr="00F1272D">
        <w:rPr>
          <w:lang w:val="ru-RU"/>
        </w:rPr>
        <w:t>ном</w:t>
      </w:r>
      <w:r w:rsidR="005312E8" w:rsidRPr="00A207C7">
        <w:rPr>
          <w:lang w:val="ru-RU"/>
        </w:rPr>
        <w:t> </w:t>
      </w:r>
      <w:r w:rsidRPr="00F1272D">
        <w:rPr>
          <w:lang w:val="ru-RU"/>
        </w:rPr>
        <w:t xml:space="preserve">Фабио Биджи (Италия) МСКГ как группы, работающей на основе вкладов. </w:t>
      </w:r>
    </w:p>
    <w:p w14:paraId="39017E4E" w14:textId="77777777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>После представления последнего отчета Совету 2023 года МСКГ в качестве механизма координации деятельности членов должна провести два собрания: 24 января 2024 года совместно с Консультативной группой по стандартизации электросвязи (КГСЭ) и 21 мая 2024 года совместно с Консультативной группой по развитию электросвязи (КГРЭ). Оба собрания проводятся в штаб-квартире МСЭ (Женева) и допускают дистанционное участие и ввод субтитров с помощью платформы Zoom. Итоговые отчеты и призывы к действиям регулярно представляются консультативным группам Сектора, а также, при необходимости, Рабочей группе Совета по финансовым и людским ресурсам (РГС-ФЛР).</w:t>
      </w:r>
    </w:p>
    <w:p w14:paraId="09574DA2" w14:textId="734DFDFF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>МСКГ продолжает рассматривать вопросы доступности, изменения климата и виртуальных собраний/дистанционного участия в качестве основных тем, представляющих общий интерес, с</w:t>
      </w:r>
      <w:r w:rsidR="00805F77">
        <w:rPr>
          <w:lang w:val="ru-RU"/>
        </w:rPr>
        <w:t> </w:t>
      </w:r>
      <w:r w:rsidRPr="00F1272D">
        <w:rPr>
          <w:lang w:val="ru-RU"/>
        </w:rPr>
        <w:t>целью выявления потребностей членов и представления секретариату необходимых рекомендаций по обеспечению наиболее эффективной координации. В соответствии с</w:t>
      </w:r>
      <w:r w:rsidR="00805F77">
        <w:rPr>
          <w:lang w:val="ru-RU"/>
        </w:rPr>
        <w:t> </w:t>
      </w:r>
      <w:r w:rsidRPr="00F1272D">
        <w:rPr>
          <w:lang w:val="ru-RU"/>
        </w:rPr>
        <w:t>предложением собрания Консультативной группы по радиосвязи (КГР), состоявшегося в марте 2024 года, МСКГ решила включить последующую деятельность по вопросу устойчивой цифровой трансформации в качестве темы, требующей подхода и координации в масштабах всего МСЭ.</w:t>
      </w:r>
    </w:p>
    <w:p w14:paraId="7549E46A" w14:textId="227076E6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>МСКГ также выразила заинтересованность в участии в проекте строительства нового здания, с</w:t>
      </w:r>
      <w:r w:rsidR="00805F77">
        <w:rPr>
          <w:lang w:val="ru-RU"/>
        </w:rPr>
        <w:t> </w:t>
      </w:r>
      <w:r w:rsidRPr="00F1272D">
        <w:rPr>
          <w:lang w:val="ru-RU"/>
        </w:rPr>
        <w:t>тем чтобы все вопросы обеспечения доступности были должным образом учтены; а также в</w:t>
      </w:r>
      <w:r w:rsidR="00805F77">
        <w:rPr>
          <w:lang w:val="ru-RU"/>
        </w:rPr>
        <w:t> </w:t>
      </w:r>
      <w:r w:rsidRPr="00F1272D">
        <w:rPr>
          <w:lang w:val="ru-RU"/>
        </w:rPr>
        <w:t>стратегии, направленной на повышение уровня безопасности веб-сайта МСЭ, обеспечение удобства поиска, многоязычия, единообразия и ориентированности на пользователя, в том числе благодаря использованию шести официальных языков Союза на равноправной основе.</w:t>
      </w:r>
    </w:p>
    <w:p w14:paraId="2ECCA8ED" w14:textId="77777777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 xml:space="preserve">МСКГ подчеркнула важность более активного подхода и своей роли консультанта в решении вопросов, связанных с необходимостью упорядочения резолюций и/или более эффективного распределения тем в рамках Секторов и/или Полномочной конференции. Основная задача МСКГ как группы, руководство которой осуществляют ее члены, заключается в том, чтобы обсуждать вопросы, вызывающие обеспокоенность у членов, и предлагать пути совершенствования </w:t>
      </w:r>
      <w:proofErr w:type="spellStart"/>
      <w:r w:rsidRPr="00F1272D">
        <w:rPr>
          <w:lang w:val="ru-RU"/>
        </w:rPr>
        <w:t>межсекторальной</w:t>
      </w:r>
      <w:proofErr w:type="spellEnd"/>
      <w:r w:rsidRPr="00F1272D">
        <w:rPr>
          <w:lang w:val="ru-RU"/>
        </w:rPr>
        <w:t xml:space="preserve"> координации.</w:t>
      </w:r>
    </w:p>
    <w:p w14:paraId="7C794DA8" w14:textId="77777777" w:rsidR="00F1272D" w:rsidRPr="00F1272D" w:rsidRDefault="00F1272D" w:rsidP="0030630C">
      <w:pPr>
        <w:rPr>
          <w:lang w:val="ru-RU"/>
        </w:rPr>
      </w:pPr>
      <w:r w:rsidRPr="00F1272D">
        <w:rPr>
          <w:lang w:val="ru-RU"/>
        </w:rPr>
        <w:t xml:space="preserve">С дополнительной информацией о деятельности МСКГ, в том числе с отчетами о собраниях и обсуждаемых документах, можно ознакомиться на </w:t>
      </w:r>
      <w:hyperlink r:id="rId13">
        <w:r w:rsidRPr="00F1272D">
          <w:rPr>
            <w:rStyle w:val="Hyperlink"/>
            <w:lang w:val="ru-RU"/>
          </w:rPr>
          <w:t>веб-странице МСКГ</w:t>
        </w:r>
      </w:hyperlink>
      <w:r w:rsidRPr="00F1272D">
        <w:rPr>
          <w:lang w:val="ru-RU"/>
        </w:rPr>
        <w:t>.</w:t>
      </w:r>
    </w:p>
    <w:p w14:paraId="77C3368A" w14:textId="77777777" w:rsidR="00C87C1C" w:rsidRPr="00A207C7" w:rsidRDefault="00C87C1C" w:rsidP="00C87C1C">
      <w:pPr>
        <w:spacing w:before="480"/>
        <w:jc w:val="center"/>
        <w:rPr>
          <w:lang w:val="ru-RU"/>
        </w:rPr>
      </w:pPr>
      <w:r w:rsidRPr="00A207C7">
        <w:rPr>
          <w:lang w:val="ru-RU"/>
        </w:rPr>
        <w:t>______________</w:t>
      </w:r>
    </w:p>
    <w:sectPr w:rsidR="00C87C1C" w:rsidRPr="00A207C7" w:rsidSect="005B0D82">
      <w:footerReference w:type="default" r:id="rId14"/>
      <w:headerReference w:type="first" r:id="rId15"/>
      <w:footerReference w:type="first" r:id="rId16"/>
      <w:pgSz w:w="11907" w:h="16834" w:code="9"/>
      <w:pgMar w:top="1418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2D95" w14:textId="77777777" w:rsidR="00C87C1C" w:rsidRDefault="00C87C1C">
      <w:r>
        <w:separator/>
      </w:r>
    </w:p>
  </w:endnote>
  <w:endnote w:type="continuationSeparator" w:id="0">
    <w:p w14:paraId="2F248E54" w14:textId="77777777" w:rsidR="00C87C1C" w:rsidRDefault="00C8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3FBC31" w14:textId="77777777" w:rsidTr="00E31DCE">
      <w:trPr>
        <w:jc w:val="center"/>
      </w:trPr>
      <w:tc>
        <w:tcPr>
          <w:tcW w:w="1803" w:type="dxa"/>
          <w:vAlign w:val="center"/>
        </w:tcPr>
        <w:p w14:paraId="27AD9A58" w14:textId="2660EBC0" w:rsidR="00672F8A" w:rsidRDefault="008066AB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R2400707</w:t>
          </w:r>
        </w:p>
      </w:tc>
      <w:tc>
        <w:tcPr>
          <w:tcW w:w="8261" w:type="dxa"/>
        </w:tcPr>
        <w:p w14:paraId="4A06DC56" w14:textId="080BA513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F1272D">
            <w:rPr>
              <w:bCs/>
              <w:lang w:val="ru-RU"/>
            </w:rPr>
            <w:t>27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C235B5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4D5A71F" w14:textId="77777777" w:rsidTr="00E31DCE">
      <w:trPr>
        <w:jc w:val="center"/>
      </w:trPr>
      <w:tc>
        <w:tcPr>
          <w:tcW w:w="1803" w:type="dxa"/>
          <w:vAlign w:val="center"/>
        </w:tcPr>
        <w:p w14:paraId="740FCD7A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D4AACD8" w14:textId="073F74E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30630C">
            <w:rPr>
              <w:bCs/>
              <w:lang w:val="ru-RU"/>
            </w:rPr>
            <w:t>27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379232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8CA8" w14:textId="77777777" w:rsidR="00C87C1C" w:rsidRDefault="00C87C1C">
      <w:r>
        <w:t>____________________</w:t>
      </w:r>
    </w:p>
  </w:footnote>
  <w:footnote w:type="continuationSeparator" w:id="0">
    <w:p w14:paraId="066FEF2C" w14:textId="77777777" w:rsidR="00C87C1C" w:rsidRDefault="00C8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0476A67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8D6D4B7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69243B40" wp14:editId="2E01E6AF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4AB52EF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B998E96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0002C1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56DD02E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B98A6" wp14:editId="641BE04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1EF26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144BB2"/>
    <w:multiLevelType w:val="multilevel"/>
    <w:tmpl w:val="7E42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FA36FC"/>
    <w:multiLevelType w:val="hybridMultilevel"/>
    <w:tmpl w:val="28CC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53554429">
    <w:abstractNumId w:val="1"/>
  </w:num>
  <w:num w:numId="3" w16cid:durableId="507645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A1BD5"/>
    <w:rsid w:val="001A3ADC"/>
    <w:rsid w:val="001B7B09"/>
    <w:rsid w:val="001E6719"/>
    <w:rsid w:val="001E7F50"/>
    <w:rsid w:val="00225368"/>
    <w:rsid w:val="00227FF0"/>
    <w:rsid w:val="00291EB6"/>
    <w:rsid w:val="002D2F57"/>
    <w:rsid w:val="002D48C5"/>
    <w:rsid w:val="0030630C"/>
    <w:rsid w:val="0033025A"/>
    <w:rsid w:val="00330BA6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312E8"/>
    <w:rsid w:val="005A64D5"/>
    <w:rsid w:val="005B0D82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5F77"/>
    <w:rsid w:val="008066AB"/>
    <w:rsid w:val="00807255"/>
    <w:rsid w:val="0081023E"/>
    <w:rsid w:val="008173AA"/>
    <w:rsid w:val="00840A14"/>
    <w:rsid w:val="008A325C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207C7"/>
    <w:rsid w:val="00A41F15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87C1C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1272D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F8AF2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F12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91-R.pdf" TargetMode="External"/><Relationship Id="rId13" Type="http://schemas.openxmlformats.org/officeDocument/2006/relationships/hyperlink" Target="https://www.itu.int/en/general-secretariat/Pages/ISCG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071-R.pdf" TargetMode="External"/><Relationship Id="rId12" Type="http://schemas.openxmlformats.org/officeDocument/2006/relationships/hyperlink" Target="https://www.itu.int/md/S24-CL-C-0017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C-0035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general-secretariat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DEC-005-R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3</Pages>
  <Words>828</Words>
  <Characters>6600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2024-05-23T16:04:00Z</dcterms:created>
  <dcterms:modified xsi:type="dcterms:W3CDTF">2024-05-23T16:04:00Z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