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7717D" w14:paraId="2592CC74" w14:textId="77777777" w:rsidTr="00D72F49">
        <w:trPr>
          <w:cantSplit/>
          <w:trHeight w:val="23"/>
        </w:trPr>
        <w:tc>
          <w:tcPr>
            <w:tcW w:w="3969" w:type="dxa"/>
            <w:vMerge w:val="restart"/>
            <w:tcMar>
              <w:left w:w="0" w:type="dxa"/>
            </w:tcMar>
          </w:tcPr>
          <w:p w14:paraId="27E56DEB" w14:textId="4E88C249" w:rsidR="00D72F49" w:rsidRPr="00D7717D" w:rsidRDefault="00D72F49" w:rsidP="00D72F49">
            <w:pPr>
              <w:tabs>
                <w:tab w:val="left" w:pos="851"/>
              </w:tabs>
              <w:spacing w:before="0" w:line="240" w:lineRule="atLeast"/>
              <w:rPr>
                <w:b/>
              </w:rPr>
            </w:pPr>
            <w:r w:rsidRPr="00D7717D">
              <w:rPr>
                <w:b/>
              </w:rPr>
              <w:t>Point de l'ordre du jour:</w:t>
            </w:r>
            <w:r w:rsidR="002F2C9F" w:rsidRPr="00D7717D">
              <w:rPr>
                <w:b/>
              </w:rPr>
              <w:t xml:space="preserve"> PL 2</w:t>
            </w:r>
          </w:p>
        </w:tc>
        <w:tc>
          <w:tcPr>
            <w:tcW w:w="5245" w:type="dxa"/>
          </w:tcPr>
          <w:p w14:paraId="27B6A98A" w14:textId="4B68FDE5" w:rsidR="00D72F49" w:rsidRPr="00D7717D" w:rsidRDefault="00D72F49" w:rsidP="00D72F49">
            <w:pPr>
              <w:tabs>
                <w:tab w:val="left" w:pos="851"/>
              </w:tabs>
              <w:spacing w:before="0" w:line="240" w:lineRule="atLeast"/>
              <w:jc w:val="right"/>
              <w:rPr>
                <w:b/>
              </w:rPr>
            </w:pPr>
            <w:r w:rsidRPr="00D7717D">
              <w:rPr>
                <w:b/>
              </w:rPr>
              <w:t>Document C2</w:t>
            </w:r>
            <w:r w:rsidR="0073275D" w:rsidRPr="00D7717D">
              <w:rPr>
                <w:b/>
              </w:rPr>
              <w:t>4</w:t>
            </w:r>
            <w:r w:rsidRPr="00D7717D">
              <w:rPr>
                <w:b/>
              </w:rPr>
              <w:t>/</w:t>
            </w:r>
            <w:r w:rsidR="002F2C9F" w:rsidRPr="00D7717D">
              <w:rPr>
                <w:b/>
              </w:rPr>
              <w:t>25</w:t>
            </w:r>
            <w:r w:rsidRPr="00D7717D">
              <w:rPr>
                <w:b/>
              </w:rPr>
              <w:t>-F</w:t>
            </w:r>
          </w:p>
        </w:tc>
      </w:tr>
      <w:tr w:rsidR="00D72F49" w:rsidRPr="00D7717D" w14:paraId="41096C77" w14:textId="77777777" w:rsidTr="00D72F49">
        <w:trPr>
          <w:cantSplit/>
        </w:trPr>
        <w:tc>
          <w:tcPr>
            <w:tcW w:w="3969" w:type="dxa"/>
            <w:vMerge/>
          </w:tcPr>
          <w:p w14:paraId="0BBA5643" w14:textId="77777777" w:rsidR="00D72F49" w:rsidRPr="00D7717D" w:rsidRDefault="00D72F49" w:rsidP="00D72F49">
            <w:pPr>
              <w:tabs>
                <w:tab w:val="left" w:pos="851"/>
              </w:tabs>
              <w:spacing w:line="240" w:lineRule="atLeast"/>
              <w:rPr>
                <w:b/>
              </w:rPr>
            </w:pPr>
          </w:p>
        </w:tc>
        <w:tc>
          <w:tcPr>
            <w:tcW w:w="5245" w:type="dxa"/>
          </w:tcPr>
          <w:p w14:paraId="068BECD5" w14:textId="2B1B9EA7" w:rsidR="00D72F49" w:rsidRPr="00D7717D" w:rsidRDefault="002F2C9F" w:rsidP="00D72F49">
            <w:pPr>
              <w:tabs>
                <w:tab w:val="left" w:pos="851"/>
              </w:tabs>
              <w:spacing w:before="0"/>
              <w:jc w:val="right"/>
              <w:rPr>
                <w:b/>
              </w:rPr>
            </w:pPr>
            <w:r w:rsidRPr="00D7717D">
              <w:rPr>
                <w:b/>
              </w:rPr>
              <w:t>10 mai</w:t>
            </w:r>
            <w:r w:rsidR="00D72F49" w:rsidRPr="00D7717D">
              <w:rPr>
                <w:b/>
              </w:rPr>
              <w:t>202</w:t>
            </w:r>
            <w:r w:rsidR="0073275D" w:rsidRPr="00D7717D">
              <w:rPr>
                <w:b/>
              </w:rPr>
              <w:t>4</w:t>
            </w:r>
          </w:p>
        </w:tc>
      </w:tr>
      <w:tr w:rsidR="00D72F49" w:rsidRPr="00D7717D" w14:paraId="17E5B988" w14:textId="77777777" w:rsidTr="00D72F49">
        <w:trPr>
          <w:cantSplit/>
          <w:trHeight w:val="23"/>
        </w:trPr>
        <w:tc>
          <w:tcPr>
            <w:tcW w:w="3969" w:type="dxa"/>
            <w:vMerge/>
          </w:tcPr>
          <w:p w14:paraId="2192D6D7" w14:textId="77777777" w:rsidR="00D72F49" w:rsidRPr="00D7717D" w:rsidRDefault="00D72F49" w:rsidP="00D72F49">
            <w:pPr>
              <w:tabs>
                <w:tab w:val="left" w:pos="851"/>
              </w:tabs>
              <w:spacing w:line="240" w:lineRule="atLeast"/>
              <w:rPr>
                <w:b/>
              </w:rPr>
            </w:pPr>
          </w:p>
        </w:tc>
        <w:tc>
          <w:tcPr>
            <w:tcW w:w="5245" w:type="dxa"/>
          </w:tcPr>
          <w:p w14:paraId="1948C622" w14:textId="77777777" w:rsidR="00D72F49" w:rsidRPr="00D7717D" w:rsidRDefault="00D72F49" w:rsidP="00D72F49">
            <w:pPr>
              <w:tabs>
                <w:tab w:val="left" w:pos="851"/>
              </w:tabs>
              <w:spacing w:before="0" w:line="240" w:lineRule="atLeast"/>
              <w:jc w:val="right"/>
              <w:rPr>
                <w:b/>
              </w:rPr>
            </w:pPr>
            <w:r w:rsidRPr="00D7717D">
              <w:rPr>
                <w:b/>
              </w:rPr>
              <w:t>Original: anglais</w:t>
            </w:r>
          </w:p>
        </w:tc>
      </w:tr>
      <w:tr w:rsidR="00D72F49" w:rsidRPr="00D7717D" w14:paraId="53623BEE" w14:textId="77777777" w:rsidTr="00D72F49">
        <w:trPr>
          <w:cantSplit/>
          <w:trHeight w:val="23"/>
        </w:trPr>
        <w:tc>
          <w:tcPr>
            <w:tcW w:w="3969" w:type="dxa"/>
          </w:tcPr>
          <w:p w14:paraId="630B4C34" w14:textId="77777777" w:rsidR="00D72F49" w:rsidRPr="00D7717D" w:rsidRDefault="00D72F49" w:rsidP="00D72F49">
            <w:pPr>
              <w:tabs>
                <w:tab w:val="left" w:pos="851"/>
              </w:tabs>
              <w:spacing w:line="240" w:lineRule="atLeast"/>
              <w:rPr>
                <w:b/>
              </w:rPr>
            </w:pPr>
          </w:p>
        </w:tc>
        <w:tc>
          <w:tcPr>
            <w:tcW w:w="5245" w:type="dxa"/>
          </w:tcPr>
          <w:p w14:paraId="437750C4" w14:textId="77777777" w:rsidR="00D72F49" w:rsidRPr="00D7717D" w:rsidRDefault="00D72F49" w:rsidP="00D72F49">
            <w:pPr>
              <w:tabs>
                <w:tab w:val="left" w:pos="851"/>
              </w:tabs>
              <w:spacing w:before="0" w:line="240" w:lineRule="atLeast"/>
              <w:jc w:val="right"/>
              <w:rPr>
                <w:b/>
              </w:rPr>
            </w:pPr>
          </w:p>
        </w:tc>
      </w:tr>
      <w:tr w:rsidR="00D72F49" w:rsidRPr="00D7717D" w14:paraId="31FFA2A5" w14:textId="77777777" w:rsidTr="00D72F49">
        <w:trPr>
          <w:cantSplit/>
        </w:trPr>
        <w:tc>
          <w:tcPr>
            <w:tcW w:w="9214" w:type="dxa"/>
            <w:gridSpan w:val="2"/>
            <w:tcMar>
              <w:left w:w="0" w:type="dxa"/>
            </w:tcMar>
          </w:tcPr>
          <w:p w14:paraId="7AA1F34C" w14:textId="3E7729BE" w:rsidR="00D72F49" w:rsidRPr="00D7717D" w:rsidRDefault="00D72F49" w:rsidP="00D72F49">
            <w:pPr>
              <w:pStyle w:val="Source"/>
              <w:jc w:val="left"/>
              <w:rPr>
                <w:sz w:val="34"/>
                <w:szCs w:val="34"/>
              </w:rPr>
            </w:pPr>
            <w:r w:rsidRPr="00D7717D">
              <w:rPr>
                <w:rFonts w:cstheme="minorHAnsi"/>
                <w:color w:val="000000"/>
                <w:sz w:val="34"/>
                <w:szCs w:val="34"/>
              </w:rPr>
              <w:t xml:space="preserve">Rapport </w:t>
            </w:r>
            <w:r w:rsidR="00E95647" w:rsidRPr="00D7717D">
              <w:rPr>
                <w:rFonts w:cstheme="minorHAnsi"/>
                <w:color w:val="000000"/>
                <w:sz w:val="34"/>
                <w:szCs w:val="34"/>
              </w:rPr>
              <w:t xml:space="preserve">de la </w:t>
            </w:r>
            <w:r w:rsidRPr="00D7717D">
              <w:rPr>
                <w:rFonts w:cstheme="minorHAnsi"/>
                <w:color w:val="000000"/>
                <w:sz w:val="34"/>
                <w:szCs w:val="34"/>
              </w:rPr>
              <w:t>Secrétaire général</w:t>
            </w:r>
            <w:r w:rsidR="00E95647" w:rsidRPr="00D7717D">
              <w:rPr>
                <w:rFonts w:cstheme="minorHAnsi"/>
                <w:color w:val="000000"/>
                <w:sz w:val="34"/>
                <w:szCs w:val="34"/>
              </w:rPr>
              <w:t>e</w:t>
            </w:r>
          </w:p>
        </w:tc>
      </w:tr>
      <w:tr w:rsidR="00D72F49" w:rsidRPr="00D7717D" w14:paraId="65E7E3D8" w14:textId="77777777" w:rsidTr="00D72F49">
        <w:trPr>
          <w:cantSplit/>
        </w:trPr>
        <w:tc>
          <w:tcPr>
            <w:tcW w:w="9214" w:type="dxa"/>
            <w:gridSpan w:val="2"/>
            <w:tcMar>
              <w:left w:w="0" w:type="dxa"/>
            </w:tcMar>
          </w:tcPr>
          <w:p w14:paraId="370F6D7B" w14:textId="1D2D7057" w:rsidR="00D72F49" w:rsidRPr="00D7717D" w:rsidRDefault="002F2C9F" w:rsidP="00D72F49">
            <w:pPr>
              <w:pStyle w:val="Subtitle"/>
              <w:framePr w:hSpace="0" w:wrap="auto" w:hAnchor="text" w:xAlign="left" w:yAlign="inline"/>
              <w:rPr>
                <w:lang w:val="fr-FR"/>
              </w:rPr>
            </w:pPr>
            <w:r w:rsidRPr="00D7717D">
              <w:rPr>
                <w:rFonts w:cstheme="minorHAnsi"/>
                <w:lang w:val="fr-FR"/>
              </w:rPr>
              <w:t>RENFORCER LA PRÉSENCE RÉGIONALE DE L'UIT</w:t>
            </w:r>
          </w:p>
        </w:tc>
      </w:tr>
      <w:tr w:rsidR="00D72F49" w:rsidRPr="00D7717D"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D7717D" w:rsidRDefault="00F37FE5" w:rsidP="00D72F49">
            <w:pPr>
              <w:spacing w:before="160"/>
              <w:rPr>
                <w:b/>
                <w:bCs/>
                <w:sz w:val="26"/>
                <w:szCs w:val="26"/>
              </w:rPr>
            </w:pPr>
            <w:r w:rsidRPr="00D7717D">
              <w:rPr>
                <w:b/>
                <w:bCs/>
                <w:sz w:val="26"/>
                <w:szCs w:val="26"/>
              </w:rPr>
              <w:t>Objet</w:t>
            </w:r>
          </w:p>
          <w:p w14:paraId="45E55FB2" w14:textId="4A4B0D0B" w:rsidR="00D72F49" w:rsidRPr="00D7717D" w:rsidRDefault="002F2C9F" w:rsidP="00D72F49">
            <w:r w:rsidRPr="00D7717D">
              <w:t>Le présent document rend compte de la contribution de la présence régionale de l'UIT à l'accomplissement du mandat de l'Union. Il donne des renseignements sur les activités menées au niveau régional pour mettre en application le plan stratégique de l'UIT, le Plan d'action de Kigali et les initiatives régionales.</w:t>
            </w:r>
          </w:p>
          <w:p w14:paraId="0B950982" w14:textId="77777777" w:rsidR="00D72F49" w:rsidRPr="00D7717D" w:rsidRDefault="00D72F49" w:rsidP="00D72F49">
            <w:pPr>
              <w:spacing w:before="160"/>
              <w:rPr>
                <w:b/>
                <w:bCs/>
                <w:sz w:val="26"/>
                <w:szCs w:val="26"/>
              </w:rPr>
            </w:pPr>
            <w:proofErr w:type="gramStart"/>
            <w:r w:rsidRPr="00D7717D">
              <w:rPr>
                <w:b/>
                <w:bCs/>
                <w:sz w:val="26"/>
                <w:szCs w:val="26"/>
              </w:rPr>
              <w:t>Suite à</w:t>
            </w:r>
            <w:proofErr w:type="gramEnd"/>
            <w:r w:rsidRPr="00D7717D">
              <w:rPr>
                <w:b/>
                <w:bCs/>
                <w:sz w:val="26"/>
                <w:szCs w:val="26"/>
              </w:rPr>
              <w:t xml:space="preserve"> donner par le Conseil</w:t>
            </w:r>
          </w:p>
          <w:p w14:paraId="6F9A6B88" w14:textId="726DB928" w:rsidR="00D72F49" w:rsidRPr="00D7717D" w:rsidRDefault="002F2C9F" w:rsidP="00D72F49">
            <w:r w:rsidRPr="00D7717D">
              <w:t xml:space="preserve">Le Conseil est invité à </w:t>
            </w:r>
            <w:r w:rsidRPr="00D7717D">
              <w:rPr>
                <w:b/>
                <w:bCs/>
              </w:rPr>
              <w:t>prendre note</w:t>
            </w:r>
            <w:r w:rsidRPr="00D7717D">
              <w:t xml:space="preserve"> du rapport figurant dans le présent document.</w:t>
            </w:r>
          </w:p>
          <w:p w14:paraId="121C402A" w14:textId="3C228D3A" w:rsidR="00D72F49" w:rsidRPr="00D7717D" w:rsidRDefault="00D72F49" w:rsidP="00D72F49">
            <w:pPr>
              <w:spacing w:before="160"/>
              <w:rPr>
                <w:b/>
                <w:bCs/>
                <w:sz w:val="26"/>
                <w:szCs w:val="26"/>
              </w:rPr>
            </w:pPr>
            <w:r w:rsidRPr="00D7717D">
              <w:rPr>
                <w:b/>
                <w:bCs/>
                <w:sz w:val="26"/>
                <w:szCs w:val="26"/>
              </w:rPr>
              <w:t xml:space="preserve">Lien pertinent avec le </w:t>
            </w:r>
            <w:r w:rsidR="00F37FE5" w:rsidRPr="00D7717D">
              <w:rPr>
                <w:b/>
                <w:bCs/>
                <w:sz w:val="26"/>
                <w:szCs w:val="26"/>
              </w:rPr>
              <w:t>p</w:t>
            </w:r>
            <w:r w:rsidRPr="00D7717D">
              <w:rPr>
                <w:b/>
                <w:bCs/>
                <w:sz w:val="26"/>
                <w:szCs w:val="26"/>
              </w:rPr>
              <w:t>lan stratégique</w:t>
            </w:r>
          </w:p>
          <w:p w14:paraId="60D63331" w14:textId="03D1F9B0" w:rsidR="00D72F49" w:rsidRPr="00D7717D" w:rsidRDefault="002F2C9F" w:rsidP="00D72F49">
            <w:r w:rsidRPr="00D7717D">
              <w:t>Présence régionale.</w:t>
            </w:r>
          </w:p>
          <w:p w14:paraId="11FAADC9" w14:textId="7D2BF4D0" w:rsidR="00E95647" w:rsidRPr="00D7717D" w:rsidRDefault="00D72F49" w:rsidP="00D72F49">
            <w:pPr>
              <w:spacing w:before="160"/>
              <w:rPr>
                <w:b/>
                <w:bCs/>
                <w:sz w:val="26"/>
                <w:szCs w:val="26"/>
              </w:rPr>
            </w:pPr>
            <w:r w:rsidRPr="00D7717D">
              <w:rPr>
                <w:b/>
                <w:bCs/>
                <w:sz w:val="26"/>
                <w:szCs w:val="26"/>
              </w:rPr>
              <w:t>Incidences financières</w:t>
            </w:r>
          </w:p>
          <w:p w14:paraId="1476D7E3" w14:textId="28AC830B" w:rsidR="00D72F49" w:rsidRPr="00D7717D" w:rsidRDefault="002F2C9F" w:rsidP="00D72F49">
            <w:pPr>
              <w:spacing w:before="160"/>
              <w:rPr>
                <w:sz w:val="26"/>
                <w:szCs w:val="26"/>
              </w:rPr>
            </w:pPr>
            <w:r w:rsidRPr="00D7717D">
              <w:rPr>
                <w:szCs w:val="24"/>
              </w:rPr>
              <w:t>Dans les limites du budget alloué pour la période 2024-2025.</w:t>
            </w:r>
          </w:p>
          <w:p w14:paraId="2E44E753" w14:textId="77777777" w:rsidR="00D72F49" w:rsidRPr="00D7717D" w:rsidRDefault="00D72F49" w:rsidP="00D72F49">
            <w:pPr>
              <w:spacing w:before="160"/>
              <w:rPr>
                <w:caps/>
                <w:sz w:val="22"/>
              </w:rPr>
            </w:pPr>
            <w:r w:rsidRPr="00D7717D">
              <w:rPr>
                <w:sz w:val="22"/>
              </w:rPr>
              <w:t>__________________</w:t>
            </w:r>
          </w:p>
          <w:p w14:paraId="246B160C" w14:textId="77777777" w:rsidR="00D72F49" w:rsidRPr="00D7717D" w:rsidRDefault="00D72F49" w:rsidP="00D72F49">
            <w:pPr>
              <w:spacing w:before="160"/>
              <w:rPr>
                <w:b/>
                <w:bCs/>
                <w:sz w:val="26"/>
                <w:szCs w:val="26"/>
              </w:rPr>
            </w:pPr>
            <w:r w:rsidRPr="00D7717D">
              <w:rPr>
                <w:b/>
                <w:bCs/>
                <w:sz w:val="26"/>
                <w:szCs w:val="26"/>
              </w:rPr>
              <w:t>Références</w:t>
            </w:r>
          </w:p>
          <w:p w14:paraId="3B399B5C" w14:textId="71749AC5" w:rsidR="00D72F49" w:rsidRPr="00D7717D" w:rsidRDefault="001533DF" w:rsidP="00D72F49">
            <w:pPr>
              <w:spacing w:after="160"/>
              <w:rPr>
                <w:i/>
                <w:iCs/>
              </w:rPr>
            </w:pPr>
            <w:hyperlink r:id="rId7" w:history="1">
              <w:r w:rsidR="00EC2304" w:rsidRPr="00D7717D">
                <w:rPr>
                  <w:rStyle w:val="Hyperlink"/>
                  <w:i/>
                  <w:iCs/>
                </w:rPr>
                <w:t>Résolution 25</w:t>
              </w:r>
            </w:hyperlink>
            <w:r w:rsidR="00EC2304" w:rsidRPr="00D7717D">
              <w:rPr>
                <w:i/>
                <w:iCs/>
              </w:rPr>
              <w:t xml:space="preserve"> (Rév. Dubaï, 2018), </w:t>
            </w:r>
            <w:hyperlink r:id="rId8" w:history="1">
              <w:r w:rsidR="00EC2304" w:rsidRPr="00D7717D">
                <w:rPr>
                  <w:rStyle w:val="Hyperlink"/>
                  <w:i/>
                  <w:iCs/>
                </w:rPr>
                <w:t>Résolution 25</w:t>
              </w:r>
            </w:hyperlink>
            <w:r w:rsidR="00EC2304" w:rsidRPr="00D7717D">
              <w:rPr>
                <w:i/>
                <w:iCs/>
              </w:rPr>
              <w:t xml:space="preserve"> (Rév. Bucarest, 2022), Résolution 135 (Rév.</w:t>
            </w:r>
            <w:r w:rsidR="00302C33" w:rsidRPr="00D7717D">
              <w:rPr>
                <w:i/>
                <w:iCs/>
              </w:rPr>
              <w:t> </w:t>
            </w:r>
            <w:r w:rsidR="00EC2304" w:rsidRPr="00D7717D">
              <w:rPr>
                <w:i/>
                <w:iCs/>
              </w:rPr>
              <w:t xml:space="preserve">Bucarest, 2022) et Résolution 157 (Rév. Bucarest, 2022) de la Conférence de plénipotentiaires; </w:t>
            </w:r>
            <w:hyperlink r:id="rId9" w:history="1">
              <w:r w:rsidR="00EC2304" w:rsidRPr="00D7717D">
                <w:rPr>
                  <w:rStyle w:val="Hyperlink"/>
                  <w:i/>
                  <w:iCs/>
                </w:rPr>
                <w:t>Plan d'action de Kigali</w:t>
              </w:r>
            </w:hyperlink>
            <w:r w:rsidR="00302C33" w:rsidRPr="00D7717D">
              <w:rPr>
                <w:i/>
                <w:iCs/>
              </w:rPr>
              <w:t>,</w:t>
            </w:r>
            <w:r w:rsidR="00EC2304" w:rsidRPr="00D7717D">
              <w:rPr>
                <w:i/>
                <w:iCs/>
              </w:rPr>
              <w:t xml:space="preserve"> Rapport final de la Conférence mondiale de développement des télécommunications (Kigali, 2022); Document </w:t>
            </w:r>
            <w:hyperlink r:id="rId10" w:history="1">
              <w:r w:rsidR="00EC2304" w:rsidRPr="00D7717D">
                <w:rPr>
                  <w:rStyle w:val="Hyperlink"/>
                  <w:i/>
                  <w:iCs/>
                </w:rPr>
                <w:t>TDAG31-C002</w:t>
              </w:r>
            </w:hyperlink>
          </w:p>
        </w:tc>
      </w:tr>
    </w:tbl>
    <w:p w14:paraId="70448FBA" w14:textId="77777777" w:rsidR="008470FB" w:rsidRPr="00D7717D" w:rsidRDefault="008470FB" w:rsidP="008470FB">
      <w:r w:rsidRPr="00D7717D">
        <w:br w:type="page"/>
      </w:r>
    </w:p>
    <w:p w14:paraId="3B7150AC" w14:textId="5682BAC9" w:rsidR="00A51849" w:rsidRPr="00D7717D" w:rsidRDefault="00EC2304" w:rsidP="00EC2304">
      <w:pPr>
        <w:pStyle w:val="Heading1"/>
      </w:pPr>
      <w:r w:rsidRPr="00D7717D">
        <w:lastRenderedPageBreak/>
        <w:t>1</w:t>
      </w:r>
      <w:r w:rsidRPr="00D7717D">
        <w:tab/>
        <w:t>Contexte</w:t>
      </w:r>
    </w:p>
    <w:p w14:paraId="100FE448" w14:textId="77777777" w:rsidR="00EC2304" w:rsidRPr="00D7717D" w:rsidRDefault="00EC2304" w:rsidP="00EC2304">
      <w:r w:rsidRPr="00D7717D">
        <w:t>1.1</w:t>
      </w:r>
      <w:r w:rsidRPr="00D7717D">
        <w:tab/>
        <w:t>Dans sa Résolution 25 (Rév. Bucarest, 2022) sur le renforcement de la présence régionale, la Conférence de plénipotentiaires invite l'UIT, entre autres, à "continuer de renforcer les fonctions des bureaux régionaux et des bureaux de zone, afin qu'ils puissent jouer un rôle important dans la mise en œuvre du plan stratégique, des programmes et des projets de l'UIT, ainsi que des initiatives régionales établies dans le Plan d'action de Kigali conformément à la Résolution 17 (Rév. Kigali, 2022) de la Conférence mondiale de développement des télécommunications (CMDT), dans les limites des ressources disponibles, notamment celles allouées par le plan financier et celles provenant d'autres sources pertinentes, telles que les contributions volontaires et les parrainages".</w:t>
      </w:r>
    </w:p>
    <w:p w14:paraId="4CB564BD" w14:textId="2C42B5FC" w:rsidR="00EC2304" w:rsidRPr="00D7717D" w:rsidRDefault="00EC2304" w:rsidP="00EC2304">
      <w:r w:rsidRPr="00D7717D">
        <w:t>1.2</w:t>
      </w:r>
      <w:r w:rsidRPr="00D7717D">
        <w:tab/>
        <w:t>Cette Résolution met l'accent sur le rôle important que jouent les bureaux régionaux et les bureaux de zone pour permettre à l'UIT (soit les trois Secteurs et le Secrétariat</w:t>
      </w:r>
      <w:r w:rsidR="00714F65" w:rsidRPr="00D7717D">
        <w:t> </w:t>
      </w:r>
      <w:r w:rsidRPr="00D7717D">
        <w:t>général) de travailler en collaboration aussi étroite que possible avec ses membres, en ce qu'ils constituent un moyen d'exécuter des programmes, des projets et des activités, de diffuser des informations sur les activités de l'Union, d'instaurer des liens plus étroits avec des organisations régionales ou sous-régionales et des institutions des Nations</w:t>
      </w:r>
      <w:r w:rsidR="00714F65" w:rsidRPr="00D7717D">
        <w:t> </w:t>
      </w:r>
      <w:r w:rsidRPr="00D7717D">
        <w:t>Unies, et de fournir une assistance technique aux pays ayant des besoins particuliers, y compris les pays les moins avancés (PMA). L'accent est également mis sur l'importance de la participation des pays en développement aux activités de l'UIT.</w:t>
      </w:r>
    </w:p>
    <w:p w14:paraId="7A83BA7B" w14:textId="0B0769E0" w:rsidR="00EC2304" w:rsidRPr="00D7717D" w:rsidRDefault="00EC2304" w:rsidP="00EC2304">
      <w:r w:rsidRPr="00D7717D">
        <w:t>1.3</w:t>
      </w:r>
      <w:r w:rsidRPr="00D7717D">
        <w:tab/>
        <w:t>Le présent rapport fournit des informations sur la mise en œuvre pratique des activités des bureaux hors siège de l'UIT concernant les trois Secteurs de l'Union.</w:t>
      </w:r>
    </w:p>
    <w:p w14:paraId="5D1D86FC" w14:textId="1CB781CC" w:rsidR="00EC2304" w:rsidRPr="00D7717D" w:rsidRDefault="00AB3E2F" w:rsidP="00714F65">
      <w:pPr>
        <w:pStyle w:val="Heading1"/>
      </w:pPr>
      <w:r w:rsidRPr="00D7717D">
        <w:t>2</w:t>
      </w:r>
      <w:r w:rsidR="00EC2304" w:rsidRPr="00D7717D">
        <w:tab/>
        <w:t>Forum régional sur le développement</w:t>
      </w:r>
    </w:p>
    <w:p w14:paraId="50D04EAF" w14:textId="37530701" w:rsidR="00EC2304" w:rsidRPr="00EC2304" w:rsidRDefault="00EC2304" w:rsidP="00EC2304">
      <w:r w:rsidRPr="00EC2304">
        <w:t>2.1</w:t>
      </w:r>
      <w:r w:rsidRPr="00EC2304">
        <w:tab/>
        <w:t xml:space="preserve">La Conférence de plénipotentiaires de 2022 (PP-22) a demandé de rendre compte de la mise en œuvre du concept d'une UIT unie dans l'action (voir le Document </w:t>
      </w:r>
      <w:hyperlink r:id="rId11" w:history="1">
        <w:r w:rsidRPr="00EC2304">
          <w:rPr>
            <w:rStyle w:val="Hyperlink"/>
          </w:rPr>
          <w:t>C24/17</w:t>
        </w:r>
      </w:hyperlink>
      <w:r w:rsidRPr="00EC2304">
        <w:t>), y</w:t>
      </w:r>
      <w:r w:rsidR="00767112" w:rsidRPr="00D7717D">
        <w:t> </w:t>
      </w:r>
      <w:r w:rsidRPr="00EC2304">
        <w:t>compris, entre autres, des activités des bureaux régionaux et des bureaux de zone, en mettant en œuvre des mesures propres à chaque région, alignées sur le plan stratégique de l'Union, afin de faciliter la réalisation de l'objectif général consistant à atteindre les buts stratégiques de l'UIT, tout en assurant une représentation efficace des travaux de l'Union ainsi que la diversité géographique, et en tenant compte des besoins propres à chaque région.</w:t>
      </w:r>
    </w:p>
    <w:p w14:paraId="626760F2" w14:textId="51FDFD80" w:rsidR="00EC2304" w:rsidRPr="00EC2304" w:rsidRDefault="00EC2304" w:rsidP="00EC2304">
      <w:r w:rsidRPr="00EC2304">
        <w:t>2.2</w:t>
      </w:r>
      <w:r w:rsidRPr="00EC2304">
        <w:tab/>
        <w:t>À l'échelle régionale, les bureaux régionaux de l'UIT ont continué d'assumer un double rôle important en tant qu'agents d'exécution et de suivi. Entre 2023 et 2024, six Forums régionaux sur le développement (RDF) ont réuni plus de 1</w:t>
      </w:r>
      <w:r w:rsidR="00714F65" w:rsidRPr="00D7717D">
        <w:t> </w:t>
      </w:r>
      <w:r w:rsidRPr="00EC2304">
        <w:t>500 parties prenantes du monde entier, offrant à ces dernières un cadre propice pour discuter de la mise en œuvre des initiatives régionales de l'UIT qui contribuent à la mise en œuvre des grandes orientations du Sommet mondial sur la société de l'information (SMSI). Des représentants du système des Nations Unies, y compris des commissions régionales de l'Organisation des Nations Unies (ONU), ont également participé à ces manifestations afin de donner la suite appropriée à la mise en œuvre des résultats du SMSI au niveau régional.</w:t>
      </w:r>
    </w:p>
    <w:p w14:paraId="32FF07CB" w14:textId="25857C61" w:rsidR="00EC2304" w:rsidRPr="00EC2304" w:rsidRDefault="00EC2304" w:rsidP="00EC2304">
      <w:r w:rsidRPr="00EC2304">
        <w:t>2.3</w:t>
      </w:r>
      <w:r w:rsidRPr="00EC2304">
        <w:tab/>
        <w:t>L'édition de 2023 du Forum RDF de l'UIT pour l'Afrique (</w:t>
      </w:r>
      <w:hyperlink r:id="rId12" w:history="1">
        <w:r w:rsidRPr="00EC2304">
          <w:rPr>
            <w:rStyle w:val="Hyperlink"/>
          </w:rPr>
          <w:t>RDF-AFR</w:t>
        </w:r>
      </w:hyperlink>
      <w:r w:rsidRPr="00EC2304">
        <w:t>) s'est tenu</w:t>
      </w:r>
      <w:r w:rsidR="00D7717D">
        <w:t>e</w:t>
      </w:r>
      <w:r w:rsidRPr="00EC2304">
        <w:t xml:space="preserve"> du</w:t>
      </w:r>
      <w:r w:rsidR="00ED7654" w:rsidRPr="00D7717D">
        <w:t> </w:t>
      </w:r>
      <w:r w:rsidRPr="00EC2304">
        <w:t>3</w:t>
      </w:r>
      <w:r w:rsidR="00ED7654" w:rsidRPr="00D7717D">
        <w:t> </w:t>
      </w:r>
      <w:r w:rsidRPr="00EC2304">
        <w:t>au</w:t>
      </w:r>
      <w:r w:rsidR="00ED7654" w:rsidRPr="00D7717D">
        <w:t> </w:t>
      </w:r>
      <w:r w:rsidRPr="00EC2304">
        <w:t>5</w:t>
      </w:r>
      <w:r w:rsidR="00ED7654" w:rsidRPr="00D7717D">
        <w:t> </w:t>
      </w:r>
      <w:r w:rsidRPr="00EC2304">
        <w:t xml:space="preserve">octobre 2023 à Addis-Abeba (Éthiopie), sur le thème "La transformation numérique au service d'un avenir numérique durable et équitable: accélérer la réalisation des Objectifs de développement durable en Afrique grâce à la transformation numérique". </w:t>
      </w:r>
      <w:r w:rsidRPr="00EC2304">
        <w:lastRenderedPageBreak/>
        <w:t>Le Forum a réuni près de 300 participants, qui ont examiné 27 contributions, et abouti à</w:t>
      </w:r>
      <w:r w:rsidR="00ED7654" w:rsidRPr="00D7717D">
        <w:t> </w:t>
      </w:r>
      <w:r w:rsidRPr="00EC2304">
        <w:t>20</w:t>
      </w:r>
      <w:r w:rsidR="00ED7654" w:rsidRPr="00D7717D">
        <w:t> </w:t>
      </w:r>
      <w:r w:rsidRPr="00EC2304">
        <w:t xml:space="preserve">nouveaux engagements en faveur de l'initiative Partner2Connect (P2C) pour l'Afrique, qui a ainsi atteint le jalon du 800ème engagement. La manifestation a renforcé l'engagement des États </w:t>
      </w:r>
      <w:r w:rsidR="00ED7654" w:rsidRPr="00D7717D">
        <w:t>M</w:t>
      </w:r>
      <w:r w:rsidRPr="00EC2304">
        <w:t>embres, du secteur privé, des établissements universitaires, des organisations régionales et des partenaires en faveur de la mise en œuvre du Plan d'action de Kigali, en</w:t>
      </w:r>
      <w:r w:rsidR="00ED7654" w:rsidRPr="00D7717D">
        <w:t> </w:t>
      </w:r>
      <w:r w:rsidRPr="00EC2304">
        <w:t>mettant à l'honneur les progrès accomplis et les exemples de réussite au niveau national lors des échanges. De plus, la collaboration stratégique avec les institutions des Nations</w:t>
      </w:r>
      <w:r w:rsidR="00ED7654" w:rsidRPr="00D7717D">
        <w:t> </w:t>
      </w:r>
      <w:r w:rsidRPr="00EC2304">
        <w:t>Unies a été renforcée. L'UIT a récemment signé les nouveaux plans-cadres de coopération des Nations Unies pour le développement durable à Maurice, aux Seychelles, au</w:t>
      </w:r>
      <w:r w:rsidR="00D77069" w:rsidRPr="00D7717D">
        <w:t> </w:t>
      </w:r>
      <w:r w:rsidRPr="00EC2304">
        <w:t>Malawi et au Cap-Vert, et les efforts se poursuivent dans d'autres pays en ce sens.</w:t>
      </w:r>
    </w:p>
    <w:p w14:paraId="7CDAD574" w14:textId="565CAD20" w:rsidR="00EC2304" w:rsidRPr="00EC2304" w:rsidRDefault="00EC2304" w:rsidP="00EC2304">
      <w:r w:rsidRPr="00EC2304">
        <w:t>2.4</w:t>
      </w:r>
      <w:r w:rsidRPr="00EC2304">
        <w:tab/>
        <w:t>L'édition de 2023 du Forum RDF de l'UIT pour les Amériques (</w:t>
      </w:r>
      <w:hyperlink r:id="rId13" w:history="1">
        <w:r w:rsidRPr="00EC2304">
          <w:rPr>
            <w:rStyle w:val="Hyperlink"/>
          </w:rPr>
          <w:t>RDF-AMS</w:t>
        </w:r>
      </w:hyperlink>
      <w:r w:rsidRPr="00EC2304">
        <w:t>) a été organisé par l'UIT à l'aimable invitation du Gouvernement d'El Salvador. Le Forum s'est tenu du</w:t>
      </w:r>
      <w:r w:rsidR="00D77069" w:rsidRPr="00D7717D">
        <w:t> </w:t>
      </w:r>
      <w:r w:rsidRPr="00EC2304">
        <w:t>16</w:t>
      </w:r>
      <w:r w:rsidR="00D77069" w:rsidRPr="00D7717D">
        <w:t> </w:t>
      </w:r>
      <w:r w:rsidRPr="00EC2304">
        <w:t>au</w:t>
      </w:r>
      <w:r w:rsidR="00D77069" w:rsidRPr="00D7717D">
        <w:t> </w:t>
      </w:r>
      <w:r w:rsidRPr="00EC2304">
        <w:t>18 août 2023 à San Salvador, parallèlement au Colloque ITEC-UIT organisé conjointement par le Programme indien de coopération technique et économique (ITEC) et l'UIT sur les nouvelles technologies et l'Internet. Vingt-sept contributions ont été reçues et ajoutées à la plate-forme de soumission des engagements au titre de l'initiative P2C. Au</w:t>
      </w:r>
      <w:r w:rsidR="00D77069" w:rsidRPr="00D7717D">
        <w:t> </w:t>
      </w:r>
      <w:r w:rsidRPr="00EC2304">
        <w:t>19</w:t>
      </w:r>
      <w:r w:rsidR="00D77069" w:rsidRPr="00D7717D">
        <w:t> </w:t>
      </w:r>
      <w:r w:rsidRPr="00EC2304">
        <w:t>août 2023, 91 entités de 39 pays du monde entier avaient soumis 147 engagements en faveur de l'initiative P2C, d'une valeur de 9,86 milliards USD, dont certains sont déjà mis en œuvre dans la région Amériques pour assurer une connectivité et une transformation numérique efficaces. Le Forum RDF-AMS a accueilli 268 participants provenant de</w:t>
      </w:r>
      <w:r w:rsidR="00D77069" w:rsidRPr="00D7717D">
        <w:t> </w:t>
      </w:r>
      <w:r w:rsidRPr="00EC2304">
        <w:t>22</w:t>
      </w:r>
      <w:r w:rsidR="00D77069" w:rsidRPr="00D7717D">
        <w:t> </w:t>
      </w:r>
      <w:r w:rsidRPr="00EC2304">
        <w:t>États</w:t>
      </w:r>
      <w:r w:rsidR="00D77069" w:rsidRPr="00D7717D">
        <w:t> </w:t>
      </w:r>
      <w:r w:rsidRPr="00EC2304">
        <w:t>Membres.</w:t>
      </w:r>
    </w:p>
    <w:p w14:paraId="723BB3C1" w14:textId="5E14DACC" w:rsidR="00EC2304" w:rsidRPr="00EC2304" w:rsidRDefault="00EC2304" w:rsidP="00EC2304">
      <w:r w:rsidRPr="00EC2304">
        <w:t>2.5</w:t>
      </w:r>
      <w:r w:rsidRPr="00EC2304">
        <w:tab/>
        <w:t>L'édition de 2023 du Forum RDF de l'UIT pour les États arabes (</w:t>
      </w:r>
      <w:hyperlink r:id="rId14" w:history="1">
        <w:r w:rsidRPr="00EC2304">
          <w:rPr>
            <w:rStyle w:val="Hyperlink"/>
          </w:rPr>
          <w:t>RDF-ARB</w:t>
        </w:r>
      </w:hyperlink>
      <w:r w:rsidRPr="00EC2304">
        <w:t>), organisée les</w:t>
      </w:r>
      <w:r w:rsidR="00D77069" w:rsidRPr="00D7717D">
        <w:t> </w:t>
      </w:r>
      <w:r w:rsidRPr="00EC2304">
        <w:t>6 et 7 novembre 2023 à l'aimable invitation de Bahreïn, avait pour thème l'accélération du développement du numérique. Le Forum a été l'occasion de mettre en avant le rôle moteur du pays dans la transformation numérique. Des représentants de 19 États Membres et de l'État de Palestine ont pris une part active à la manifestation pour examiner la mise en œuvre des cinq initiatives régionales pour la région des États arabes ainsi que d'autres activités relevant des cinq domaines thématiques prioritaires adoptés à la CMDT-22. Vingt</w:t>
      </w:r>
      <w:r w:rsidR="00D77069" w:rsidRPr="00D7717D">
        <w:noBreakHyphen/>
      </w:r>
      <w:r w:rsidRPr="00EC2304">
        <w:t>huit contributions écrites ont été soumises, dont de nouveaux engagements au titre de l'initiative P2C, pour parvenir à une connectivité efficace et à une transformation numérique durable dans la région. Au cours du Forum, l'UIT et la Somalie ont signé un accord-cadre de coopération axé sur des domaines essentiels du développement des télécommunications/TIC et conforme aux priorités nationales de la Somalie.</w:t>
      </w:r>
    </w:p>
    <w:p w14:paraId="776BF39D" w14:textId="30E64DDE" w:rsidR="00EC2304" w:rsidRPr="00EC2304" w:rsidRDefault="00EC2304" w:rsidP="00C624D3">
      <w:r w:rsidRPr="00EC2304">
        <w:t>2.6</w:t>
      </w:r>
      <w:r w:rsidRPr="00EC2304">
        <w:tab/>
        <w:t>L'édition de 2023 du Forum RDF de l'UIT pour l'Asie-Pacifique (</w:t>
      </w:r>
      <w:hyperlink r:id="rId15" w:history="1">
        <w:r w:rsidRPr="00EC2304">
          <w:rPr>
            <w:rStyle w:val="Hyperlink"/>
          </w:rPr>
          <w:t>RDF-ASP</w:t>
        </w:r>
      </w:hyperlink>
      <w:r w:rsidRPr="00EC2304">
        <w:t>) s'est tenue en Thaïlande en septembre 2023. Vingt pays et organisations partenaires de toute la région se sont réunis pour discuter des initiatives régionales pour la région Asie-Pacifique, du Plan d'action de Kigali, ainsi que des besoins de la région et des pays candidats à la mise en œuvre. Ce Forum a permis de sensibiliser davantage les États Membres de l'UIT de la région Asie-Pacifique et de susciter un engagement de haut niveau de leur part, ainsi que de renforcer la coopération et la collaboration avec le Bureau de la coordination des activités de développement des Nations Unies, l'équipe de pays des Nations Unies et des institutions telles que le Fonds d'équipement des Nations Unies (FENU) et l'Organisation météorologique mondiale (OMM). Des engagements financiers accrus ont été annoncés dans le cadre de nouvelles promesses d'engagement faites lors des séances de mise en relation de la Table</w:t>
      </w:r>
      <w:r w:rsidR="00D77069" w:rsidRPr="00D7717D">
        <w:t> </w:t>
      </w:r>
      <w:r w:rsidRPr="00EC2304">
        <w:t xml:space="preserve">ronde P2C. Ainsi, onze nouveaux engagements ont été annoncés et plusieurs </w:t>
      </w:r>
      <w:r w:rsidR="00C624D3" w:rsidRPr="00D7717D">
        <w:br w:type="page"/>
      </w:r>
      <w:r w:rsidRPr="00EC2304">
        <w:lastRenderedPageBreak/>
        <w:t>déclarations conjointes ont été signées, notamment avec Huawei, Indosat et le Forum</w:t>
      </w:r>
      <w:r w:rsidR="00F05B2A" w:rsidRPr="00D7717D">
        <w:t> </w:t>
      </w:r>
      <w:r w:rsidRPr="00EC2304">
        <w:t>Concern Indonésie-UIT (IICF), ce qui a permis d'apporter davantage de ressources et de compétences pour la mise en œuvre des initiatives régionales.</w:t>
      </w:r>
    </w:p>
    <w:p w14:paraId="036DBBA9" w14:textId="5D4C3CB4" w:rsidR="00EC2304" w:rsidRPr="00EC2304" w:rsidRDefault="00EC2304" w:rsidP="00EC2304">
      <w:r w:rsidRPr="00EC2304">
        <w:t>2.7</w:t>
      </w:r>
      <w:r w:rsidRPr="00EC2304">
        <w:tab/>
        <w:t>L'édition de 2024 du Forum RDF de l'UIT pour la Communauté des États indépendants (</w:t>
      </w:r>
      <w:hyperlink r:id="rId16" w:history="1">
        <w:r w:rsidRPr="00EC2304">
          <w:rPr>
            <w:rStyle w:val="Hyperlink"/>
          </w:rPr>
          <w:t>RDF-CEI</w:t>
        </w:r>
      </w:hyperlink>
      <w:r w:rsidRPr="00EC2304">
        <w:t>), qui s'est tenu en mars 2024, a été l'occasion pour les États Membres et les Membres de Secteur, les partenaires et d'autres parties prenantes de l'UIT d'échanger des vues sur les priorités des membres, en présence de plus de 105 participants de 10 pays, l'objectif étant de recenser les moyens d'accélérer la réalisation des Objectifs de développement durable (ODD) dans la région grâce à la transformation numérique. Le</w:t>
      </w:r>
      <w:r w:rsidR="00C624D3" w:rsidRPr="00D7717D">
        <w:t> </w:t>
      </w:r>
      <w:r w:rsidRPr="00EC2304">
        <w:t>Bureau de développement des télécommunications de l'UIT (BDT) a rendu compte des progrès accomplis à ce jour dans la mise en œuvre des résultats de la CMDT-22, y compris des initiatives régionales pour la région de la CEI. Une partie du Forum a été consacrée aux tables rondes de mise en relation de la Coalition pour le numérique P2C, où les membres et les parties prenantes ont exprimé leurs engagements sur la base de contributions ou d'engagements visant à répondre aux besoins prioritaires des pays de la région de la CEI, dans le but de faire progresser le développement du numérique et la mise en œuvre des initiatives régionales.</w:t>
      </w:r>
    </w:p>
    <w:p w14:paraId="23C4EBFB" w14:textId="5C7622DE" w:rsidR="00EC2304" w:rsidRPr="00EC2304" w:rsidRDefault="00EC2304" w:rsidP="00EC2304">
      <w:r w:rsidRPr="00EC2304">
        <w:t>2.8</w:t>
      </w:r>
      <w:r w:rsidRPr="00EC2304">
        <w:tab/>
        <w:t>L'édition de 2023 du Forum RDF de l'UIT pour l'Europe (</w:t>
      </w:r>
      <w:hyperlink r:id="rId17" w:history="1">
        <w:r w:rsidRPr="00EC2304">
          <w:rPr>
            <w:rStyle w:val="Hyperlink"/>
          </w:rPr>
          <w:t>RDF-EUR</w:t>
        </w:r>
      </w:hyperlink>
      <w:r w:rsidRPr="00EC2304">
        <w:t>), qui s'est tenu les</w:t>
      </w:r>
      <w:r w:rsidR="00C624D3" w:rsidRPr="00D7717D">
        <w:t> </w:t>
      </w:r>
      <w:r w:rsidRPr="00EC2304">
        <w:t>22</w:t>
      </w:r>
      <w:r w:rsidR="00C624D3" w:rsidRPr="00D7717D">
        <w:t> </w:t>
      </w:r>
      <w:r w:rsidRPr="00EC2304">
        <w:t xml:space="preserve">et 23 mai 2023 en Roumanie, parallèlement à la réunion du Comité des politiques de l'UIT (Com-UIT) de la Conférence européenne des administrations des postes et des télécommunications (CEPT), a réuni plus de 200 participants (dont 95 personnes sur place), représentant 40 États Membres, cinq organisations régionales et sept institutions spécialisées des Nations Unies. À l'issue </w:t>
      </w:r>
      <w:r w:rsidR="00C624D3" w:rsidRPr="00D7717D">
        <w:t>d</w:t>
      </w:r>
      <w:r w:rsidRPr="00EC2304">
        <w:t>u Forum, un plan de mise en œuvre des initiatives régionales pour l'Europe pour la période 2023-2024 a été adopté et 109 contributions, converties en engagements au titre de l'initiative Partner2Connect, ont été annoncées. Les</w:t>
      </w:r>
      <w:r w:rsidR="00C624D3" w:rsidRPr="00D7717D">
        <w:t> </w:t>
      </w:r>
      <w:r w:rsidRPr="00EC2304">
        <w:t>annonces spéciales comprenaient une déclaration sur le renforcement des capacités en matière de cybersécurité et l'inclusion des femmes dans le secteur de la cybersécurité dans les Balkans occidentaux, signée avec le gouvernement de la Slovénie, représentant également la France et le Monténégro; un partenariat avec "5G Techritory" pour faire progresser les technologies 5G en Europe et dans le monde; et le lancement régional du nouveau projet financé par l'Union européenne (UE) sur la mise en place d'une connectivité universelle efficace pour l'Europe.</w:t>
      </w:r>
    </w:p>
    <w:p w14:paraId="549DCEC1" w14:textId="53CF31C2" w:rsidR="00EC2304" w:rsidRPr="00D7717D" w:rsidRDefault="00EC2304" w:rsidP="00CE6830">
      <w:pPr>
        <w:pStyle w:val="Heading1"/>
      </w:pPr>
      <w:r w:rsidRPr="00D7717D">
        <w:t>3</w:t>
      </w:r>
      <w:r w:rsidRPr="00D7717D">
        <w:tab/>
        <w:t>Cadre de mise en œuvre</w:t>
      </w:r>
    </w:p>
    <w:p w14:paraId="4511A265" w14:textId="3BF1C7FA" w:rsidR="00EC2304" w:rsidRPr="00EC2304" w:rsidRDefault="00EC2304" w:rsidP="00EC2304">
      <w:r w:rsidRPr="00EC2304">
        <w:t>3.1</w:t>
      </w:r>
      <w:r w:rsidRPr="00EC2304">
        <w:tab/>
        <w:t xml:space="preserve">Aux termes de la Résolution 191 (Rév. Bucarest, 2022), la Conférence de plénipotentiaires dispose, dans le point 2 du </w:t>
      </w:r>
      <w:r w:rsidRPr="00EC2304">
        <w:rPr>
          <w:i/>
          <w:iCs/>
        </w:rPr>
        <w:t>décide</w:t>
      </w:r>
      <w:r w:rsidRPr="00EC2304">
        <w:t>, que pour concrétiser le principe d'une</w:t>
      </w:r>
      <w:r w:rsidR="00CE6830" w:rsidRPr="00D7717D">
        <w:t> </w:t>
      </w:r>
      <w:r w:rsidRPr="00EC2304">
        <w:t>UIT unie dans l'action, il est essentiel que tous les Secteurs de l'UIT coordonnent leurs projets et activités au niveau régional avec la participation pleine et entière des bureaux régionaux et des bureaux de zone, qui sont les coordonnateurs et les représentants des trois</w:t>
      </w:r>
      <w:r w:rsidR="00CE6830" w:rsidRPr="00D7717D">
        <w:t> </w:t>
      </w:r>
      <w:r w:rsidRPr="00EC2304">
        <w:t>Secteurs et du Secrétariat général de l'UIT à l'échelon régional.</w:t>
      </w:r>
    </w:p>
    <w:p w14:paraId="364A1364" w14:textId="52D6B4B3" w:rsidR="00CE6830" w:rsidRPr="00D7717D" w:rsidRDefault="00EC2304" w:rsidP="00CE6830">
      <w:r w:rsidRPr="00EC2304">
        <w:t>3.2</w:t>
      </w:r>
      <w:r w:rsidRPr="00EC2304">
        <w:tab/>
        <w:t xml:space="preserve">Les bureaux régionaux et les bureaux de zone de l'UIT travaillent en coordination avec les départements et divisions du BDT à la mise en œuvre du Plan d'action de Kigali, approuvé par la CMDT-22. Ce plan comprend les priorités et les catalyseurs de l'UIT-D, les réalisations attendues, ainsi que des livrables sous la forme de produits et de services de l'UIT-D, </w:t>
      </w:r>
      <w:r w:rsidR="00CE6830" w:rsidRPr="00D7717D">
        <w:br w:type="page"/>
      </w:r>
    </w:p>
    <w:p w14:paraId="508FE631" w14:textId="2B8C0935" w:rsidR="00EC2304" w:rsidRPr="00EC2304" w:rsidRDefault="00EC2304" w:rsidP="00EC2304">
      <w:r w:rsidRPr="00EC2304">
        <w:lastRenderedPageBreak/>
        <w:t>un ensemble d'initiatives régionales, des Résolutions nouvelles ou révisées, des Recommandations et des Questions confiées à l'UIT-D. Il est conforme aux priorités thématiques de l'UIT ainsi qu'aux ODD et aux grandes orientations du SMSI.</w:t>
      </w:r>
    </w:p>
    <w:p w14:paraId="3B7EB60D" w14:textId="77777777" w:rsidR="00EC2304" w:rsidRPr="00EC2304" w:rsidRDefault="00EC2304" w:rsidP="00EC2304">
      <w:r w:rsidRPr="00EC2304">
        <w:t>Le Plan d'action de Kigali suit un cadre de gestion axée sur les résultats (GAR) reposant sur les priorités de l'UIT-D recensées en tant que principaux domaines de travail, qui contribueront à la mise en œuvre du Plan stratégique de l'UIT pour la période 2024-2027.</w:t>
      </w:r>
    </w:p>
    <w:p w14:paraId="071AD8CF" w14:textId="6FDBB617" w:rsidR="00EC2304" w:rsidRPr="00EC2304" w:rsidRDefault="00EC2304" w:rsidP="00EC2304">
      <w:r w:rsidRPr="00EC2304">
        <w:t xml:space="preserve">Le Document </w:t>
      </w:r>
      <w:hyperlink r:id="rId18" w:history="1">
        <w:r w:rsidRPr="00EC2304">
          <w:rPr>
            <w:rStyle w:val="Hyperlink"/>
          </w:rPr>
          <w:t>TDAG31-C002</w:t>
        </w:r>
      </w:hyperlink>
      <w:r w:rsidRPr="00EC2304">
        <w:t xml:space="preserve"> contient des informations détaillées sur la mise en œuvre des activités sur le terrain concernant le BDT, durant la période allant de juin 2023 à avril 2024, et met en évidence les principales réalisations dans l'ensemble des régions.</w:t>
      </w:r>
    </w:p>
    <w:p w14:paraId="2BFC26A3" w14:textId="77777777" w:rsidR="00EC2304" w:rsidRPr="00EC2304" w:rsidRDefault="00EC2304" w:rsidP="00EC2304">
      <w:r w:rsidRPr="00EC2304">
        <w:t>3.3</w:t>
      </w:r>
      <w:r w:rsidRPr="00EC2304">
        <w:tab/>
        <w:t>Le Bureau régional de l'UIT pour l'Afrique a continué de collaborer étroitement avec le Bureau de la normalisation des télécommunications (TSB) et le Bureau des radiocommunications (BR) dans le cadre des activités menées dans la région, en aidant les États Membres à mettre en œuvre plusieurs projets et initiatives dans l'ensemble de la région en vue de déployer l'infrastructure des TIC, de renforcer l'inclusion numérique et de favoriser l'innovation et la transformation numérique.</w:t>
      </w:r>
    </w:p>
    <w:p w14:paraId="5B4EC9BB" w14:textId="25B1FDA5" w:rsidR="00EC2304" w:rsidRPr="00D7717D" w:rsidRDefault="00C857E0" w:rsidP="00EC2304">
      <w:pPr>
        <w:pStyle w:val="enumlev1"/>
      </w:pPr>
      <w:r w:rsidRPr="00D7717D">
        <w:t>–</w:t>
      </w:r>
      <w:r w:rsidR="00EC2304" w:rsidRPr="00D7717D">
        <w:tab/>
        <w:t>Le Bureau régional pour l'Afrique a appuyé l'organisation de l'atelier de l'UIT sur les Tableaux nationaux d'attribution des bandes de fréquences (NTFA) pour la Région 1, qui se tiendra à l'aimable invitation de l'Administration éthiopienne du 20 au</w:t>
      </w:r>
      <w:r w:rsidR="00FA5379" w:rsidRPr="00D7717D">
        <w:t> </w:t>
      </w:r>
      <w:r w:rsidR="00EC2304" w:rsidRPr="00D7717D">
        <w:t>23</w:t>
      </w:r>
      <w:r w:rsidR="00FA5379" w:rsidRPr="00D7717D">
        <w:t> </w:t>
      </w:r>
      <w:r w:rsidR="00EC2304" w:rsidRPr="00D7717D">
        <w:t>mai</w:t>
      </w:r>
      <w:r w:rsidR="00FA5379" w:rsidRPr="00D7717D">
        <w:t> </w:t>
      </w:r>
      <w:r w:rsidR="00EC2304" w:rsidRPr="00D7717D">
        <w:t>2024.</w:t>
      </w:r>
    </w:p>
    <w:p w14:paraId="789DE751" w14:textId="4BED1BB4" w:rsidR="00EC2304" w:rsidRPr="00D7717D" w:rsidRDefault="00C857E0" w:rsidP="00EC2304">
      <w:pPr>
        <w:pStyle w:val="enumlev1"/>
      </w:pPr>
      <w:r w:rsidRPr="00D7717D">
        <w:t>–</w:t>
      </w:r>
      <w:r w:rsidR="00EC2304" w:rsidRPr="00D7717D">
        <w:tab/>
        <w:t>Le Bureau régional pour l'Afrique a fourni un appui au TSB dans la mise en œuvre de la Résolution 100 de l'Assemblée mondiale de normalisation des télécommunications (AMNT-20), sur la mise en place d'un numéro d'urgence principal unique en Afrique, en assurant un suivi étroit avec les États Membres pour qu'ils soumettent leur réponse à la consultation.</w:t>
      </w:r>
    </w:p>
    <w:p w14:paraId="5CC00D34" w14:textId="312960E8" w:rsidR="00EC2304" w:rsidRPr="00D7717D" w:rsidRDefault="00C857E0" w:rsidP="00EC2304">
      <w:pPr>
        <w:pStyle w:val="enumlev1"/>
      </w:pPr>
      <w:r w:rsidRPr="00D7717D">
        <w:t>–</w:t>
      </w:r>
      <w:r w:rsidR="00EC2304" w:rsidRPr="00D7717D">
        <w:tab/>
        <w:t>À l'aimable invitation de la République Unie de Tanzanie, le Bureau régional pour l'Afrique a aidé le TSB à organiser une série de réunions et de manifestations, du</w:t>
      </w:r>
      <w:r w:rsidR="00FA5379" w:rsidRPr="00D7717D">
        <w:t> </w:t>
      </w:r>
      <w:r w:rsidR="00EC2304" w:rsidRPr="00D7717D">
        <w:t>12</w:t>
      </w:r>
      <w:r w:rsidR="00FA5379" w:rsidRPr="00D7717D">
        <w:t> </w:t>
      </w:r>
      <w:r w:rsidR="00EC2304" w:rsidRPr="00D7717D">
        <w:t>au</w:t>
      </w:r>
      <w:r w:rsidR="00FA5379" w:rsidRPr="00D7717D">
        <w:t> </w:t>
      </w:r>
      <w:r w:rsidR="00EC2304" w:rsidRPr="00D7717D">
        <w:t>22 septembre 2023 à Arusha (Tanzanie). Parmi les manifestations organisées, on peut citer une séance spéciale du Groupe spécialisé du Secteur de la normalisation</w:t>
      </w:r>
      <w:r w:rsidR="00FA5379" w:rsidRPr="00D7717D">
        <w:t> </w:t>
      </w:r>
      <w:r w:rsidR="00EC2304" w:rsidRPr="00D7717D">
        <w:t>des télécommunications de l'UIT (UIT-T) sur le métavers (FG-MV) le</w:t>
      </w:r>
      <w:r w:rsidR="00FA5379" w:rsidRPr="00D7717D">
        <w:t> </w:t>
      </w:r>
      <w:r w:rsidR="00EC2304" w:rsidRPr="00D7717D">
        <w:t>12</w:t>
      </w:r>
      <w:r w:rsidR="00FA5379" w:rsidRPr="00D7717D">
        <w:t> </w:t>
      </w:r>
      <w:r w:rsidR="00EC2304" w:rsidRPr="00D7717D">
        <w:t>septembre</w:t>
      </w:r>
      <w:r w:rsidR="00FA5379" w:rsidRPr="00D7717D">
        <w:t> </w:t>
      </w:r>
      <w:r w:rsidR="00EC2304" w:rsidRPr="00D7717D">
        <w:t>2023; le troisième Forum de l'UIT sur le thème "Les villes et le métavers: façonner une métaville pour tous" le 13 septembre 2023, et la réunion de la Commission d'études (CE) 20 de l'UIT-T, qui s'intéresse à l'Internet des objets (IoT) et aux villes et communautés intelligentes (SC&amp;C), du 13 au 22 septembre 2023.</w:t>
      </w:r>
    </w:p>
    <w:p w14:paraId="4EC76A9E" w14:textId="531CD233" w:rsidR="00EC2304" w:rsidRPr="00D7717D" w:rsidRDefault="00C857E0" w:rsidP="00EC2304">
      <w:pPr>
        <w:pStyle w:val="enumlev1"/>
      </w:pPr>
      <w:r w:rsidRPr="00D7717D">
        <w:t>–</w:t>
      </w:r>
      <w:r w:rsidR="00EC2304" w:rsidRPr="00D7717D">
        <w:tab/>
        <w:t>En collaboration avec le TSB, le Bureau régional pour l'Afrique s'est associé à différents pays de la région afin de mieux faire connaître le Laboratoire de sécurité des services financiers numériques (DFS) de l'UIT, d'organiser des stages intensifs sur la sécurité des services DFS ainsi que des activités connexes de renforcement des capacités pour le transfert de connaissances, dans le but de faciliter la mise en place de laboratoires de sécurité pour les services DFS. Sont concernés notamment, mais non exclusivement, le</w:t>
      </w:r>
      <w:r w:rsidRPr="00D7717D">
        <w:t> </w:t>
      </w:r>
      <w:r w:rsidR="00EC2304" w:rsidRPr="00D7717D">
        <w:t>Zimbabwe, le Malawi, le Royaume d'Eswatini, le Nigéria, la Gambie, l'Ouganda, la</w:t>
      </w:r>
      <w:r w:rsidRPr="00D7717D">
        <w:t> </w:t>
      </w:r>
      <w:r w:rsidR="00EC2304" w:rsidRPr="00D7717D">
        <w:t>Tanzanie, l'Éthiopie, le Rwanda, l'Organisation des communications de l'Afrique de l'Est (EACO), l'Association des régulateurs des communications d'Afrique australe (CRASA) et l'Assemblée des régulateurs des télécommunications d'Afrique de l'Ouest (ARTAO).</w:t>
      </w:r>
    </w:p>
    <w:p w14:paraId="5004A43D" w14:textId="1CD42CF1" w:rsidR="00EC2304" w:rsidRPr="00D7717D" w:rsidRDefault="00C857E0" w:rsidP="00EC2304">
      <w:pPr>
        <w:pStyle w:val="enumlev1"/>
      </w:pPr>
      <w:r w:rsidRPr="00D7717D">
        <w:lastRenderedPageBreak/>
        <w:t>–</w:t>
      </w:r>
      <w:r w:rsidR="00EC2304" w:rsidRPr="00D7717D">
        <w:tab/>
        <w:t>Le Bureau régional pour l'Afrique a fourni une assistance au TSB dans la préparation du</w:t>
      </w:r>
      <w:r w:rsidRPr="00D7717D">
        <w:t> </w:t>
      </w:r>
      <w:r w:rsidR="00EC2304" w:rsidRPr="00D7717D">
        <w:t>15ème Colloque sur les TIC, l'environnement, les changements climatiques et l'économie circulaire, qui s'est tenu du 7 au 9 mai 2024 à Ouagadougou (Burkina Faso). Cette année, le Colloque avait pour thème "Des solutions numériques au service d'un avenir durable: intégrer la lutte contre les changements climatiques, l'économie circulaire, les données et les normes internationales".</w:t>
      </w:r>
    </w:p>
    <w:p w14:paraId="7D449DEE" w14:textId="573E3E91" w:rsidR="00EC2304" w:rsidRPr="00D7717D" w:rsidRDefault="00EC2304" w:rsidP="00EC2304">
      <w:r w:rsidRPr="00D7717D">
        <w:t>3.4</w:t>
      </w:r>
      <w:r w:rsidRPr="00D7717D">
        <w:tab/>
        <w:t>Le Bureau régional pour les Amériques a continué de faciliter la coordination entre le</w:t>
      </w:r>
      <w:r w:rsidR="00C857E0" w:rsidRPr="00D7717D">
        <w:t> </w:t>
      </w:r>
      <w:r w:rsidRPr="00D7717D">
        <w:t>TSB et l'organisation régionale, à savoir la Commission interaméricaine des télécommunications (CITEL), dans le cadre du processus préparatoire de l'AMNT et fournit toute l'assistance nécessaire pour assurer l'engagement au niveau régional. Le Bureau régional pour les Amériques apporte son appui au TSB au niveau le plus élevé des manifestations pertinentes organisées dans la région, en procédant à la refonte des produits et des services du programme visant à réduire l'écart en matière de normalisation (BSG).</w:t>
      </w:r>
    </w:p>
    <w:p w14:paraId="6B4381F4" w14:textId="0847B74F" w:rsidR="00EC2304" w:rsidRPr="00D7717D" w:rsidRDefault="00B14633" w:rsidP="00EC2304">
      <w:pPr>
        <w:pStyle w:val="enumlev1"/>
      </w:pPr>
      <w:r w:rsidRPr="00D7717D">
        <w:t>–</w:t>
      </w:r>
      <w:r w:rsidR="00EC2304" w:rsidRPr="00D7717D">
        <w:tab/>
        <w:t>Le TSB a participé au séminaire sur les réseaux ouverts, organisé par l'Agence nationale des télécommunications du Brésil (ANATEL) et l'ambassade du Japon au Brésil le</w:t>
      </w:r>
      <w:r w:rsidRPr="00D7717D">
        <w:t> </w:t>
      </w:r>
      <w:r w:rsidR="00EC2304" w:rsidRPr="00D7717D">
        <w:t>9</w:t>
      </w:r>
      <w:r w:rsidRPr="00D7717D">
        <w:t> </w:t>
      </w:r>
      <w:r w:rsidR="00EC2304" w:rsidRPr="00D7717D">
        <w:t>août</w:t>
      </w:r>
      <w:r w:rsidRPr="00D7717D">
        <w:t> </w:t>
      </w:r>
      <w:r w:rsidR="00EC2304" w:rsidRPr="00D7717D">
        <w:t>2023. Le Directeur du TSB a participé à la session intitulée "Réseaux ouverts: désagrégation et virtualisation des réseaux" et s'est exprimé sur l'approche de l'UIT et l'expérience des opérateurs mobiles dans le domaine des réseaux ouverts.</w:t>
      </w:r>
    </w:p>
    <w:p w14:paraId="17DD515F" w14:textId="158122E4" w:rsidR="00EC2304" w:rsidRPr="00D7717D" w:rsidRDefault="00B14633" w:rsidP="00EC2304">
      <w:pPr>
        <w:pStyle w:val="enumlev1"/>
      </w:pPr>
      <w:r w:rsidRPr="00D7717D">
        <w:t>–</w:t>
      </w:r>
      <w:r w:rsidRPr="00D7717D">
        <w:tab/>
      </w:r>
      <w:r w:rsidR="00EC2304" w:rsidRPr="00D7717D">
        <w:t>Le Bureau régional pour la région Amériques a facilité la coordination entre le BR et la</w:t>
      </w:r>
      <w:r w:rsidRPr="00D7717D">
        <w:t> </w:t>
      </w:r>
      <w:r w:rsidR="00EC2304" w:rsidRPr="00D7717D">
        <w:t>CITEL dans le cadre du processus préparatoire de la Conférence mondiale des radiocommunications de 2023 (CMR-23) et a fourni un appui pour assurer la participation au niveau régional.</w:t>
      </w:r>
    </w:p>
    <w:p w14:paraId="20877A5D" w14:textId="27CCF90D" w:rsidR="00EC2304" w:rsidRPr="00D7717D" w:rsidRDefault="00B14633" w:rsidP="00EC2304">
      <w:pPr>
        <w:pStyle w:val="enumlev1"/>
      </w:pPr>
      <w:r w:rsidRPr="00D7717D">
        <w:t>–</w:t>
      </w:r>
      <w:r w:rsidRPr="00D7717D">
        <w:tab/>
      </w:r>
      <w:r w:rsidR="00EC2304" w:rsidRPr="00D7717D">
        <w:t>Le BR a pris une part active à la Conférence sur la gestion du spectre en Amérique latine, qui s'est tenue à Brasilia (Brésil) les 20 et 21 février 2024. Cette conférence, organisée à l'aimable invitation d'ANATEL, a offert un cadre aux principales parties prenantes pour débattre des résultats de la CMR-23.</w:t>
      </w:r>
    </w:p>
    <w:p w14:paraId="086DF4E4" w14:textId="18F05D55" w:rsidR="00EC2304" w:rsidRPr="00D7717D" w:rsidRDefault="00B14633" w:rsidP="00EC2304">
      <w:pPr>
        <w:pStyle w:val="enumlev1"/>
      </w:pPr>
      <w:r w:rsidRPr="00D7717D">
        <w:t>–</w:t>
      </w:r>
      <w:r w:rsidRPr="00D7717D">
        <w:tab/>
      </w:r>
      <w:r w:rsidR="00EC2304" w:rsidRPr="00D7717D">
        <w:t>L'équipe Giga, l'UIT, l'UNICEF et l'Organisation des États des Caraïbes orientales (OECS) ont coopéré et collaboré dans des domaines d'intérêt commun, notamment en ce qui concerne la connectivité dans les écoles et la mise en œuvre de l'initiative Giga dans la région des Caraïbes orientales, lors de l'élaboration d'une politique et d'un cadre stratégique sur la protection en ligne des enfants, d'une étude pilote menée dans des communautés rurales de la Barbade (qui comprenait la fourniture d'équipements informatiques et une formation) et la présentation aux États Membres de l'OECS de la contribution apportée par l'initiative Giga à la mise à niveau du large bande. À la Barbade, l'infrastructure large bande a été mise à niveau dans 27 écoles pilotes, et plus de 18 057 élèves et 1 382 enseignants dans tout le pays ont pu tirer parti de cette amélioration. Le BDT et le BR ont organisé conjointement le Séminaire régional des radiocommunications pour les Amériques qui s'est tenu en mai 2023 à La Havane (Cuba). Ce séminaire a réuni près de 100 participants (en présentiel et en ligne), dont des délégués de 13 États Membres de l'UIT issus de la région, ainsi que des représentants du secteur privé et d'organisations internationales.</w:t>
      </w:r>
    </w:p>
    <w:p w14:paraId="7D587DA8" w14:textId="22D97921" w:rsidR="00EC2304" w:rsidRPr="00D7717D" w:rsidRDefault="00B14633" w:rsidP="00EC2304">
      <w:pPr>
        <w:pStyle w:val="enumlev1"/>
      </w:pPr>
      <w:r w:rsidRPr="00D7717D">
        <w:t>–</w:t>
      </w:r>
      <w:r w:rsidRPr="00D7717D">
        <w:tab/>
      </w:r>
      <w:r w:rsidR="00EC2304" w:rsidRPr="00D7717D">
        <w:t>Le TSB a participé activement à la 10ème édition de la manifestation "Amériques accessibles: les TIC pour TOUS", qui s'est tenue en novembre 2023 à Varadero (Cuba), en partageant des connaissances et des compétences dans les domaines de l'intelligence artificielle (IA), du métavers et de l'accessibilité.</w:t>
      </w:r>
    </w:p>
    <w:p w14:paraId="46D98407" w14:textId="5B0F81B6" w:rsidR="00EC2304" w:rsidRPr="00D7717D" w:rsidRDefault="00B14633" w:rsidP="00EC2304">
      <w:pPr>
        <w:pStyle w:val="enumlev1"/>
      </w:pPr>
      <w:r w:rsidRPr="00D7717D">
        <w:lastRenderedPageBreak/>
        <w:t>–</w:t>
      </w:r>
      <w:r w:rsidRPr="00D7717D">
        <w:tab/>
      </w:r>
      <w:r w:rsidR="00EC2304" w:rsidRPr="00D7717D">
        <w:t>Une assistance directe a été fournie à l'Administration colombienne (MINTIC) conjointement par le BDT et le BR sur les aspects techniques liés à la mise aux enchères de la 5G, qui a eu lieu en décembre 2023.</w:t>
      </w:r>
    </w:p>
    <w:p w14:paraId="3AAF0D7E" w14:textId="584BFE9F" w:rsidR="00EC2304" w:rsidRPr="00D7717D" w:rsidRDefault="00B14633" w:rsidP="00EC2304">
      <w:pPr>
        <w:pStyle w:val="enumlev1"/>
      </w:pPr>
      <w:r w:rsidRPr="00D7717D">
        <w:t>–</w:t>
      </w:r>
      <w:r w:rsidRPr="00D7717D">
        <w:tab/>
      </w:r>
      <w:r w:rsidR="00EC2304" w:rsidRPr="00D7717D">
        <w:t>Le BR a bénéficié d'une assistance pendant l'édition de 2023 du Séminaire régional des radiocommunications de l'UIT pour les Amériques (RRS-23-Amériques), qui s'est déroulée du 8 au 12 mai 2023 à La Havane (Cuba), en coopération avec la Commission technique régionale des télécommunications (COMTELCA). Le Séminaire RRS</w:t>
      </w:r>
      <w:r w:rsidR="00405BE5" w:rsidRPr="00D7717D">
        <w:noBreakHyphen/>
      </w:r>
      <w:r w:rsidR="00EC2304" w:rsidRPr="00D7717D">
        <w:t>23</w:t>
      </w:r>
      <w:r w:rsidR="00405BE5" w:rsidRPr="00D7717D">
        <w:noBreakHyphen/>
      </w:r>
      <w:r w:rsidR="00EC2304" w:rsidRPr="00D7717D">
        <w:t>Amériques comprenait un forum sur le thème "Gestion du spectre: quels défis pour les Amériques?" et traitait de concepts liés à la gestion internationale du spectre et aux procédures d'inscription des assignations de fréquence.</w:t>
      </w:r>
    </w:p>
    <w:p w14:paraId="6A121394" w14:textId="77777777" w:rsidR="00405BE5" w:rsidRPr="00D7717D" w:rsidRDefault="00405BE5" w:rsidP="00405BE5">
      <w:pPr>
        <w:rPr>
          <w:rFonts w:eastAsia="Aptos"/>
        </w:rPr>
      </w:pPr>
      <w:r w:rsidRPr="00D7717D">
        <w:t>3.5</w:t>
      </w:r>
      <w:r w:rsidRPr="00D7717D">
        <w:tab/>
        <w:t>Le Bureau régional de l'UIT pour les États arabes a continué d'assurer une coordination étroite avec le Secrétariat général, le BR et le TSB sur les activités menées dans la région des États arabes. Des échanges ont eu lieu régulièrement avec les Directeurs des Bureaux et l'équipe de direction pour discuter des activités communes.</w:t>
      </w:r>
    </w:p>
    <w:p w14:paraId="528602AF" w14:textId="287F395D" w:rsidR="00405BE5" w:rsidRPr="00D7717D" w:rsidRDefault="00405BE5" w:rsidP="00405BE5">
      <w:pPr>
        <w:pStyle w:val="enumlev1"/>
        <w:rPr>
          <w:rFonts w:eastAsia="Aptos"/>
        </w:rPr>
      </w:pPr>
      <w:r w:rsidRPr="00D7717D">
        <w:t>–</w:t>
      </w:r>
      <w:r w:rsidRPr="00D7717D">
        <w:tab/>
        <w:t>En ce qui concerne la présence du personnel du TSB dans la région, un assistant des commissions d'études du TSB est sur le point d'être affecté au Bureau régional de l'UIT au Caire (Égypte).</w:t>
      </w:r>
    </w:p>
    <w:p w14:paraId="7A21DF51" w14:textId="38133869" w:rsidR="00405BE5" w:rsidRPr="00D7717D" w:rsidRDefault="00405BE5" w:rsidP="00405BE5">
      <w:pPr>
        <w:pStyle w:val="enumlev1"/>
        <w:rPr>
          <w:rFonts w:eastAsia="Aptos"/>
        </w:rPr>
      </w:pPr>
      <w:r w:rsidRPr="00D7717D">
        <w:t>–</w:t>
      </w:r>
      <w:r w:rsidRPr="00D7717D">
        <w:tab/>
        <w:t>L'UIT a lancé, en collaboration avec l'Autorité nationale de régulation des télécommunications d'Égypte (NTRA), un projet destiné à bâtir une infrastructure de télécommunication pour le développement de villes et de communautés intelligentes et durables dans le pays, en collaboration étroite avec le TSB. Le projet vise à mettre en place un environnement favorable à l'innovation en Égypte grâce à la réalisation d'une évaluation, la formulation d'un cadre réglementaire et l'élaboration d'une méthodologie visant à soutenir les efforts entrepris par le Gouvernement égyptien dans le domaine des villes et communautés intelligentes et durables.</w:t>
      </w:r>
    </w:p>
    <w:p w14:paraId="00812E46" w14:textId="083C503B" w:rsidR="00405BE5" w:rsidRPr="00D7717D" w:rsidRDefault="00405BE5" w:rsidP="00405BE5">
      <w:pPr>
        <w:pStyle w:val="enumlev1"/>
        <w:rPr>
          <w:rFonts w:eastAsia="Aptos"/>
        </w:rPr>
      </w:pPr>
      <w:r w:rsidRPr="00D7717D">
        <w:t>–</w:t>
      </w:r>
      <w:r w:rsidRPr="00D7717D">
        <w:tab/>
        <w:t xml:space="preserve">Le Bureau régional pour les États arabes a organisé l'édition de 2023 de l'exercice régional de cybersécurité du 9 au 12 octobre 2023 </w:t>
      </w:r>
      <w:proofErr w:type="gramStart"/>
      <w:r w:rsidRPr="00D7717D">
        <w:t>à Abou Dhabi</w:t>
      </w:r>
      <w:proofErr w:type="gramEnd"/>
      <w:r w:rsidRPr="00D7717D">
        <w:t xml:space="preserve"> (Émirats arabes unis), sur le thème "L'innovation en matière de cybersécurité et le développement du secteur". Ce fut l'occasion de promouvoir les normes de l'UIT-T dans le domaine de la cybersécurité. La manifestation a rassemblé plus de 100 experts et intervenants de 70 pays et de 10 organisations internationales.</w:t>
      </w:r>
    </w:p>
    <w:p w14:paraId="76D8F30A" w14:textId="33B6FBFC" w:rsidR="00405BE5" w:rsidRPr="00D7717D" w:rsidRDefault="00405BE5" w:rsidP="00405BE5">
      <w:pPr>
        <w:pStyle w:val="enumlev1"/>
        <w:rPr>
          <w:rFonts w:eastAsia="Aptos"/>
        </w:rPr>
      </w:pPr>
      <w:r w:rsidRPr="00D7717D">
        <w:t>–</w:t>
      </w:r>
      <w:r w:rsidRPr="00D7717D">
        <w:tab/>
        <w:t>Le Bureau régional pour les États arabes a fourni un appui dans le cadre des préparatifs de la CMR-23 et des réunions préparatoires en vue de l'AMNT-24, en coopération avec la Ligue des États arabes et les États Membres de la région.</w:t>
      </w:r>
    </w:p>
    <w:p w14:paraId="7BF0CF00" w14:textId="53CFA3F8" w:rsidR="00405BE5" w:rsidRPr="00D7717D" w:rsidRDefault="00405BE5" w:rsidP="00405BE5">
      <w:pPr>
        <w:pStyle w:val="enumlev1"/>
        <w:rPr>
          <w:rFonts w:eastAsia="Aptos"/>
        </w:rPr>
      </w:pPr>
      <w:r w:rsidRPr="00D7717D">
        <w:t>–</w:t>
      </w:r>
      <w:r w:rsidRPr="00D7717D">
        <w:tab/>
        <w:t>Le Bureau régional pour les États arabes a appuyé l'organisation du "Colloque sur la voiture branchée de demain", en collaboration avec le TSB, qui s'est tenu à Doha (Qatar) le 6 octobre 2023 et a été organisé conjointement par la Commission économique des Nations Unies pour l'Europe (CEE) et l'UIT pendant l'édition qatarienne du Salon de l'automobile de Genève.</w:t>
      </w:r>
    </w:p>
    <w:p w14:paraId="60422EDB" w14:textId="75DDEE1C" w:rsidR="00405BE5" w:rsidRPr="00D7717D" w:rsidRDefault="00405BE5" w:rsidP="00405BE5">
      <w:pPr>
        <w:pStyle w:val="enumlev1"/>
        <w:rPr>
          <w:rFonts w:eastAsia="Aptos"/>
        </w:rPr>
      </w:pPr>
      <w:r w:rsidRPr="00D7717D">
        <w:t>–</w:t>
      </w:r>
      <w:r w:rsidRPr="00D7717D">
        <w:tab/>
        <w:t>Dans le cadre de l'appui fourni aux pays en matière de gestion du spectre, une assistance axée sur l'évaluation du spectre et le dividende numérique a été fournie aux Comores au titre des activités du projet de politique et de régulation pour le numérique en Afrique (PRIDA).</w:t>
      </w:r>
    </w:p>
    <w:p w14:paraId="18180A4E" w14:textId="2E6883B6" w:rsidR="00EC2304" w:rsidRPr="00D7717D" w:rsidRDefault="00EC2304" w:rsidP="00EC2304">
      <w:r w:rsidRPr="00D7717D">
        <w:lastRenderedPageBreak/>
        <w:t>3.</w:t>
      </w:r>
      <w:r w:rsidR="00405BE5" w:rsidRPr="00D7717D">
        <w:t>6</w:t>
      </w:r>
      <w:r w:rsidRPr="00D7717D">
        <w:tab/>
        <w:t>Le Bureau régional de l'UIT pour l'Asie-Pacifique a continué d'assurer une coordination étroite avec le Secrétariat général, le BR et le TSB sur les activités menées dans la région Asie-Pacifique.</w:t>
      </w:r>
    </w:p>
    <w:p w14:paraId="6D500150" w14:textId="27EEA08B" w:rsidR="00EC2304" w:rsidRPr="00D7717D" w:rsidRDefault="00B14633" w:rsidP="00EC2304">
      <w:pPr>
        <w:pStyle w:val="enumlev1"/>
      </w:pPr>
      <w:r w:rsidRPr="00D7717D">
        <w:t>–</w:t>
      </w:r>
      <w:r w:rsidR="00EC2304" w:rsidRPr="00D7717D">
        <w:tab/>
        <w:t>Le Bureau régional pour l'Asie-Pacifique a fourni un appui au Secteur des radiocommunications de l'UIT (UIT-R) dans le cadre des activités suivantes:</w:t>
      </w:r>
    </w:p>
    <w:p w14:paraId="314F55FF" w14:textId="21705A60" w:rsidR="00EC2304" w:rsidRPr="00D7717D" w:rsidRDefault="00B14633" w:rsidP="00EC2304">
      <w:pPr>
        <w:pStyle w:val="enumlev2"/>
      </w:pPr>
      <w:r w:rsidRPr="00D7717D">
        <w:t>•</w:t>
      </w:r>
      <w:r w:rsidRPr="00D7717D">
        <w:tab/>
      </w:r>
      <w:r w:rsidR="00EC2304" w:rsidRPr="00D7717D">
        <w:t>Organisation de la CMR-23 en fournissant une assistance à la Commission 1 et en assurant les fonctions de secrétariat du Sous-groupe de travail 4A1 sur le point</w:t>
      </w:r>
      <w:r w:rsidR="00405BE5" w:rsidRPr="00D7717D">
        <w:t> </w:t>
      </w:r>
      <w:r w:rsidR="00EC2304" w:rsidRPr="00D7717D">
        <w:t>1.1 de l'ordre du jour.</w:t>
      </w:r>
    </w:p>
    <w:p w14:paraId="4BA2DBE5" w14:textId="5487633A" w:rsidR="00EC2304" w:rsidRPr="00D7717D" w:rsidRDefault="00B14633" w:rsidP="00EC2304">
      <w:pPr>
        <w:pStyle w:val="enumlev2"/>
      </w:pPr>
      <w:r w:rsidRPr="00D7717D">
        <w:t>•</w:t>
      </w:r>
      <w:r w:rsidRPr="00D7717D">
        <w:tab/>
      </w:r>
      <w:r w:rsidR="00EC2304" w:rsidRPr="00D7717D">
        <w:t>Coordination efficace avec le Samoa et la Chine pour accueillir les séminaires régionaux des radiocommunications pour l'Asie-Pacifique (RRS-ASP) en 2024 et</w:t>
      </w:r>
      <w:r w:rsidR="00405BE5" w:rsidRPr="00D7717D">
        <w:t> </w:t>
      </w:r>
      <w:r w:rsidR="00EC2304" w:rsidRPr="00D7717D">
        <w:t>2025, respectivement.</w:t>
      </w:r>
    </w:p>
    <w:p w14:paraId="41DACC3D" w14:textId="5500FFE5" w:rsidR="00EC2304" w:rsidRPr="00D7717D" w:rsidRDefault="00B14633" w:rsidP="00EC2304">
      <w:pPr>
        <w:pStyle w:val="enumlev2"/>
      </w:pPr>
      <w:r w:rsidRPr="00D7717D">
        <w:t>•</w:t>
      </w:r>
      <w:r w:rsidRPr="00D7717D">
        <w:tab/>
      </w:r>
      <w:r w:rsidR="00EC2304" w:rsidRPr="00D7717D">
        <w:t xml:space="preserve">Appui à la collaboration avec le </w:t>
      </w:r>
      <w:proofErr w:type="gramStart"/>
      <w:r w:rsidR="00EC2304" w:rsidRPr="00D7717D">
        <w:t>Ministère de l'industrie</w:t>
      </w:r>
      <w:proofErr w:type="gramEnd"/>
      <w:r w:rsidR="00EC2304" w:rsidRPr="00D7717D">
        <w:t xml:space="preserve"> et des technologies de l'information (MIIT) de la Chine et la Télécommunauté Asie-Pacifique (APT) en vue d'organiser un atelier sur le Tableau national d'attribution des bandes de fréquences pour la Région 3 du BR, qui se tiendra en Chine en mai 2024, juste avant la première réunion du Groupe de l'APT chargé de préparer la CMR-27 (APG-27-1).</w:t>
      </w:r>
    </w:p>
    <w:p w14:paraId="01DA1728" w14:textId="3E6854B6" w:rsidR="00EC2304" w:rsidRPr="00D7717D" w:rsidRDefault="00B14633" w:rsidP="00EC2304">
      <w:pPr>
        <w:pStyle w:val="enumlev2"/>
      </w:pPr>
      <w:r w:rsidRPr="00D7717D">
        <w:t>•</w:t>
      </w:r>
      <w:r w:rsidRPr="00D7717D">
        <w:tab/>
      </w:r>
      <w:r w:rsidR="00EC2304" w:rsidRPr="00D7717D">
        <w:t>Présentation d'un exposé sur l'ordre du jour de la CMR-27 lors de la</w:t>
      </w:r>
      <w:r w:rsidR="00405BE5" w:rsidRPr="00D7717D">
        <w:t> </w:t>
      </w:r>
      <w:r w:rsidR="00EC2304" w:rsidRPr="00D7717D">
        <w:t>10ème</w:t>
      </w:r>
      <w:r w:rsidR="00405BE5" w:rsidRPr="00D7717D">
        <w:t> </w:t>
      </w:r>
      <w:r w:rsidR="00EC2304" w:rsidRPr="00D7717D">
        <w:t>Conférence Asie-Pacifique sur la gestion du spectre organisée par Forum Global les 23 et 24 avril 2024.</w:t>
      </w:r>
    </w:p>
    <w:p w14:paraId="26B70897" w14:textId="4386A5AE" w:rsidR="00EC2304" w:rsidRPr="00D7717D" w:rsidRDefault="00B14633" w:rsidP="00EC2304">
      <w:pPr>
        <w:pStyle w:val="enumlev1"/>
      </w:pPr>
      <w:r w:rsidRPr="00D7717D">
        <w:t>–</w:t>
      </w:r>
      <w:r w:rsidRPr="00D7717D">
        <w:tab/>
      </w:r>
      <w:r w:rsidR="00EC2304" w:rsidRPr="00D7717D">
        <w:t>Au cours de la période considérée, le Bureau régional pour l'Asie-Pacifique a fourni une assistance à l'UIT-T dans le cadre des activités suivantes:</w:t>
      </w:r>
    </w:p>
    <w:p w14:paraId="56D13F08" w14:textId="42B00C0D" w:rsidR="00EC2304" w:rsidRPr="00D7717D" w:rsidRDefault="00B14633" w:rsidP="00EC2304">
      <w:pPr>
        <w:pStyle w:val="enumlev2"/>
      </w:pPr>
      <w:r w:rsidRPr="00D7717D">
        <w:t>•</w:t>
      </w:r>
      <w:r w:rsidRPr="00D7717D">
        <w:tab/>
      </w:r>
      <w:r w:rsidR="00EC2304" w:rsidRPr="00D7717D">
        <w:t xml:space="preserve">Présence du personnel du TSB: </w:t>
      </w:r>
      <w:r w:rsidR="00405BE5" w:rsidRPr="00D7717D">
        <w:t>d</w:t>
      </w:r>
      <w:r w:rsidR="00EC2304" w:rsidRPr="00D7717D">
        <w:t>eux assistants des commissions d'études du TSB sont actuellement en poste au Bureau de zone et au Centre d'innovation de l'UIT, à New Delhi (Inde).</w:t>
      </w:r>
    </w:p>
    <w:p w14:paraId="346BECE6" w14:textId="681FADAB" w:rsidR="00EC2304" w:rsidRPr="00D7717D" w:rsidRDefault="00B14633" w:rsidP="00EC2304">
      <w:pPr>
        <w:pStyle w:val="enumlev2"/>
      </w:pPr>
      <w:r w:rsidRPr="00D7717D">
        <w:t>•</w:t>
      </w:r>
      <w:r w:rsidRPr="00D7717D">
        <w:tab/>
      </w:r>
      <w:r w:rsidR="00EC2304" w:rsidRPr="00D7717D">
        <w:t xml:space="preserve">Intelligence artificielle: </w:t>
      </w:r>
      <w:r w:rsidR="00405BE5" w:rsidRPr="00D7717D">
        <w:t>l</w:t>
      </w:r>
      <w:r w:rsidR="00EC2304" w:rsidRPr="00D7717D">
        <w:t>e Bureau régional de l'UIT a participé au septième Forum multi-parties prenantes pour l'Asie du Sud-Est sur le thème "Renforcer le Programme 2030 et éradiquer la pauvreté en période de crises multiples: fourniture efficace de solutions durables, résilientes et innovantes dans la région Asie-Pacifique" et aux manifestations associées, du 6 au 8 novembre 2023 à Bangkok (Thaïlande). Lors de cette manifestation, l'UIT a présenté un exposé dans le cadre de la Session 1 (ODD 1 – Réduire les inégalités: l'intelligence artificielle au service du développement – Catalyser le développement inclusif et les progrès durables en Asie du Sud-Est). Le Bureau régional de l'UIT a mis en relief les travaux menés par l'UIT-T dans le domaine de l'IA, y compris le Sommet sur l'IA au service du bien social, et la série de Recommandations UIT-T Y.3000 (Feuille de route sur la normalisation de l'IA).</w:t>
      </w:r>
    </w:p>
    <w:p w14:paraId="2B6C08F9" w14:textId="578469F3" w:rsidR="00EC2304" w:rsidRPr="00D7717D" w:rsidRDefault="00B14633" w:rsidP="00EC2304">
      <w:pPr>
        <w:pStyle w:val="enumlev2"/>
      </w:pPr>
      <w:r w:rsidRPr="00D7717D">
        <w:t>•</w:t>
      </w:r>
      <w:r w:rsidRPr="00D7717D">
        <w:tab/>
      </w:r>
      <w:r w:rsidR="00EC2304" w:rsidRPr="00D7717D">
        <w:t xml:space="preserve">Projet visant à améliorer l'élaboration de normes et de cadres pour les technologies essentielles en Asie du Sud-Est: </w:t>
      </w:r>
      <w:r w:rsidR="00405BE5" w:rsidRPr="00D7717D">
        <w:t>à</w:t>
      </w:r>
      <w:r w:rsidR="00EC2304" w:rsidRPr="00D7717D">
        <w:t xml:space="preserve"> la suite de consultations avec le</w:t>
      </w:r>
      <w:r w:rsidR="00405BE5" w:rsidRPr="00D7717D">
        <w:t> </w:t>
      </w:r>
      <w:r w:rsidR="00EC2304" w:rsidRPr="00D7717D">
        <w:t>TSB et de discussions avec le Département des affaires étrangères et du commerce (DFAT) du Gouvernement australien, l'équipe de l'UIT a signé le</w:t>
      </w:r>
      <w:r w:rsidR="00405BE5" w:rsidRPr="00D7717D">
        <w:t> </w:t>
      </w:r>
      <w:r w:rsidR="00EC2304" w:rsidRPr="00D7717D">
        <w:t>4</w:t>
      </w:r>
      <w:r w:rsidR="00405BE5" w:rsidRPr="00D7717D">
        <w:t> </w:t>
      </w:r>
      <w:r w:rsidR="00EC2304" w:rsidRPr="00D7717D">
        <w:t>juin</w:t>
      </w:r>
      <w:r w:rsidR="00405BE5" w:rsidRPr="00D7717D">
        <w:t> </w:t>
      </w:r>
      <w:r w:rsidR="00EC2304" w:rsidRPr="00D7717D">
        <w:t xml:space="preserve">2021 un accord de subvention avec le Département DFAT pour ce projet, dans le cadre du programme de ce dernier sur la cybersécurité et les technologies essentielles. Ce projet a été prolongé avec succès en 2022 pour une durée complète de quatre ans et devrait maintenant prendre fin en juin 2024. </w:t>
      </w:r>
      <w:r w:rsidR="00EC2304" w:rsidRPr="00D7717D">
        <w:lastRenderedPageBreak/>
        <w:t>Le</w:t>
      </w:r>
      <w:r w:rsidR="00405BE5" w:rsidRPr="00D7717D">
        <w:t> </w:t>
      </w:r>
      <w:r w:rsidR="00EC2304" w:rsidRPr="00D7717D">
        <w:t>projet se concentre sur l'IA et les préjugés sexistes et sociaux susceptibles d'y</w:t>
      </w:r>
      <w:r w:rsidR="00200A67" w:rsidRPr="00D7717D">
        <w:t> </w:t>
      </w:r>
      <w:r w:rsidR="00EC2304" w:rsidRPr="00D7717D">
        <w:t>être associés. L'objectif est d'améliorer l'élaboration et la mise en œuvre de normes, de cadres, de politiques et d'initiatives en matière d'IA aux niveaux régional et national en Asie du Sud-Est, en tenant compte des besoins des diverses parties prenantes. Le projet sera d'abord axé sur l'Indonésie et la Malaisie, les Philippines et la Thaïlande, et une attention particulière sera accordée au contexte régional en Asie du Sud-Est. Le projet s'articule autour de quatre produits:</w:t>
      </w:r>
    </w:p>
    <w:p w14:paraId="6AA114FE" w14:textId="1F8127EC" w:rsidR="00EC2304" w:rsidRPr="00D7717D" w:rsidRDefault="00B14633" w:rsidP="00B27D6D">
      <w:pPr>
        <w:pStyle w:val="enumlev3"/>
      </w:pPr>
      <w:r w:rsidRPr="00D7717D">
        <w:t>–</w:t>
      </w:r>
      <w:r w:rsidRPr="00D7717D">
        <w:tab/>
      </w:r>
      <w:r w:rsidR="00EC2304" w:rsidRPr="00D7717D">
        <w:t xml:space="preserve">Produit indicatif 1: </w:t>
      </w:r>
      <w:r w:rsidR="00200A67" w:rsidRPr="00D7717D">
        <w:t>r</w:t>
      </w:r>
      <w:r w:rsidR="00EC2304" w:rsidRPr="00D7717D">
        <w:t>ésultats des travaux de recherche sur l'état des normes, des cadres, des politiques et des initiatives sur les technologies essentielles, y compris les lacunes en matière de capacités entre les parties prenantes, en Asie du Sud-Est.</w:t>
      </w:r>
    </w:p>
    <w:p w14:paraId="40AF3AA0" w14:textId="6A7B80B8" w:rsidR="00EC2304" w:rsidRPr="00D7717D" w:rsidRDefault="00B14633" w:rsidP="00B27D6D">
      <w:pPr>
        <w:pStyle w:val="enumlev3"/>
      </w:pPr>
      <w:r w:rsidRPr="00D7717D">
        <w:t>–</w:t>
      </w:r>
      <w:r w:rsidRPr="00D7717D">
        <w:tab/>
      </w:r>
      <w:r w:rsidR="00EC2304" w:rsidRPr="00D7717D">
        <w:t xml:space="preserve">Produit indicatif 2: </w:t>
      </w:r>
      <w:r w:rsidR="002E25A2" w:rsidRPr="00D7717D">
        <w:t>f</w:t>
      </w:r>
      <w:r w:rsidR="00EC2304" w:rsidRPr="00D7717D">
        <w:t>ormation/ateliers et activités de partage des connaissances sur les technologies essentielles à l'intention des décideurs des principaux pays bénéficiaires de l'Asie du Sud-Est.</w:t>
      </w:r>
    </w:p>
    <w:p w14:paraId="1D68EA9D" w14:textId="46776C25" w:rsidR="00EC2304" w:rsidRPr="00D7717D" w:rsidRDefault="00B14633" w:rsidP="00B27D6D">
      <w:pPr>
        <w:pStyle w:val="enumlev3"/>
      </w:pPr>
      <w:r w:rsidRPr="00D7717D">
        <w:t>–</w:t>
      </w:r>
      <w:r w:rsidRPr="00D7717D">
        <w:tab/>
      </w:r>
      <w:r w:rsidR="00EC2304" w:rsidRPr="00D7717D">
        <w:t xml:space="preserve">Produit indicatif 3: </w:t>
      </w:r>
      <w:r w:rsidR="002E25A2" w:rsidRPr="00D7717D">
        <w:t>c</w:t>
      </w:r>
      <w:r w:rsidR="00EC2304" w:rsidRPr="00D7717D">
        <w:t>réation d'un réseau multipartite de décideurs femmes aux niveaux sous-régional, régional et mondial.</w:t>
      </w:r>
    </w:p>
    <w:p w14:paraId="5CFD3E62" w14:textId="3DABBFAF" w:rsidR="00EC2304" w:rsidRPr="00D7717D" w:rsidRDefault="00B14633" w:rsidP="00B27D6D">
      <w:pPr>
        <w:pStyle w:val="enumlev3"/>
      </w:pPr>
      <w:r w:rsidRPr="00D7717D">
        <w:t>–</w:t>
      </w:r>
      <w:r w:rsidRPr="00D7717D">
        <w:tab/>
      </w:r>
      <w:r w:rsidR="00EC2304" w:rsidRPr="00D7717D">
        <w:t xml:space="preserve">Produit indicatif 4: </w:t>
      </w:r>
      <w:r w:rsidR="002E25A2" w:rsidRPr="00D7717D">
        <w:t>f</w:t>
      </w:r>
      <w:r w:rsidR="00EC2304" w:rsidRPr="00D7717D">
        <w:t>ourniture d'un appui par pays pour aider les décideurs et les régulateurs à élaborer et à mettre en œuvre des normes, des cadres, des politiques et des initiatives.</w:t>
      </w:r>
    </w:p>
    <w:p w14:paraId="7A4F1C06" w14:textId="4AF4152A" w:rsidR="00EC2304" w:rsidRPr="00D7717D" w:rsidRDefault="00B14633" w:rsidP="00EC2304">
      <w:pPr>
        <w:pStyle w:val="enumlev2"/>
      </w:pPr>
      <w:r w:rsidRPr="00D7717D">
        <w:t>•</w:t>
      </w:r>
      <w:r w:rsidRPr="00D7717D">
        <w:tab/>
      </w:r>
      <w:r w:rsidR="00EC2304" w:rsidRPr="00D7717D">
        <w:t xml:space="preserve">Réunions des groupes régionaux de l'UIT-T pour les CE 3 et CE 5: </w:t>
      </w:r>
      <w:r w:rsidR="002E25A2" w:rsidRPr="00D7717D">
        <w:t>l</w:t>
      </w:r>
      <w:r w:rsidR="00EC2304" w:rsidRPr="00D7717D">
        <w:t>e Bureau régional de l'UIT a coopéré étroitement avec les collègues du TSB pour organiser les réunions des Groupes régionaux de la CE 3 de l'UIT-T (Principes de tarification et de comptabilité et questions de politique générale et d'économie des télécommunications/TIC internationales) et de la CE 5 de l'UIT-T (Champs électromagnétiques, environnement, lutte contre les changements climatiques, passage durable au numérique et économie circulaire), les</w:t>
      </w:r>
      <w:r w:rsidR="00830EB8" w:rsidRPr="00D7717D">
        <w:t> </w:t>
      </w:r>
      <w:r w:rsidR="00EC2304" w:rsidRPr="00D7717D">
        <w:t>11</w:t>
      </w:r>
      <w:r w:rsidR="00830EB8" w:rsidRPr="00D7717D">
        <w:t> </w:t>
      </w:r>
      <w:r w:rsidR="00EC2304" w:rsidRPr="00D7717D">
        <w:t>et</w:t>
      </w:r>
      <w:r w:rsidR="00830EB8" w:rsidRPr="00D7717D">
        <w:t> </w:t>
      </w:r>
      <w:r w:rsidR="00EC2304" w:rsidRPr="00D7717D">
        <w:t>12</w:t>
      </w:r>
      <w:r w:rsidR="00830EB8" w:rsidRPr="00D7717D">
        <w:t> </w:t>
      </w:r>
      <w:r w:rsidR="00EC2304" w:rsidRPr="00D7717D">
        <w:t>septembre</w:t>
      </w:r>
      <w:r w:rsidR="00830EB8" w:rsidRPr="00D7717D">
        <w:t> </w:t>
      </w:r>
      <w:r w:rsidR="00EC2304" w:rsidRPr="00D7717D">
        <w:t>2023, à Bangkok (Thaïlande). Une formation pratique d'une demi-journée sur la réduction de l'écart en matière de normalisation, ouverte à toutes les parties intéressées, a été organisée le 11 septembre (matin). Les réunions des groupes régionaux se sont tenues à l'aimable invitation du Bureau de la Commission nationale de la radiodiffusion et des télécommunications (NBTC) de Thaïlande. Ces réunions ont également eu lieu juste avant le Forum régional sur le développement pour la région Asie</w:t>
      </w:r>
      <w:r w:rsidR="00830EB8" w:rsidRPr="00D7717D">
        <w:noBreakHyphen/>
      </w:r>
      <w:r w:rsidR="00EC2304" w:rsidRPr="00D7717D">
        <w:t>Pacifique, organisé par le BDT, afin de faciliter la participation aux deux réunions.</w:t>
      </w:r>
    </w:p>
    <w:p w14:paraId="47F31DFF" w14:textId="03829DE9" w:rsidR="00EC2304" w:rsidRPr="00D7717D" w:rsidRDefault="00B14633" w:rsidP="00EC2304">
      <w:pPr>
        <w:pStyle w:val="enumlev2"/>
      </w:pPr>
      <w:r w:rsidRPr="00D7717D">
        <w:t>•</w:t>
      </w:r>
      <w:r w:rsidRPr="00D7717D">
        <w:tab/>
      </w:r>
      <w:r w:rsidR="00EC2304" w:rsidRPr="00D7717D">
        <w:t xml:space="preserve">Séances de l'UIT-T organisées avant et après les sessions du Forum régional sur le développement pour la région Asie-Pacifique: </w:t>
      </w:r>
      <w:r w:rsidR="00830EB8" w:rsidRPr="00D7717D">
        <w:t>l</w:t>
      </w:r>
      <w:r w:rsidR="00EC2304" w:rsidRPr="00D7717D">
        <w:t>e Bureau régional de l'UIT a travaillé en étroite coordination avec les collègues du TSB lors de l'organisation du Forum régional sur le développement pour la région Asie-Pacifique, qui s'est tenu du 13 au 15 septembre 2023 à Bangkok (Thaïlande), soit juste après les réunions des groupes régionaux de l'UIT-T pour la CE 3 et la CE 5. Pendant le Forum, le TSB a organisé les séances suivantes:</w:t>
      </w:r>
    </w:p>
    <w:p w14:paraId="54D29760" w14:textId="68E0807E" w:rsidR="00EC2304" w:rsidRPr="00D7717D" w:rsidRDefault="00B14633" w:rsidP="00B27D6D">
      <w:pPr>
        <w:pStyle w:val="enumlev3"/>
      </w:pPr>
      <w:r w:rsidRPr="00D7717D">
        <w:t>–</w:t>
      </w:r>
      <w:r w:rsidRPr="00D7717D">
        <w:tab/>
      </w:r>
      <w:r w:rsidR="00EC2304" w:rsidRPr="00D7717D">
        <w:t xml:space="preserve">Avant les sessions: </w:t>
      </w:r>
      <w:r w:rsidR="00830EB8" w:rsidRPr="00D7717D">
        <w:t>s</w:t>
      </w:r>
      <w:r w:rsidR="00EC2304" w:rsidRPr="00D7717D">
        <w:t>tage intensif sur la sécurité des services financiers numériques (DFS) (13 et 14 septembre).</w:t>
      </w:r>
    </w:p>
    <w:p w14:paraId="2E06329D" w14:textId="44624E7D" w:rsidR="00EC2304" w:rsidRPr="00D7717D" w:rsidRDefault="00B14633" w:rsidP="00B27D6D">
      <w:pPr>
        <w:pStyle w:val="enumlev3"/>
      </w:pPr>
      <w:r w:rsidRPr="00D7717D">
        <w:lastRenderedPageBreak/>
        <w:t>–</w:t>
      </w:r>
      <w:r w:rsidRPr="00D7717D">
        <w:tab/>
      </w:r>
      <w:r w:rsidR="00EC2304" w:rsidRPr="00D7717D">
        <w:t xml:space="preserve">Après les sessions: </w:t>
      </w:r>
      <w:r w:rsidR="00830EB8" w:rsidRPr="00D7717D">
        <w:t>p</w:t>
      </w:r>
      <w:r w:rsidR="00EC2304" w:rsidRPr="00D7717D">
        <w:t>résentation du Groupe spécialisé sur les modèles d'établissement des coûts visant à rendre les services de données financièrement abordables (14 septembre).</w:t>
      </w:r>
    </w:p>
    <w:p w14:paraId="3ED08ABA" w14:textId="1CAF2535" w:rsidR="00EC2304" w:rsidRPr="00D7717D" w:rsidRDefault="00B14633" w:rsidP="00B27D6D">
      <w:pPr>
        <w:pStyle w:val="enumlev3"/>
      </w:pPr>
      <w:r w:rsidRPr="00D7717D">
        <w:t>–</w:t>
      </w:r>
      <w:r w:rsidRPr="00D7717D">
        <w:tab/>
      </w:r>
      <w:r w:rsidR="00EC2304" w:rsidRPr="00D7717D">
        <w:t xml:space="preserve">Avant les sessions: </w:t>
      </w:r>
      <w:r w:rsidR="00830EB8" w:rsidRPr="00D7717D">
        <w:t>l</w:t>
      </w:r>
      <w:r w:rsidR="00EC2304" w:rsidRPr="00D7717D">
        <w:t>a valeur des produits, des services et des professionnels certifiés FIDO: situation actuelle et à venir (15 septembre).</w:t>
      </w:r>
    </w:p>
    <w:p w14:paraId="6166C54E" w14:textId="750B681B" w:rsidR="00EC2304" w:rsidRPr="00D7717D" w:rsidRDefault="00B14633" w:rsidP="00EC2304">
      <w:pPr>
        <w:pStyle w:val="enumlev2"/>
      </w:pPr>
      <w:r w:rsidRPr="00D7717D">
        <w:t>•</w:t>
      </w:r>
      <w:r w:rsidRPr="00D7717D">
        <w:tab/>
      </w:r>
      <w:r w:rsidR="00EC2304" w:rsidRPr="00D7717D">
        <w:t xml:space="preserve">Édition de 2023 du cyberexercice interrégional pour l'Europe et l'Asie-Pacifique: </w:t>
      </w:r>
      <w:r w:rsidR="00830EB8" w:rsidRPr="00D7717D">
        <w:t>l</w:t>
      </w:r>
      <w:r w:rsidR="00EC2304" w:rsidRPr="00D7717D">
        <w:t>es Bureaux régionaux de l'UIT pour l'Europe et pour l'Asie-Pacifique ont organisé l'édition de 2023 du cyberexercice interrégional pour l'Europe et l'Asie-Pacifique du 28 novembre au 1er décembre 2023 à Limassol (Chypre). Au cours des formations du deuxième jour, une séance sur les possibilités de contribuer aux normes de l'UIT en matière de cybersécurité a été organisée, au cours de laquelle les débats ont porté sur les principes et éléments essentiels des normes de l'UIT-T sur la cybersécurité.</w:t>
      </w:r>
    </w:p>
    <w:p w14:paraId="3EAC22F8" w14:textId="1353C9E1" w:rsidR="00EC2304" w:rsidRPr="00D7717D" w:rsidRDefault="00B14633" w:rsidP="00EC2304">
      <w:pPr>
        <w:pStyle w:val="enumlev2"/>
      </w:pPr>
      <w:r w:rsidRPr="00D7717D">
        <w:t>•</w:t>
      </w:r>
      <w:r w:rsidRPr="00D7717D">
        <w:tab/>
      </w:r>
      <w:r w:rsidR="00EC2304" w:rsidRPr="00D7717D">
        <w:t xml:space="preserve">Préparation de l'AMNT-24: </w:t>
      </w:r>
      <w:r w:rsidR="00830EB8" w:rsidRPr="00D7717D">
        <w:t>l</w:t>
      </w:r>
      <w:r w:rsidR="00EC2304" w:rsidRPr="00D7717D">
        <w:t>e Bureau régional et le Bureau de zone de l'UIT ont</w:t>
      </w:r>
      <w:r w:rsidR="00830EB8" w:rsidRPr="00D7717D">
        <w:t> </w:t>
      </w:r>
      <w:r w:rsidR="00EC2304" w:rsidRPr="00D7717D">
        <w:t>coordonné avec le TSB leur visite du site choisi pour l'AMNT-24, du</w:t>
      </w:r>
      <w:r w:rsidR="00830EB8" w:rsidRPr="00D7717D">
        <w:t> </w:t>
      </w:r>
      <w:r w:rsidR="00EC2304" w:rsidRPr="00D7717D">
        <w:t>3</w:t>
      </w:r>
      <w:r w:rsidR="00830EB8" w:rsidRPr="00D7717D">
        <w:t> </w:t>
      </w:r>
      <w:r w:rsidR="00EC2304" w:rsidRPr="00D7717D">
        <w:t>au</w:t>
      </w:r>
      <w:r w:rsidR="00830EB8" w:rsidRPr="00D7717D">
        <w:t> </w:t>
      </w:r>
      <w:r w:rsidR="00EC2304" w:rsidRPr="00D7717D">
        <w:t>5</w:t>
      </w:r>
      <w:r w:rsidR="00830EB8" w:rsidRPr="00D7717D">
        <w:t> </w:t>
      </w:r>
      <w:r w:rsidR="00EC2304" w:rsidRPr="00D7717D">
        <w:t>octobre 2023 à New Delhi (Inde). Le Bureau de zone a fourni une assistance pour les visites du site de la manifestation ainsi que dans divers hôtels pour l'AMNT-24. Au cours de cette visite sur place, le TSB a présenté un exposé sur l'AMNT et l'UIT-T à l'équipe de pays des Nations Unies, le 5 octobre.</w:t>
      </w:r>
    </w:p>
    <w:p w14:paraId="6CC65191" w14:textId="59859F68" w:rsidR="00EC2304" w:rsidRPr="00D7717D" w:rsidRDefault="00B14633" w:rsidP="00EC2304">
      <w:pPr>
        <w:pStyle w:val="enumlev2"/>
      </w:pPr>
      <w:r w:rsidRPr="00D7717D">
        <w:t>•</w:t>
      </w:r>
      <w:r w:rsidRPr="00D7717D">
        <w:tab/>
      </w:r>
      <w:r w:rsidR="00EC2304" w:rsidRPr="00D7717D">
        <w:t>Coordination de manifestations externes pour présenter les travaux de l'UIT-T et participation à ces manifestations:</w:t>
      </w:r>
    </w:p>
    <w:p w14:paraId="0F3420D7" w14:textId="60940209" w:rsidR="00EC2304" w:rsidRPr="00D7717D" w:rsidRDefault="00B14633" w:rsidP="00B27D6D">
      <w:pPr>
        <w:pStyle w:val="enumlev3"/>
      </w:pPr>
      <w:r w:rsidRPr="00D7717D">
        <w:t>–</w:t>
      </w:r>
      <w:r w:rsidRPr="00D7717D">
        <w:tab/>
      </w:r>
      <w:r w:rsidR="00EC2304" w:rsidRPr="00D7717D">
        <w:t>Le Bureau régional de l'UIT a participé, au nom du Directeur du TSB, au</w:t>
      </w:r>
      <w:r w:rsidR="00830EB8" w:rsidRPr="00D7717D">
        <w:t> </w:t>
      </w:r>
      <w:r w:rsidR="00EC2304" w:rsidRPr="00D7717D">
        <w:t>45ème Congrès sur la normalisation dans la région Pacifique, qui s'est déroulée du 31 mai au 2 juin 2023 en Nouvelle-Calédonie. Le Bureau régional de l'UIT a présenté le 1er juin, conjointement avec l'Organisation internationale de normalisation (ISO) et la Commission électrotechnique internationale (CEI), un exposé sur la manière de renforcer et d'accroître la collaboration régionale avec l'ISO, la CEI et l'UIT.</w:t>
      </w:r>
    </w:p>
    <w:p w14:paraId="5DDC80A4" w14:textId="1C8190FD" w:rsidR="00EC2304" w:rsidRPr="00D7717D" w:rsidRDefault="00B14633" w:rsidP="00B27D6D">
      <w:pPr>
        <w:pStyle w:val="enumlev3"/>
      </w:pPr>
      <w:r w:rsidRPr="00D7717D">
        <w:t>–</w:t>
      </w:r>
      <w:r w:rsidRPr="00D7717D">
        <w:tab/>
      </w:r>
      <w:r w:rsidR="00EC2304" w:rsidRPr="00D7717D">
        <w:t>Le Bureau régional de l'UIT a participé au Dialogue du G20 sur les normes, organisé par le Bureau de normalisation de l'Inde les 2 et 3 novembre 2023 à New Delhi (Inde), au nom du TSB. Des membres du Bureau régional de l'UIT étaient présents pour animer la session sur les réglementations techniques et les bonnes pratiques réglementaires.</w:t>
      </w:r>
    </w:p>
    <w:p w14:paraId="1905FBE2" w14:textId="258024E1" w:rsidR="00EC2304" w:rsidRPr="00D7717D" w:rsidRDefault="00B14633" w:rsidP="00B27D6D">
      <w:pPr>
        <w:pStyle w:val="enumlev3"/>
      </w:pPr>
      <w:r w:rsidRPr="00D7717D">
        <w:t>–</w:t>
      </w:r>
      <w:r w:rsidRPr="00D7717D">
        <w:tab/>
      </w:r>
      <w:r w:rsidR="00EC2304" w:rsidRPr="00D7717D">
        <w:t>Le Bureau régional de l'UIT a participé à la Conférence BICSI (Building Industry Consulting Service International) sur les TIC, qui s'est tenue les</w:t>
      </w:r>
      <w:r w:rsidR="00CA1B6B" w:rsidRPr="00D7717D">
        <w:t> </w:t>
      </w:r>
      <w:r w:rsidR="00EC2304" w:rsidRPr="00D7717D">
        <w:t>14</w:t>
      </w:r>
      <w:r w:rsidR="00CA1B6B" w:rsidRPr="00D7717D">
        <w:t> </w:t>
      </w:r>
      <w:r w:rsidR="00EC2304" w:rsidRPr="00D7717D">
        <w:t>et 15 novembre 2023 à Tokyo (Japon). Au nom du TSB, le Bureau régional de l'UIT a présenté les travaux de l'UIT-T et les modalités de participation des parties prenantes, y compris en tant que Membres de Secteur et établissements universitaires.</w:t>
      </w:r>
    </w:p>
    <w:p w14:paraId="12CD1D6A" w14:textId="66B1AEC4" w:rsidR="00B27D6D" w:rsidRPr="00D7717D" w:rsidRDefault="00B27D6D" w:rsidP="00B27D6D">
      <w:r w:rsidRPr="00D7717D">
        <w:t>3.7</w:t>
      </w:r>
      <w:r w:rsidRPr="00D7717D">
        <w:tab/>
        <w:t>Le Bureau régional de l'UIT pour la Communauté des États indépendantes (CEI) a continué d'assurer une coordination étroite avec le Secrétariat général, le BR et le TSB sur les activités menées dans la région de la CEI.</w:t>
      </w:r>
    </w:p>
    <w:p w14:paraId="76498E95" w14:textId="4934B96F" w:rsidR="00B27D6D" w:rsidRPr="00D7717D" w:rsidRDefault="00B14633" w:rsidP="00CA1B6B">
      <w:pPr>
        <w:pStyle w:val="enumlev1"/>
        <w:keepLines/>
      </w:pPr>
      <w:r w:rsidRPr="00D7717D">
        <w:lastRenderedPageBreak/>
        <w:t>–</w:t>
      </w:r>
      <w:r w:rsidRPr="00D7717D">
        <w:tab/>
      </w:r>
      <w:r w:rsidR="00B27D6D" w:rsidRPr="00D7717D">
        <w:t>Le Bureau régional pour la CEI a continué de faciliter la coordination régulière entre le</w:t>
      </w:r>
      <w:r w:rsidR="00CA1B6B" w:rsidRPr="00D7717D">
        <w:t> </w:t>
      </w:r>
      <w:r w:rsidR="00B27D6D" w:rsidRPr="00D7717D">
        <w:t>TSB et la Communauté régionale des communications (RCC). Le Bureau régional suit le processus préparatoire de l'AMNT et fournit toute l'assistance nécessaire pour assurer l'engagement au niveau régional.</w:t>
      </w:r>
    </w:p>
    <w:p w14:paraId="7EEFCF81" w14:textId="62C950F6" w:rsidR="00B27D6D" w:rsidRPr="00D7717D" w:rsidRDefault="00B14633" w:rsidP="00B27D6D">
      <w:pPr>
        <w:pStyle w:val="enumlev2"/>
      </w:pPr>
      <w:r w:rsidRPr="00D7717D">
        <w:t>•</w:t>
      </w:r>
      <w:r w:rsidRPr="00D7717D">
        <w:tab/>
      </w:r>
      <w:r w:rsidR="00B27D6D" w:rsidRPr="00D7717D">
        <w:t xml:space="preserve">Transformation numérique: </w:t>
      </w:r>
      <w:r w:rsidR="00CA1B6B" w:rsidRPr="00D7717D">
        <w:t>l</w:t>
      </w:r>
      <w:r w:rsidR="00B27D6D" w:rsidRPr="00D7717D">
        <w:t>e TSB a présenté un exposé au Forum régional de l'UIT-D sur la transformation numérique (Issyk-Kul, Kirghizistan, 28</w:t>
      </w:r>
      <w:r w:rsidR="00CA1B6B" w:rsidRPr="00D7717D">
        <w:noBreakHyphen/>
      </w:r>
      <w:r w:rsidR="00B27D6D" w:rsidRPr="00D7717D">
        <w:t>30</w:t>
      </w:r>
      <w:r w:rsidR="00CA1B6B" w:rsidRPr="00D7717D">
        <w:t> </w:t>
      </w:r>
      <w:r w:rsidR="00B27D6D" w:rsidRPr="00D7717D">
        <w:t>août</w:t>
      </w:r>
      <w:r w:rsidR="00CA1B6B" w:rsidRPr="00D7717D">
        <w:t> </w:t>
      </w:r>
      <w:r w:rsidR="00B27D6D" w:rsidRPr="00D7717D">
        <w:t>2023). Le Forum, qui a attiré plus de 150 participants de sept pays, était axé sur les stratégies, les politiques et les réglementations nationales en matière de transformation numérique et les statistiques sur les TIC.</w:t>
      </w:r>
    </w:p>
    <w:p w14:paraId="50F87EEC" w14:textId="3E9EC038" w:rsidR="00B27D6D" w:rsidRPr="00D7717D" w:rsidRDefault="00B14633" w:rsidP="00B27D6D">
      <w:pPr>
        <w:pStyle w:val="enumlev2"/>
      </w:pPr>
      <w:r w:rsidRPr="00D7717D">
        <w:t>•</w:t>
      </w:r>
      <w:r w:rsidRPr="00D7717D">
        <w:tab/>
      </w:r>
      <w:r w:rsidR="00B27D6D" w:rsidRPr="00D7717D">
        <w:t xml:space="preserve">Réseaux futurs et questions de conformité et d'interopérabilité: </w:t>
      </w:r>
      <w:r w:rsidR="00CA1B6B" w:rsidRPr="00D7717D">
        <w:t>l</w:t>
      </w:r>
      <w:r w:rsidR="00B27D6D" w:rsidRPr="00D7717D">
        <w:t>e Bureau régional pour la CEI, avec le soutien du TSB, a organisé une table ronde sur l'interconnexion VoLTE à l'intention des opérateurs de télécommunication et des décideurs à Tachkent (Ouzbékistan), le 24 octobre 2023. La table ronde avait pour but d'évaluer les progrès réalisés en Ouzbékistan en matière d'interconnexion VoLTE et de suggérer les prochaines étapes pour accélérer son déploiement, notamment avec l'appui technique de l'UIT.</w:t>
      </w:r>
    </w:p>
    <w:p w14:paraId="682A15B3" w14:textId="48F9C0E5" w:rsidR="00B27D6D" w:rsidRPr="00D7717D" w:rsidRDefault="00B14633" w:rsidP="00B27D6D">
      <w:pPr>
        <w:pStyle w:val="enumlev2"/>
      </w:pPr>
      <w:r w:rsidRPr="00D7717D">
        <w:t>•</w:t>
      </w:r>
      <w:r w:rsidRPr="00D7717D">
        <w:tab/>
      </w:r>
      <w:r w:rsidR="00B27D6D" w:rsidRPr="00D7717D">
        <w:t xml:space="preserve">Villes intelligentes et durables: </w:t>
      </w:r>
      <w:r w:rsidR="00CA1B6B" w:rsidRPr="00D7717D">
        <w:t>l</w:t>
      </w:r>
      <w:r w:rsidR="00B27D6D" w:rsidRPr="00D7717D">
        <w:t>e Bureau régional pour la CEI a organisé deux formations sur les villes intelligentes et durables à l'intention des autorités locales à Bobruisk (8 et 9 juin 2023) et à Lida (5 et 6 octobre) au Bélarus. Ces formations appuient la mise en œuvre du programme national du Bélarus sur les villes intelligentes et sont axées sur le transfert des bonnes pratiques et des connaissances accumulées par l'UIT, notamment dans le cadre des travaux de la</w:t>
      </w:r>
      <w:r w:rsidR="00CA1B6B" w:rsidRPr="00D7717D">
        <w:t> </w:t>
      </w:r>
      <w:r w:rsidR="00B27D6D" w:rsidRPr="00D7717D">
        <w:t>CE 20 de l'UIT-T et de l'initiative "Tous unis pour des villes intelligentes et durables" (U4SSC).</w:t>
      </w:r>
    </w:p>
    <w:p w14:paraId="318F586F" w14:textId="6B3F1A01" w:rsidR="00B27D6D" w:rsidRPr="00D7717D" w:rsidRDefault="00B14633" w:rsidP="00B27D6D">
      <w:pPr>
        <w:pStyle w:val="enumlev1"/>
      </w:pPr>
      <w:r w:rsidRPr="00D7717D">
        <w:t>–</w:t>
      </w:r>
      <w:r w:rsidR="00B27D6D" w:rsidRPr="00D7717D">
        <w:tab/>
        <w:t>Le Bureau régional pour la CEI a aidé le BR dans les dernières étapes de la préparation de l'AR-23 et de la CMR-23, en coordination avec la RCC. Le Bureau régional a également fourni une assistance au BR en coordination avec le pays hôte du Séminaire régional des radiocommunications de 2024 (RRS-24-CEI), organisé pour la région de la</w:t>
      </w:r>
      <w:r w:rsidR="00CA1B6B" w:rsidRPr="00D7717D">
        <w:t> </w:t>
      </w:r>
      <w:r w:rsidR="00B27D6D" w:rsidRPr="00D7717D">
        <w:t>CEI du 15 au 19 avril 2024, après la CMR-23.</w:t>
      </w:r>
    </w:p>
    <w:p w14:paraId="63405D15" w14:textId="7EBB5FD4" w:rsidR="00B27D6D" w:rsidRPr="00D7717D" w:rsidRDefault="00B27D6D" w:rsidP="00B27D6D">
      <w:pPr>
        <w:pStyle w:val="enumlev1"/>
      </w:pPr>
      <w:r w:rsidRPr="00D7717D">
        <w:tab/>
        <w:t>Des représentants du BR ont participé à une série de formations nationales sur la technologie 5G, organisées en 2023 pour l'Arménie, le Tadjikistan et le Turkménistan.</w:t>
      </w:r>
    </w:p>
    <w:p w14:paraId="373FE8C3" w14:textId="77777777" w:rsidR="00B27D6D" w:rsidRPr="00D7717D" w:rsidRDefault="00B27D6D" w:rsidP="00B27D6D">
      <w:r w:rsidRPr="00D7717D">
        <w:t>3.8</w:t>
      </w:r>
      <w:r w:rsidRPr="00D7717D">
        <w:tab/>
        <w:t>Le Bureau de l'UIT pour l'Europe a continué d'assurer une étroite coordination avec le Secrétariat général, le TSB et le BR, s'assurant par là-même que toutes les activités sont menées dans le droit fil du principe d'une UIT unie dans l'action. En voici quelques exemples:</w:t>
      </w:r>
    </w:p>
    <w:p w14:paraId="29D15D87" w14:textId="3FAE73C3" w:rsidR="00B27D6D" w:rsidRPr="00D7717D" w:rsidRDefault="00B14633" w:rsidP="00B27D6D">
      <w:pPr>
        <w:pStyle w:val="enumlev1"/>
      </w:pPr>
      <w:r w:rsidRPr="00D7717D">
        <w:t>–</w:t>
      </w:r>
      <w:r w:rsidRPr="00D7717D">
        <w:tab/>
      </w:r>
      <w:r w:rsidR="00B27D6D" w:rsidRPr="00D7717D">
        <w:t>Dans le cadre de la Résolution 1408 du Conseil, l'UIT a procédé à une évaluation d'une série de stations de radiodiffusion en Ukraine en vue d'élaborer des documents de projet pour lancer la remise en état des infrastructures endommagées. Ce travail a été réalisé avec l'appui de l'équipe d'experts intersectorielle, notamment du BR et du BDT. Les premières évaluations techniques ont été publiées en janvier 2024.</w:t>
      </w:r>
    </w:p>
    <w:p w14:paraId="1EF7C79F" w14:textId="1C650E1E" w:rsidR="00CA1B6B" w:rsidRPr="00D7717D" w:rsidRDefault="00B14633" w:rsidP="00CA1B6B">
      <w:pPr>
        <w:pStyle w:val="enumlev1"/>
      </w:pPr>
      <w:r w:rsidRPr="00D7717D">
        <w:t>–</w:t>
      </w:r>
      <w:r w:rsidRPr="00D7717D">
        <w:tab/>
      </w:r>
      <w:r w:rsidR="00B27D6D" w:rsidRPr="00D7717D">
        <w:t xml:space="preserve">Le Bureau régional de l'UIT a travaillé en étroite coordination avec les collègues du TSB et a appuyé la participation du Directeur du TSB à une série d'activités pendant le Forum "5G Techritory" qui s'est tenu le 18 octobre 2023 à Riga (Lettonie). La deuxième séance spéciale du Groupe FG-MV a eu lieu pendant le Forum et a fourni un cadre ouvert permettant aux pays de la région Europe d'examiner les perspectives et </w:t>
      </w:r>
      <w:r w:rsidR="00CA1B6B" w:rsidRPr="00D7717D">
        <w:br w:type="page"/>
      </w:r>
    </w:p>
    <w:p w14:paraId="5FFDD1F7" w14:textId="573BFE9C" w:rsidR="00B27D6D" w:rsidRPr="00D7717D" w:rsidRDefault="00CA1B6B" w:rsidP="00B27D6D">
      <w:pPr>
        <w:pStyle w:val="enumlev1"/>
      </w:pPr>
      <w:r w:rsidRPr="00D7717D">
        <w:lastRenderedPageBreak/>
        <w:tab/>
      </w:r>
      <w:r w:rsidR="00B27D6D" w:rsidRPr="00D7717D">
        <w:t>difficultés que représente le métavers pour chacun d'eux, afin de veiller à ce que le métavers soit mis en œuvre dans l'intérêt de tous. La séance spéciale a été suivie d'un atelier de cocréation sur la vision du métavers pour l'Europe.</w:t>
      </w:r>
    </w:p>
    <w:p w14:paraId="276CED57" w14:textId="24ADDA6F" w:rsidR="00B27D6D" w:rsidRPr="00D7717D" w:rsidRDefault="00B14633" w:rsidP="00B27D6D">
      <w:pPr>
        <w:pStyle w:val="enumlev1"/>
      </w:pPr>
      <w:r w:rsidRPr="00D7717D">
        <w:t>–</w:t>
      </w:r>
      <w:r w:rsidRPr="00D7717D">
        <w:tab/>
      </w:r>
      <w:r w:rsidR="00B27D6D" w:rsidRPr="00D7717D">
        <w:t xml:space="preserve">Manifestation "Europe accessible: les TIC pour tous": </w:t>
      </w:r>
      <w:r w:rsidR="00CA1B6B" w:rsidRPr="00D7717D">
        <w:t>l</w:t>
      </w:r>
      <w:r w:rsidR="00B27D6D" w:rsidRPr="00D7717D">
        <w:t>e Bureau régional de l'UIT pour l'Europe a organisé en Espagne, les 13 et 14 décembre 2023, le Forum régional visant à renforcer les connaissances sur l'accessibilité des TIC en tant que condition essentielle de l'édification d'une société, d'une économie et d'un environnement numériques inclusifs. Le TSB a contribué à la manifestation en participant activement et en modérant la session sur l'IA et les technologies émergentes au service de l'amélioration de l'accessibilité numérique.</w:t>
      </w:r>
    </w:p>
    <w:p w14:paraId="18D9D8B5" w14:textId="518B1F39" w:rsidR="00B27D6D" w:rsidRPr="00D7717D" w:rsidRDefault="00B14633" w:rsidP="00B27D6D">
      <w:pPr>
        <w:pStyle w:val="enumlev1"/>
      </w:pPr>
      <w:r w:rsidRPr="00D7717D">
        <w:t>–</w:t>
      </w:r>
      <w:r w:rsidRPr="00D7717D">
        <w:tab/>
      </w:r>
      <w:r w:rsidR="00B27D6D" w:rsidRPr="00D7717D">
        <w:t>La contribution de l'UIT-T au cyberexercice interrégional de 2023 pour l'Europe et l'Asie-Pacifique a été étroitement coordonnée avec le TSB et a permis mettre un coup de projecteur sur les normes techniques.</w:t>
      </w:r>
    </w:p>
    <w:p w14:paraId="785B50C5" w14:textId="1DFA3D18" w:rsidR="00B27D6D" w:rsidRPr="00D7717D" w:rsidRDefault="00B14633" w:rsidP="00B27D6D">
      <w:pPr>
        <w:pStyle w:val="enumlev1"/>
      </w:pPr>
      <w:r w:rsidRPr="00D7717D">
        <w:t>–</w:t>
      </w:r>
      <w:r w:rsidRPr="00D7717D">
        <w:tab/>
      </w:r>
      <w:r w:rsidR="00B27D6D" w:rsidRPr="00D7717D">
        <w:t xml:space="preserve">Formation des cadres sur la mise en œuvre de la 5G en Ukraine: </w:t>
      </w:r>
      <w:r w:rsidR="00CA1B6B" w:rsidRPr="00D7717D">
        <w:t>l</w:t>
      </w:r>
      <w:r w:rsidR="00B27D6D" w:rsidRPr="00D7717D">
        <w:t>'UIT organise des activités de renforcement des capacités à l'intention des responsables ukrainiens participant à la mise en œuvre de la 5G. Le programme de formation des cadres, qui a débuté en mai 2024, est mis en œuvre par le Bureau de l'UIT pour l'Europe et repose sur la coopération et l'engagement des trois Secteurs de l'UIT.</w:t>
      </w:r>
    </w:p>
    <w:p w14:paraId="498A89B7" w14:textId="26D65052" w:rsidR="00B27D6D" w:rsidRPr="00D7717D" w:rsidRDefault="00B14633" w:rsidP="00B27D6D">
      <w:pPr>
        <w:pStyle w:val="enumlev1"/>
      </w:pPr>
      <w:r w:rsidRPr="00D7717D">
        <w:t>–</w:t>
      </w:r>
      <w:r w:rsidRPr="00D7717D">
        <w:tab/>
      </w:r>
      <w:r w:rsidR="00B27D6D" w:rsidRPr="00D7717D">
        <w:t xml:space="preserve">Manifestation sur la contribution efficace du secteur privé européen au programme de l'UIT visant à réduire l'écart en matière de normalisation: </w:t>
      </w:r>
      <w:r w:rsidR="00CA1B6B" w:rsidRPr="00D7717D">
        <w:t>c</w:t>
      </w:r>
      <w:r w:rsidR="00B27D6D" w:rsidRPr="00D7717D">
        <w:t>ette manifestation a été organisée le 7 mai 2024 conjointement par le Bureau de l'UIT pour l'Europe et le TSB, afin d'étudier comment les parties prenantes européennes, y compris le secteur privé, peuvent participer activement et efficacement aux activités de l'UIT-T et appliquer les normes du Secteur. La manifestation a également porté sur les méthodes à adopter pour réduire l'écart en matière de normalisation et sur la promotion de la participation des femmes aux activités de l'UIT.</w:t>
      </w:r>
    </w:p>
    <w:p w14:paraId="0F12884A" w14:textId="77777777" w:rsidR="00B27D6D" w:rsidRPr="00D7717D" w:rsidRDefault="00B27D6D">
      <w:pPr>
        <w:jc w:val="center"/>
      </w:pPr>
      <w:r w:rsidRPr="00D7717D">
        <w:t>______________</w:t>
      </w:r>
    </w:p>
    <w:sectPr w:rsidR="00B27D6D" w:rsidRPr="00D7717D" w:rsidSect="00D72F49">
      <w:headerReference w:type="even" r:id="rId19"/>
      <w:footerReference w:type="even" r:id="rId20"/>
      <w:footerReference w:type="default" r:id="rId21"/>
      <w:headerReference w:type="first" r:id="rId22"/>
      <w:footerReference w:type="first" r:id="rId2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5AF92C98" w:rsidR="00732045" w:rsidRDefault="00D7717D">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1533DF">
      <w:t>21.05.24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758171DA" w:rsidR="00A51849" w:rsidRDefault="001533DF" w:rsidP="00A51849">
          <w:pPr>
            <w:pStyle w:val="Header"/>
            <w:jc w:val="left"/>
            <w:rPr>
              <w:noProof/>
            </w:rPr>
          </w:pPr>
          <w:r w:rsidRPr="001533DF">
            <w:rPr>
              <w:noProof/>
            </w:rPr>
            <w:t>R2400734</w:t>
          </w:r>
        </w:p>
      </w:tc>
      <w:tc>
        <w:tcPr>
          <w:tcW w:w="8261" w:type="dxa"/>
        </w:tcPr>
        <w:p w14:paraId="0DB0A3C6" w14:textId="563CFC4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B27D6D">
            <w:rPr>
              <w:bCs/>
            </w:rPr>
            <w:t>25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CA6A500"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1533DF"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3B3906F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C2304">
            <w:rPr>
              <w:bCs/>
            </w:rPr>
            <w:t>25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09A6184A" w:rsidR="00732045" w:rsidRPr="00A51849" w:rsidRDefault="00732045" w:rsidP="00EC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064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F25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62A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1C4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D8BD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02B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290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0B2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E0E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1E0E4B"/>
    <w:multiLevelType w:val="hybridMultilevel"/>
    <w:tmpl w:val="432A30AC"/>
    <w:lvl w:ilvl="0" w:tplc="D03C2E56">
      <w:numFmt w:val="bullet"/>
      <w:lvlText w:val="•"/>
      <w:lvlJc w:val="left"/>
      <w:pPr>
        <w:ind w:left="1065" w:hanging="705"/>
      </w:pPr>
      <w:rPr>
        <w:rFonts w:ascii="Calibri" w:eastAsia="Aptos" w:hAnsi="Calibri" w:cs="Calibri" w:hint="default"/>
      </w:rPr>
    </w:lvl>
    <w:lvl w:ilvl="1" w:tplc="580A0005">
      <w:start w:val="1"/>
      <w:numFmt w:val="bullet"/>
      <w:lvlText w:val=""/>
      <w:lvlJc w:val="left"/>
      <w:pPr>
        <w:ind w:left="1440" w:hanging="360"/>
      </w:pPr>
      <w:rPr>
        <w:rFonts w:ascii="Wingdings" w:hAnsi="Wingdings"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914461039">
    <w:abstractNumId w:val="9"/>
  </w:num>
  <w:num w:numId="2" w16cid:durableId="1092311369">
    <w:abstractNumId w:val="7"/>
  </w:num>
  <w:num w:numId="3" w16cid:durableId="712073319">
    <w:abstractNumId w:val="6"/>
  </w:num>
  <w:num w:numId="4" w16cid:durableId="2784512">
    <w:abstractNumId w:val="5"/>
  </w:num>
  <w:num w:numId="5" w16cid:durableId="604459659">
    <w:abstractNumId w:val="4"/>
  </w:num>
  <w:num w:numId="6" w16cid:durableId="325206026">
    <w:abstractNumId w:val="8"/>
  </w:num>
  <w:num w:numId="7" w16cid:durableId="422804956">
    <w:abstractNumId w:val="3"/>
  </w:num>
  <w:num w:numId="8" w16cid:durableId="1990286594">
    <w:abstractNumId w:val="2"/>
  </w:num>
  <w:num w:numId="9" w16cid:durableId="202061123">
    <w:abstractNumId w:val="1"/>
  </w:num>
  <w:num w:numId="10" w16cid:durableId="1882474375">
    <w:abstractNumId w:val="0"/>
  </w:num>
  <w:num w:numId="11" w16cid:durableId="52702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533DF"/>
    <w:rsid w:val="0018694A"/>
    <w:rsid w:val="001A3287"/>
    <w:rsid w:val="001A6508"/>
    <w:rsid w:val="001D4C31"/>
    <w:rsid w:val="001E4D21"/>
    <w:rsid w:val="00200A67"/>
    <w:rsid w:val="00207CD1"/>
    <w:rsid w:val="00226657"/>
    <w:rsid w:val="002477A2"/>
    <w:rsid w:val="00263A51"/>
    <w:rsid w:val="00267E02"/>
    <w:rsid w:val="002A5D44"/>
    <w:rsid w:val="002E0BC4"/>
    <w:rsid w:val="002E25A2"/>
    <w:rsid w:val="002F1B76"/>
    <w:rsid w:val="002F2C9F"/>
    <w:rsid w:val="00302C33"/>
    <w:rsid w:val="0033568E"/>
    <w:rsid w:val="00355FF5"/>
    <w:rsid w:val="00361350"/>
    <w:rsid w:val="003C3FAE"/>
    <w:rsid w:val="004038CB"/>
    <w:rsid w:val="0040546F"/>
    <w:rsid w:val="00405BE5"/>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74206"/>
    <w:rsid w:val="006A11AE"/>
    <w:rsid w:val="006F0A53"/>
    <w:rsid w:val="00705322"/>
    <w:rsid w:val="00714F65"/>
    <w:rsid w:val="007210CD"/>
    <w:rsid w:val="00732045"/>
    <w:rsid w:val="0073275D"/>
    <w:rsid w:val="007369DB"/>
    <w:rsid w:val="00767112"/>
    <w:rsid w:val="007956C2"/>
    <w:rsid w:val="007A187E"/>
    <w:rsid w:val="007C72C2"/>
    <w:rsid w:val="007D4436"/>
    <w:rsid w:val="007F257A"/>
    <w:rsid w:val="007F3665"/>
    <w:rsid w:val="00800037"/>
    <w:rsid w:val="0082299A"/>
    <w:rsid w:val="00830EB8"/>
    <w:rsid w:val="0083391C"/>
    <w:rsid w:val="008470FB"/>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751A8"/>
    <w:rsid w:val="00A82767"/>
    <w:rsid w:val="00AA332F"/>
    <w:rsid w:val="00AA7BBB"/>
    <w:rsid w:val="00AB3E2F"/>
    <w:rsid w:val="00AB64A8"/>
    <w:rsid w:val="00AC0266"/>
    <w:rsid w:val="00AD24EC"/>
    <w:rsid w:val="00B14633"/>
    <w:rsid w:val="00B27D6D"/>
    <w:rsid w:val="00B309F9"/>
    <w:rsid w:val="00B32B60"/>
    <w:rsid w:val="00B61619"/>
    <w:rsid w:val="00BB4545"/>
    <w:rsid w:val="00BD5873"/>
    <w:rsid w:val="00BF4B60"/>
    <w:rsid w:val="00C04BE3"/>
    <w:rsid w:val="00C25D29"/>
    <w:rsid w:val="00C27A7C"/>
    <w:rsid w:val="00C42437"/>
    <w:rsid w:val="00C624D3"/>
    <w:rsid w:val="00C748AB"/>
    <w:rsid w:val="00C857E0"/>
    <w:rsid w:val="00CA08ED"/>
    <w:rsid w:val="00CA1B6B"/>
    <w:rsid w:val="00CE6830"/>
    <w:rsid w:val="00CF183B"/>
    <w:rsid w:val="00D375CD"/>
    <w:rsid w:val="00D553A2"/>
    <w:rsid w:val="00D72F49"/>
    <w:rsid w:val="00D77069"/>
    <w:rsid w:val="00D7717D"/>
    <w:rsid w:val="00D774D3"/>
    <w:rsid w:val="00D904E8"/>
    <w:rsid w:val="00DA08C3"/>
    <w:rsid w:val="00DB5A3E"/>
    <w:rsid w:val="00DC22AA"/>
    <w:rsid w:val="00DF30DF"/>
    <w:rsid w:val="00DF74DD"/>
    <w:rsid w:val="00E25AD0"/>
    <w:rsid w:val="00E4428F"/>
    <w:rsid w:val="00E57BA3"/>
    <w:rsid w:val="00E93668"/>
    <w:rsid w:val="00E95647"/>
    <w:rsid w:val="00EB6350"/>
    <w:rsid w:val="00EC2304"/>
    <w:rsid w:val="00ED7654"/>
    <w:rsid w:val="00F05B2A"/>
    <w:rsid w:val="00F15B57"/>
    <w:rsid w:val="00F35EF4"/>
    <w:rsid w:val="00F37FE5"/>
    <w:rsid w:val="00F427DB"/>
    <w:rsid w:val="00FA5379"/>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EC2304"/>
    <w:rPr>
      <w:color w:val="605E5C"/>
      <w:shd w:val="clear" w:color="auto" w:fill="E1DFDD"/>
    </w:rPr>
  </w:style>
  <w:style w:type="paragraph" w:styleId="ListParagraph">
    <w:name w:val="List Paragraph"/>
    <w:basedOn w:val="Normal"/>
    <w:uiPriority w:val="34"/>
    <w:qFormat/>
    <w:rsid w:val="00405BE5"/>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F.pdf" TargetMode="External"/><Relationship Id="rId13" Type="http://schemas.openxmlformats.org/officeDocument/2006/relationships/hyperlink" Target="https://www.itu.int/fr/ITU-D/Regional-Presence/Americas/Pages/EVENTS/2023/RDF-2023.aspx" TargetMode="External"/><Relationship Id="rId18" Type="http://schemas.openxmlformats.org/officeDocument/2006/relationships/hyperlink" Target="https://www.itu.int/md/D22-TDAG31-C-0002/f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itu.int/en/council/Documents/basic-texts/RES-025-F.pdf" TargetMode="External"/><Relationship Id="rId12" Type="http://schemas.openxmlformats.org/officeDocument/2006/relationships/hyperlink" Target="https://www.itu.int/en/ITU-D/Regional-Presence/Africa/Pages/EVENTS/2023/RDF-AFR.aspx" TargetMode="External"/><Relationship Id="rId17" Type="http://schemas.openxmlformats.org/officeDocument/2006/relationships/hyperlink" Target="https://www.itu.int/en/ITU-D/Regional-Presence/Europe/Pages/Events/2023/ITURDF/EUR23.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fr/ITU-D/Regional-Presence/CIS/Pages/Events/2024/RDF.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4-CL-C-0017/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ITU-D/Regional-Presence/AsiaPacific/Pages/Events/2023/RDF%20ASP%2023/Regional-Development-Forum-for-Asia-and-the-Pacific.aspx" TargetMode="External"/><Relationship Id="rId23" Type="http://schemas.openxmlformats.org/officeDocument/2006/relationships/footer" Target="footer3.xml"/><Relationship Id="rId10" Type="http://schemas.openxmlformats.org/officeDocument/2006/relationships/hyperlink" Target="https://www.itu.int/md/D22-TDAG31-C-0002/f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fr/publications/ITU-D/Pages/publications.aspx?parent=D-TDC-WTDC-2022&amp;media=electronic" TargetMode="External"/><Relationship Id="rId14" Type="http://schemas.openxmlformats.org/officeDocument/2006/relationships/hyperlink" Target="https://www.itu.int/en/ITU-D/Regional-Presence/ArabStates/Pages/Events/2023/RDF-23/RDF.aspx"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5822</Words>
  <Characters>32434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38180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2024-05-23T16:12:00Z</dcterms:created>
  <dcterms:modified xsi:type="dcterms:W3CDTF">2024-05-23T16:12:00Z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