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D7DEA88" w14:textId="77777777" w:rsidTr="00F363FE">
        <w:tc>
          <w:tcPr>
            <w:tcW w:w="6512" w:type="dxa"/>
          </w:tcPr>
          <w:p w14:paraId="7B2E79B3" w14:textId="066790C4"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1E3C2B" w:rsidRPr="001E3C2B">
              <w:rPr>
                <w:b/>
                <w:bCs/>
                <w:lang w:bidi="ar-EG"/>
              </w:rPr>
              <w:t>ADM 3</w:t>
            </w:r>
          </w:p>
        </w:tc>
        <w:tc>
          <w:tcPr>
            <w:tcW w:w="3117" w:type="dxa"/>
          </w:tcPr>
          <w:p w14:paraId="40FFB98B" w14:textId="568AFACB"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1E3C2B">
              <w:rPr>
                <w:b/>
                <w:bCs/>
                <w:lang w:bidi="ar-EG"/>
              </w:rPr>
              <w:t>22</w:t>
            </w:r>
            <w:r w:rsidRPr="007B0AA0">
              <w:rPr>
                <w:b/>
                <w:bCs/>
                <w:lang w:bidi="ar-EG"/>
              </w:rPr>
              <w:t>-A</w:t>
            </w:r>
          </w:p>
        </w:tc>
      </w:tr>
      <w:tr w:rsidR="007B0AA0" w14:paraId="37BDEFBF" w14:textId="77777777" w:rsidTr="00F363FE">
        <w:tc>
          <w:tcPr>
            <w:tcW w:w="6512" w:type="dxa"/>
          </w:tcPr>
          <w:p w14:paraId="529B1F7F" w14:textId="77777777" w:rsidR="007B0AA0" w:rsidRPr="007B0AA0" w:rsidRDefault="007B0AA0" w:rsidP="00F363FE">
            <w:pPr>
              <w:spacing w:before="60" w:after="60" w:line="260" w:lineRule="exact"/>
              <w:rPr>
                <w:b/>
                <w:bCs/>
                <w:rtl/>
                <w:lang w:bidi="ar-EG"/>
              </w:rPr>
            </w:pPr>
          </w:p>
        </w:tc>
        <w:tc>
          <w:tcPr>
            <w:tcW w:w="3117" w:type="dxa"/>
          </w:tcPr>
          <w:p w14:paraId="24143EE7" w14:textId="00713BA1" w:rsidR="007B0AA0" w:rsidRPr="007B0AA0" w:rsidRDefault="001E3C2B" w:rsidP="00F363FE">
            <w:pPr>
              <w:spacing w:before="60" w:after="60" w:line="260" w:lineRule="exact"/>
              <w:rPr>
                <w:b/>
                <w:bCs/>
                <w:rtl/>
                <w:lang w:bidi="ar-EG"/>
              </w:rPr>
            </w:pPr>
            <w:r>
              <w:rPr>
                <w:b/>
                <w:bCs/>
                <w:lang w:bidi="ar-EG"/>
              </w:rPr>
              <w:t>29</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314A2A79" w14:textId="77777777" w:rsidTr="00F363FE">
        <w:tc>
          <w:tcPr>
            <w:tcW w:w="6512" w:type="dxa"/>
          </w:tcPr>
          <w:p w14:paraId="0CA34556" w14:textId="77777777" w:rsidR="007B0AA0" w:rsidRPr="007B0AA0" w:rsidRDefault="007B0AA0" w:rsidP="00F363FE">
            <w:pPr>
              <w:spacing w:before="60" w:after="60" w:line="260" w:lineRule="exact"/>
              <w:rPr>
                <w:b/>
                <w:bCs/>
                <w:rtl/>
                <w:lang w:bidi="ar-EG"/>
              </w:rPr>
            </w:pPr>
          </w:p>
        </w:tc>
        <w:tc>
          <w:tcPr>
            <w:tcW w:w="3117" w:type="dxa"/>
          </w:tcPr>
          <w:p w14:paraId="6EA7AAA3" w14:textId="74FD203B"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1E3C2B" w:rsidRPr="001E3C2B">
              <w:rPr>
                <w:b/>
                <w:bCs/>
                <w:rtl/>
                <w:lang w:bidi="ar-EG"/>
              </w:rPr>
              <w:t>بالإنكليزية</w:t>
            </w:r>
          </w:p>
        </w:tc>
      </w:tr>
      <w:tr w:rsidR="007B0AA0" w14:paraId="6F767D32" w14:textId="77777777" w:rsidTr="00F363FE">
        <w:tc>
          <w:tcPr>
            <w:tcW w:w="6512" w:type="dxa"/>
          </w:tcPr>
          <w:p w14:paraId="054C3628" w14:textId="77777777" w:rsidR="007B0AA0" w:rsidRDefault="007B0AA0" w:rsidP="00F363FE">
            <w:pPr>
              <w:spacing w:before="60" w:after="60" w:line="260" w:lineRule="exact"/>
              <w:rPr>
                <w:lang w:bidi="ar-EG"/>
              </w:rPr>
            </w:pPr>
          </w:p>
        </w:tc>
        <w:tc>
          <w:tcPr>
            <w:tcW w:w="3117" w:type="dxa"/>
          </w:tcPr>
          <w:p w14:paraId="57C659F9" w14:textId="77777777" w:rsidR="007B0AA0" w:rsidRDefault="007B0AA0" w:rsidP="00F363FE">
            <w:pPr>
              <w:spacing w:before="60" w:after="60" w:line="260" w:lineRule="exact"/>
              <w:rPr>
                <w:rtl/>
                <w:lang w:bidi="ar-EG"/>
              </w:rPr>
            </w:pPr>
          </w:p>
        </w:tc>
      </w:tr>
      <w:tr w:rsidR="007B0AA0" w14:paraId="3BDA06C2" w14:textId="77777777" w:rsidTr="00EE7446">
        <w:tc>
          <w:tcPr>
            <w:tcW w:w="9629" w:type="dxa"/>
            <w:gridSpan w:val="2"/>
          </w:tcPr>
          <w:p w14:paraId="2FADDBE7" w14:textId="3B6B5255" w:rsidR="007B0AA0" w:rsidRDefault="00096B33" w:rsidP="007B0AA0">
            <w:pPr>
              <w:pStyle w:val="Source"/>
              <w:jc w:val="left"/>
              <w:rPr>
                <w:rtl/>
                <w:lang w:bidi="ar-EG"/>
              </w:rPr>
            </w:pPr>
            <w:r w:rsidRPr="00096B33">
              <w:rPr>
                <w:rtl/>
                <w:lang w:bidi="ar-EG"/>
              </w:rPr>
              <w:t>تقرير من الأمينة العامة</w:t>
            </w:r>
          </w:p>
        </w:tc>
      </w:tr>
      <w:tr w:rsidR="007B0AA0" w14:paraId="1FBF1532" w14:textId="77777777" w:rsidTr="007B0AA0">
        <w:tc>
          <w:tcPr>
            <w:tcW w:w="9629" w:type="dxa"/>
            <w:gridSpan w:val="2"/>
            <w:tcBorders>
              <w:bottom w:val="single" w:sz="4" w:space="0" w:color="auto"/>
            </w:tcBorders>
          </w:tcPr>
          <w:p w14:paraId="36421226" w14:textId="6BCF28DA" w:rsidR="007B0AA0" w:rsidRDefault="00096B33" w:rsidP="007B0AA0">
            <w:pPr>
              <w:pStyle w:val="Subtitle0"/>
            </w:pPr>
            <w:r w:rsidRPr="00096B33">
              <w:rPr>
                <w:rtl/>
              </w:rPr>
              <w:t>التقرير الثالث عشر للجنة الاستشارية المستقلة للإدارة (</w:t>
            </w:r>
            <w:r w:rsidRPr="00096B33">
              <w:t>IMAC</w:t>
            </w:r>
            <w:r w:rsidRPr="00096B33">
              <w:rPr>
                <w:rtl/>
              </w:rPr>
              <w:t>) - التقرير السنوي للفترة</w:t>
            </w:r>
            <w:r w:rsidR="00A943E5">
              <w:rPr>
                <w:rFonts w:hint="cs"/>
                <w:rtl/>
              </w:rPr>
              <w:t> </w:t>
            </w:r>
            <w:r w:rsidR="00E639FD">
              <w:rPr>
                <w:rFonts w:hint="cs"/>
                <w:rtl/>
              </w:rPr>
              <w:t>2023-2024</w:t>
            </w:r>
          </w:p>
        </w:tc>
      </w:tr>
      <w:tr w:rsidR="007B0AA0" w14:paraId="0BE39207" w14:textId="77777777" w:rsidTr="007B0AA0">
        <w:tc>
          <w:tcPr>
            <w:tcW w:w="9629" w:type="dxa"/>
            <w:gridSpan w:val="2"/>
            <w:tcBorders>
              <w:top w:val="single" w:sz="4" w:space="0" w:color="auto"/>
              <w:bottom w:val="single" w:sz="4" w:space="0" w:color="auto"/>
            </w:tcBorders>
          </w:tcPr>
          <w:p w14:paraId="009CED65" w14:textId="77777777" w:rsidR="007B0AA0" w:rsidRPr="007B0AA0" w:rsidRDefault="007B0AA0" w:rsidP="007B0AA0">
            <w:pPr>
              <w:rPr>
                <w:b/>
                <w:bCs/>
                <w:rtl/>
              </w:rPr>
            </w:pPr>
            <w:r w:rsidRPr="007B0AA0">
              <w:rPr>
                <w:rFonts w:hint="cs"/>
                <w:b/>
                <w:bCs/>
                <w:rtl/>
              </w:rPr>
              <w:t>الغرض</w:t>
            </w:r>
          </w:p>
          <w:p w14:paraId="1F4BE115" w14:textId="3A7FC633" w:rsidR="007B0AA0" w:rsidRDefault="00096B33" w:rsidP="007B0AA0">
            <w:pPr>
              <w:rPr>
                <w:rtl/>
              </w:rPr>
            </w:pPr>
            <w:r w:rsidRPr="00096B33">
              <w:rPr>
                <w:rtl/>
              </w:rPr>
              <w:t>يتضمن هذا التقرير للجنة الاستشارية المستقلة للإدارة (</w:t>
            </w:r>
            <w:r w:rsidRPr="00096B33">
              <w:t>IMAC</w:t>
            </w:r>
            <w:r w:rsidRPr="00096B33">
              <w:rPr>
                <w:rtl/>
              </w:rPr>
              <w:t xml:space="preserve">) المقدم إلى مجلس الاتحاد التقرير السنوي التفصيلي للجنة عن أنشطة الفترة </w:t>
            </w:r>
            <w:r w:rsidR="00E639FD">
              <w:rPr>
                <w:rFonts w:hint="cs"/>
                <w:rtl/>
              </w:rPr>
              <w:t xml:space="preserve">2023-2024 </w:t>
            </w:r>
            <w:r w:rsidRPr="00096B33">
              <w:rPr>
                <w:rtl/>
              </w:rPr>
              <w:t>لعرضه في اجتماع المجلس في دورته لعام 2024.</w:t>
            </w:r>
          </w:p>
          <w:p w14:paraId="3D06AE9C" w14:textId="77777777" w:rsidR="007B0AA0" w:rsidRPr="007B0AA0" w:rsidRDefault="007B0AA0" w:rsidP="007B0AA0">
            <w:pPr>
              <w:rPr>
                <w:b/>
                <w:bCs/>
              </w:rPr>
            </w:pPr>
            <w:r w:rsidRPr="007B0AA0">
              <w:rPr>
                <w:rFonts w:hint="cs"/>
                <w:b/>
                <w:bCs/>
                <w:rtl/>
              </w:rPr>
              <w:t>الإجراء المطلوب من المجلس</w:t>
            </w:r>
          </w:p>
          <w:p w14:paraId="44655CB1" w14:textId="1636D395" w:rsidR="007B0AA0" w:rsidRDefault="00096B33" w:rsidP="007B0AA0">
            <w:pPr>
              <w:rPr>
                <w:rtl/>
              </w:rPr>
            </w:pPr>
            <w:r w:rsidRPr="00096B33">
              <w:rPr>
                <w:rtl/>
              </w:rPr>
              <w:t xml:space="preserve">يُدعى المجلس إلى </w:t>
            </w:r>
            <w:r w:rsidRPr="00096B33">
              <w:rPr>
                <w:b/>
                <w:bCs/>
                <w:rtl/>
              </w:rPr>
              <w:t xml:space="preserve">الموافقة </w:t>
            </w:r>
            <w:r w:rsidRPr="00E639FD">
              <w:rPr>
                <w:rtl/>
              </w:rPr>
              <w:t>على</w:t>
            </w:r>
            <w:r w:rsidRPr="00096B33">
              <w:rPr>
                <w:rtl/>
              </w:rPr>
              <w:t xml:space="preserve"> تقرير اللجنة وتوصياتها لتتخذ الأمانة ما يلزم من إجراءات.</w:t>
            </w:r>
          </w:p>
          <w:p w14:paraId="7FA1D581" w14:textId="77777777" w:rsidR="00907B08" w:rsidRPr="00023276" w:rsidRDefault="00907B08" w:rsidP="00907B08">
            <w:pPr>
              <w:rPr>
                <w:b/>
                <w:bCs/>
                <w:rtl/>
              </w:rPr>
            </w:pPr>
            <w:r w:rsidRPr="00023276">
              <w:rPr>
                <w:b/>
                <w:bCs/>
                <w:rtl/>
              </w:rPr>
              <w:t>الروابط ذات الصلة بالخطة الإستراتيجية</w:t>
            </w:r>
          </w:p>
          <w:p w14:paraId="7E88A295" w14:textId="45422A9C" w:rsidR="00907B08" w:rsidRDefault="00096B33" w:rsidP="00096B33">
            <w:pPr>
              <w:rPr>
                <w:rtl/>
              </w:rPr>
            </w:pPr>
            <w:r w:rsidRPr="00096B33">
              <w:rPr>
                <w:rtl/>
              </w:rPr>
              <w:t xml:space="preserve">الخطة الاستراتيجية للاتحاد للفترة </w:t>
            </w:r>
            <w:r w:rsidR="00FA4263">
              <w:t>2027-2024</w:t>
            </w:r>
          </w:p>
          <w:p w14:paraId="49C46198" w14:textId="508490B9" w:rsidR="00907B08" w:rsidRPr="00A943E5" w:rsidRDefault="00907B08" w:rsidP="00A943E5">
            <w:pPr>
              <w:rPr>
                <w:b/>
                <w:bCs/>
                <w:rtl/>
              </w:rPr>
            </w:pPr>
            <w:r w:rsidRPr="00023276">
              <w:rPr>
                <w:b/>
                <w:bCs/>
                <w:rtl/>
              </w:rPr>
              <w:t>الآثار المالية</w:t>
            </w:r>
            <w:r w:rsidR="00A943E5" w:rsidRPr="00A943E5">
              <w:rPr>
                <w:rFonts w:hint="cs"/>
                <w:b/>
                <w:bCs/>
                <w:rtl/>
                <w:lang w:bidi="ar-EG"/>
              </w:rPr>
              <w:t xml:space="preserve">: </w:t>
            </w:r>
            <w:r w:rsidR="00096B33" w:rsidRPr="00A943E5">
              <w:rPr>
                <w:b/>
                <w:bCs/>
                <w:rtl/>
              </w:rPr>
              <w:t>لا توجد</w:t>
            </w:r>
          </w:p>
          <w:p w14:paraId="0DE0E6F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809C7BC" w14:textId="77777777" w:rsidR="007B0AA0" w:rsidRPr="007B0AA0" w:rsidRDefault="007B0AA0" w:rsidP="007B0AA0">
            <w:pPr>
              <w:rPr>
                <w:b/>
                <w:bCs/>
                <w:rtl/>
              </w:rPr>
            </w:pPr>
            <w:r w:rsidRPr="007B0AA0">
              <w:rPr>
                <w:rFonts w:hint="cs"/>
                <w:b/>
                <w:bCs/>
                <w:rtl/>
              </w:rPr>
              <w:t>المراجع</w:t>
            </w:r>
          </w:p>
          <w:p w14:paraId="7A4032A3" w14:textId="316B4D93" w:rsidR="007B0AA0" w:rsidRPr="00907B08" w:rsidRDefault="0063271D" w:rsidP="007B0AA0">
            <w:pPr>
              <w:rPr>
                <w:i/>
                <w:iCs/>
                <w:rtl/>
              </w:rPr>
            </w:pPr>
            <w:hyperlink r:id="rId8" w:history="1">
              <w:r w:rsidR="00096B33" w:rsidRPr="00A943E5">
                <w:rPr>
                  <w:rStyle w:val="Hyperlink"/>
                  <w:i/>
                  <w:iCs/>
                  <w:rtl/>
                </w:rPr>
                <w:t>القرار 162</w:t>
              </w:r>
            </w:hyperlink>
            <w:r w:rsidR="00096B33" w:rsidRPr="00096B33">
              <w:rPr>
                <w:i/>
                <w:iCs/>
                <w:rtl/>
              </w:rPr>
              <w:t xml:space="preserve"> (المراجَع في بوخارست، 2022)؛ </w:t>
            </w:r>
            <w:hyperlink r:id="rId9" w:history="1">
              <w:r w:rsidR="00096B33" w:rsidRPr="00A943E5">
                <w:rPr>
                  <w:rStyle w:val="Hyperlink"/>
                  <w:i/>
                  <w:iCs/>
                  <w:rtl/>
                </w:rPr>
                <w:t>المقرر 633 للمجلس</w:t>
              </w:r>
            </w:hyperlink>
          </w:p>
        </w:tc>
      </w:tr>
    </w:tbl>
    <w:p w14:paraId="3E5A86A1" w14:textId="77777777" w:rsidR="00F50E3F" w:rsidRDefault="00F50E3F" w:rsidP="00907B08">
      <w:pPr>
        <w:rPr>
          <w:rtl/>
          <w:lang w:bidi="ar-EG"/>
        </w:rPr>
      </w:pPr>
      <w:r>
        <w:rPr>
          <w:rtl/>
          <w:lang w:bidi="ar-EG"/>
        </w:rPr>
        <w:br w:type="page"/>
      </w:r>
    </w:p>
    <w:p w14:paraId="6181B815" w14:textId="0FE93838" w:rsidR="008B3B80" w:rsidRDefault="00894CFC" w:rsidP="00A943E5">
      <w:pPr>
        <w:pStyle w:val="Heading1"/>
        <w:rPr>
          <w:rtl/>
        </w:rPr>
      </w:pPr>
      <w:r>
        <w:rPr>
          <w:rFonts w:hint="cs"/>
          <w:rtl/>
          <w:lang w:bidi="ar-EG"/>
        </w:rPr>
        <w:lastRenderedPageBreak/>
        <w:t>ألف</w:t>
      </w:r>
      <w:r w:rsidR="00096B33" w:rsidRPr="00096B33">
        <w:rPr>
          <w:rtl/>
        </w:rPr>
        <w:tab/>
      </w:r>
      <w:r w:rsidR="00096B33" w:rsidRPr="00096B33">
        <w:rPr>
          <w:rFonts w:hint="cs"/>
          <w:rtl/>
        </w:rPr>
        <w:t>عمل</w:t>
      </w:r>
      <w:r w:rsidR="00096B33" w:rsidRPr="00096B33">
        <w:rPr>
          <w:rtl/>
        </w:rPr>
        <w:t xml:space="preserve"> اللجنة الاستشارية المستقلة للإدارة</w:t>
      </w:r>
    </w:p>
    <w:p w14:paraId="524FB635" w14:textId="6316171E" w:rsidR="00096B33" w:rsidRPr="00096B33" w:rsidRDefault="00096B33" w:rsidP="00A943E5">
      <w:pPr>
        <w:pStyle w:val="Heading1"/>
        <w:rPr>
          <w:rtl/>
        </w:rPr>
      </w:pPr>
      <w:r w:rsidRPr="00096B33">
        <w:rPr>
          <w:rFonts w:hint="cs"/>
          <w:rtl/>
        </w:rPr>
        <w:t>1</w:t>
      </w:r>
      <w:r w:rsidRPr="00096B33">
        <w:rPr>
          <w:rtl/>
        </w:rPr>
        <w:tab/>
      </w:r>
      <w:r w:rsidRPr="00096B33">
        <w:rPr>
          <w:rFonts w:hint="cs"/>
          <w:rtl/>
        </w:rPr>
        <w:t>اللجنة</w:t>
      </w:r>
    </w:p>
    <w:p w14:paraId="570DDEFA" w14:textId="29E3D084" w:rsidR="00096B33" w:rsidRPr="00096B33" w:rsidRDefault="00096B33" w:rsidP="00096B33">
      <w:pPr>
        <w:rPr>
          <w:rtl/>
        </w:rPr>
      </w:pPr>
      <w:r w:rsidRPr="00096B33">
        <w:rPr>
          <w:lang w:bidi="ar-EG"/>
        </w:rPr>
        <w:t>1.1</w:t>
      </w:r>
      <w:r w:rsidRPr="00096B33">
        <w:rPr>
          <w:rtl/>
          <w:lang w:bidi="ar-SY"/>
        </w:rPr>
        <w:tab/>
      </w:r>
      <w:r w:rsidRPr="00096B33">
        <w:rPr>
          <w:rFonts w:hint="cs"/>
          <w:rtl/>
          <w:lang w:bidi="ar-SY"/>
        </w:rPr>
        <w:t>يعرض هذا التقرير السنوي المقدم إلى المجلس في دورته لعام 2024</w:t>
      </w:r>
      <w:r w:rsidRPr="00096B33">
        <w:rPr>
          <w:rFonts w:hint="cs"/>
          <w:rtl/>
        </w:rPr>
        <w:t xml:space="preserve"> الأنشطة </w:t>
      </w:r>
      <w:proofErr w:type="spellStart"/>
      <w:r w:rsidRPr="00096B33">
        <w:rPr>
          <w:rFonts w:hint="cs"/>
          <w:rtl/>
        </w:rPr>
        <w:t>المضطلع</w:t>
      </w:r>
      <w:proofErr w:type="spellEnd"/>
      <w:r w:rsidRPr="00096B33">
        <w:rPr>
          <w:rFonts w:hint="cs"/>
          <w:rtl/>
        </w:rPr>
        <w:t xml:space="preserve"> بها في الفترة </w:t>
      </w:r>
      <w:r w:rsidRPr="00096B33">
        <w:rPr>
          <w:lang w:bidi="ar-EG"/>
        </w:rPr>
        <w:t>2024-2023</w:t>
      </w:r>
      <w:r w:rsidRPr="00096B33">
        <w:rPr>
          <w:rFonts w:hint="cs"/>
          <w:rtl/>
        </w:rPr>
        <w:t>.</w:t>
      </w:r>
    </w:p>
    <w:p w14:paraId="4A3000D9" w14:textId="65CC935A" w:rsidR="00096B33" w:rsidRPr="00096B33" w:rsidRDefault="00096B33" w:rsidP="00096B33">
      <w:pPr>
        <w:rPr>
          <w:lang w:bidi="ar-EG"/>
        </w:rPr>
      </w:pPr>
      <w:r w:rsidRPr="00096B33">
        <w:rPr>
          <w:lang w:bidi="ar-EG"/>
        </w:rPr>
        <w:t>2.1</w:t>
      </w:r>
      <w:r w:rsidRPr="00096B33">
        <w:rPr>
          <w:lang w:bidi="ar-EG"/>
        </w:rPr>
        <w:tab/>
      </w:r>
      <w:r w:rsidRPr="00096B33">
        <w:rPr>
          <w:rFonts w:hint="cs"/>
          <w:rtl/>
        </w:rPr>
        <w:t>ضمت</w:t>
      </w:r>
      <w:r w:rsidRPr="00096B33">
        <w:rPr>
          <w:rtl/>
        </w:rPr>
        <w:t xml:space="preserve"> </w:t>
      </w:r>
      <w:r w:rsidRPr="00096B33">
        <w:rPr>
          <w:rFonts w:hint="cs"/>
          <w:rtl/>
        </w:rPr>
        <w:t>عضوية</w:t>
      </w:r>
      <w:r w:rsidRPr="00096B33">
        <w:rPr>
          <w:rtl/>
        </w:rPr>
        <w:t xml:space="preserve"> اللجنة حتى نهاية عام </w:t>
      </w:r>
      <w:r w:rsidRPr="00096B33">
        <w:rPr>
          <w:cs/>
        </w:rPr>
        <w:t>‎</w:t>
      </w:r>
      <w:r w:rsidRPr="00096B33">
        <w:rPr>
          <w:lang w:bidi="ar-EG"/>
        </w:rPr>
        <w:t>2023</w:t>
      </w:r>
      <w:r w:rsidRPr="00096B33">
        <w:rPr>
          <w:rtl/>
        </w:rPr>
        <w:t xml:space="preserve"> ‏السيد </w:t>
      </w:r>
      <w:proofErr w:type="spellStart"/>
      <w:r w:rsidRPr="00096B33">
        <w:rPr>
          <w:rtl/>
        </w:rPr>
        <w:t>كامليش</w:t>
      </w:r>
      <w:proofErr w:type="spellEnd"/>
      <w:r w:rsidRPr="00096B33">
        <w:rPr>
          <w:rtl/>
        </w:rPr>
        <w:t xml:space="preserve"> </w:t>
      </w:r>
      <w:proofErr w:type="spellStart"/>
      <w:r w:rsidRPr="00096B33">
        <w:rPr>
          <w:rtl/>
        </w:rPr>
        <w:t>فيكامسي</w:t>
      </w:r>
      <w:proofErr w:type="spellEnd"/>
      <w:r w:rsidRPr="00096B33">
        <w:rPr>
          <w:rtl/>
        </w:rPr>
        <w:t xml:space="preserve"> (الرئيس)</w:t>
      </w:r>
      <w:r w:rsidRPr="00096B33">
        <w:rPr>
          <w:rFonts w:hint="cs"/>
          <w:rtl/>
        </w:rPr>
        <w:t>، والسيد</w:t>
      </w:r>
      <w:r w:rsidR="00E639FD">
        <w:t xml:space="preserve"> </w:t>
      </w:r>
      <w:proofErr w:type="spellStart"/>
      <w:r w:rsidRPr="00096B33">
        <w:rPr>
          <w:rtl/>
        </w:rPr>
        <w:t>أونوريه</w:t>
      </w:r>
      <w:proofErr w:type="spellEnd"/>
      <w:r w:rsidRPr="00096B33">
        <w:rPr>
          <w:rtl/>
        </w:rPr>
        <w:t xml:space="preserve"> </w:t>
      </w:r>
      <w:proofErr w:type="spellStart"/>
      <w:r w:rsidRPr="00096B33">
        <w:rPr>
          <w:rtl/>
        </w:rPr>
        <w:t>ندوكو</w:t>
      </w:r>
      <w:proofErr w:type="spellEnd"/>
      <w:r w:rsidRPr="00096B33">
        <w:rPr>
          <w:rtl/>
        </w:rPr>
        <w:t xml:space="preserve"> (نائب</w:t>
      </w:r>
      <w:r w:rsidR="00DF5809">
        <w:t> </w:t>
      </w:r>
      <w:proofErr w:type="gramStart"/>
      <w:r w:rsidRPr="00096B33">
        <w:rPr>
          <w:rtl/>
        </w:rPr>
        <w:t>الرئيس)</w:t>
      </w:r>
      <w:r w:rsidRPr="00096B33">
        <w:rPr>
          <w:rFonts w:hint="cs"/>
          <w:rtl/>
        </w:rPr>
        <w:t>،</w:t>
      </w:r>
      <w:proofErr w:type="gramEnd"/>
      <w:r w:rsidRPr="00096B33">
        <w:rPr>
          <w:rtl/>
        </w:rPr>
        <w:t xml:space="preserve"> والسيدة سارة هامر</w:t>
      </w:r>
      <w:r w:rsidRPr="00096B33">
        <w:rPr>
          <w:rFonts w:hint="cs"/>
          <w:rtl/>
        </w:rPr>
        <w:t>،</w:t>
      </w:r>
      <w:r w:rsidRPr="00096B33">
        <w:rPr>
          <w:rtl/>
        </w:rPr>
        <w:t xml:space="preserve"> والسيد ألكسندر </w:t>
      </w:r>
      <w:proofErr w:type="spellStart"/>
      <w:r w:rsidRPr="00096B33">
        <w:rPr>
          <w:rtl/>
        </w:rPr>
        <w:t>ناروكافينيكوف</w:t>
      </w:r>
      <w:proofErr w:type="spellEnd"/>
      <w:r w:rsidRPr="00096B33">
        <w:rPr>
          <w:rFonts w:hint="cs"/>
          <w:rtl/>
        </w:rPr>
        <w:t>،</w:t>
      </w:r>
      <w:r w:rsidRPr="00096B33">
        <w:rPr>
          <w:rtl/>
        </w:rPr>
        <w:t xml:space="preserve"> والسيد </w:t>
      </w:r>
      <w:proofErr w:type="spellStart"/>
      <w:r w:rsidRPr="00096B33">
        <w:rPr>
          <w:rtl/>
        </w:rPr>
        <w:t>هنريك</w:t>
      </w:r>
      <w:proofErr w:type="spellEnd"/>
      <w:r w:rsidRPr="00096B33">
        <w:rPr>
          <w:rtl/>
        </w:rPr>
        <w:t xml:space="preserve"> شنايدر</w:t>
      </w:r>
      <w:r w:rsidRPr="00096B33">
        <w:rPr>
          <w:rFonts w:hint="cs"/>
          <w:rtl/>
          <w:lang w:bidi="ar-EG"/>
        </w:rPr>
        <w:t>.</w:t>
      </w:r>
    </w:p>
    <w:p w14:paraId="2E9D717B" w14:textId="318A91C7" w:rsidR="00096B33" w:rsidRPr="00096B33" w:rsidRDefault="00096B33" w:rsidP="00096B33">
      <w:pPr>
        <w:rPr>
          <w:rtl/>
        </w:rPr>
      </w:pPr>
      <w:r w:rsidRPr="00096B33">
        <w:rPr>
          <w:lang w:bidi="ar-EG"/>
        </w:rPr>
        <w:t>3.1</w:t>
      </w:r>
      <w:r w:rsidRPr="00096B33">
        <w:rPr>
          <w:rtl/>
          <w:lang w:bidi="ar-SY"/>
        </w:rPr>
        <w:tab/>
        <w:t xml:space="preserve">‏وتشمل عضوية اللجنة، </w:t>
      </w:r>
      <w:r w:rsidRPr="00096B33">
        <w:rPr>
          <w:rFonts w:hint="cs"/>
          <w:rtl/>
          <w:lang w:bidi="ar-SY"/>
        </w:rPr>
        <w:t>اعتباراً</w:t>
      </w:r>
      <w:r w:rsidRPr="00096B33">
        <w:rPr>
          <w:rtl/>
          <w:lang w:bidi="ar-SY"/>
        </w:rPr>
        <w:t xml:space="preserve"> من عام </w:t>
      </w:r>
      <w:r w:rsidRPr="00096B33">
        <w:rPr>
          <w:cs/>
          <w:lang w:bidi="ar-SY"/>
        </w:rPr>
        <w:t>‎</w:t>
      </w:r>
      <w:r w:rsidRPr="00096B33">
        <w:rPr>
          <w:lang w:bidi="ar-EG"/>
        </w:rPr>
        <w:t>2024</w:t>
      </w:r>
      <w:r w:rsidR="00DF5809">
        <w:rPr>
          <w:rFonts w:hint="cs"/>
          <w:rtl/>
          <w:lang w:bidi="ar-SY"/>
        </w:rPr>
        <w:t>:</w:t>
      </w:r>
      <w:r w:rsidRPr="00096B33">
        <w:rPr>
          <w:rtl/>
          <w:lang w:bidi="ar-SY"/>
        </w:rPr>
        <w:t xml:space="preserve"> السيد </w:t>
      </w:r>
      <w:proofErr w:type="spellStart"/>
      <w:r w:rsidRPr="00096B33">
        <w:rPr>
          <w:rtl/>
          <w:lang w:bidi="ar-SY"/>
        </w:rPr>
        <w:t>أونوريه</w:t>
      </w:r>
      <w:proofErr w:type="spellEnd"/>
      <w:r w:rsidRPr="00096B33">
        <w:rPr>
          <w:rtl/>
          <w:lang w:bidi="ar-SY"/>
        </w:rPr>
        <w:t xml:space="preserve"> </w:t>
      </w:r>
      <w:proofErr w:type="spellStart"/>
      <w:r w:rsidRPr="00096B33">
        <w:rPr>
          <w:rtl/>
          <w:lang w:bidi="ar-SY"/>
        </w:rPr>
        <w:t>ندوكو</w:t>
      </w:r>
      <w:proofErr w:type="spellEnd"/>
      <w:r w:rsidRPr="00096B33">
        <w:rPr>
          <w:rtl/>
          <w:lang w:bidi="ar-SY"/>
        </w:rPr>
        <w:t xml:space="preserve"> (الرئيس)، والسيد </w:t>
      </w:r>
      <w:proofErr w:type="spellStart"/>
      <w:r w:rsidRPr="00096B33">
        <w:rPr>
          <w:rtl/>
          <w:lang w:bidi="ar-SY"/>
        </w:rPr>
        <w:t>هنريك</w:t>
      </w:r>
      <w:r w:rsidRPr="00096B33">
        <w:rPr>
          <w:rFonts w:hint="cs"/>
          <w:rtl/>
          <w:lang w:bidi="ar-SY"/>
        </w:rPr>
        <w:t>ي</w:t>
      </w:r>
      <w:proofErr w:type="spellEnd"/>
      <w:r w:rsidRPr="00096B33">
        <w:rPr>
          <w:rtl/>
          <w:lang w:bidi="ar-SY"/>
        </w:rPr>
        <w:t xml:space="preserve"> شنايدر (نائب الرئيس)، والسيدة </w:t>
      </w:r>
      <w:proofErr w:type="spellStart"/>
      <w:r w:rsidRPr="00096B33">
        <w:rPr>
          <w:rtl/>
          <w:lang w:bidi="ar-SY"/>
        </w:rPr>
        <w:t>شيترا</w:t>
      </w:r>
      <w:proofErr w:type="spellEnd"/>
      <w:r w:rsidRPr="00096B33">
        <w:rPr>
          <w:rtl/>
          <w:lang w:bidi="ar-SY"/>
        </w:rPr>
        <w:t xml:space="preserve"> </w:t>
      </w:r>
      <w:proofErr w:type="spellStart"/>
      <w:r w:rsidRPr="00096B33">
        <w:rPr>
          <w:rtl/>
          <w:lang w:bidi="ar-SY"/>
        </w:rPr>
        <w:t>بارث</w:t>
      </w:r>
      <w:proofErr w:type="spellEnd"/>
      <w:r w:rsidRPr="00096B33">
        <w:rPr>
          <w:rtl/>
          <w:lang w:bidi="ar-SY"/>
        </w:rPr>
        <w:t>-</w:t>
      </w:r>
      <w:r w:rsidRPr="00096B33">
        <w:rPr>
          <w:cs/>
          <w:lang w:bidi="ar-SY"/>
        </w:rPr>
        <w:t>‎</w:t>
      </w:r>
      <w:proofErr w:type="spellStart"/>
      <w:r w:rsidRPr="00096B33">
        <w:rPr>
          <w:rFonts w:hint="cs"/>
          <w:rtl/>
          <w:lang w:bidi="ar-SY"/>
        </w:rPr>
        <w:t>راداكيشون</w:t>
      </w:r>
      <w:proofErr w:type="spellEnd"/>
      <w:r w:rsidRPr="00096B33">
        <w:rPr>
          <w:rtl/>
          <w:lang w:bidi="ar-SY"/>
        </w:rPr>
        <w:t xml:space="preserve">‏، والسيد نيل هاربر، والسيد كريستوف غابرييل </w:t>
      </w:r>
      <w:proofErr w:type="spellStart"/>
      <w:r w:rsidRPr="00096B33">
        <w:rPr>
          <w:rFonts w:hint="cs"/>
          <w:rtl/>
          <w:lang w:bidi="ar-SY"/>
        </w:rPr>
        <w:t>مايتزي</w:t>
      </w:r>
      <w:proofErr w:type="spellEnd"/>
      <w:r w:rsidRPr="00096B33">
        <w:rPr>
          <w:rtl/>
          <w:lang w:bidi="ar-SY"/>
        </w:rPr>
        <w:t xml:space="preserve">، والسيد بسام </w:t>
      </w:r>
      <w:r w:rsidRPr="00096B33">
        <w:rPr>
          <w:rFonts w:hint="cs"/>
          <w:rtl/>
          <w:lang w:bidi="ar-SY"/>
        </w:rPr>
        <w:t>حاج</w:t>
      </w:r>
      <w:r w:rsidRPr="00096B33">
        <w:rPr>
          <w:rtl/>
          <w:lang w:bidi="ar-SY"/>
        </w:rPr>
        <w:t>. وأعربت اللجنة عن امتنانها لمساهمات الأعضاء المنتهية ولاياتهم.</w:t>
      </w:r>
      <w:r w:rsidRPr="00096B33">
        <w:rPr>
          <w:cs/>
          <w:lang w:bidi="ar-SY"/>
        </w:rPr>
        <w:t>‎</w:t>
      </w:r>
    </w:p>
    <w:p w14:paraId="69173DB1" w14:textId="2F2FB0CE" w:rsidR="00096B33" w:rsidRPr="00096B33" w:rsidRDefault="00096B33" w:rsidP="00096B33">
      <w:pPr>
        <w:rPr>
          <w:rtl/>
          <w:lang w:bidi="ar-SY"/>
        </w:rPr>
      </w:pPr>
      <w:r w:rsidRPr="00096B33">
        <w:rPr>
          <w:lang w:bidi="ar-EG"/>
        </w:rPr>
        <w:t>4.1</w:t>
      </w:r>
      <w:r w:rsidRPr="00096B33">
        <w:rPr>
          <w:rtl/>
          <w:lang w:bidi="ar-SY"/>
        </w:rPr>
        <w:tab/>
      </w:r>
      <w:r w:rsidRPr="00096B33">
        <w:rPr>
          <w:rFonts w:hint="cs"/>
          <w:rtl/>
          <w:lang w:bidi="ar-SY"/>
        </w:rPr>
        <w:t>عقب دورة المجلس لعام 2023</w:t>
      </w:r>
      <w:r w:rsidRPr="00096B33">
        <w:rPr>
          <w:rtl/>
          <w:lang w:bidi="ar-SY"/>
        </w:rPr>
        <w:t xml:space="preserve">، عقدت اللجنة اجتماعاتها العادية </w:t>
      </w:r>
      <w:r w:rsidRPr="00096B33">
        <w:rPr>
          <w:rFonts w:hint="cs"/>
          <w:rtl/>
          <w:lang w:bidi="ar-SY"/>
        </w:rPr>
        <w:t xml:space="preserve">حضورياً في جنيف </w:t>
      </w:r>
      <w:r w:rsidRPr="00096B33">
        <w:rPr>
          <w:rtl/>
          <w:lang w:bidi="ar-SY"/>
        </w:rPr>
        <w:t>في 29 سبتمبر 2023 ومن 30</w:t>
      </w:r>
      <w:r w:rsidR="00DF5809">
        <w:rPr>
          <w:rFonts w:hint="cs"/>
          <w:rtl/>
          <w:lang w:bidi="ar-SY"/>
        </w:rPr>
        <w:t> </w:t>
      </w:r>
      <w:r w:rsidRPr="00096B33">
        <w:rPr>
          <w:rtl/>
          <w:lang w:bidi="ar-SY"/>
        </w:rPr>
        <w:t xml:space="preserve">أكتوبر إلى 1 نوفمبر 2023 ومن </w:t>
      </w:r>
      <w:r w:rsidRPr="00096B33">
        <w:rPr>
          <w:rFonts w:hint="cs"/>
          <w:rtl/>
          <w:lang w:bidi="ar-SY"/>
        </w:rPr>
        <w:t>13 إلى 15</w:t>
      </w:r>
      <w:r w:rsidRPr="00096B33">
        <w:rPr>
          <w:rtl/>
          <w:lang w:bidi="ar-SY"/>
        </w:rPr>
        <w:t xml:space="preserve"> مارس 2024 </w:t>
      </w:r>
      <w:r w:rsidRPr="00096B33">
        <w:rPr>
          <w:rFonts w:hint="cs"/>
          <w:rtl/>
          <w:lang w:bidi="ar-SY"/>
        </w:rPr>
        <w:t>ومن 21 إلى 23 مايو</w:t>
      </w:r>
      <w:r w:rsidRPr="00096B33">
        <w:rPr>
          <w:rtl/>
          <w:lang w:bidi="ar-SY"/>
        </w:rPr>
        <w:t xml:space="preserve"> 2024 </w:t>
      </w:r>
      <w:r w:rsidRPr="00096B33">
        <w:rPr>
          <w:rFonts w:hint="cs"/>
          <w:rtl/>
          <w:lang w:bidi="ar-SY"/>
        </w:rPr>
        <w:t>ب</w:t>
      </w:r>
      <w:r w:rsidRPr="00096B33">
        <w:rPr>
          <w:rtl/>
          <w:lang w:bidi="ar-SY"/>
        </w:rPr>
        <w:t xml:space="preserve">ترتيبات </w:t>
      </w:r>
      <w:r w:rsidRPr="00096B33">
        <w:rPr>
          <w:rFonts w:hint="cs"/>
          <w:rtl/>
          <w:lang w:bidi="ar-SY"/>
        </w:rPr>
        <w:t>ل</w:t>
      </w:r>
      <w:r w:rsidRPr="00096B33">
        <w:rPr>
          <w:rtl/>
          <w:lang w:bidi="ar-SY"/>
        </w:rPr>
        <w:t xml:space="preserve">لمشاركة عن </w:t>
      </w:r>
      <w:r w:rsidR="00E639FD">
        <w:rPr>
          <w:rFonts w:hint="cs"/>
          <w:rtl/>
          <w:lang w:bidi="ar-SY"/>
        </w:rPr>
        <w:t>بُ</w:t>
      </w:r>
      <w:r w:rsidRPr="00096B33">
        <w:rPr>
          <w:rtl/>
          <w:lang w:bidi="ar-SY"/>
        </w:rPr>
        <w:t>عد</w:t>
      </w:r>
      <w:r w:rsidRPr="00096B33">
        <w:rPr>
          <w:rFonts w:hint="cs"/>
          <w:rtl/>
          <w:lang w:bidi="ar-SY"/>
        </w:rPr>
        <w:t>.</w:t>
      </w:r>
    </w:p>
    <w:p w14:paraId="3BA6B07A" w14:textId="1A6F969F" w:rsidR="00096B33" w:rsidRPr="00096B33" w:rsidRDefault="00096B33" w:rsidP="00096B33">
      <w:pPr>
        <w:rPr>
          <w:rtl/>
          <w:lang w:bidi="ar-SY"/>
        </w:rPr>
      </w:pPr>
      <w:r w:rsidRPr="00096B33">
        <w:rPr>
          <w:lang w:bidi="ar-EG"/>
        </w:rPr>
        <w:t>5.1</w:t>
      </w:r>
      <w:r w:rsidRPr="00096B33">
        <w:rPr>
          <w:rtl/>
          <w:lang w:bidi="ar-SY"/>
        </w:rPr>
        <w:tab/>
      </w:r>
      <w:r w:rsidRPr="00096B33">
        <w:rPr>
          <w:rtl/>
        </w:rPr>
        <w:t xml:space="preserve">‏وأجرى أعضاء اللجنة عدة أنشطة إضافية وحضروا الاجتماعات خلال الفترة </w:t>
      </w:r>
      <w:r w:rsidRPr="00096B33">
        <w:rPr>
          <w:cs/>
        </w:rPr>
        <w:t>‎</w:t>
      </w:r>
      <w:r w:rsidRPr="00096B33">
        <w:rPr>
          <w:lang w:bidi="ar-EG"/>
        </w:rPr>
        <w:t>2024/2023</w:t>
      </w:r>
      <w:r w:rsidRPr="00096B33">
        <w:rPr>
          <w:rFonts w:hint="cs"/>
          <w:rtl/>
        </w:rPr>
        <w:t>.</w:t>
      </w:r>
      <w:r w:rsidRPr="00096B33">
        <w:rPr>
          <w:rtl/>
        </w:rPr>
        <w:t xml:space="preserve"> </w:t>
      </w:r>
      <w:r w:rsidRPr="00096B33">
        <w:rPr>
          <w:rtl/>
          <w:lang w:bidi="ar-SY"/>
        </w:rPr>
        <w:t>‏وعقد رئيس اللجنة اجتماعات مع إدارة الاتحاد. وعلاوة</w:t>
      </w:r>
      <w:r w:rsidR="00DF5809">
        <w:rPr>
          <w:rFonts w:hint="cs"/>
          <w:rtl/>
          <w:lang w:bidi="ar-SY"/>
        </w:rPr>
        <w:t>ً</w:t>
      </w:r>
      <w:r w:rsidRPr="00096B33">
        <w:rPr>
          <w:rtl/>
          <w:lang w:bidi="ar-SY"/>
        </w:rPr>
        <w:t xml:space="preserve"> على ذلك، شارك نائب رئيس اللجنة في الاجتماع السنوي لرؤساء لجان </w:t>
      </w:r>
      <w:r w:rsidRPr="00096B33">
        <w:rPr>
          <w:rFonts w:hint="cs"/>
          <w:rtl/>
          <w:lang w:bidi="ar-SY"/>
        </w:rPr>
        <w:t>الرقابة</w:t>
      </w:r>
      <w:r w:rsidRPr="00096B33">
        <w:rPr>
          <w:rtl/>
          <w:lang w:bidi="ar-SY"/>
        </w:rPr>
        <w:t xml:space="preserve"> في منظومة الأمم المتحدة، في </w:t>
      </w:r>
      <w:r w:rsidRPr="00096B33">
        <w:rPr>
          <w:cs/>
          <w:lang w:bidi="ar-SY"/>
        </w:rPr>
        <w:t>‎</w:t>
      </w:r>
      <w:r w:rsidRPr="00096B33">
        <w:rPr>
          <w:lang w:bidi="ar-EG"/>
        </w:rPr>
        <w:t>8-7</w:t>
      </w:r>
      <w:r w:rsidRPr="00096B33">
        <w:rPr>
          <w:rtl/>
          <w:lang w:bidi="ar-SY"/>
        </w:rPr>
        <w:t xml:space="preserve"> ‏ديسمبر </w:t>
      </w:r>
      <w:r w:rsidRPr="00096B33">
        <w:rPr>
          <w:cs/>
          <w:lang w:bidi="ar-SY"/>
        </w:rPr>
        <w:t>‎</w:t>
      </w:r>
      <w:r w:rsidRPr="00096B33">
        <w:rPr>
          <w:lang w:bidi="ar-EG"/>
        </w:rPr>
        <w:t>2023</w:t>
      </w:r>
      <w:r w:rsidRPr="00096B33">
        <w:rPr>
          <w:rtl/>
          <w:lang w:bidi="ar-SY"/>
        </w:rPr>
        <w:t>‏، في مقر الأمم المتحدة في مدينة نيويورك.</w:t>
      </w:r>
      <w:r w:rsidRPr="00096B33">
        <w:rPr>
          <w:cs/>
          <w:lang w:bidi="ar-SY"/>
        </w:rPr>
        <w:t>‎</w:t>
      </w:r>
    </w:p>
    <w:p w14:paraId="04CD17DC" w14:textId="7059BB6C" w:rsidR="00096B33" w:rsidRPr="00096B33" w:rsidRDefault="00096B33" w:rsidP="00096B33">
      <w:pPr>
        <w:rPr>
          <w:rtl/>
          <w:lang w:bidi="ar-SY"/>
        </w:rPr>
      </w:pPr>
      <w:r w:rsidRPr="00096B33">
        <w:rPr>
          <w:lang w:bidi="ar-EG"/>
        </w:rPr>
        <w:t>6.1</w:t>
      </w:r>
      <w:r w:rsidRPr="00096B33">
        <w:rPr>
          <w:rtl/>
          <w:lang w:bidi="ar-SY"/>
        </w:rPr>
        <w:tab/>
      </w:r>
      <w:r w:rsidRPr="00096B33">
        <w:rPr>
          <w:rFonts w:hint="cs"/>
          <w:rtl/>
        </w:rPr>
        <w:t>وخلال الفترة المشمولة بالتقرير، تناولت اللجنة بنشاط</w:t>
      </w:r>
      <w:r w:rsidRPr="00096B33">
        <w:rPr>
          <w:rFonts w:hint="eastAsia"/>
          <w:rtl/>
        </w:rPr>
        <w:t> </w:t>
      </w:r>
      <w:r w:rsidRPr="00096B33">
        <w:rPr>
          <w:rFonts w:hint="cs"/>
          <w:rtl/>
        </w:rPr>
        <w:t>جميع مجالات مسؤوليتها، مع التركيز بوجه خاص على</w:t>
      </w:r>
      <w:r w:rsidR="00DF5809">
        <w:rPr>
          <w:rFonts w:hint="eastAsia"/>
          <w:rtl/>
        </w:rPr>
        <w:t> </w:t>
      </w:r>
      <w:r w:rsidRPr="00096B33">
        <w:rPr>
          <w:rFonts w:hint="cs"/>
          <w:rtl/>
        </w:rPr>
        <w:t>المراجعة الداخلية وإدارة المخاطر والرقابة الداخلية والتقييم والأخلاقيات والبيانات المالية والتقارير المالية والمراجعة</w:t>
      </w:r>
      <w:r w:rsidRPr="00096B33">
        <w:rPr>
          <w:rFonts w:hint="eastAsia"/>
          <w:rtl/>
        </w:rPr>
        <w:t> </w:t>
      </w:r>
      <w:r w:rsidRPr="00096B33">
        <w:rPr>
          <w:rFonts w:hint="cs"/>
          <w:rtl/>
        </w:rPr>
        <w:t>الخارجية. وأولي اهتمام خاص للمهام المسندة حديثاً في مجالي تكنولوجيا المعلومات وأمن تكنولوجيا المعلومات، على نحو ما كلف به مؤتمر المندوبين المفوضين لعام 2022.</w:t>
      </w:r>
    </w:p>
    <w:p w14:paraId="4B18F6BD" w14:textId="77777777" w:rsidR="00096B33" w:rsidRPr="00096B33" w:rsidRDefault="00096B33" w:rsidP="00A943E5">
      <w:pPr>
        <w:pStyle w:val="Heading1"/>
        <w:rPr>
          <w:rtl/>
          <w:lang w:bidi="ar-SY"/>
        </w:rPr>
      </w:pPr>
      <w:r w:rsidRPr="00096B33">
        <w:rPr>
          <w:rFonts w:hint="cs"/>
          <w:rtl/>
          <w:lang w:bidi="ar-SY"/>
        </w:rPr>
        <w:t>2</w:t>
      </w:r>
      <w:r w:rsidRPr="00096B33">
        <w:rPr>
          <w:rtl/>
          <w:lang w:bidi="ar-SY"/>
        </w:rPr>
        <w:tab/>
      </w:r>
      <w:r w:rsidRPr="00096B33">
        <w:rPr>
          <w:rtl/>
        </w:rPr>
        <w:t>استمارة إعلان وبيان المصالح الخاصة والمالية والمصالح الأخرى</w:t>
      </w:r>
    </w:p>
    <w:p w14:paraId="17BE83C2" w14:textId="40324EAE" w:rsidR="00096B33" w:rsidRPr="00096B33" w:rsidRDefault="00096B33" w:rsidP="00096B33">
      <w:pPr>
        <w:rPr>
          <w:spacing w:val="-2"/>
          <w:rtl/>
          <w:lang w:bidi="ar-SY"/>
        </w:rPr>
      </w:pPr>
      <w:r w:rsidRPr="00096B33">
        <w:rPr>
          <w:rFonts w:hint="cs"/>
          <w:spacing w:val="-2"/>
          <w:rtl/>
          <w:lang w:bidi="ar-SY"/>
        </w:rPr>
        <w:t>1.2</w:t>
      </w:r>
      <w:r w:rsidRPr="00096B33">
        <w:rPr>
          <w:spacing w:val="-2"/>
          <w:rtl/>
          <w:lang w:bidi="ar-SY"/>
        </w:rPr>
        <w:tab/>
        <w:t>‏أكد كل عضو التزامه بدعم المعايير الأخلاقية للمنظمة من خلال تنفيذ الإعلانات المتعلقة بعدم وجود تضارب في</w:t>
      </w:r>
      <w:r w:rsidR="00DF5809" w:rsidRPr="00DF5809">
        <w:rPr>
          <w:rFonts w:hint="cs"/>
          <w:spacing w:val="-2"/>
          <w:rtl/>
          <w:lang w:bidi="ar-SY"/>
        </w:rPr>
        <w:t> </w:t>
      </w:r>
      <w:r w:rsidRPr="00096B33">
        <w:rPr>
          <w:spacing w:val="-2"/>
          <w:rtl/>
          <w:lang w:bidi="ar-SY"/>
        </w:rPr>
        <w:t>المصالح. وأرسلت هذه الإعلانات السنوية إلى مكتب الأخلاقيات لعرضها رسميا</w:t>
      </w:r>
      <w:r w:rsidRPr="00096B33">
        <w:rPr>
          <w:rFonts w:hint="cs"/>
          <w:spacing w:val="-2"/>
          <w:rtl/>
          <w:lang w:bidi="ar-SY"/>
        </w:rPr>
        <w:t>ً</w:t>
      </w:r>
      <w:r w:rsidRPr="00096B33">
        <w:rPr>
          <w:spacing w:val="-2"/>
          <w:rtl/>
          <w:lang w:bidi="ar-SY"/>
        </w:rPr>
        <w:t xml:space="preserve"> على رئيس مجلس الاتحاد وفقا</w:t>
      </w:r>
      <w:r w:rsidRPr="00096B33">
        <w:rPr>
          <w:rFonts w:hint="cs"/>
          <w:spacing w:val="-2"/>
          <w:rtl/>
          <w:lang w:bidi="ar-SY"/>
        </w:rPr>
        <w:t>ً</w:t>
      </w:r>
      <w:r w:rsidRPr="00096B33">
        <w:rPr>
          <w:spacing w:val="-2"/>
          <w:rtl/>
          <w:lang w:bidi="ar-SY"/>
        </w:rPr>
        <w:t xml:space="preserve"> لاختصاصات اللجنة.</w:t>
      </w:r>
      <w:r w:rsidRPr="00096B33">
        <w:rPr>
          <w:spacing w:val="-2"/>
          <w:cs/>
          <w:lang w:bidi="ar-SY"/>
        </w:rPr>
        <w:t>‎</w:t>
      </w:r>
    </w:p>
    <w:p w14:paraId="02D16DD1" w14:textId="77777777" w:rsidR="00096B33" w:rsidRPr="00096B33" w:rsidRDefault="00096B33" w:rsidP="00A943E5">
      <w:pPr>
        <w:pStyle w:val="Heading1"/>
        <w:rPr>
          <w:rtl/>
        </w:rPr>
      </w:pPr>
      <w:r w:rsidRPr="00096B33">
        <w:rPr>
          <w:rFonts w:hint="cs"/>
          <w:rtl/>
          <w:lang w:bidi="ar-SY"/>
        </w:rPr>
        <w:t>3</w:t>
      </w:r>
      <w:r w:rsidRPr="00096B33">
        <w:rPr>
          <w:rtl/>
          <w:lang w:bidi="ar-SY"/>
        </w:rPr>
        <w:tab/>
      </w:r>
      <w:r w:rsidRPr="00096B33">
        <w:rPr>
          <w:rtl/>
        </w:rPr>
        <w:t xml:space="preserve">‏انتخاب أعضاء </w:t>
      </w:r>
      <w:r w:rsidRPr="00096B33">
        <w:rPr>
          <w:rFonts w:hint="cs"/>
          <w:rtl/>
        </w:rPr>
        <w:t xml:space="preserve">مكتب </w:t>
      </w:r>
      <w:r w:rsidRPr="00096B33">
        <w:rPr>
          <w:rtl/>
        </w:rPr>
        <w:t>اللجنة الاستشارية المستقلة للإدارة</w:t>
      </w:r>
      <w:r w:rsidRPr="00096B33">
        <w:rPr>
          <w:cs/>
        </w:rPr>
        <w:t>‎</w:t>
      </w:r>
    </w:p>
    <w:p w14:paraId="376E9137" w14:textId="42558FEE" w:rsidR="00096B33" w:rsidRPr="00096B33" w:rsidRDefault="00096B33" w:rsidP="00096B33">
      <w:pPr>
        <w:rPr>
          <w:rtl/>
          <w:lang w:bidi="ar-SY"/>
        </w:rPr>
      </w:pPr>
      <w:r w:rsidRPr="00096B33">
        <w:rPr>
          <w:rFonts w:hint="cs"/>
          <w:rtl/>
          <w:lang w:bidi="ar-SY"/>
        </w:rPr>
        <w:t>1.3</w:t>
      </w:r>
      <w:r w:rsidRPr="00096B33">
        <w:rPr>
          <w:rtl/>
          <w:lang w:bidi="ar-SY"/>
        </w:rPr>
        <w:tab/>
        <w:t xml:space="preserve">في اجتماع مارس </w:t>
      </w:r>
      <w:r w:rsidRPr="00096B33">
        <w:rPr>
          <w:cs/>
          <w:lang w:bidi="ar-SY"/>
        </w:rPr>
        <w:t>‎</w:t>
      </w:r>
      <w:r w:rsidRPr="00096B33">
        <w:rPr>
          <w:lang w:bidi="ar-EG"/>
        </w:rPr>
        <w:t>2024</w:t>
      </w:r>
      <w:r w:rsidRPr="00096B33">
        <w:rPr>
          <w:rtl/>
          <w:lang w:bidi="ar-SY"/>
        </w:rPr>
        <w:t xml:space="preserve"> </w:t>
      </w:r>
      <w:r w:rsidR="00DF5809">
        <w:rPr>
          <w:rFonts w:hint="cs"/>
          <w:rtl/>
          <w:lang w:bidi="ar-SY"/>
        </w:rPr>
        <w:t>-</w:t>
      </w:r>
      <w:r w:rsidRPr="00096B33">
        <w:rPr>
          <w:rtl/>
          <w:lang w:bidi="ar-SY"/>
        </w:rPr>
        <w:t>‏وهو الاجتماع الأول للولاية الجديدة</w:t>
      </w:r>
      <w:r w:rsidR="00DF5809">
        <w:rPr>
          <w:rFonts w:hint="cs"/>
          <w:rtl/>
          <w:lang w:bidi="ar-SY"/>
        </w:rPr>
        <w:t>-</w:t>
      </w:r>
      <w:r w:rsidRPr="00096B33">
        <w:rPr>
          <w:rtl/>
          <w:lang w:bidi="ar-SY"/>
        </w:rPr>
        <w:t xml:space="preserve"> انتخبت اللجنة بالإجماع السيد </w:t>
      </w:r>
      <w:proofErr w:type="spellStart"/>
      <w:r w:rsidRPr="00096B33">
        <w:rPr>
          <w:rtl/>
          <w:lang w:bidi="ar-SY"/>
        </w:rPr>
        <w:t>أونوري</w:t>
      </w:r>
      <w:r w:rsidRPr="00096B33">
        <w:rPr>
          <w:rFonts w:hint="cs"/>
          <w:rtl/>
          <w:lang w:bidi="ar-SY"/>
        </w:rPr>
        <w:t>ه</w:t>
      </w:r>
      <w:proofErr w:type="spellEnd"/>
      <w:r w:rsidRPr="00096B33">
        <w:rPr>
          <w:rtl/>
          <w:lang w:bidi="ar-SY"/>
        </w:rPr>
        <w:t xml:space="preserve"> </w:t>
      </w:r>
      <w:proofErr w:type="spellStart"/>
      <w:r w:rsidRPr="00096B33">
        <w:rPr>
          <w:rtl/>
          <w:lang w:bidi="ar-SY"/>
        </w:rPr>
        <w:t>ندوكو</w:t>
      </w:r>
      <w:proofErr w:type="spellEnd"/>
      <w:r w:rsidRPr="00096B33">
        <w:rPr>
          <w:rtl/>
          <w:lang w:bidi="ar-SY"/>
        </w:rPr>
        <w:t xml:space="preserve"> رئيسا</w:t>
      </w:r>
      <w:r w:rsidRPr="00096B33">
        <w:rPr>
          <w:rFonts w:hint="cs"/>
          <w:rtl/>
          <w:lang w:bidi="ar-SY"/>
        </w:rPr>
        <w:t>ً</w:t>
      </w:r>
      <w:r w:rsidRPr="00096B33">
        <w:rPr>
          <w:rtl/>
          <w:lang w:bidi="ar-SY"/>
        </w:rPr>
        <w:t xml:space="preserve"> لها والسيد </w:t>
      </w:r>
      <w:proofErr w:type="spellStart"/>
      <w:r w:rsidRPr="00096B33">
        <w:rPr>
          <w:rtl/>
          <w:lang w:bidi="ar-SY"/>
        </w:rPr>
        <w:t>هنريك</w:t>
      </w:r>
      <w:r w:rsidRPr="00096B33">
        <w:rPr>
          <w:rFonts w:hint="cs"/>
          <w:rtl/>
          <w:lang w:bidi="ar-SY"/>
        </w:rPr>
        <w:t>ي</w:t>
      </w:r>
      <w:proofErr w:type="spellEnd"/>
      <w:r w:rsidRPr="00096B33">
        <w:rPr>
          <w:rtl/>
          <w:lang w:bidi="ar-SY"/>
        </w:rPr>
        <w:t xml:space="preserve"> شنايدر نائبا</w:t>
      </w:r>
      <w:r w:rsidRPr="00096B33">
        <w:rPr>
          <w:rFonts w:hint="cs"/>
          <w:rtl/>
          <w:lang w:bidi="ar-SY"/>
        </w:rPr>
        <w:t>ً</w:t>
      </w:r>
      <w:r w:rsidRPr="00096B33">
        <w:rPr>
          <w:rtl/>
          <w:lang w:bidi="ar-SY"/>
        </w:rPr>
        <w:t xml:space="preserve"> للرئيس لمدة سنتين. وشددت اللجنة على أهمية التمثيل المتوازن عبر مختلف الأبعاد، بما في ذلك المساواة بين الجنسين والتنمية الاقتصادية وحجم البلد والتنوع الجغرافي.</w:t>
      </w:r>
      <w:r w:rsidRPr="00096B33">
        <w:rPr>
          <w:cs/>
          <w:lang w:bidi="ar-SY"/>
        </w:rPr>
        <w:t>‎</w:t>
      </w:r>
    </w:p>
    <w:p w14:paraId="27C5BDDB" w14:textId="77777777" w:rsidR="00096B33" w:rsidRPr="00096B33" w:rsidRDefault="00096B33" w:rsidP="00A943E5">
      <w:pPr>
        <w:pStyle w:val="Heading1"/>
        <w:rPr>
          <w:rtl/>
          <w:lang w:bidi="ar-SY"/>
        </w:rPr>
      </w:pPr>
      <w:r w:rsidRPr="00096B33">
        <w:rPr>
          <w:rFonts w:hint="cs"/>
          <w:rtl/>
          <w:lang w:bidi="ar-EG"/>
        </w:rPr>
        <w:t>4</w:t>
      </w:r>
      <w:r w:rsidRPr="00096B33">
        <w:rPr>
          <w:rtl/>
          <w:lang w:bidi="ar-EG"/>
        </w:rPr>
        <w:tab/>
      </w:r>
      <w:r w:rsidRPr="00096B33">
        <w:rPr>
          <w:rFonts w:hint="cs"/>
          <w:rtl/>
          <w:lang w:bidi="ar-EG"/>
        </w:rPr>
        <w:t xml:space="preserve">أداء الواجبات وبيان </w:t>
      </w:r>
      <w:r w:rsidRPr="00096B33">
        <w:rPr>
          <w:rFonts w:hint="cs"/>
          <w:rtl/>
          <w:lang w:bidi="ar-SY"/>
        </w:rPr>
        <w:t>الاستقلالية</w:t>
      </w:r>
    </w:p>
    <w:p w14:paraId="681140FD" w14:textId="77777777" w:rsidR="00096B33" w:rsidRPr="00096B33" w:rsidRDefault="00096B33" w:rsidP="00096B33">
      <w:pPr>
        <w:rPr>
          <w:rtl/>
          <w:lang w:bidi="ar-SY"/>
        </w:rPr>
      </w:pPr>
      <w:r w:rsidRPr="00096B33">
        <w:rPr>
          <w:rFonts w:hint="cs"/>
          <w:rtl/>
          <w:lang w:bidi="ar-SY"/>
        </w:rPr>
        <w:t>1.4</w:t>
      </w:r>
      <w:r w:rsidRPr="00096B33">
        <w:rPr>
          <w:rtl/>
          <w:lang w:bidi="ar-SY"/>
        </w:rPr>
        <w:tab/>
      </w:r>
      <w:r w:rsidRPr="00096B33">
        <w:rPr>
          <w:rFonts w:hint="cs"/>
          <w:rtl/>
          <w:lang w:bidi="ar-SY"/>
        </w:rPr>
        <w:t>اضطلعت</w:t>
      </w:r>
      <w:r w:rsidRPr="00096B33">
        <w:rPr>
          <w:rtl/>
          <w:lang w:bidi="ar-SY"/>
        </w:rPr>
        <w:t xml:space="preserve"> اللجنة </w:t>
      </w:r>
      <w:r w:rsidRPr="00096B33">
        <w:rPr>
          <w:rFonts w:hint="cs"/>
          <w:rtl/>
          <w:lang w:bidi="ar-SY"/>
        </w:rPr>
        <w:t>بواجباتها</w:t>
      </w:r>
      <w:r w:rsidRPr="00096B33">
        <w:rPr>
          <w:rtl/>
          <w:lang w:bidi="ar-SY"/>
        </w:rPr>
        <w:t xml:space="preserve"> بالكامل وفقا</w:t>
      </w:r>
      <w:r w:rsidRPr="00096B33">
        <w:rPr>
          <w:rFonts w:hint="cs"/>
          <w:rtl/>
          <w:lang w:bidi="ar-SY"/>
        </w:rPr>
        <w:t>ً</w:t>
      </w:r>
      <w:r w:rsidRPr="00096B33">
        <w:rPr>
          <w:rtl/>
          <w:lang w:bidi="ar-SY"/>
        </w:rPr>
        <w:t xml:space="preserve"> لاختصاصاتها وخطة عملها والطلبات المقدمة من الإدارة والمجلس</w:t>
      </w:r>
      <w:r w:rsidRPr="00096B33">
        <w:rPr>
          <w:rFonts w:hint="cs"/>
          <w:rtl/>
          <w:lang w:bidi="ar-SY"/>
        </w:rPr>
        <w:t>.</w:t>
      </w:r>
      <w:r w:rsidRPr="00096B33">
        <w:rPr>
          <w:cs/>
          <w:lang w:bidi="ar-SY"/>
        </w:rPr>
        <w:t>‎</w:t>
      </w:r>
    </w:p>
    <w:p w14:paraId="78F72038" w14:textId="07ADF76B" w:rsidR="00096B33" w:rsidRPr="00096B33" w:rsidRDefault="00096B33" w:rsidP="00096B33">
      <w:pPr>
        <w:rPr>
          <w:rtl/>
          <w:lang w:bidi="ar-SY"/>
        </w:rPr>
      </w:pPr>
      <w:r w:rsidRPr="00096B33">
        <w:rPr>
          <w:rFonts w:hint="cs"/>
          <w:rtl/>
          <w:lang w:bidi="ar-SY"/>
        </w:rPr>
        <w:t>2.4</w:t>
      </w:r>
      <w:r w:rsidRPr="00096B33">
        <w:rPr>
          <w:rtl/>
          <w:lang w:bidi="ar-SY"/>
        </w:rPr>
        <w:tab/>
        <w:t>‏</w:t>
      </w:r>
      <w:r w:rsidRPr="00096B33">
        <w:rPr>
          <w:rFonts w:hint="cs"/>
          <w:rtl/>
          <w:lang w:bidi="ar-SY"/>
        </w:rPr>
        <w:t>كانت</w:t>
      </w:r>
      <w:r w:rsidRPr="00096B33">
        <w:rPr>
          <w:rtl/>
          <w:lang w:bidi="ar-SY"/>
        </w:rPr>
        <w:t xml:space="preserve"> أنشطة </w:t>
      </w:r>
      <w:r w:rsidRPr="00096B33">
        <w:rPr>
          <w:rFonts w:hint="cs"/>
          <w:rtl/>
          <w:lang w:bidi="ar-SY"/>
        </w:rPr>
        <w:t xml:space="preserve">اللجنة الرقابية </w:t>
      </w:r>
      <w:r w:rsidRPr="00096B33">
        <w:rPr>
          <w:rtl/>
          <w:lang w:bidi="ar-SY"/>
        </w:rPr>
        <w:t xml:space="preserve">والاستشارية خالية من </w:t>
      </w:r>
      <w:r w:rsidRPr="00096B33">
        <w:rPr>
          <w:rFonts w:hint="cs"/>
          <w:rtl/>
          <w:lang w:bidi="ar-SY"/>
        </w:rPr>
        <w:t>التدخل</w:t>
      </w:r>
      <w:r w:rsidRPr="00096B33">
        <w:rPr>
          <w:rtl/>
          <w:lang w:bidi="ar-SY"/>
        </w:rPr>
        <w:t xml:space="preserve"> </w:t>
      </w:r>
      <w:r w:rsidRPr="00096B33">
        <w:rPr>
          <w:rFonts w:hint="cs"/>
          <w:rtl/>
          <w:lang w:bidi="ar-SY"/>
        </w:rPr>
        <w:t>ولم تكن هناك ظروف</w:t>
      </w:r>
      <w:r w:rsidRPr="00096B33">
        <w:rPr>
          <w:rtl/>
          <w:lang w:bidi="ar-SY"/>
        </w:rPr>
        <w:t xml:space="preserve"> (حقيقية أو متصورة) </w:t>
      </w:r>
      <w:r w:rsidRPr="00096B33">
        <w:rPr>
          <w:rFonts w:hint="cs"/>
          <w:rtl/>
          <w:lang w:bidi="ar-SY"/>
        </w:rPr>
        <w:t>تؤثر على</w:t>
      </w:r>
      <w:r w:rsidR="00DF5809">
        <w:rPr>
          <w:rFonts w:hint="cs"/>
          <w:rtl/>
          <w:lang w:bidi="ar-SY"/>
        </w:rPr>
        <w:t> </w:t>
      </w:r>
      <w:r w:rsidRPr="00096B33">
        <w:rPr>
          <w:rtl/>
          <w:lang w:bidi="ar-SY"/>
        </w:rPr>
        <w:t>استقلال</w:t>
      </w:r>
      <w:r w:rsidRPr="00096B33">
        <w:rPr>
          <w:rFonts w:hint="cs"/>
          <w:rtl/>
          <w:lang w:bidi="ar-SY"/>
        </w:rPr>
        <w:t>يت</w:t>
      </w:r>
      <w:r w:rsidRPr="00096B33">
        <w:rPr>
          <w:rtl/>
          <w:lang w:bidi="ar-SY"/>
        </w:rPr>
        <w:t xml:space="preserve">ها. وتلقت اللجنة الدعم والتعاون الكاملين من إدارة الاتحاد وموظفيه خلال مشاركتها البناءة المنتظمة في تسيير </w:t>
      </w:r>
      <w:r w:rsidRPr="00096B33">
        <w:rPr>
          <w:rFonts w:hint="cs"/>
          <w:rtl/>
          <w:lang w:bidi="ar-SY"/>
        </w:rPr>
        <w:t>عملها</w:t>
      </w:r>
      <w:r w:rsidRPr="00096B33">
        <w:rPr>
          <w:rtl/>
          <w:lang w:bidi="ar-SY"/>
        </w:rPr>
        <w:t xml:space="preserve"> خلال الفترة المشمولة بالتقرير.</w:t>
      </w:r>
      <w:r w:rsidRPr="00096B33">
        <w:rPr>
          <w:cs/>
          <w:lang w:bidi="ar-SY"/>
        </w:rPr>
        <w:t>‎</w:t>
      </w:r>
    </w:p>
    <w:p w14:paraId="3B9BFD47" w14:textId="77777777" w:rsidR="00096B33" w:rsidRPr="00096B33" w:rsidRDefault="00096B33" w:rsidP="00A943E5">
      <w:pPr>
        <w:pStyle w:val="Heading1"/>
        <w:rPr>
          <w:rtl/>
          <w:lang w:bidi="ar-EG"/>
        </w:rPr>
      </w:pPr>
      <w:r w:rsidRPr="00096B33">
        <w:rPr>
          <w:rFonts w:hint="cs"/>
          <w:rtl/>
          <w:lang w:bidi="ar-EG"/>
        </w:rPr>
        <w:t>5</w:t>
      </w:r>
      <w:r w:rsidRPr="00096B33">
        <w:rPr>
          <w:rtl/>
          <w:lang w:bidi="ar-EG"/>
        </w:rPr>
        <w:tab/>
      </w:r>
      <w:r w:rsidRPr="00096B33">
        <w:rPr>
          <w:rFonts w:hint="cs"/>
          <w:rtl/>
          <w:lang w:bidi="ar-EG"/>
        </w:rPr>
        <w:t>حالة توصيات اللجنة الاستشارية المستقلة للإدارة</w:t>
      </w:r>
    </w:p>
    <w:p w14:paraId="6A506D39" w14:textId="77777777" w:rsidR="00096B33" w:rsidRPr="00096B33" w:rsidRDefault="00096B33" w:rsidP="00096B33">
      <w:pPr>
        <w:rPr>
          <w:rtl/>
          <w:lang w:bidi="ar-SY"/>
        </w:rPr>
      </w:pPr>
      <w:r w:rsidRPr="00096B33">
        <w:rPr>
          <w:lang w:bidi="ar-EG"/>
        </w:rPr>
        <w:t>1.5</w:t>
      </w:r>
      <w:r w:rsidRPr="00096B33">
        <w:rPr>
          <w:rtl/>
          <w:lang w:bidi="ar-SY"/>
        </w:rPr>
        <w:tab/>
      </w:r>
      <w:r w:rsidRPr="00096B33">
        <w:rPr>
          <w:rFonts w:hint="cs"/>
          <w:rtl/>
          <w:lang w:bidi="ar-SY"/>
        </w:rPr>
        <w:t>أجرت اللجنة الاستشارية المستقلة للإدارة، تماشياً مع إجرائها المعمول به وتيسيراً لإشراف المجلس على الإجراءات المتخذة استجابة لتوصيات اللجنة، استعراضاً شاملاً للتقدم المحرز في تنفيذ توصياتها السابقة.</w:t>
      </w:r>
    </w:p>
    <w:p w14:paraId="2A7B1B25" w14:textId="77777777" w:rsidR="00096B33" w:rsidRPr="00096B33" w:rsidRDefault="00096B33" w:rsidP="00096B33">
      <w:pPr>
        <w:rPr>
          <w:rtl/>
        </w:rPr>
      </w:pPr>
      <w:r w:rsidRPr="00096B33">
        <w:rPr>
          <w:lang w:bidi="ar-EG"/>
        </w:rPr>
        <w:t>2.5</w:t>
      </w:r>
      <w:r w:rsidRPr="00096B33">
        <w:rPr>
          <w:rtl/>
          <w:lang w:bidi="ar-SY"/>
        </w:rPr>
        <w:tab/>
      </w:r>
      <w:r w:rsidRPr="00096B33">
        <w:rPr>
          <w:rFonts w:hint="cs"/>
          <w:rtl/>
          <w:lang w:bidi="ar-SY"/>
        </w:rPr>
        <w:t xml:space="preserve">نُفذ </w:t>
      </w:r>
      <w:r w:rsidRPr="00096B33">
        <w:rPr>
          <w:rFonts w:hint="cs"/>
          <w:rtl/>
        </w:rPr>
        <w:t>حالياً ما يقارب 78% من توصيات اللجنة بنجاح، مع استكمال تنفيذ 61 توصية من أصل 78 توصية. ومع</w:t>
      </w:r>
      <w:r w:rsidRPr="00096B33">
        <w:rPr>
          <w:rFonts w:hint="eastAsia"/>
          <w:rtl/>
        </w:rPr>
        <w:t> </w:t>
      </w:r>
      <w:r w:rsidRPr="00096B33">
        <w:rPr>
          <w:rFonts w:hint="cs"/>
          <w:rtl/>
        </w:rPr>
        <w:t>ذلك، لا تزال هناك 17 توصية تتناولها الأمانة حالياً.</w:t>
      </w:r>
    </w:p>
    <w:p w14:paraId="4FCD2272" w14:textId="75F78A70" w:rsidR="00096B33" w:rsidRPr="00096B33" w:rsidRDefault="00096B33" w:rsidP="00096B33">
      <w:pPr>
        <w:rPr>
          <w:rtl/>
          <w:lang w:bidi="ar-EG"/>
        </w:rPr>
      </w:pPr>
      <w:r w:rsidRPr="00096B33">
        <w:rPr>
          <w:lang w:val="en-GB" w:bidi="ar-EG"/>
        </w:rPr>
        <w:lastRenderedPageBreak/>
        <w:t>3.5</w:t>
      </w:r>
      <w:r w:rsidRPr="00096B33">
        <w:rPr>
          <w:rtl/>
        </w:rPr>
        <w:tab/>
        <w:t>‏</w:t>
      </w:r>
      <w:r w:rsidRPr="00096B33">
        <w:rPr>
          <w:rFonts w:hint="cs"/>
          <w:rtl/>
        </w:rPr>
        <w:t>وأرجئت</w:t>
      </w:r>
      <w:r w:rsidRPr="00096B33">
        <w:rPr>
          <w:rtl/>
        </w:rPr>
        <w:t xml:space="preserve"> الموافقة على التوصيات الثلاث عشرة الواردة في التقرير السنوي الثاني عشر للجنة المقدم إلى المجلس في</w:t>
      </w:r>
      <w:r w:rsidR="00DF5809">
        <w:rPr>
          <w:rFonts w:hint="cs"/>
          <w:rtl/>
        </w:rPr>
        <w:t> </w:t>
      </w:r>
      <w:r w:rsidRPr="00096B33">
        <w:rPr>
          <w:rtl/>
        </w:rPr>
        <w:t xml:space="preserve">يونيو </w:t>
      </w:r>
      <w:r w:rsidRPr="00096B33">
        <w:rPr>
          <w:cs/>
        </w:rPr>
        <w:t>‎</w:t>
      </w:r>
      <w:r w:rsidRPr="00096B33">
        <w:rPr>
          <w:lang w:val="en-GB" w:bidi="ar-EG"/>
        </w:rPr>
        <w:t>2023</w:t>
      </w:r>
      <w:r w:rsidRPr="00096B33">
        <w:rPr>
          <w:rtl/>
        </w:rPr>
        <w:t>. ‏واست</w:t>
      </w:r>
      <w:r w:rsidRPr="00096B33">
        <w:rPr>
          <w:rFonts w:hint="cs"/>
          <w:rtl/>
        </w:rPr>
        <w:t>ُ</w:t>
      </w:r>
      <w:r w:rsidRPr="00096B33">
        <w:rPr>
          <w:rtl/>
        </w:rPr>
        <w:t xml:space="preserve">كملت إجراءات تنفيذ ثلاث من هذه التوصيات خلال الفترة المشمولة بالتقرير </w:t>
      </w:r>
      <w:r w:rsidRPr="00096B33">
        <w:rPr>
          <w:rFonts w:hint="cs"/>
          <w:rtl/>
        </w:rPr>
        <w:t>وسيتم إغلاقها</w:t>
      </w:r>
      <w:r w:rsidRPr="00096B33">
        <w:rPr>
          <w:rFonts w:hint="cs"/>
          <w:rtl/>
          <w:cs/>
        </w:rPr>
        <w:t>.</w:t>
      </w:r>
      <w:r w:rsidRPr="00096B33">
        <w:rPr>
          <w:rtl/>
        </w:rPr>
        <w:t xml:space="preserve"> ‏</w:t>
      </w:r>
      <w:r w:rsidRPr="00096B33">
        <w:rPr>
          <w:rFonts w:hint="cs"/>
          <w:rtl/>
        </w:rPr>
        <w:t>وتكتسي</w:t>
      </w:r>
      <w:r w:rsidRPr="00096B33">
        <w:rPr>
          <w:rtl/>
        </w:rPr>
        <w:t xml:space="preserve"> إجراءات تنفيذ التوصيات العشر المتبقية (المدرجة في الملحق </w:t>
      </w:r>
      <w:r w:rsidRPr="00096B33">
        <w:rPr>
          <w:cs/>
        </w:rPr>
        <w:t>‎</w:t>
      </w:r>
      <w:r w:rsidRPr="00096B33">
        <w:rPr>
          <w:lang w:val="en-GB" w:bidi="ar-EG"/>
        </w:rPr>
        <w:t>1</w:t>
      </w:r>
      <w:r w:rsidRPr="00096B33">
        <w:rPr>
          <w:rtl/>
        </w:rPr>
        <w:t xml:space="preserve"> ‏بهذا التقرير) أهمية حاسمة وتكم</w:t>
      </w:r>
      <w:r w:rsidRPr="00096B33">
        <w:rPr>
          <w:rFonts w:hint="cs"/>
          <w:rtl/>
        </w:rPr>
        <w:t>ّ</w:t>
      </w:r>
      <w:r w:rsidRPr="00096B33">
        <w:rPr>
          <w:rtl/>
        </w:rPr>
        <w:t>ل الملاحظات والاستنتاجات الواردة في هذا التقرير.</w:t>
      </w:r>
      <w:r w:rsidRPr="00096B33">
        <w:rPr>
          <w:cs/>
        </w:rPr>
        <w:t>‎‎</w:t>
      </w:r>
    </w:p>
    <w:p w14:paraId="0BAF5E9C" w14:textId="08F0C0D3" w:rsidR="00096B33" w:rsidRPr="00096B33" w:rsidRDefault="00894CFC" w:rsidP="00A943E5">
      <w:pPr>
        <w:pStyle w:val="Heading1"/>
        <w:rPr>
          <w:lang w:bidi="ar-EG"/>
        </w:rPr>
      </w:pPr>
      <w:r>
        <w:rPr>
          <w:rFonts w:hint="cs"/>
          <w:rtl/>
          <w:lang w:bidi="ar-EG"/>
        </w:rPr>
        <w:t>باء</w:t>
      </w:r>
      <w:r w:rsidR="00096B33" w:rsidRPr="00096B33">
        <w:rPr>
          <w:rtl/>
          <w:lang w:bidi="ar-SY"/>
        </w:rPr>
        <w:tab/>
      </w:r>
      <w:r w:rsidR="00096B33" w:rsidRPr="00096B33">
        <w:rPr>
          <w:rFonts w:hint="cs"/>
          <w:rtl/>
          <w:lang w:bidi="ar-SY"/>
        </w:rPr>
        <w:t xml:space="preserve">خارطة طريق الاتحاد </w:t>
      </w:r>
      <w:r w:rsidR="00096B33" w:rsidRPr="00096B33">
        <w:rPr>
          <w:rFonts w:hint="cs"/>
          <w:rtl/>
        </w:rPr>
        <w:t xml:space="preserve">للتحول </w:t>
      </w:r>
      <w:r w:rsidR="00096B33" w:rsidRPr="00096B33">
        <w:rPr>
          <w:rFonts w:hint="cs"/>
          <w:rtl/>
          <w:lang w:bidi="ar-SY"/>
        </w:rPr>
        <w:t>من أجل تحقيق التميز في المنظمة</w:t>
      </w:r>
    </w:p>
    <w:p w14:paraId="61CD4F6D" w14:textId="77777777" w:rsidR="00096B33" w:rsidRPr="00096B33" w:rsidRDefault="00096B33" w:rsidP="00096B33">
      <w:pPr>
        <w:rPr>
          <w:rtl/>
        </w:rPr>
      </w:pPr>
      <w:r w:rsidRPr="00096B33">
        <w:rPr>
          <w:lang w:bidi="ar-EG"/>
        </w:rPr>
        <w:t>0.6</w:t>
      </w:r>
      <w:r w:rsidRPr="00096B33">
        <w:rPr>
          <w:lang w:bidi="ar-EG"/>
        </w:rPr>
        <w:tab/>
      </w:r>
      <w:r w:rsidRPr="00096B33">
        <w:rPr>
          <w:rFonts w:hint="cs"/>
          <w:rtl/>
        </w:rPr>
        <w:t xml:space="preserve">استعرضت اللجنة نتائج أعمال الضمان التي اضطلعت بها كيانات الرقابة المستقلة خلال الفترة المشمولة بالتقرير. </w:t>
      </w:r>
      <w:r w:rsidRPr="00096B33">
        <w:rPr>
          <w:rtl/>
        </w:rPr>
        <w:t xml:space="preserve">‏وشمل ذلك الانتهاء الذي طال انتظاره من استعراض المراجع الخارجي للبيانات المالية لعام </w:t>
      </w:r>
      <w:r w:rsidRPr="00096B33">
        <w:rPr>
          <w:cs/>
        </w:rPr>
        <w:t>‎</w:t>
      </w:r>
      <w:r w:rsidRPr="00096B33">
        <w:rPr>
          <w:lang w:bidi="ar-EG"/>
        </w:rPr>
        <w:t>2022</w:t>
      </w:r>
      <w:r w:rsidRPr="00096B33">
        <w:rPr>
          <w:rtl/>
        </w:rPr>
        <w:t xml:space="preserve"> ‏في يناير </w:t>
      </w:r>
      <w:r w:rsidRPr="00096B33">
        <w:rPr>
          <w:cs/>
        </w:rPr>
        <w:t>‎</w:t>
      </w:r>
      <w:r w:rsidRPr="00096B33">
        <w:rPr>
          <w:lang w:bidi="ar-EG"/>
        </w:rPr>
        <w:t>2024</w:t>
      </w:r>
      <w:r w:rsidRPr="00096B33">
        <w:rPr>
          <w:rtl/>
        </w:rPr>
        <w:t xml:space="preserve">‏، مع </w:t>
      </w:r>
      <w:r w:rsidRPr="00096B33">
        <w:rPr>
          <w:rFonts w:hint="cs"/>
          <w:rtl/>
        </w:rPr>
        <w:t xml:space="preserve">إبداء </w:t>
      </w:r>
      <w:r w:rsidRPr="00096B33">
        <w:rPr>
          <w:rtl/>
        </w:rPr>
        <w:t xml:space="preserve">رأي غير </w:t>
      </w:r>
      <w:r w:rsidRPr="00096B33">
        <w:rPr>
          <w:rFonts w:hint="cs"/>
          <w:rtl/>
        </w:rPr>
        <w:t>متحفظ</w:t>
      </w:r>
      <w:r w:rsidRPr="00096B33">
        <w:rPr>
          <w:rtl/>
        </w:rPr>
        <w:t xml:space="preserve"> ورأي مختلف معدل بشأن </w:t>
      </w:r>
      <w:r w:rsidRPr="007B1139">
        <w:rPr>
          <w:rFonts w:hint="cs"/>
          <w:rtl/>
        </w:rPr>
        <w:t>الإكراميات</w:t>
      </w:r>
      <w:r w:rsidRPr="00096B33">
        <w:rPr>
          <w:rFonts w:hint="cs"/>
          <w:rtl/>
        </w:rPr>
        <w:t xml:space="preserve"> مصحوباً</w:t>
      </w:r>
      <w:r w:rsidRPr="00096B33">
        <w:rPr>
          <w:rtl/>
        </w:rPr>
        <w:t xml:space="preserve"> ب</w:t>
      </w:r>
      <w:r w:rsidRPr="00096B33">
        <w:rPr>
          <w:rFonts w:hint="cs"/>
          <w:rtl/>
        </w:rPr>
        <w:t>ال</w:t>
      </w:r>
      <w:r w:rsidRPr="00096B33">
        <w:rPr>
          <w:rtl/>
        </w:rPr>
        <w:t xml:space="preserve">مسائل </w:t>
      </w:r>
      <w:r w:rsidRPr="00096B33">
        <w:rPr>
          <w:rFonts w:hint="cs"/>
          <w:rtl/>
        </w:rPr>
        <w:t>ال</w:t>
      </w:r>
      <w:r w:rsidRPr="00096B33">
        <w:rPr>
          <w:rtl/>
        </w:rPr>
        <w:t>ناشئة و</w:t>
      </w:r>
      <w:r w:rsidRPr="00096B33">
        <w:rPr>
          <w:rFonts w:hint="cs"/>
          <w:rtl/>
        </w:rPr>
        <w:t>ال</w:t>
      </w:r>
      <w:r w:rsidRPr="00096B33">
        <w:rPr>
          <w:rtl/>
        </w:rPr>
        <w:t>توصيات فضلا</w:t>
      </w:r>
      <w:r w:rsidRPr="00096B33">
        <w:rPr>
          <w:rFonts w:hint="cs"/>
          <w:rtl/>
        </w:rPr>
        <w:t>ً</w:t>
      </w:r>
      <w:r w:rsidRPr="00096B33">
        <w:rPr>
          <w:rtl/>
        </w:rPr>
        <w:t xml:space="preserve"> عن نتائج وحدة المراجعة الداخلية.</w:t>
      </w:r>
      <w:r w:rsidRPr="00096B33">
        <w:rPr>
          <w:cs/>
        </w:rPr>
        <w:t>‎</w:t>
      </w:r>
      <w:r w:rsidRPr="00096B33">
        <w:rPr>
          <w:rtl/>
        </w:rPr>
        <w:t xml:space="preserve"> ‏</w:t>
      </w:r>
      <w:r w:rsidRPr="00096B33">
        <w:rPr>
          <w:rFonts w:hint="cs"/>
          <w:rtl/>
        </w:rPr>
        <w:t>وترى اللجنة، إلى جانب</w:t>
      </w:r>
      <w:r w:rsidRPr="00096B33">
        <w:rPr>
          <w:rtl/>
        </w:rPr>
        <w:t xml:space="preserve"> </w:t>
      </w:r>
      <w:r w:rsidRPr="00096B33">
        <w:rPr>
          <w:rFonts w:hint="cs"/>
          <w:rtl/>
        </w:rPr>
        <w:t>ال</w:t>
      </w:r>
      <w:r w:rsidRPr="00096B33">
        <w:rPr>
          <w:rtl/>
        </w:rPr>
        <w:t>مشاورات</w:t>
      </w:r>
      <w:r w:rsidRPr="00096B33">
        <w:rPr>
          <w:rFonts w:hint="cs"/>
          <w:rtl/>
        </w:rPr>
        <w:t xml:space="preserve"> التي أجرتها</w:t>
      </w:r>
      <w:r w:rsidRPr="00096B33">
        <w:rPr>
          <w:rtl/>
        </w:rPr>
        <w:t xml:space="preserve"> مع كيانات الرقابة والنزاهة والنظراء في </w:t>
      </w:r>
      <w:r w:rsidRPr="00096B33">
        <w:rPr>
          <w:rFonts w:hint="cs"/>
          <w:rtl/>
        </w:rPr>
        <w:t xml:space="preserve">مجال </w:t>
      </w:r>
      <w:r w:rsidRPr="00096B33">
        <w:rPr>
          <w:rtl/>
        </w:rPr>
        <w:t xml:space="preserve">الإدارة، أن </w:t>
      </w:r>
      <w:r w:rsidRPr="00096B33">
        <w:rPr>
          <w:rFonts w:hint="cs"/>
          <w:rtl/>
        </w:rPr>
        <w:t>الأداء</w:t>
      </w:r>
      <w:r w:rsidRPr="00096B33">
        <w:rPr>
          <w:rtl/>
        </w:rPr>
        <w:t xml:space="preserve"> الأساسي </w:t>
      </w:r>
      <w:r w:rsidRPr="00096B33">
        <w:rPr>
          <w:rFonts w:hint="cs"/>
          <w:rtl/>
        </w:rPr>
        <w:t>للرقابة</w:t>
      </w:r>
      <w:r w:rsidRPr="00096B33">
        <w:rPr>
          <w:rtl/>
        </w:rPr>
        <w:t xml:space="preserve"> والإدارة </w:t>
      </w:r>
      <w:r w:rsidRPr="00096B33">
        <w:rPr>
          <w:rFonts w:hint="cs"/>
          <w:rtl/>
        </w:rPr>
        <w:t>المستقلة قائم،</w:t>
      </w:r>
      <w:r w:rsidRPr="00096B33">
        <w:rPr>
          <w:rtl/>
        </w:rPr>
        <w:t xml:space="preserve"> </w:t>
      </w:r>
      <w:r w:rsidRPr="00096B33">
        <w:rPr>
          <w:rFonts w:hint="cs"/>
          <w:rtl/>
        </w:rPr>
        <w:t>و</w:t>
      </w:r>
      <w:r w:rsidRPr="00096B33">
        <w:rPr>
          <w:rtl/>
        </w:rPr>
        <w:t xml:space="preserve">قد تم تحديد </w:t>
      </w:r>
      <w:r w:rsidRPr="00096B33">
        <w:rPr>
          <w:rFonts w:hint="cs"/>
          <w:rtl/>
        </w:rPr>
        <w:t>العديد من مجالات التحسين.</w:t>
      </w:r>
      <w:r w:rsidRPr="00096B33">
        <w:rPr>
          <w:rtl/>
        </w:rPr>
        <w:t xml:space="preserve"> ‏ولذلك، تواصل اللجنة تشجيع الاتحاد على الاستفادة الكاملة من الفرص المتاحة لزيادة تعزيز المساءلة والرقابة الداخلية وتدابير مكافحة الاحتيال </w:t>
      </w:r>
      <w:r w:rsidRPr="00096B33">
        <w:rPr>
          <w:rFonts w:hint="cs"/>
          <w:rtl/>
        </w:rPr>
        <w:t>في إطار</w:t>
      </w:r>
      <w:r w:rsidRPr="00096B33">
        <w:rPr>
          <w:rtl/>
        </w:rPr>
        <w:t xml:space="preserve"> إعادة تصميم الهياكل والأنظمة والعمليات. ويجب أن تتضمن إعادة التصميم فوائد </w:t>
      </w:r>
      <w:r w:rsidRPr="00096B33">
        <w:rPr>
          <w:rFonts w:hint="cs"/>
          <w:rtl/>
        </w:rPr>
        <w:t>التكنولوجيات</w:t>
      </w:r>
      <w:r w:rsidRPr="00096B33">
        <w:rPr>
          <w:rtl/>
        </w:rPr>
        <w:t xml:space="preserve"> </w:t>
      </w:r>
      <w:r w:rsidRPr="00096B33">
        <w:rPr>
          <w:rFonts w:hint="cs"/>
          <w:rtl/>
        </w:rPr>
        <w:t>الأذكى</w:t>
      </w:r>
      <w:r w:rsidRPr="00096B33">
        <w:rPr>
          <w:rtl/>
        </w:rPr>
        <w:t xml:space="preserve"> والذكاء الاصطناعي</w:t>
      </w:r>
      <w:r w:rsidRPr="00096B33">
        <w:rPr>
          <w:rFonts w:hint="cs"/>
          <w:rtl/>
        </w:rPr>
        <w:t>.</w:t>
      </w:r>
      <w:r w:rsidRPr="00096B33">
        <w:rPr>
          <w:cs/>
        </w:rPr>
        <w:t>‎‎</w:t>
      </w:r>
    </w:p>
    <w:p w14:paraId="1C6CF0C0" w14:textId="77777777" w:rsidR="00096B33" w:rsidRPr="00096B33" w:rsidRDefault="00096B33" w:rsidP="00A943E5">
      <w:pPr>
        <w:pStyle w:val="Heading1"/>
        <w:rPr>
          <w:rtl/>
        </w:rPr>
      </w:pPr>
      <w:r w:rsidRPr="00096B33">
        <w:rPr>
          <w:rtl/>
        </w:rPr>
        <w:t>‏</w:t>
      </w:r>
      <w:r w:rsidRPr="00096B33">
        <w:rPr>
          <w:rFonts w:hint="cs"/>
          <w:rtl/>
        </w:rPr>
        <w:t>6</w:t>
      </w:r>
      <w:r w:rsidRPr="00096B33">
        <w:rPr>
          <w:rtl/>
        </w:rPr>
        <w:tab/>
      </w:r>
      <w:r w:rsidRPr="00096B33">
        <w:rPr>
          <w:rFonts w:hint="cs"/>
          <w:rtl/>
        </w:rPr>
        <w:t>الرقابة الخارجية</w:t>
      </w:r>
    </w:p>
    <w:p w14:paraId="1A5CBBA9" w14:textId="67BF5F09" w:rsidR="00096B33" w:rsidRPr="00096B33" w:rsidRDefault="00096B33" w:rsidP="00096B33">
      <w:pPr>
        <w:rPr>
          <w:rtl/>
        </w:rPr>
      </w:pPr>
      <w:r w:rsidRPr="00096B33">
        <w:rPr>
          <w:rFonts w:hint="cs"/>
          <w:rtl/>
        </w:rPr>
        <w:t>1.6</w:t>
      </w:r>
      <w:r w:rsidRPr="00096B33">
        <w:rPr>
          <w:rtl/>
        </w:rPr>
        <w:tab/>
        <w:t xml:space="preserve">‏رحبت اللجنة باستكمال </w:t>
      </w:r>
      <w:r w:rsidRPr="00096B33">
        <w:rPr>
          <w:rFonts w:hint="cs"/>
          <w:rtl/>
        </w:rPr>
        <w:t>استعراض</w:t>
      </w:r>
      <w:r w:rsidRPr="00096B33">
        <w:rPr>
          <w:rtl/>
        </w:rPr>
        <w:t xml:space="preserve"> </w:t>
      </w:r>
      <w:r w:rsidRPr="00096B33">
        <w:rPr>
          <w:rFonts w:hint="cs"/>
          <w:rtl/>
        </w:rPr>
        <w:t>البيانات المالية</w:t>
      </w:r>
      <w:r w:rsidRPr="00096B33">
        <w:rPr>
          <w:rtl/>
        </w:rPr>
        <w:t xml:space="preserve"> للاتحاد لعام </w:t>
      </w:r>
      <w:r w:rsidRPr="00096B33">
        <w:rPr>
          <w:cs/>
        </w:rPr>
        <w:t>‎</w:t>
      </w:r>
      <w:r w:rsidRPr="00096B33">
        <w:rPr>
          <w:lang w:bidi="ar-EG"/>
        </w:rPr>
        <w:t>2022</w:t>
      </w:r>
      <w:r w:rsidRPr="00096B33">
        <w:rPr>
          <w:rtl/>
        </w:rPr>
        <w:t xml:space="preserve"> ‏</w:t>
      </w:r>
      <w:r w:rsidRPr="00096B33">
        <w:rPr>
          <w:rFonts w:hint="cs"/>
          <w:rtl/>
        </w:rPr>
        <w:t>واعتمادها ب</w:t>
      </w:r>
      <w:r w:rsidRPr="00096B33">
        <w:rPr>
          <w:rtl/>
        </w:rPr>
        <w:t xml:space="preserve">إبداء رأي غير متحفظ ورأي </w:t>
      </w:r>
      <w:r w:rsidRPr="00096B33">
        <w:rPr>
          <w:rFonts w:hint="cs"/>
          <w:rtl/>
        </w:rPr>
        <w:t>مختلف معدل</w:t>
      </w:r>
      <w:r w:rsidRPr="00096B33">
        <w:rPr>
          <w:rtl/>
        </w:rPr>
        <w:t xml:space="preserve"> يغطي </w:t>
      </w:r>
      <w:r w:rsidRPr="00096B33">
        <w:rPr>
          <w:rFonts w:hint="cs"/>
          <w:rtl/>
        </w:rPr>
        <w:t>مدفوعات</w:t>
      </w:r>
      <w:r w:rsidRPr="00096B33">
        <w:rPr>
          <w:rtl/>
        </w:rPr>
        <w:t xml:space="preserve"> </w:t>
      </w:r>
      <w:r w:rsidRPr="007B1139">
        <w:rPr>
          <w:rtl/>
        </w:rPr>
        <w:t>الإكراميات</w:t>
      </w:r>
      <w:r w:rsidRPr="00096B33">
        <w:rPr>
          <w:cs/>
        </w:rPr>
        <w:t>‎</w:t>
      </w:r>
      <w:r w:rsidRPr="00096B33">
        <w:rPr>
          <w:rFonts w:hint="cs"/>
          <w:rtl/>
        </w:rPr>
        <w:t xml:space="preserve">. </w:t>
      </w:r>
      <w:r w:rsidR="00252A28" w:rsidRPr="00096B33">
        <w:rPr>
          <w:rFonts w:hint="cs"/>
          <w:rtl/>
        </w:rPr>
        <w:t>وأحاطت</w:t>
      </w:r>
      <w:r w:rsidRPr="00096B33">
        <w:rPr>
          <w:rtl/>
        </w:rPr>
        <w:t xml:space="preserve"> اللجنة علما</w:t>
      </w:r>
      <w:r w:rsidRPr="00096B33">
        <w:rPr>
          <w:rFonts w:hint="cs"/>
          <w:rtl/>
        </w:rPr>
        <w:t>ً</w:t>
      </w:r>
      <w:r w:rsidRPr="00096B33">
        <w:rPr>
          <w:rtl/>
        </w:rPr>
        <w:t xml:space="preserve"> بالتوصيات المتفق عليها وحثت الإدارة على العمل بسرعة على تنفيذ إجراءات التنفيذ</w:t>
      </w:r>
      <w:r w:rsidRPr="00096B33">
        <w:rPr>
          <w:cs/>
        </w:rPr>
        <w:t>‎</w:t>
      </w:r>
      <w:r w:rsidRPr="00096B33">
        <w:rPr>
          <w:rFonts w:hint="cs"/>
          <w:rtl/>
        </w:rPr>
        <w:t>.</w:t>
      </w:r>
    </w:p>
    <w:p w14:paraId="729807ED" w14:textId="06146FFE" w:rsidR="00096B33" w:rsidRPr="00096B33" w:rsidRDefault="00096B33" w:rsidP="00096B33">
      <w:pPr>
        <w:rPr>
          <w:rtl/>
        </w:rPr>
      </w:pPr>
      <w:r w:rsidRPr="00096B33">
        <w:rPr>
          <w:rFonts w:hint="cs"/>
          <w:rtl/>
        </w:rPr>
        <w:t>2.6</w:t>
      </w:r>
      <w:r w:rsidRPr="00096B33">
        <w:rPr>
          <w:rtl/>
        </w:rPr>
        <w:tab/>
        <w:t xml:space="preserve">‏تدرك اللجنة أن </w:t>
      </w:r>
      <w:r w:rsidRPr="00096B33">
        <w:rPr>
          <w:rFonts w:hint="cs"/>
          <w:rtl/>
        </w:rPr>
        <w:t>استعراض</w:t>
      </w:r>
      <w:r w:rsidRPr="00096B33">
        <w:rPr>
          <w:rtl/>
        </w:rPr>
        <w:t xml:space="preserve"> البيانات المالية للاتحاد لعام </w:t>
      </w:r>
      <w:r w:rsidRPr="00096B33">
        <w:rPr>
          <w:cs/>
        </w:rPr>
        <w:t>‎</w:t>
      </w:r>
      <w:r w:rsidRPr="00096B33">
        <w:rPr>
          <w:lang w:bidi="ar-EG"/>
        </w:rPr>
        <w:t>2023</w:t>
      </w:r>
      <w:r w:rsidRPr="00096B33">
        <w:rPr>
          <w:rtl/>
        </w:rPr>
        <w:t xml:space="preserve"> ‏</w:t>
      </w:r>
      <w:r w:rsidRPr="00096B33">
        <w:rPr>
          <w:rFonts w:hint="cs"/>
          <w:rtl/>
        </w:rPr>
        <w:t xml:space="preserve">واعتمادها </w:t>
      </w:r>
      <w:r w:rsidRPr="00096B33">
        <w:rPr>
          <w:rtl/>
        </w:rPr>
        <w:t xml:space="preserve">لن </w:t>
      </w:r>
      <w:r w:rsidRPr="00096B33">
        <w:rPr>
          <w:rFonts w:hint="cs"/>
          <w:rtl/>
        </w:rPr>
        <w:t>ي</w:t>
      </w:r>
      <w:r w:rsidRPr="00096B33">
        <w:rPr>
          <w:rtl/>
        </w:rPr>
        <w:t xml:space="preserve">كتمل في الوقت المناسب لاجتماع المجلس </w:t>
      </w:r>
      <w:r w:rsidRPr="00096B33">
        <w:rPr>
          <w:cs/>
        </w:rPr>
        <w:t>‎</w:t>
      </w:r>
      <w:r w:rsidRPr="00096B33">
        <w:rPr>
          <w:lang w:bidi="ar-EG"/>
        </w:rPr>
        <w:t>2024</w:t>
      </w:r>
      <w:r w:rsidRPr="00096B33">
        <w:rPr>
          <w:rFonts w:hint="cs"/>
          <w:rtl/>
        </w:rPr>
        <w:t xml:space="preserve">. </w:t>
      </w:r>
      <w:r w:rsidRPr="00096B33">
        <w:rPr>
          <w:rtl/>
        </w:rPr>
        <w:t>‏</w:t>
      </w:r>
      <w:r w:rsidRPr="00096B33">
        <w:rPr>
          <w:rFonts w:hint="cs"/>
          <w:rtl/>
        </w:rPr>
        <w:t>و</w:t>
      </w:r>
      <w:r w:rsidRPr="00096B33">
        <w:rPr>
          <w:rtl/>
        </w:rPr>
        <w:t>عقدت اللجنة عدة اجتماعات مخصصة مع مراجع الحسابات الخارجي وناقشت أسباب عدم الالتزام بالمواعيد النهائية</w:t>
      </w:r>
      <w:r w:rsidRPr="00096B33">
        <w:rPr>
          <w:cs/>
        </w:rPr>
        <w:t>‎</w:t>
      </w:r>
      <w:r w:rsidRPr="00096B33">
        <w:rPr>
          <w:rFonts w:hint="cs"/>
          <w:rtl/>
        </w:rPr>
        <w:t xml:space="preserve">. </w:t>
      </w:r>
      <w:r w:rsidR="00252A28" w:rsidRPr="00096B33">
        <w:rPr>
          <w:rFonts w:hint="cs"/>
          <w:rtl/>
        </w:rPr>
        <w:t>وأعربت</w:t>
      </w:r>
      <w:r w:rsidRPr="00096B33">
        <w:rPr>
          <w:rtl/>
        </w:rPr>
        <w:t xml:space="preserve"> اللجنة</w:t>
      </w:r>
      <w:r w:rsidRPr="00096B33">
        <w:rPr>
          <w:rFonts w:hint="cs"/>
          <w:rtl/>
        </w:rPr>
        <w:t xml:space="preserve"> عن ارتياحها</w:t>
      </w:r>
      <w:r w:rsidRPr="00096B33">
        <w:rPr>
          <w:rtl/>
        </w:rPr>
        <w:t xml:space="preserve"> </w:t>
      </w:r>
      <w:r w:rsidRPr="00096B33">
        <w:rPr>
          <w:rFonts w:hint="cs"/>
          <w:rtl/>
        </w:rPr>
        <w:t>للتقديرات التي تشير إلى اقتراب</w:t>
      </w:r>
      <w:r w:rsidRPr="00096B33">
        <w:rPr>
          <w:rtl/>
        </w:rPr>
        <w:t xml:space="preserve"> الانتهاء من </w:t>
      </w:r>
      <w:r w:rsidRPr="00096B33">
        <w:rPr>
          <w:rFonts w:hint="cs"/>
          <w:rtl/>
        </w:rPr>
        <w:t>الاستعراض</w:t>
      </w:r>
      <w:r w:rsidRPr="00096B33">
        <w:rPr>
          <w:rtl/>
        </w:rPr>
        <w:t xml:space="preserve"> و</w:t>
      </w:r>
      <w:r w:rsidRPr="00096B33">
        <w:rPr>
          <w:rFonts w:hint="cs"/>
          <w:rtl/>
        </w:rPr>
        <w:t>ل</w:t>
      </w:r>
      <w:r w:rsidRPr="00096B33">
        <w:rPr>
          <w:rtl/>
        </w:rPr>
        <w:t xml:space="preserve">مستوى الضمان الذي </w:t>
      </w:r>
      <w:r w:rsidRPr="00096B33">
        <w:rPr>
          <w:rFonts w:hint="cs"/>
          <w:rtl/>
        </w:rPr>
        <w:t>سيجسد</w:t>
      </w:r>
      <w:r w:rsidRPr="00096B33">
        <w:rPr>
          <w:rtl/>
        </w:rPr>
        <w:t xml:space="preserve"> في التقرير المرحلي الطويل للمراجع الخارجي</w:t>
      </w:r>
      <w:r w:rsidRPr="00096B33">
        <w:rPr>
          <w:cs/>
        </w:rPr>
        <w:t>‎</w:t>
      </w:r>
      <w:r w:rsidRPr="00096B33">
        <w:rPr>
          <w:rFonts w:hint="cs"/>
          <w:rtl/>
        </w:rPr>
        <w:t xml:space="preserve">. </w:t>
      </w:r>
      <w:r w:rsidRPr="00096B33">
        <w:rPr>
          <w:rtl/>
        </w:rPr>
        <w:t xml:space="preserve">‏وقدمت اللجنة حجة مقنعة بشأن النهج المتبع إزاء </w:t>
      </w:r>
      <w:r w:rsidRPr="00096B33">
        <w:rPr>
          <w:rFonts w:hint="cs"/>
          <w:rtl/>
        </w:rPr>
        <w:t>احتمال حدوث انخفاض في</w:t>
      </w:r>
      <w:r w:rsidR="00252A28">
        <w:rPr>
          <w:rFonts w:hint="eastAsia"/>
          <w:rtl/>
        </w:rPr>
        <w:t> </w:t>
      </w:r>
      <w:r w:rsidRPr="00096B33">
        <w:rPr>
          <w:rtl/>
        </w:rPr>
        <w:t>النفقات الرأسمالية لمشروع المبنى</w:t>
      </w:r>
      <w:r w:rsidRPr="00096B33">
        <w:rPr>
          <w:rFonts w:hint="cs"/>
          <w:rtl/>
        </w:rPr>
        <w:t xml:space="preserve"> أو شطبها.</w:t>
      </w:r>
      <w:r w:rsidRPr="00096B33">
        <w:rPr>
          <w:cs/>
        </w:rPr>
        <w:t>‎</w:t>
      </w:r>
    </w:p>
    <w:p w14:paraId="4D74FE84" w14:textId="77777777" w:rsidR="00096B33" w:rsidRPr="00096B33" w:rsidRDefault="00096B33" w:rsidP="00096B33">
      <w:pPr>
        <w:rPr>
          <w:rtl/>
        </w:rPr>
      </w:pPr>
      <w:r w:rsidRPr="00096B33">
        <w:rPr>
          <w:rFonts w:hint="cs"/>
          <w:rtl/>
        </w:rPr>
        <w:t>3.6</w:t>
      </w:r>
      <w:r w:rsidRPr="00096B33">
        <w:rPr>
          <w:rtl/>
        </w:rPr>
        <w:tab/>
        <w:t xml:space="preserve">‏ووافقت اللجنة على طلب عقد اجتماع في سبتمبر لاستعراض استنتاجات المراجعين الخارجيين قبل </w:t>
      </w:r>
      <w:r w:rsidRPr="00096B33">
        <w:rPr>
          <w:rFonts w:hint="cs"/>
          <w:rtl/>
        </w:rPr>
        <w:t>اعتمادها</w:t>
      </w:r>
      <w:r w:rsidRPr="00096B33">
        <w:rPr>
          <w:rtl/>
        </w:rPr>
        <w:t xml:space="preserve"> </w:t>
      </w:r>
      <w:r w:rsidRPr="00096B33">
        <w:rPr>
          <w:rFonts w:hint="cs"/>
          <w:rtl/>
        </w:rPr>
        <w:t>وإصدار</w:t>
      </w:r>
      <w:r w:rsidRPr="00096B33">
        <w:rPr>
          <w:rtl/>
        </w:rPr>
        <w:t xml:space="preserve"> </w:t>
      </w:r>
      <w:r w:rsidRPr="00096B33">
        <w:rPr>
          <w:rFonts w:hint="cs"/>
          <w:rtl/>
        </w:rPr>
        <w:t>رأي</w:t>
      </w:r>
      <w:r w:rsidRPr="00096B33">
        <w:rPr>
          <w:rtl/>
        </w:rPr>
        <w:t xml:space="preserve"> المراجعة.</w:t>
      </w:r>
      <w:r w:rsidRPr="00096B33">
        <w:rPr>
          <w:cs/>
        </w:rPr>
        <w:t>‎</w:t>
      </w:r>
    </w:p>
    <w:p w14:paraId="1C54EBB1" w14:textId="77777777" w:rsidR="00096B33" w:rsidRPr="00096B33" w:rsidRDefault="00096B33" w:rsidP="00096B33">
      <w:pPr>
        <w:rPr>
          <w:rtl/>
        </w:rPr>
      </w:pPr>
      <w:r w:rsidRPr="00096B33">
        <w:rPr>
          <w:rFonts w:hint="cs"/>
          <w:rtl/>
        </w:rPr>
        <w:t>4.6</w:t>
      </w:r>
      <w:r w:rsidRPr="00096B33">
        <w:rPr>
          <w:rtl/>
        </w:rPr>
        <w:tab/>
      </w:r>
      <w:r w:rsidRPr="00096B33">
        <w:rPr>
          <w:rFonts w:hint="cs"/>
          <w:rtl/>
        </w:rPr>
        <w:t>وستستعرض</w:t>
      </w:r>
      <w:r w:rsidRPr="00096B33">
        <w:rPr>
          <w:rtl/>
        </w:rPr>
        <w:t xml:space="preserve"> اللجنة خطة عمل </w:t>
      </w:r>
      <w:r w:rsidRPr="00096B33">
        <w:rPr>
          <w:rFonts w:hint="cs"/>
          <w:rtl/>
        </w:rPr>
        <w:t>المراجع</w:t>
      </w:r>
      <w:r w:rsidRPr="00096B33">
        <w:rPr>
          <w:rtl/>
        </w:rPr>
        <w:t xml:space="preserve"> الخارجي في الربع الأخير من عام </w:t>
      </w:r>
      <w:r w:rsidRPr="00096B33">
        <w:rPr>
          <w:cs/>
        </w:rPr>
        <w:t>‎</w:t>
      </w:r>
      <w:r w:rsidRPr="00096B33">
        <w:rPr>
          <w:lang w:bidi="ar-EG"/>
        </w:rPr>
        <w:t>2024</w:t>
      </w:r>
      <w:r w:rsidRPr="00096B33">
        <w:rPr>
          <w:rtl/>
        </w:rPr>
        <w:t xml:space="preserve">. ‏ومن المتوقع أن </w:t>
      </w:r>
      <w:r w:rsidRPr="00096B33">
        <w:rPr>
          <w:rFonts w:hint="cs"/>
          <w:rtl/>
        </w:rPr>
        <w:t>ي</w:t>
      </w:r>
      <w:r w:rsidRPr="00096B33">
        <w:rPr>
          <w:rtl/>
        </w:rPr>
        <w:t xml:space="preserve">ؤكد </w:t>
      </w:r>
      <w:r w:rsidRPr="00096B33">
        <w:rPr>
          <w:rFonts w:hint="cs"/>
          <w:rtl/>
        </w:rPr>
        <w:t>استعراض</w:t>
      </w:r>
      <w:r w:rsidRPr="00096B33">
        <w:rPr>
          <w:rtl/>
        </w:rPr>
        <w:t xml:space="preserve"> خطة العمل أن </w:t>
      </w:r>
      <w:r w:rsidRPr="00096B33">
        <w:rPr>
          <w:rFonts w:hint="cs"/>
          <w:rtl/>
        </w:rPr>
        <w:t>استعراض</w:t>
      </w:r>
      <w:r w:rsidRPr="00096B33">
        <w:rPr>
          <w:rtl/>
        </w:rPr>
        <w:t xml:space="preserve"> البيانات المالية للاتحاد </w:t>
      </w:r>
      <w:r w:rsidRPr="00096B33">
        <w:rPr>
          <w:rFonts w:hint="cs"/>
          <w:rtl/>
        </w:rPr>
        <w:t>لعام</w:t>
      </w:r>
      <w:r w:rsidRPr="00096B33">
        <w:rPr>
          <w:rtl/>
        </w:rPr>
        <w:t xml:space="preserve"> </w:t>
      </w:r>
      <w:r w:rsidRPr="00096B33">
        <w:rPr>
          <w:cs/>
        </w:rPr>
        <w:t>‎</w:t>
      </w:r>
      <w:r w:rsidRPr="00096B33">
        <w:rPr>
          <w:lang w:bidi="ar-EG"/>
        </w:rPr>
        <w:t>2024</w:t>
      </w:r>
      <w:r w:rsidRPr="00096B33">
        <w:rPr>
          <w:rtl/>
        </w:rPr>
        <w:t xml:space="preserve"> ‏</w:t>
      </w:r>
      <w:r w:rsidRPr="00096B33">
        <w:rPr>
          <w:rFonts w:hint="cs"/>
          <w:rtl/>
        </w:rPr>
        <w:t>سيعود</w:t>
      </w:r>
      <w:r w:rsidRPr="00096B33">
        <w:rPr>
          <w:rtl/>
        </w:rPr>
        <w:t xml:space="preserve"> إلى </w:t>
      </w:r>
      <w:r w:rsidRPr="00096B33">
        <w:rPr>
          <w:rFonts w:hint="cs"/>
          <w:rtl/>
        </w:rPr>
        <w:t>مساره المنتظم</w:t>
      </w:r>
      <w:r w:rsidRPr="00096B33">
        <w:rPr>
          <w:rtl/>
        </w:rPr>
        <w:t xml:space="preserve"> وس</w:t>
      </w:r>
      <w:r w:rsidRPr="00096B33">
        <w:rPr>
          <w:rFonts w:hint="cs"/>
          <w:rtl/>
        </w:rPr>
        <w:t>ي</w:t>
      </w:r>
      <w:r w:rsidRPr="00096B33">
        <w:rPr>
          <w:rtl/>
        </w:rPr>
        <w:t xml:space="preserve">كتمل قبل انعقاد </w:t>
      </w:r>
      <w:r w:rsidRPr="00096B33">
        <w:rPr>
          <w:rFonts w:hint="cs"/>
          <w:rtl/>
        </w:rPr>
        <w:t>دورة المجلس لعام 2025.</w:t>
      </w:r>
    </w:p>
    <w:p w14:paraId="00E2A1B2" w14:textId="77777777" w:rsidR="00096B33" w:rsidRPr="00096B33" w:rsidRDefault="00096B33" w:rsidP="00A943E5">
      <w:pPr>
        <w:pStyle w:val="Heading1"/>
        <w:rPr>
          <w:rtl/>
        </w:rPr>
      </w:pPr>
      <w:r w:rsidRPr="00096B33">
        <w:rPr>
          <w:rFonts w:hint="cs"/>
          <w:rtl/>
        </w:rPr>
        <w:t>7</w:t>
      </w:r>
      <w:r w:rsidRPr="00096B33">
        <w:rPr>
          <w:rtl/>
        </w:rPr>
        <w:tab/>
      </w:r>
      <w:r w:rsidRPr="00096B33">
        <w:rPr>
          <w:rFonts w:hint="cs"/>
          <w:rtl/>
        </w:rPr>
        <w:t>الرقابة الداخلية المستقلة</w:t>
      </w:r>
    </w:p>
    <w:p w14:paraId="1161EC94" w14:textId="77777777" w:rsidR="00096B33" w:rsidRPr="00096B33" w:rsidRDefault="00096B33" w:rsidP="00A943E5">
      <w:pPr>
        <w:pStyle w:val="Headingb"/>
        <w:rPr>
          <w:rtl/>
        </w:rPr>
      </w:pPr>
      <w:r w:rsidRPr="00096B33">
        <w:rPr>
          <w:rFonts w:hint="cs"/>
          <w:rtl/>
        </w:rPr>
        <w:t>المراجعة الداخلية</w:t>
      </w:r>
    </w:p>
    <w:p w14:paraId="74BDA51B" w14:textId="77777777" w:rsidR="00096B33" w:rsidRPr="00096B33" w:rsidRDefault="00096B33" w:rsidP="00096B33">
      <w:pPr>
        <w:rPr>
          <w:rtl/>
        </w:rPr>
      </w:pPr>
      <w:r w:rsidRPr="00096B33">
        <w:rPr>
          <w:rFonts w:hint="cs"/>
          <w:rtl/>
        </w:rPr>
        <w:t>1.7</w:t>
      </w:r>
      <w:r w:rsidRPr="00096B33">
        <w:rPr>
          <w:rtl/>
        </w:rPr>
        <w:tab/>
        <w:t>‏تجتمع اللجنة بانتظام مع رئيس المراجعة الداخلية لمناقشة برامج المراجعة</w:t>
      </w:r>
      <w:r w:rsidRPr="00096B33">
        <w:rPr>
          <w:rFonts w:hint="cs"/>
          <w:rtl/>
        </w:rPr>
        <w:t xml:space="preserve"> وعملياتها ونتائجها</w:t>
      </w:r>
      <w:r w:rsidRPr="00096B33">
        <w:rPr>
          <w:rtl/>
        </w:rPr>
        <w:t xml:space="preserve">. وفيما يتعلق بحالة </w:t>
      </w:r>
      <w:r w:rsidRPr="00096B33">
        <w:rPr>
          <w:rFonts w:hint="cs"/>
          <w:rtl/>
        </w:rPr>
        <w:t>قضايا</w:t>
      </w:r>
      <w:r w:rsidRPr="00096B33">
        <w:rPr>
          <w:rtl/>
        </w:rPr>
        <w:t xml:space="preserve"> التنفيذ التي أثارتها المراجعة الداخلية، لاحظت اللجنة وجود توصيات </w:t>
      </w:r>
      <w:r w:rsidRPr="00096B33">
        <w:rPr>
          <w:rFonts w:hint="cs"/>
          <w:rtl/>
        </w:rPr>
        <w:t>طويلة الأمد</w:t>
      </w:r>
      <w:r w:rsidRPr="00096B33">
        <w:rPr>
          <w:rtl/>
        </w:rPr>
        <w:t xml:space="preserve"> لم تنفذ بعد وأوصت بوضع مواعيد نهائية متفق عليها مع الدوائر المعنية عند إصدار التقارير لاتخاذ </w:t>
      </w:r>
      <w:r w:rsidRPr="00096B33">
        <w:rPr>
          <w:rFonts w:hint="cs"/>
          <w:rtl/>
        </w:rPr>
        <w:t>إجراءات بشأنها وتنفيذها.</w:t>
      </w:r>
    </w:p>
    <w:p w14:paraId="2A74031F" w14:textId="77777777" w:rsidR="00096B33" w:rsidRPr="00096B33" w:rsidRDefault="00096B33" w:rsidP="00096B33">
      <w:pPr>
        <w:rPr>
          <w:rtl/>
        </w:rPr>
      </w:pPr>
      <w:r w:rsidRPr="00096B33">
        <w:rPr>
          <w:rFonts w:hint="cs"/>
          <w:rtl/>
        </w:rPr>
        <w:t>2.7</w:t>
      </w:r>
      <w:r w:rsidRPr="00096B33">
        <w:rPr>
          <w:rtl/>
        </w:rPr>
        <w:tab/>
        <w:t xml:space="preserve">‏لاحظت اللجنة مع القلق أن العديد من توصيات المراجعة الداخلية لم تعالج بعد، </w:t>
      </w:r>
      <w:r w:rsidRPr="00096B33">
        <w:rPr>
          <w:rFonts w:hint="cs"/>
          <w:rtl/>
        </w:rPr>
        <w:t>و</w:t>
      </w:r>
      <w:r w:rsidRPr="00096B33">
        <w:rPr>
          <w:rtl/>
        </w:rPr>
        <w:t xml:space="preserve">يعود </w:t>
      </w:r>
      <w:r w:rsidRPr="00096B33">
        <w:rPr>
          <w:rFonts w:hint="cs"/>
          <w:rtl/>
        </w:rPr>
        <w:t xml:space="preserve">تاريخ </w:t>
      </w:r>
      <w:r w:rsidRPr="00096B33">
        <w:rPr>
          <w:rtl/>
        </w:rPr>
        <w:t xml:space="preserve">بعضها إلى عام </w:t>
      </w:r>
      <w:r w:rsidRPr="00096B33">
        <w:rPr>
          <w:cs/>
        </w:rPr>
        <w:t>‎</w:t>
      </w:r>
      <w:r w:rsidRPr="00096B33">
        <w:rPr>
          <w:lang w:bidi="ar-EG"/>
        </w:rPr>
        <w:t>2016</w:t>
      </w:r>
      <w:r w:rsidRPr="00096B33">
        <w:rPr>
          <w:rtl/>
        </w:rPr>
        <w:t xml:space="preserve">. ‏ويقوض التأخير في تنفيذ توصيات المراجعة الحرجة فعالية </w:t>
      </w:r>
      <w:r w:rsidRPr="00096B33">
        <w:rPr>
          <w:rFonts w:hint="cs"/>
          <w:rtl/>
        </w:rPr>
        <w:t>عمليات ال</w:t>
      </w:r>
      <w:r w:rsidRPr="00096B33">
        <w:rPr>
          <w:rtl/>
        </w:rPr>
        <w:t xml:space="preserve">إدارة وإدارة المخاطر </w:t>
      </w:r>
      <w:r w:rsidRPr="00096B33">
        <w:rPr>
          <w:rFonts w:hint="cs"/>
          <w:rtl/>
        </w:rPr>
        <w:t>و</w:t>
      </w:r>
      <w:r w:rsidRPr="00096B33">
        <w:rPr>
          <w:rtl/>
        </w:rPr>
        <w:t>الرقابة</w:t>
      </w:r>
      <w:r w:rsidRPr="00096B33">
        <w:rPr>
          <w:rFonts w:hint="cs"/>
          <w:rtl/>
        </w:rPr>
        <w:t xml:space="preserve"> في الاتحاد</w:t>
      </w:r>
      <w:r w:rsidRPr="00096B33">
        <w:rPr>
          <w:rtl/>
        </w:rPr>
        <w:t xml:space="preserve">. وتحث اللجنة إدارة الاتحاد على </w:t>
      </w:r>
      <w:r w:rsidRPr="00096B33">
        <w:rPr>
          <w:rFonts w:hint="cs"/>
          <w:rtl/>
        </w:rPr>
        <w:t>إعطاء</w:t>
      </w:r>
      <w:r w:rsidRPr="00096B33">
        <w:rPr>
          <w:rtl/>
        </w:rPr>
        <w:t xml:space="preserve"> </w:t>
      </w:r>
      <w:r w:rsidRPr="00096B33">
        <w:rPr>
          <w:rFonts w:hint="cs"/>
          <w:rtl/>
        </w:rPr>
        <w:t>الأولوية ل</w:t>
      </w:r>
      <w:r w:rsidRPr="00096B33">
        <w:rPr>
          <w:rtl/>
        </w:rPr>
        <w:t>حل هذه التوصيات المعلقة.</w:t>
      </w:r>
      <w:r w:rsidRPr="00096B33">
        <w:rPr>
          <w:cs/>
        </w:rPr>
        <w:t>‎</w:t>
      </w:r>
    </w:p>
    <w:p w14:paraId="3FA87356" w14:textId="78D60DC5" w:rsidR="00096B33" w:rsidRPr="00096B33" w:rsidRDefault="00096B33" w:rsidP="00096B33">
      <w:pPr>
        <w:rPr>
          <w:rtl/>
        </w:rPr>
      </w:pPr>
      <w:r w:rsidRPr="00096B33">
        <w:rPr>
          <w:rFonts w:hint="cs"/>
          <w:rtl/>
        </w:rPr>
        <w:t>3.7</w:t>
      </w:r>
      <w:r w:rsidRPr="00096B33">
        <w:rPr>
          <w:rtl/>
        </w:rPr>
        <w:tab/>
      </w:r>
      <w:r w:rsidRPr="00096B33">
        <w:rPr>
          <w:rFonts w:hint="cs"/>
          <w:rtl/>
        </w:rPr>
        <w:t>وتلاحظ</w:t>
      </w:r>
      <w:r w:rsidRPr="00096B33">
        <w:rPr>
          <w:rtl/>
        </w:rPr>
        <w:t xml:space="preserve"> اللجنة أنه على الرغم من إحراز تقدم في بعض المجالات فيما يتعلق بهذه التوصيات، </w:t>
      </w:r>
      <w:r w:rsidRPr="00096B33">
        <w:rPr>
          <w:rFonts w:hint="cs"/>
          <w:rtl/>
        </w:rPr>
        <w:t>فإن</w:t>
      </w:r>
      <w:r w:rsidRPr="00096B33">
        <w:rPr>
          <w:rtl/>
        </w:rPr>
        <w:t xml:space="preserve"> </w:t>
      </w:r>
      <w:r w:rsidRPr="00096B33">
        <w:rPr>
          <w:rFonts w:hint="cs"/>
          <w:rtl/>
        </w:rPr>
        <w:t>مجموع</w:t>
      </w:r>
      <w:r w:rsidRPr="00096B33">
        <w:rPr>
          <w:rtl/>
        </w:rPr>
        <w:t xml:space="preserve"> قضايا المراجعة المفتوحة ظل </w:t>
      </w:r>
      <w:r w:rsidRPr="00096B33">
        <w:rPr>
          <w:rFonts w:hint="cs"/>
          <w:rtl/>
        </w:rPr>
        <w:t>راكداً</w:t>
      </w:r>
      <w:r w:rsidRPr="00096B33">
        <w:rPr>
          <w:rtl/>
        </w:rPr>
        <w:t xml:space="preserve"> (عند </w:t>
      </w:r>
      <w:r w:rsidRPr="00096B33">
        <w:rPr>
          <w:cs/>
        </w:rPr>
        <w:t>‎</w:t>
      </w:r>
      <w:r w:rsidRPr="00096B33">
        <w:rPr>
          <w:lang w:bidi="ar-EG"/>
        </w:rPr>
        <w:t>29</w:t>
      </w:r>
      <w:r w:rsidRPr="00096B33">
        <w:rPr>
          <w:rtl/>
        </w:rPr>
        <w:t xml:space="preserve"> ‏إجراءً </w:t>
      </w:r>
      <w:r w:rsidRPr="00096B33">
        <w:rPr>
          <w:rFonts w:hint="cs"/>
          <w:rtl/>
        </w:rPr>
        <w:t>مفتوحاً للمراجعة الجنائية</w:t>
      </w:r>
      <w:r w:rsidRPr="00096B33">
        <w:rPr>
          <w:rtl/>
        </w:rPr>
        <w:t xml:space="preserve"> و</w:t>
      </w:r>
      <w:r w:rsidRPr="00096B33">
        <w:rPr>
          <w:cs/>
        </w:rPr>
        <w:t>‎</w:t>
      </w:r>
      <w:r w:rsidRPr="00096B33">
        <w:rPr>
          <w:lang w:bidi="ar-EG"/>
        </w:rPr>
        <w:t>67</w:t>
      </w:r>
      <w:r w:rsidRPr="00096B33">
        <w:rPr>
          <w:rtl/>
        </w:rPr>
        <w:t xml:space="preserve"> ‏إجراءً </w:t>
      </w:r>
      <w:r w:rsidRPr="00096B33">
        <w:rPr>
          <w:rFonts w:hint="cs"/>
          <w:rtl/>
        </w:rPr>
        <w:t>مفتوحاً للمراجعة الداخلية</w:t>
      </w:r>
      <w:r w:rsidRPr="00096B33">
        <w:rPr>
          <w:rtl/>
        </w:rPr>
        <w:t>).</w:t>
      </w:r>
      <w:r w:rsidRPr="00096B33">
        <w:rPr>
          <w:cs/>
        </w:rPr>
        <w:t>‎</w:t>
      </w:r>
      <w:r w:rsidRPr="00096B33">
        <w:rPr>
          <w:rFonts w:hint="cs"/>
          <w:rtl/>
          <w:cs/>
        </w:rPr>
        <w:t xml:space="preserve"> وتسلط اللجنة الضوء على أهمية تنفيذ جميع الكيانات داخل الاتحاد للإجراءات </w:t>
      </w:r>
      <w:proofErr w:type="spellStart"/>
      <w:r w:rsidR="00252A28" w:rsidRPr="00096B33">
        <w:rPr>
          <w:rFonts w:hint="cs"/>
          <w:rtl/>
        </w:rPr>
        <w:t>الموص</w:t>
      </w:r>
      <w:r w:rsidR="00252A28">
        <w:rPr>
          <w:rFonts w:hint="cs"/>
          <w:rtl/>
        </w:rPr>
        <w:t>ى</w:t>
      </w:r>
      <w:proofErr w:type="spellEnd"/>
      <w:r w:rsidRPr="00096B33">
        <w:rPr>
          <w:rFonts w:hint="cs"/>
          <w:rtl/>
          <w:cs/>
        </w:rPr>
        <w:t xml:space="preserve"> بها. </w:t>
      </w:r>
      <w:r w:rsidRPr="00096B33">
        <w:rPr>
          <w:rtl/>
        </w:rPr>
        <w:t>و</w:t>
      </w:r>
      <w:r w:rsidRPr="00096B33">
        <w:rPr>
          <w:rFonts w:hint="cs"/>
          <w:rtl/>
        </w:rPr>
        <w:t>تو</w:t>
      </w:r>
      <w:r w:rsidRPr="00096B33">
        <w:rPr>
          <w:rtl/>
        </w:rPr>
        <w:t xml:space="preserve">لي اللجنة أهمية خاصة للحل الدقيق وفي الوقت المناسب للقضايا </w:t>
      </w:r>
      <w:r w:rsidRPr="00096B33">
        <w:rPr>
          <w:rFonts w:hint="cs"/>
          <w:rtl/>
        </w:rPr>
        <w:t>المحددة</w:t>
      </w:r>
      <w:r w:rsidRPr="00096B33">
        <w:rPr>
          <w:rtl/>
        </w:rPr>
        <w:t xml:space="preserve"> في عمليات </w:t>
      </w:r>
      <w:r w:rsidRPr="00096B33">
        <w:rPr>
          <w:rFonts w:hint="cs"/>
          <w:rtl/>
        </w:rPr>
        <w:t>المراجعة نظراً إلى</w:t>
      </w:r>
      <w:r w:rsidRPr="00096B33">
        <w:rPr>
          <w:rtl/>
        </w:rPr>
        <w:t xml:space="preserve"> أهميتها </w:t>
      </w:r>
      <w:r w:rsidRPr="00096B33">
        <w:rPr>
          <w:rFonts w:hint="cs"/>
          <w:rtl/>
        </w:rPr>
        <w:t>وأثرها</w:t>
      </w:r>
      <w:r w:rsidRPr="00096B33">
        <w:rPr>
          <w:rtl/>
        </w:rPr>
        <w:t xml:space="preserve"> الإيجابي على المنظمة بشكل عام. ومن ناحية أخرى، فإن نتائج المراجعة التي لم تحسم تشكل خطرا</w:t>
      </w:r>
      <w:r w:rsidRPr="00096B33">
        <w:rPr>
          <w:rFonts w:hint="cs"/>
          <w:rtl/>
        </w:rPr>
        <w:t>ً</w:t>
      </w:r>
      <w:r w:rsidRPr="00096B33">
        <w:rPr>
          <w:rtl/>
        </w:rPr>
        <w:t xml:space="preserve"> كبيرا</w:t>
      </w:r>
      <w:r w:rsidRPr="00096B33">
        <w:rPr>
          <w:rFonts w:hint="cs"/>
          <w:rtl/>
        </w:rPr>
        <w:t>ً</w:t>
      </w:r>
      <w:r w:rsidRPr="00096B33">
        <w:rPr>
          <w:rtl/>
        </w:rPr>
        <w:t xml:space="preserve"> على الاتحاد.</w:t>
      </w:r>
      <w:r w:rsidRPr="00096B33">
        <w:rPr>
          <w:rFonts w:hint="cs"/>
          <w:rtl/>
        </w:rPr>
        <w:t xml:space="preserve"> </w:t>
      </w:r>
      <w:r w:rsidRPr="00096B33">
        <w:rPr>
          <w:rtl/>
        </w:rPr>
        <w:t>ولا بد من تعزيز المساءلة في هذا الصدد.</w:t>
      </w:r>
      <w:r w:rsidRPr="00096B33">
        <w:rPr>
          <w:cs/>
        </w:rPr>
        <w:t>‎</w:t>
      </w:r>
    </w:p>
    <w:p w14:paraId="3C5D7120" w14:textId="77777777" w:rsidR="00096B33" w:rsidRPr="00096B33" w:rsidRDefault="00096B33" w:rsidP="00A943E5">
      <w:pPr>
        <w:pStyle w:val="Headingb"/>
        <w:rPr>
          <w:rtl/>
        </w:rPr>
      </w:pPr>
      <w:r w:rsidRPr="00096B33">
        <w:rPr>
          <w:rFonts w:hint="cs"/>
          <w:rtl/>
        </w:rPr>
        <w:lastRenderedPageBreak/>
        <w:t>وحدة الرقابة</w:t>
      </w:r>
    </w:p>
    <w:p w14:paraId="67C9AC05" w14:textId="77777777" w:rsidR="00096B33" w:rsidRPr="00096B33" w:rsidRDefault="00096B33" w:rsidP="00096B33">
      <w:pPr>
        <w:rPr>
          <w:rtl/>
        </w:rPr>
      </w:pPr>
      <w:r w:rsidRPr="00096B33">
        <w:rPr>
          <w:rFonts w:hint="cs"/>
          <w:rtl/>
        </w:rPr>
        <w:t>4.7</w:t>
      </w:r>
      <w:r w:rsidRPr="00096B33">
        <w:rPr>
          <w:rtl/>
        </w:rPr>
        <w:tab/>
        <w:t>كانت اللجنة تحاط علما</w:t>
      </w:r>
      <w:r w:rsidRPr="00096B33">
        <w:rPr>
          <w:rFonts w:hint="cs"/>
          <w:rtl/>
        </w:rPr>
        <w:t>ً</w:t>
      </w:r>
      <w:r w:rsidRPr="00096B33">
        <w:rPr>
          <w:rtl/>
        </w:rPr>
        <w:t xml:space="preserve"> بانتظام وتقدم المشورة والتوجيه على النحو المطلوب بشأن المسائل المتعلقة بإنشاء وحدة الرقابة. وقدم مزيد من التعليقات والاقتراحات بشأن مشروع ميثاق وحدة </w:t>
      </w:r>
      <w:r w:rsidRPr="00096B33">
        <w:rPr>
          <w:rFonts w:hint="cs"/>
          <w:rtl/>
        </w:rPr>
        <w:t>الرقابة</w:t>
      </w:r>
      <w:r w:rsidRPr="00096B33">
        <w:rPr>
          <w:rtl/>
        </w:rPr>
        <w:t xml:space="preserve"> في وثيقة منفصلة إلى </w:t>
      </w:r>
      <w:r w:rsidRPr="00096B33">
        <w:rPr>
          <w:rFonts w:hint="cs"/>
          <w:rtl/>
        </w:rPr>
        <w:t xml:space="preserve">فريق العمل التابع للمجلس والمعني بالموارد المالية والبشرية </w:t>
      </w:r>
      <w:r w:rsidRPr="00096B33">
        <w:rPr>
          <w:lang w:val="en-GB" w:bidi="ar-EG"/>
        </w:rPr>
        <w:t>(CWG-FHR)</w:t>
      </w:r>
      <w:r w:rsidRPr="00096B33">
        <w:rPr>
          <w:rFonts w:hint="cs"/>
          <w:rtl/>
        </w:rPr>
        <w:t>.</w:t>
      </w:r>
    </w:p>
    <w:p w14:paraId="3ED91C06" w14:textId="46DB4669" w:rsidR="00096B33" w:rsidRPr="00096B33" w:rsidRDefault="00096B33" w:rsidP="00096B33">
      <w:pPr>
        <w:rPr>
          <w:rtl/>
        </w:rPr>
      </w:pPr>
      <w:r w:rsidRPr="00096B33">
        <w:rPr>
          <w:rFonts w:hint="cs"/>
          <w:rtl/>
        </w:rPr>
        <w:t>5.7</w:t>
      </w:r>
      <w:r w:rsidRPr="00096B33">
        <w:rPr>
          <w:rtl/>
        </w:rPr>
        <w:tab/>
        <w:t>‏وعلاوة</w:t>
      </w:r>
      <w:r w:rsidR="00252A28">
        <w:rPr>
          <w:rFonts w:hint="cs"/>
          <w:rtl/>
        </w:rPr>
        <w:t>ً</w:t>
      </w:r>
      <w:r w:rsidRPr="00096B33">
        <w:rPr>
          <w:rtl/>
        </w:rPr>
        <w:t xml:space="preserve"> على ذلك، ترى اللجنة أن ميثاق وحدة </w:t>
      </w:r>
      <w:r w:rsidRPr="00096B33">
        <w:rPr>
          <w:rFonts w:hint="cs"/>
          <w:rtl/>
        </w:rPr>
        <w:t>المراقبة</w:t>
      </w:r>
      <w:r w:rsidRPr="00096B33">
        <w:rPr>
          <w:rtl/>
        </w:rPr>
        <w:t xml:space="preserve"> ينبغي أن يكون مصحوبا</w:t>
      </w:r>
      <w:r w:rsidRPr="00096B33">
        <w:rPr>
          <w:rFonts w:hint="cs"/>
          <w:rtl/>
        </w:rPr>
        <w:t>ً</w:t>
      </w:r>
      <w:r w:rsidRPr="00096B33">
        <w:rPr>
          <w:rtl/>
        </w:rPr>
        <w:t xml:space="preserve"> بتبسيط جميع العمليات والسياسات والتعليمات ذات الصلة </w:t>
      </w:r>
      <w:r w:rsidRPr="00096B33">
        <w:rPr>
          <w:rFonts w:hint="cs"/>
          <w:rtl/>
        </w:rPr>
        <w:t>و</w:t>
      </w:r>
      <w:r w:rsidRPr="00096B33">
        <w:rPr>
          <w:rtl/>
        </w:rPr>
        <w:t>القواعد واللوائح الإدارية</w:t>
      </w:r>
      <w:r w:rsidRPr="00096B33">
        <w:rPr>
          <w:rFonts w:hint="cs"/>
          <w:rtl/>
        </w:rPr>
        <w:t xml:space="preserve"> الأخرى</w:t>
      </w:r>
      <w:r w:rsidRPr="00096B33">
        <w:rPr>
          <w:rtl/>
        </w:rPr>
        <w:t xml:space="preserve"> داخل الاتحاد ومواءمة ولايات الوظائف المستقلة الأخرى.</w:t>
      </w:r>
      <w:r w:rsidRPr="00096B33">
        <w:rPr>
          <w:cs/>
        </w:rPr>
        <w:t>‎</w:t>
      </w:r>
      <w:r w:rsidRPr="00096B33">
        <w:rPr>
          <w:rtl/>
        </w:rPr>
        <w:t xml:space="preserve"> </w:t>
      </w:r>
      <w:r w:rsidRPr="00096B33">
        <w:rPr>
          <w:rFonts w:hint="cs"/>
          <w:rtl/>
        </w:rPr>
        <w:t xml:space="preserve">وتكتسي </w:t>
      </w:r>
      <w:r w:rsidRPr="00096B33">
        <w:rPr>
          <w:rtl/>
        </w:rPr>
        <w:t xml:space="preserve">الاستقلالية والمساءلة والحياد في وظائف مثل الرقابة والأخلاقيات أهمية خاصة ويجب أن </w:t>
      </w:r>
      <w:r w:rsidRPr="00096B33">
        <w:rPr>
          <w:rFonts w:hint="cs"/>
          <w:rtl/>
        </w:rPr>
        <w:t>تُجسد في الولايات</w:t>
      </w:r>
      <w:r w:rsidRPr="00096B33">
        <w:rPr>
          <w:rFonts w:hint="cs"/>
          <w:rtl/>
          <w:cs/>
        </w:rPr>
        <w:t>.</w:t>
      </w:r>
      <w:r w:rsidRPr="00096B33">
        <w:rPr>
          <w:cs/>
        </w:rPr>
        <w:t>‎</w:t>
      </w:r>
    </w:p>
    <w:p w14:paraId="2A14F4B6" w14:textId="77777777" w:rsidR="00096B33" w:rsidRPr="00096B33" w:rsidRDefault="00096B33" w:rsidP="00A943E5">
      <w:pPr>
        <w:pStyle w:val="Heading1"/>
        <w:rPr>
          <w:rtl/>
        </w:rPr>
      </w:pPr>
      <w:r w:rsidRPr="00096B33">
        <w:rPr>
          <w:rFonts w:hint="cs"/>
          <w:rtl/>
        </w:rPr>
        <w:t>8</w:t>
      </w:r>
      <w:r w:rsidRPr="00096B33">
        <w:rPr>
          <w:rtl/>
        </w:rPr>
        <w:tab/>
      </w:r>
      <w:r w:rsidRPr="00096B33">
        <w:rPr>
          <w:rFonts w:hint="cs"/>
          <w:rtl/>
        </w:rPr>
        <w:t>المحاسبة والإدارة المالية وإعداد التقارير</w:t>
      </w:r>
    </w:p>
    <w:p w14:paraId="00FCBE7E" w14:textId="77777777" w:rsidR="00096B33" w:rsidRPr="00096B33" w:rsidRDefault="00096B33" w:rsidP="00A943E5">
      <w:pPr>
        <w:pStyle w:val="Headingb"/>
        <w:rPr>
          <w:rtl/>
        </w:rPr>
      </w:pPr>
      <w:r w:rsidRPr="00096B33">
        <w:rPr>
          <w:rtl/>
        </w:rPr>
        <w:t xml:space="preserve">تعديلات </w:t>
      </w:r>
      <w:r w:rsidRPr="00096B33">
        <w:rPr>
          <w:rFonts w:hint="cs"/>
          <w:rtl/>
        </w:rPr>
        <w:t xml:space="preserve">مقترح إدخالها </w:t>
      </w:r>
      <w:r w:rsidRPr="00096B33">
        <w:rPr>
          <w:rtl/>
        </w:rPr>
        <w:t xml:space="preserve">على اللوائح المالية </w:t>
      </w:r>
      <w:r w:rsidRPr="00096B33">
        <w:rPr>
          <w:rFonts w:hint="cs"/>
          <w:rtl/>
        </w:rPr>
        <w:t xml:space="preserve">والقواعد المالية </w:t>
      </w:r>
      <w:r w:rsidRPr="00096B33">
        <w:rPr>
          <w:rtl/>
        </w:rPr>
        <w:t>–</w:t>
      </w:r>
      <w:r w:rsidRPr="00096B33">
        <w:rPr>
          <w:rFonts w:hint="cs"/>
          <w:rtl/>
        </w:rPr>
        <w:t xml:space="preserve"> طبعة 2018</w:t>
      </w:r>
    </w:p>
    <w:p w14:paraId="43AD1738" w14:textId="4A8377EC" w:rsidR="00096B33" w:rsidRPr="00096B33" w:rsidRDefault="00096B33" w:rsidP="00096B33">
      <w:pPr>
        <w:rPr>
          <w:rtl/>
          <w:lang w:bidi="ar-EG"/>
        </w:rPr>
      </w:pPr>
      <w:r w:rsidRPr="00096B33">
        <w:rPr>
          <w:rFonts w:hint="cs"/>
          <w:rtl/>
        </w:rPr>
        <w:t>1.8</w:t>
      </w:r>
      <w:r w:rsidRPr="00096B33">
        <w:rPr>
          <w:rtl/>
        </w:rPr>
        <w:tab/>
        <w:t>‏</w:t>
      </w:r>
      <w:r w:rsidRPr="00096B33">
        <w:rPr>
          <w:rFonts w:hint="cs"/>
          <w:rtl/>
        </w:rPr>
        <w:t>استعرضت</w:t>
      </w:r>
      <w:r w:rsidRPr="00096B33">
        <w:rPr>
          <w:rtl/>
        </w:rPr>
        <w:t xml:space="preserve"> اللجنة مقترحات التعديل ونصحت بتجنب الخلط بين عناصر بيان الدخل والنفقات وفئات الميزانية العمومية للمؤسسة وحقوق الملكية واحتياطي رأس المال. كما أوصت اللجنة بالتحقق من واقعية نطاق المقترحات وتوقيتها</w:t>
      </w:r>
      <w:r w:rsidRPr="00096B33">
        <w:rPr>
          <w:cs/>
        </w:rPr>
        <w:t>‎</w:t>
      </w:r>
      <w:r w:rsidR="00252A28" w:rsidRPr="00252A28">
        <w:rPr>
          <w:rFonts w:hint="cs"/>
          <w:rtl/>
          <w:lang w:bidi="ar-EG"/>
        </w:rPr>
        <w:t>.</w:t>
      </w:r>
    </w:p>
    <w:p w14:paraId="11B434F5" w14:textId="104031E2" w:rsidR="00252A28" w:rsidRDefault="00252A28" w:rsidP="00252A28">
      <w:pPr>
        <w:pStyle w:val="Headingb"/>
        <w:rPr>
          <w:rtl/>
        </w:rPr>
      </w:pPr>
      <w:r w:rsidRPr="00252A28">
        <w:rPr>
          <w:rtl/>
        </w:rPr>
        <w:t>الإدارة المالية</w:t>
      </w:r>
    </w:p>
    <w:p w14:paraId="6260A41F" w14:textId="403D84CE" w:rsidR="00096B33" w:rsidRPr="00096B33" w:rsidRDefault="00096B33" w:rsidP="00096B33">
      <w:pPr>
        <w:rPr>
          <w:rtl/>
        </w:rPr>
      </w:pPr>
      <w:r w:rsidRPr="00096B33">
        <w:rPr>
          <w:rFonts w:hint="cs"/>
          <w:rtl/>
        </w:rPr>
        <w:t>2.8</w:t>
      </w:r>
      <w:r w:rsidRPr="00096B33">
        <w:rPr>
          <w:rtl/>
        </w:rPr>
        <w:tab/>
        <w:t xml:space="preserve">أعربت اللجنة عن تقديرها لجهود </w:t>
      </w:r>
      <w:r w:rsidRPr="00096B33">
        <w:rPr>
          <w:rFonts w:hint="cs"/>
          <w:rtl/>
        </w:rPr>
        <w:t>التوفير</w:t>
      </w:r>
      <w:r w:rsidRPr="00096B33">
        <w:rPr>
          <w:rtl/>
        </w:rPr>
        <w:t xml:space="preserve"> الفعالة والإدارة المناسبة </w:t>
      </w:r>
      <w:r w:rsidRPr="00096B33">
        <w:rPr>
          <w:rFonts w:hint="cs"/>
          <w:rtl/>
        </w:rPr>
        <w:t>للإيرادات الناتجة عن</w:t>
      </w:r>
      <w:r w:rsidRPr="00096B33">
        <w:rPr>
          <w:rtl/>
        </w:rPr>
        <w:t xml:space="preserve"> تغيرات أسعار الفائدة التي</w:t>
      </w:r>
      <w:r w:rsidR="00252A28">
        <w:rPr>
          <w:rFonts w:hint="cs"/>
          <w:rtl/>
        </w:rPr>
        <w:t> </w:t>
      </w:r>
      <w:r w:rsidRPr="00096B33">
        <w:rPr>
          <w:rtl/>
        </w:rPr>
        <w:t xml:space="preserve">ساعدت على استيعاب العجز المتوقع في البداية وإغلاق الفترة المالية </w:t>
      </w:r>
      <w:r w:rsidRPr="00096B33">
        <w:rPr>
          <w:cs/>
        </w:rPr>
        <w:t>‎</w:t>
      </w:r>
      <w:r w:rsidRPr="00096B33">
        <w:rPr>
          <w:lang w:bidi="ar-EG"/>
        </w:rPr>
        <w:t>2023</w:t>
      </w:r>
      <w:r w:rsidRPr="00096B33">
        <w:rPr>
          <w:rtl/>
        </w:rPr>
        <w:t xml:space="preserve"> ‏ضمن الميزانية</w:t>
      </w:r>
      <w:r w:rsidR="00252A28">
        <w:rPr>
          <w:rtl/>
        </w:rPr>
        <w:t>.</w:t>
      </w:r>
    </w:p>
    <w:p w14:paraId="30851EDE" w14:textId="77777777" w:rsidR="00096B33" w:rsidRPr="00096B33" w:rsidRDefault="00096B33" w:rsidP="00096B33">
      <w:pPr>
        <w:rPr>
          <w:rtl/>
        </w:rPr>
      </w:pPr>
      <w:r w:rsidRPr="00096B33">
        <w:rPr>
          <w:rFonts w:hint="cs"/>
          <w:rtl/>
        </w:rPr>
        <w:t>3.8</w:t>
      </w:r>
      <w:r w:rsidRPr="00096B33">
        <w:rPr>
          <w:rtl/>
        </w:rPr>
        <w:tab/>
        <w:t>‏علقت اللجنة على المخاطر والضغوط الناجمة عن</w:t>
      </w:r>
      <w:r w:rsidRPr="00096B33">
        <w:rPr>
          <w:rFonts w:hint="cs"/>
          <w:rtl/>
        </w:rPr>
        <w:t xml:space="preserve"> </w:t>
      </w:r>
      <w:r w:rsidRPr="00096B33">
        <w:rPr>
          <w:rtl/>
        </w:rPr>
        <w:t xml:space="preserve">العجز الهيكلي المتكرر في الميزانية وأشارت إلى أن دورة الميزانية الجديدة لفترة السنتين التي تبدأ في عام </w:t>
      </w:r>
      <w:r w:rsidRPr="00096B33">
        <w:rPr>
          <w:cs/>
        </w:rPr>
        <w:t>‎</w:t>
      </w:r>
      <w:r w:rsidRPr="00096B33">
        <w:rPr>
          <w:lang w:bidi="ar-EG"/>
        </w:rPr>
        <w:t>2024</w:t>
      </w:r>
      <w:r w:rsidRPr="00096B33">
        <w:rPr>
          <w:rtl/>
        </w:rPr>
        <w:t xml:space="preserve"> ‏</w:t>
      </w:r>
      <w:r w:rsidRPr="00096B33">
        <w:rPr>
          <w:rFonts w:hint="cs"/>
          <w:rtl/>
        </w:rPr>
        <w:t>ربما</w:t>
      </w:r>
      <w:r w:rsidRPr="00096B33">
        <w:rPr>
          <w:rtl/>
        </w:rPr>
        <w:t xml:space="preserve"> تكون قد عززت هوامش المناورة.</w:t>
      </w:r>
      <w:r w:rsidRPr="00096B33">
        <w:rPr>
          <w:cs/>
        </w:rPr>
        <w:t>‎</w:t>
      </w:r>
    </w:p>
    <w:p w14:paraId="7DFDE9CF" w14:textId="1B2EC60A" w:rsidR="00096B33" w:rsidRPr="00096B33" w:rsidRDefault="00096B33" w:rsidP="00096B33">
      <w:pPr>
        <w:rPr>
          <w:rtl/>
        </w:rPr>
      </w:pPr>
      <w:r w:rsidRPr="00096B33">
        <w:rPr>
          <w:rFonts w:hint="cs"/>
          <w:rtl/>
        </w:rPr>
        <w:t>4.8</w:t>
      </w:r>
      <w:r w:rsidRPr="00096B33">
        <w:rPr>
          <w:rtl/>
        </w:rPr>
        <w:tab/>
        <w:t>‏</w:t>
      </w:r>
      <w:r w:rsidRPr="00096B33">
        <w:rPr>
          <w:rFonts w:hint="cs"/>
          <w:rtl/>
        </w:rPr>
        <w:t>و</w:t>
      </w:r>
      <w:r w:rsidRPr="00096B33">
        <w:rPr>
          <w:rtl/>
        </w:rPr>
        <w:t xml:space="preserve">أحاطت اللجنة </w:t>
      </w:r>
      <w:r w:rsidRPr="00096B33">
        <w:rPr>
          <w:rFonts w:hint="cs"/>
          <w:rtl/>
        </w:rPr>
        <w:t>علماً،</w:t>
      </w:r>
      <w:r w:rsidRPr="00096B33">
        <w:rPr>
          <w:rtl/>
        </w:rPr>
        <w:t xml:space="preserve"> خلال اجتماعها في مارس </w:t>
      </w:r>
      <w:r w:rsidRPr="00096B33">
        <w:rPr>
          <w:cs/>
        </w:rPr>
        <w:t>‎</w:t>
      </w:r>
      <w:r w:rsidRPr="00096B33">
        <w:rPr>
          <w:lang w:bidi="ar-EG"/>
        </w:rPr>
        <w:t>2024</w:t>
      </w:r>
      <w:r w:rsidRPr="00096B33">
        <w:rPr>
          <w:rFonts w:hint="cs"/>
          <w:rtl/>
        </w:rPr>
        <w:t>،</w:t>
      </w:r>
      <w:r w:rsidRPr="00096B33">
        <w:rPr>
          <w:rtl/>
        </w:rPr>
        <w:t xml:space="preserve"> بالجهود </w:t>
      </w:r>
      <w:r w:rsidRPr="00096B33">
        <w:rPr>
          <w:rFonts w:hint="cs"/>
          <w:rtl/>
        </w:rPr>
        <w:t>الجارية</w:t>
      </w:r>
      <w:r w:rsidRPr="00096B33">
        <w:rPr>
          <w:rtl/>
        </w:rPr>
        <w:t xml:space="preserve"> لتعزيز وظيفة المحاسبة. وشجعت </w:t>
      </w:r>
      <w:r w:rsidRPr="00096B33">
        <w:rPr>
          <w:rFonts w:hint="cs"/>
          <w:rtl/>
        </w:rPr>
        <w:t>دائرة إدارة</w:t>
      </w:r>
      <w:r w:rsidRPr="00096B33">
        <w:rPr>
          <w:rtl/>
        </w:rPr>
        <w:t xml:space="preserve"> الموارد </w:t>
      </w:r>
      <w:r w:rsidRPr="00096B33">
        <w:rPr>
          <w:rFonts w:hint="cs"/>
          <w:rtl/>
        </w:rPr>
        <w:t>المالية</w:t>
      </w:r>
      <w:r w:rsidRPr="00096B33">
        <w:rPr>
          <w:rtl/>
        </w:rPr>
        <w:t xml:space="preserve"> على الإسراع في استكمال عملية تعيين </w:t>
      </w:r>
      <w:r w:rsidRPr="00096B33">
        <w:rPr>
          <w:rFonts w:hint="cs"/>
          <w:rtl/>
        </w:rPr>
        <w:t>وتأهيل</w:t>
      </w:r>
      <w:r w:rsidRPr="00096B33">
        <w:rPr>
          <w:rtl/>
        </w:rPr>
        <w:t xml:space="preserve"> المحاسبين المهنيين المعتمدين في خطة التوظيف لعام</w:t>
      </w:r>
      <w:r w:rsidRPr="00096B33">
        <w:rPr>
          <w:cs/>
        </w:rPr>
        <w:t>‎</w:t>
      </w:r>
      <w:r w:rsidR="007B1139">
        <w:rPr>
          <w:rFonts w:hint="cs"/>
          <w:rtl/>
          <w:cs/>
        </w:rPr>
        <w:t> </w:t>
      </w:r>
      <w:r w:rsidRPr="00096B33">
        <w:rPr>
          <w:lang w:bidi="ar-EG"/>
        </w:rPr>
        <w:t>2024</w:t>
      </w:r>
      <w:r w:rsidR="00802E74">
        <w:rPr>
          <w:rtl/>
          <w:lang w:bidi="ar-EG"/>
        </w:rPr>
        <w:t>.</w:t>
      </w:r>
    </w:p>
    <w:p w14:paraId="10FFAF20" w14:textId="3CA53FC2" w:rsidR="00096B33" w:rsidRDefault="00096B33" w:rsidP="00096B33">
      <w:pPr>
        <w:rPr>
          <w:rtl/>
        </w:rPr>
      </w:pPr>
      <w:r w:rsidRPr="00096B33">
        <w:rPr>
          <w:rFonts w:hint="cs"/>
          <w:rtl/>
        </w:rPr>
        <w:t>5.8</w:t>
      </w:r>
      <w:r w:rsidRPr="00096B33">
        <w:rPr>
          <w:rtl/>
        </w:rPr>
        <w:tab/>
        <w:t xml:space="preserve">‏وناقشت اللجنة </w:t>
      </w:r>
      <w:r w:rsidRPr="00096B33">
        <w:rPr>
          <w:rFonts w:hint="cs"/>
          <w:rtl/>
        </w:rPr>
        <w:t>على وجه الخصوص</w:t>
      </w:r>
      <w:r w:rsidRPr="00096B33">
        <w:rPr>
          <w:rtl/>
        </w:rPr>
        <w:t xml:space="preserve"> النهج </w:t>
      </w:r>
      <w:r w:rsidR="00557AA2" w:rsidRPr="00096B33">
        <w:rPr>
          <w:rFonts w:hint="cs"/>
          <w:rtl/>
        </w:rPr>
        <w:t>الإكتواري</w:t>
      </w:r>
      <w:r w:rsidRPr="00096B33">
        <w:rPr>
          <w:rtl/>
        </w:rPr>
        <w:t xml:space="preserve"> تجاه الالتزامات المتعلقة بالتأمين الصحي بعد </w:t>
      </w:r>
      <w:r w:rsidRPr="00096B33">
        <w:rPr>
          <w:rFonts w:hint="cs"/>
          <w:rtl/>
        </w:rPr>
        <w:t>انتهاء</w:t>
      </w:r>
      <w:r w:rsidRPr="00096B33">
        <w:rPr>
          <w:rtl/>
        </w:rPr>
        <w:t xml:space="preserve"> </w:t>
      </w:r>
      <w:r w:rsidRPr="00096B33">
        <w:rPr>
          <w:rFonts w:hint="cs"/>
          <w:rtl/>
        </w:rPr>
        <w:t xml:space="preserve">مدة </w:t>
      </w:r>
      <w:r w:rsidRPr="00096B33">
        <w:rPr>
          <w:rtl/>
        </w:rPr>
        <w:t xml:space="preserve">الخدمة وصندوق التأمين الصحي بعد </w:t>
      </w:r>
      <w:r w:rsidRPr="00096B33">
        <w:rPr>
          <w:rFonts w:hint="cs"/>
          <w:rtl/>
        </w:rPr>
        <w:t>انتهاء مدة</w:t>
      </w:r>
      <w:r w:rsidRPr="00096B33">
        <w:rPr>
          <w:rtl/>
        </w:rPr>
        <w:t xml:space="preserve"> الخدمة المرتبط به</w:t>
      </w:r>
      <w:r w:rsidRPr="00096B33">
        <w:rPr>
          <w:cs/>
        </w:rPr>
        <w:t>‎</w:t>
      </w:r>
      <w:r w:rsidRPr="00096B33">
        <w:rPr>
          <w:rFonts w:hint="cs"/>
          <w:rtl/>
        </w:rPr>
        <w:t xml:space="preserve">. </w:t>
      </w:r>
      <w:r w:rsidRPr="00096B33">
        <w:rPr>
          <w:rtl/>
        </w:rPr>
        <w:t xml:space="preserve">‏وقد </w:t>
      </w:r>
      <w:r w:rsidRPr="00096B33">
        <w:rPr>
          <w:rFonts w:hint="cs"/>
          <w:rtl/>
        </w:rPr>
        <w:t>تبين عموماً</w:t>
      </w:r>
      <w:r w:rsidRPr="00096B33">
        <w:rPr>
          <w:rtl/>
        </w:rPr>
        <w:t xml:space="preserve"> أن هذين العنصرين </w:t>
      </w:r>
      <w:r w:rsidRPr="00096B33">
        <w:rPr>
          <w:rFonts w:hint="cs"/>
          <w:rtl/>
        </w:rPr>
        <w:t>يتسمان بالحكمة</w:t>
      </w:r>
      <w:r w:rsidRPr="00096B33">
        <w:rPr>
          <w:rtl/>
        </w:rPr>
        <w:t xml:space="preserve">. وناقش أعضاء اللجنة ما إذا كان ينبغي للصندوق، بمنظوره طويل </w:t>
      </w:r>
      <w:r w:rsidRPr="00096B33">
        <w:rPr>
          <w:rFonts w:hint="cs"/>
          <w:rtl/>
        </w:rPr>
        <w:t>الأجل</w:t>
      </w:r>
      <w:r w:rsidRPr="00096B33">
        <w:rPr>
          <w:rtl/>
        </w:rPr>
        <w:t>، أن يضع استراتيجية استثمارية</w:t>
      </w:r>
      <w:r w:rsidRPr="00096B33">
        <w:rPr>
          <w:cs/>
        </w:rPr>
        <w:t>‎</w:t>
      </w:r>
      <w:r w:rsidRPr="00096B33">
        <w:rPr>
          <w:rFonts w:hint="cs"/>
          <w:rtl/>
        </w:rPr>
        <w:t>.</w:t>
      </w:r>
    </w:p>
    <w:p w14:paraId="4F49F75C" w14:textId="77777777" w:rsidR="007B1139" w:rsidRDefault="007B1139" w:rsidP="007B1139">
      <w:pPr>
        <w:pBdr>
          <w:top w:val="single" w:sz="4" w:space="1" w:color="auto"/>
          <w:left w:val="single" w:sz="4" w:space="4" w:color="auto"/>
          <w:bottom w:val="single" w:sz="4" w:space="1" w:color="auto"/>
          <w:right w:val="single" w:sz="4" w:space="4" w:color="auto"/>
        </w:pBdr>
        <w:rPr>
          <w:rtl/>
          <w:lang w:bidi="ar-EG"/>
        </w:rPr>
      </w:pPr>
      <w:r w:rsidRPr="00096B33">
        <w:rPr>
          <w:rFonts w:hint="cs"/>
          <w:rtl/>
          <w:lang w:bidi="ar-SY"/>
        </w:rPr>
        <w:t xml:space="preserve">التوصية </w:t>
      </w:r>
      <w:r w:rsidRPr="00096B33">
        <w:rPr>
          <w:lang w:bidi="ar-EG"/>
        </w:rPr>
        <w:t>1</w:t>
      </w:r>
    </w:p>
    <w:p w14:paraId="2A8BC67A" w14:textId="63A3515F" w:rsidR="007B1139" w:rsidRPr="00096B33" w:rsidRDefault="007B1139" w:rsidP="007B1139">
      <w:pPr>
        <w:pBdr>
          <w:top w:val="single" w:sz="4" w:space="1" w:color="auto"/>
          <w:left w:val="single" w:sz="4" w:space="4" w:color="auto"/>
          <w:bottom w:val="single" w:sz="4" w:space="1" w:color="auto"/>
          <w:right w:val="single" w:sz="4" w:space="4" w:color="auto"/>
        </w:pBdr>
        <w:rPr>
          <w:rtl/>
        </w:rPr>
      </w:pPr>
      <w:r w:rsidRPr="00096B33">
        <w:rPr>
          <w:rFonts w:hint="cs"/>
          <w:rtl/>
          <w:lang w:bidi="ar-SY"/>
        </w:rPr>
        <w:t>بغية الحد من التأخر في</w:t>
      </w:r>
      <w:r w:rsidRPr="00096B33">
        <w:rPr>
          <w:rtl/>
          <w:lang w:bidi="ar-SY"/>
        </w:rPr>
        <w:t xml:space="preserve"> تغطية الالتزامات الطارئة </w:t>
      </w:r>
      <w:r w:rsidRPr="00096B33">
        <w:rPr>
          <w:rFonts w:hint="cs"/>
          <w:rtl/>
          <w:lang w:bidi="ar-SY"/>
        </w:rPr>
        <w:t xml:space="preserve">المتعلقة بالتأمين الصحي </w:t>
      </w:r>
      <w:r w:rsidRPr="00096B33">
        <w:rPr>
          <w:rtl/>
          <w:lang w:bidi="ar-SY"/>
        </w:rPr>
        <w:t xml:space="preserve">بعد انتهاء مدة الخدمة، توصي اللجنة بأن تتبع إدارة الاتحاد أفضل الممارسات المتمثلة في </w:t>
      </w:r>
      <w:r w:rsidRPr="00096B33">
        <w:rPr>
          <w:rFonts w:hint="cs"/>
          <w:rtl/>
          <w:lang w:bidi="ar-SY"/>
        </w:rPr>
        <w:t>إ</w:t>
      </w:r>
      <w:r w:rsidRPr="00096B33">
        <w:rPr>
          <w:rtl/>
          <w:lang w:bidi="ar-SY"/>
        </w:rPr>
        <w:t xml:space="preserve">دراج زيادة في التأمين الصحي بعد انتهاء </w:t>
      </w:r>
      <w:r w:rsidRPr="00096B33">
        <w:rPr>
          <w:rFonts w:hint="cs"/>
          <w:rtl/>
          <w:lang w:bidi="ar-SY"/>
        </w:rPr>
        <w:t xml:space="preserve">مدة </w:t>
      </w:r>
      <w:r w:rsidRPr="00096B33">
        <w:rPr>
          <w:rtl/>
          <w:lang w:bidi="ar-SY"/>
        </w:rPr>
        <w:t xml:space="preserve">الخدمة بنسبة تتراوح </w:t>
      </w:r>
      <w:r w:rsidRPr="00096B33">
        <w:rPr>
          <w:rFonts w:hint="cs"/>
          <w:rtl/>
          <w:lang w:bidi="ar-SY"/>
        </w:rPr>
        <w:t>بين 4%</w:t>
      </w:r>
      <w:r w:rsidRPr="00096B33">
        <w:rPr>
          <w:rtl/>
          <w:lang w:bidi="ar-SY"/>
        </w:rPr>
        <w:t xml:space="preserve"> ‏</w:t>
      </w:r>
      <w:r w:rsidRPr="00096B33">
        <w:rPr>
          <w:rFonts w:hint="cs"/>
          <w:rtl/>
          <w:lang w:bidi="ar-SY"/>
        </w:rPr>
        <w:t>و6%</w:t>
      </w:r>
      <w:r w:rsidRPr="00096B33">
        <w:rPr>
          <w:rtl/>
          <w:lang w:bidi="ar-SY"/>
        </w:rPr>
        <w:t xml:space="preserve"> ‏في تكلفة ميزانية </w:t>
      </w:r>
      <w:r w:rsidRPr="00096B33">
        <w:rPr>
          <w:rFonts w:hint="cs"/>
          <w:rtl/>
          <w:lang w:bidi="ar-SY"/>
        </w:rPr>
        <w:t>ا</w:t>
      </w:r>
      <w:r w:rsidRPr="00096B33">
        <w:rPr>
          <w:rtl/>
          <w:lang w:bidi="ar-SY"/>
        </w:rPr>
        <w:t xml:space="preserve">لموظفين الجدد. وينبغي القيام بذلك في أقرب وقت ممكن وفي موعد أقصاه يناير </w:t>
      </w:r>
      <w:r w:rsidRPr="00096B33">
        <w:rPr>
          <w:cs/>
          <w:lang w:bidi="ar-SY"/>
        </w:rPr>
        <w:t>‎</w:t>
      </w:r>
      <w:r w:rsidRPr="00096B33">
        <w:rPr>
          <w:lang w:bidi="ar-EG"/>
        </w:rPr>
        <w:t>2026</w:t>
      </w:r>
      <w:r w:rsidRPr="00096B33">
        <w:rPr>
          <w:rtl/>
          <w:lang w:bidi="ar-SY"/>
        </w:rPr>
        <w:t>.</w:t>
      </w:r>
    </w:p>
    <w:p w14:paraId="329E8034" w14:textId="77777777" w:rsidR="00096B33" w:rsidRPr="00096B33" w:rsidRDefault="00096B33" w:rsidP="00096B33">
      <w:pPr>
        <w:rPr>
          <w:rtl/>
          <w:lang w:bidi="ar-SY"/>
        </w:rPr>
      </w:pPr>
      <w:r w:rsidRPr="00096B33">
        <w:rPr>
          <w:rFonts w:hint="cs"/>
          <w:rtl/>
          <w:lang w:bidi="ar-SY"/>
        </w:rPr>
        <w:t>6.8</w:t>
      </w:r>
      <w:r w:rsidRPr="00096B33">
        <w:rPr>
          <w:rtl/>
          <w:lang w:bidi="ar-SY"/>
        </w:rPr>
        <w:tab/>
        <w:t>‏</w:t>
      </w:r>
      <w:r w:rsidRPr="00096B33">
        <w:rPr>
          <w:rFonts w:hint="cs"/>
          <w:rtl/>
          <w:lang w:bidi="ar-SY"/>
        </w:rPr>
        <w:t xml:space="preserve">وتلاحظ اللجنة بوجه عام </w:t>
      </w:r>
      <w:r w:rsidRPr="00096B33">
        <w:rPr>
          <w:rtl/>
          <w:lang w:bidi="ar-SY"/>
        </w:rPr>
        <w:t>أن موارد الإدارة المالية لا تستخدم بكامل طاقتها، مما قد يؤدي إلى اختناقات.</w:t>
      </w:r>
      <w:r w:rsidRPr="00096B33">
        <w:rPr>
          <w:cs/>
          <w:lang w:bidi="ar-SY"/>
        </w:rPr>
        <w:t>‎‎</w:t>
      </w:r>
    </w:p>
    <w:p w14:paraId="05A92BDA" w14:textId="4C413EF4" w:rsidR="00096B33" w:rsidRDefault="00096B33" w:rsidP="00096B33">
      <w:pPr>
        <w:rPr>
          <w:rtl/>
          <w:lang w:bidi="ar-SY"/>
        </w:rPr>
      </w:pPr>
      <w:r w:rsidRPr="00096B33">
        <w:rPr>
          <w:rFonts w:hint="cs"/>
          <w:rtl/>
          <w:lang w:bidi="ar-SY"/>
        </w:rPr>
        <w:t>7.8</w:t>
      </w:r>
      <w:r w:rsidRPr="00096B33">
        <w:rPr>
          <w:rtl/>
          <w:lang w:bidi="ar-SY"/>
        </w:rPr>
        <w:tab/>
        <w:t>‏أعرب أعضاء</w:t>
      </w:r>
      <w:r w:rsidR="00557AA2">
        <w:rPr>
          <w:rFonts w:hint="cs"/>
          <w:rtl/>
          <w:lang w:bidi="ar-SY"/>
        </w:rPr>
        <w:t xml:space="preserve"> اللجنة</w:t>
      </w:r>
      <w:r w:rsidRPr="00096B33">
        <w:rPr>
          <w:rtl/>
          <w:lang w:bidi="ar-SY"/>
        </w:rPr>
        <w:t xml:space="preserve"> عن قلقهم </w:t>
      </w:r>
      <w:r w:rsidRPr="00096B33">
        <w:rPr>
          <w:rFonts w:hint="cs"/>
          <w:rtl/>
          <w:lang w:bidi="ar-SY"/>
        </w:rPr>
        <w:t>إزاء</w:t>
      </w:r>
      <w:r w:rsidRPr="00096B33">
        <w:rPr>
          <w:rtl/>
          <w:lang w:bidi="ar-SY"/>
        </w:rPr>
        <w:t xml:space="preserve"> </w:t>
      </w:r>
      <w:r w:rsidRPr="00096B33">
        <w:rPr>
          <w:rFonts w:hint="cs"/>
          <w:rtl/>
          <w:lang w:bidi="ar-SY"/>
        </w:rPr>
        <w:t>العملية</w:t>
      </w:r>
      <w:r w:rsidRPr="00096B33">
        <w:rPr>
          <w:rtl/>
          <w:lang w:bidi="ar-SY"/>
        </w:rPr>
        <w:t xml:space="preserve"> اللازمة لتقديم ملف </w:t>
      </w:r>
      <w:r w:rsidRPr="00096B33">
        <w:rPr>
          <w:rFonts w:hint="cs"/>
          <w:rtl/>
          <w:lang w:bidi="ar-SY"/>
        </w:rPr>
        <w:t>مراجعة</w:t>
      </w:r>
      <w:r w:rsidRPr="00096B33">
        <w:rPr>
          <w:rtl/>
          <w:lang w:bidi="ar-SY"/>
        </w:rPr>
        <w:t xml:space="preserve"> عالي الجودة إلى </w:t>
      </w:r>
      <w:r w:rsidRPr="00096B33">
        <w:rPr>
          <w:rFonts w:hint="cs"/>
          <w:rtl/>
          <w:lang w:bidi="ar-SY"/>
        </w:rPr>
        <w:t>ال</w:t>
      </w:r>
      <w:r w:rsidRPr="00096B33">
        <w:rPr>
          <w:rtl/>
          <w:lang w:bidi="ar-SY"/>
        </w:rPr>
        <w:t>مراجع الخارجي وكان من</w:t>
      </w:r>
      <w:r w:rsidR="00557AA2">
        <w:rPr>
          <w:rFonts w:hint="cs"/>
          <w:rtl/>
          <w:lang w:bidi="ar-SY"/>
        </w:rPr>
        <w:t> </w:t>
      </w:r>
      <w:r w:rsidRPr="00096B33">
        <w:rPr>
          <w:rtl/>
          <w:lang w:bidi="ar-SY"/>
        </w:rPr>
        <w:t xml:space="preserve">دواعي سرور اللجنة أن تسمع من </w:t>
      </w:r>
      <w:r w:rsidRPr="00096B33">
        <w:rPr>
          <w:rFonts w:hint="cs"/>
          <w:rtl/>
          <w:lang w:bidi="ar-SY"/>
        </w:rPr>
        <w:t>ال</w:t>
      </w:r>
      <w:r w:rsidRPr="00096B33">
        <w:rPr>
          <w:rtl/>
          <w:lang w:bidi="ar-SY"/>
        </w:rPr>
        <w:t>مراجعي</w:t>
      </w:r>
      <w:r w:rsidRPr="00096B33">
        <w:rPr>
          <w:rFonts w:hint="cs"/>
          <w:rtl/>
          <w:lang w:bidi="ar-SY"/>
        </w:rPr>
        <w:t>ن</w:t>
      </w:r>
      <w:r w:rsidRPr="00096B33">
        <w:rPr>
          <w:rtl/>
          <w:lang w:bidi="ar-SY"/>
        </w:rPr>
        <w:t xml:space="preserve"> الخارجيين عن التحسينات الرئيسية التي لوحظت في وضع الصيغة النهائية للبيانات المالية لعام 2023 مقارنة بالبيانات المالية لعام 2022.</w:t>
      </w:r>
    </w:p>
    <w:p w14:paraId="1C02850D" w14:textId="77777777" w:rsidR="007B1139" w:rsidRPr="00096B33" w:rsidRDefault="007B1139" w:rsidP="007B1139">
      <w:pPr>
        <w:pBdr>
          <w:top w:val="single" w:sz="4" w:space="1" w:color="auto"/>
          <w:left w:val="single" w:sz="4" w:space="4" w:color="auto"/>
          <w:bottom w:val="single" w:sz="4" w:space="1" w:color="auto"/>
          <w:right w:val="single" w:sz="4" w:space="4" w:color="auto"/>
        </w:pBdr>
        <w:rPr>
          <w:rtl/>
        </w:rPr>
      </w:pPr>
      <w:r w:rsidRPr="00096B33">
        <w:rPr>
          <w:rFonts w:hint="cs"/>
          <w:rtl/>
          <w:lang w:bidi="ar-SY"/>
        </w:rPr>
        <w:t xml:space="preserve">التوصية </w:t>
      </w:r>
      <w:r w:rsidRPr="00096B33">
        <w:rPr>
          <w:rFonts w:hint="cs"/>
          <w:rtl/>
        </w:rPr>
        <w:t>2</w:t>
      </w:r>
    </w:p>
    <w:p w14:paraId="7E18E47D" w14:textId="27B6FE18" w:rsidR="007B1139" w:rsidRPr="00096B33" w:rsidRDefault="007B1139" w:rsidP="007B1139">
      <w:pPr>
        <w:pBdr>
          <w:top w:val="single" w:sz="4" w:space="1" w:color="auto"/>
          <w:left w:val="single" w:sz="4" w:space="4" w:color="auto"/>
          <w:bottom w:val="single" w:sz="4" w:space="1" w:color="auto"/>
          <w:right w:val="single" w:sz="4" w:space="4" w:color="auto"/>
        </w:pBdr>
        <w:rPr>
          <w:rtl/>
          <w:lang w:bidi="ar-SY"/>
        </w:rPr>
      </w:pPr>
      <w:r w:rsidRPr="00096B33">
        <w:rPr>
          <w:rtl/>
          <w:lang w:bidi="ar-SY"/>
        </w:rPr>
        <w:t xml:space="preserve">‏توصي اللجنة بأن </w:t>
      </w:r>
      <w:r w:rsidRPr="00096B33">
        <w:rPr>
          <w:rFonts w:hint="cs"/>
          <w:rtl/>
          <w:lang w:bidi="ar-SY"/>
        </w:rPr>
        <w:t>يجري</w:t>
      </w:r>
      <w:r w:rsidRPr="00096B33">
        <w:rPr>
          <w:rtl/>
          <w:lang w:bidi="ar-SY"/>
        </w:rPr>
        <w:t xml:space="preserve"> الاتحاد </w:t>
      </w:r>
      <w:r w:rsidRPr="00096B33">
        <w:rPr>
          <w:rFonts w:hint="cs"/>
          <w:rtl/>
          <w:lang w:bidi="ar-SY"/>
        </w:rPr>
        <w:t>تحليلاً ل</w:t>
      </w:r>
      <w:r w:rsidRPr="00096B33">
        <w:rPr>
          <w:rtl/>
          <w:lang w:bidi="ar-SY"/>
        </w:rPr>
        <w:t>لثغرات لتقييم مجالات التحسين سواء في العمليات القائمة أو مجموعة المهارات اللازمة لتعزيز عملية إغلاق البيانات المالية.</w:t>
      </w:r>
      <w:r w:rsidRPr="00096B33">
        <w:rPr>
          <w:cs/>
          <w:lang w:bidi="ar-SY"/>
        </w:rPr>
        <w:t>‎</w:t>
      </w:r>
    </w:p>
    <w:p w14:paraId="21F91E3D" w14:textId="77777777" w:rsidR="00096B33" w:rsidRPr="00096B33" w:rsidRDefault="00096B33" w:rsidP="00A943E5">
      <w:pPr>
        <w:pStyle w:val="Heading1"/>
        <w:rPr>
          <w:rtl/>
        </w:rPr>
      </w:pPr>
      <w:r w:rsidRPr="00096B33">
        <w:rPr>
          <w:rFonts w:hint="cs"/>
          <w:rtl/>
        </w:rPr>
        <w:t>9</w:t>
      </w:r>
      <w:r w:rsidRPr="00096B33">
        <w:rPr>
          <w:rtl/>
        </w:rPr>
        <w:tab/>
      </w:r>
      <w:r w:rsidRPr="00096B33">
        <w:rPr>
          <w:rFonts w:hint="cs"/>
          <w:rtl/>
        </w:rPr>
        <w:t>مشروع مبنى مقر الاتحاد</w:t>
      </w:r>
    </w:p>
    <w:p w14:paraId="6D09DD2E" w14:textId="77777777" w:rsidR="00096B33" w:rsidRPr="00096B33" w:rsidRDefault="00096B33" w:rsidP="00096B33">
      <w:pPr>
        <w:rPr>
          <w:rtl/>
          <w:lang w:bidi="ar-SY"/>
        </w:rPr>
      </w:pPr>
      <w:r w:rsidRPr="00096B33">
        <w:rPr>
          <w:rFonts w:hint="cs"/>
          <w:rtl/>
          <w:lang w:bidi="ar-SY"/>
        </w:rPr>
        <w:t>1.9</w:t>
      </w:r>
      <w:r w:rsidRPr="00096B33">
        <w:rPr>
          <w:rtl/>
          <w:lang w:bidi="ar-SY"/>
        </w:rPr>
        <w:tab/>
        <w:t xml:space="preserve">‏أبرزت </w:t>
      </w:r>
      <w:r w:rsidRPr="00096B33">
        <w:rPr>
          <w:rFonts w:hint="cs"/>
          <w:rtl/>
          <w:lang w:bidi="ar-SY"/>
        </w:rPr>
        <w:t>المعلومات المحدثة</w:t>
      </w:r>
      <w:r w:rsidRPr="00096B33">
        <w:rPr>
          <w:rtl/>
          <w:lang w:bidi="ar-SY"/>
        </w:rPr>
        <w:t xml:space="preserve"> المتعلقة بمشروع المبنى الجديد للاتحاد الحاجة إلى اتخاذ القرارات في الوقت المناسب </w:t>
      </w:r>
      <w:r w:rsidRPr="00096B33">
        <w:rPr>
          <w:rFonts w:hint="cs"/>
          <w:rtl/>
          <w:lang w:bidi="ar-SY"/>
        </w:rPr>
        <w:t xml:space="preserve">والإدارة </w:t>
      </w:r>
      <w:r w:rsidRPr="00096B33">
        <w:rPr>
          <w:rtl/>
          <w:lang w:bidi="ar-SY"/>
        </w:rPr>
        <w:t>الفعالة لضمان نجاح المشروع</w:t>
      </w:r>
      <w:r w:rsidRPr="00096B33">
        <w:rPr>
          <w:cs/>
          <w:lang w:bidi="ar-SY"/>
        </w:rPr>
        <w:t>‎</w:t>
      </w:r>
      <w:r w:rsidRPr="00096B33">
        <w:rPr>
          <w:rFonts w:hint="cs"/>
          <w:rtl/>
          <w:lang w:bidi="ar-SY"/>
        </w:rPr>
        <w:t>.</w:t>
      </w:r>
    </w:p>
    <w:p w14:paraId="2E771171" w14:textId="77777777" w:rsidR="00096B33" w:rsidRPr="00096B33" w:rsidRDefault="00096B33" w:rsidP="00096B33">
      <w:pPr>
        <w:rPr>
          <w:rtl/>
          <w:lang w:bidi="ar-SY"/>
        </w:rPr>
      </w:pPr>
      <w:r w:rsidRPr="00096B33">
        <w:rPr>
          <w:rFonts w:hint="cs"/>
          <w:rtl/>
          <w:lang w:bidi="ar-SY"/>
        </w:rPr>
        <w:lastRenderedPageBreak/>
        <w:t>2.9</w:t>
      </w:r>
      <w:r w:rsidRPr="00096B33">
        <w:rPr>
          <w:rtl/>
          <w:lang w:bidi="ar-SY"/>
        </w:rPr>
        <w:tab/>
        <w:t xml:space="preserve">‏وسلطت اللجنة الضوء على الحاجة إلى اتصالات شفافة للتخفيف من المخاطر ومراقبة التكاليف. </w:t>
      </w:r>
      <w:r w:rsidRPr="00096B33">
        <w:rPr>
          <w:rFonts w:hint="cs"/>
          <w:rtl/>
          <w:lang w:bidi="ar-SY"/>
        </w:rPr>
        <w:t>وأشارت</w:t>
      </w:r>
      <w:r w:rsidRPr="00096B33">
        <w:rPr>
          <w:rtl/>
          <w:lang w:bidi="ar-SY"/>
        </w:rPr>
        <w:t xml:space="preserve"> اللجنة ‏</w:t>
      </w:r>
      <w:r w:rsidRPr="00096B33">
        <w:rPr>
          <w:rFonts w:hint="cs"/>
          <w:rtl/>
          <w:lang w:bidi="ar-SY"/>
        </w:rPr>
        <w:t>أيضاً بتحديد نطاق</w:t>
      </w:r>
      <w:r w:rsidRPr="00096B33">
        <w:rPr>
          <w:rtl/>
          <w:lang w:bidi="ar-SY"/>
        </w:rPr>
        <w:t xml:space="preserve"> شامل </w:t>
      </w:r>
      <w:r w:rsidRPr="00096B33">
        <w:rPr>
          <w:rFonts w:hint="cs"/>
          <w:rtl/>
          <w:lang w:bidi="ar-SY"/>
        </w:rPr>
        <w:t>للالتزامات</w:t>
      </w:r>
      <w:r w:rsidRPr="00096B33">
        <w:rPr>
          <w:rtl/>
          <w:lang w:bidi="ar-SY"/>
        </w:rPr>
        <w:t xml:space="preserve"> المحتملة والتكاليف غير المباشرة المرتبطة </w:t>
      </w:r>
      <w:r w:rsidRPr="00096B33">
        <w:rPr>
          <w:rFonts w:hint="cs"/>
          <w:rtl/>
          <w:lang w:bidi="ar-SY"/>
        </w:rPr>
        <w:t>بالمراحل التالية</w:t>
      </w:r>
      <w:r w:rsidRPr="00096B33">
        <w:rPr>
          <w:rtl/>
          <w:lang w:bidi="ar-SY"/>
        </w:rPr>
        <w:t xml:space="preserve"> </w:t>
      </w:r>
      <w:r w:rsidRPr="00096B33">
        <w:rPr>
          <w:rFonts w:hint="cs"/>
          <w:rtl/>
          <w:lang w:bidi="ar-SY"/>
        </w:rPr>
        <w:t>م</w:t>
      </w:r>
      <w:r w:rsidRPr="00096B33">
        <w:rPr>
          <w:rtl/>
          <w:lang w:bidi="ar-SY"/>
        </w:rPr>
        <w:t xml:space="preserve">ن المشروع، ويشمل ذلك </w:t>
      </w:r>
      <w:r w:rsidRPr="00096B33">
        <w:rPr>
          <w:rFonts w:hint="cs"/>
          <w:rtl/>
          <w:lang w:bidi="ar-SY"/>
        </w:rPr>
        <w:t>احتمال</w:t>
      </w:r>
      <w:r w:rsidRPr="00096B33">
        <w:rPr>
          <w:rtl/>
          <w:lang w:bidi="ar-SY"/>
        </w:rPr>
        <w:t xml:space="preserve"> </w:t>
      </w:r>
      <w:r w:rsidRPr="00096B33">
        <w:rPr>
          <w:rFonts w:hint="cs"/>
          <w:rtl/>
          <w:lang w:bidi="ar-SY"/>
        </w:rPr>
        <w:t xml:space="preserve">انخفاض أو شطب </w:t>
      </w:r>
      <w:r w:rsidRPr="00096B33">
        <w:rPr>
          <w:rtl/>
          <w:lang w:bidi="ar-SY"/>
        </w:rPr>
        <w:t xml:space="preserve">النفقات الرأسمالية </w:t>
      </w:r>
      <w:r w:rsidRPr="00096B33">
        <w:rPr>
          <w:rFonts w:hint="cs"/>
          <w:rtl/>
          <w:lang w:bidi="ar-SY"/>
        </w:rPr>
        <w:t xml:space="preserve">المتراكمة </w:t>
      </w:r>
      <w:r w:rsidRPr="00096B33">
        <w:rPr>
          <w:rtl/>
          <w:lang w:bidi="ar-SY"/>
        </w:rPr>
        <w:t>للمشرو</w:t>
      </w:r>
      <w:r w:rsidRPr="00096B33">
        <w:rPr>
          <w:rFonts w:hint="cs"/>
          <w:rtl/>
          <w:lang w:bidi="ar-SY"/>
        </w:rPr>
        <w:t>ع</w:t>
      </w:r>
      <w:r w:rsidRPr="00096B33">
        <w:rPr>
          <w:rtl/>
          <w:lang w:bidi="ar-SY"/>
        </w:rPr>
        <w:t>.</w:t>
      </w:r>
      <w:r w:rsidRPr="00096B33">
        <w:rPr>
          <w:cs/>
          <w:lang w:bidi="ar-SY"/>
        </w:rPr>
        <w:t>‎</w:t>
      </w:r>
    </w:p>
    <w:p w14:paraId="6D5432ED" w14:textId="13EFF75B" w:rsidR="008B3B80" w:rsidRDefault="0063271D" w:rsidP="0063271D">
      <w:pPr>
        <w:pStyle w:val="Headingb"/>
        <w:rPr>
          <w:rtl/>
        </w:rPr>
      </w:pPr>
      <w:r w:rsidRPr="0063271D">
        <w:rPr>
          <w:rtl/>
        </w:rPr>
        <w:t>المبادرات العامة والمبادرات الاستراتيجية في الاتحاد</w:t>
      </w:r>
    </w:p>
    <w:p w14:paraId="71610D04" w14:textId="487FE3D5" w:rsidR="00096B33" w:rsidRPr="00096B33" w:rsidRDefault="00096B33" w:rsidP="00A943E5">
      <w:pPr>
        <w:pStyle w:val="Heading1"/>
        <w:rPr>
          <w:rtl/>
        </w:rPr>
      </w:pPr>
      <w:r w:rsidRPr="00096B33">
        <w:rPr>
          <w:rFonts w:hint="cs"/>
          <w:rtl/>
        </w:rPr>
        <w:t>10</w:t>
      </w:r>
      <w:r w:rsidRPr="00096B33">
        <w:rPr>
          <w:rtl/>
        </w:rPr>
        <w:tab/>
      </w:r>
      <w:r w:rsidRPr="00096B33">
        <w:rPr>
          <w:rFonts w:hint="cs"/>
          <w:rtl/>
        </w:rPr>
        <w:t>التحول</w:t>
      </w:r>
    </w:p>
    <w:p w14:paraId="333D4E03" w14:textId="3D739959" w:rsidR="00096B33" w:rsidRPr="00096B33" w:rsidRDefault="00096B33" w:rsidP="00096B33">
      <w:pPr>
        <w:rPr>
          <w:rtl/>
        </w:rPr>
      </w:pPr>
      <w:r w:rsidRPr="00096B33">
        <w:rPr>
          <w:rFonts w:hint="cs"/>
          <w:rtl/>
        </w:rPr>
        <w:t>1.10</w:t>
      </w:r>
      <w:r w:rsidRPr="00096B33">
        <w:rPr>
          <w:rtl/>
        </w:rPr>
        <w:tab/>
        <w:t xml:space="preserve">‏واصلت اللجنة </w:t>
      </w:r>
      <w:r w:rsidRPr="00096B33">
        <w:rPr>
          <w:rFonts w:hint="cs"/>
          <w:rtl/>
        </w:rPr>
        <w:t>المشاركة البناءة</w:t>
      </w:r>
      <w:r w:rsidRPr="00096B33">
        <w:rPr>
          <w:rtl/>
        </w:rPr>
        <w:t xml:space="preserve"> مع الإدارة العليا بشأن خارطة طريق التحول لتحقيق التميز التشغيلي المعزز</w:t>
      </w:r>
      <w:r w:rsidRPr="00096B33">
        <w:rPr>
          <w:cs/>
        </w:rPr>
        <w:t>‎</w:t>
      </w:r>
      <w:r w:rsidRPr="00096B33">
        <w:rPr>
          <w:rFonts w:hint="cs"/>
          <w:rtl/>
        </w:rPr>
        <w:t>.</w:t>
      </w:r>
      <w:r w:rsidRPr="00096B33">
        <w:rPr>
          <w:rtl/>
        </w:rPr>
        <w:t xml:space="preserve"> ‏وتستعرض اللجنة بانتظام تحديثات التحول ولا تزال </w:t>
      </w:r>
      <w:r w:rsidRPr="00096B33">
        <w:rPr>
          <w:rFonts w:hint="cs"/>
          <w:rtl/>
        </w:rPr>
        <w:t>واثقة إلى حد كبير من</w:t>
      </w:r>
      <w:r w:rsidRPr="00096B33">
        <w:rPr>
          <w:rtl/>
        </w:rPr>
        <w:t xml:space="preserve"> أن التدابير ذات الأولوية تدعم هدف تحديث عمليات الاتحاد وتؤدي إلى زيادة الإنتاجية </w:t>
      </w:r>
      <w:r w:rsidRPr="00096B33">
        <w:rPr>
          <w:rFonts w:hint="cs"/>
          <w:rtl/>
        </w:rPr>
        <w:t>على المدى المتوسط</w:t>
      </w:r>
      <w:r w:rsidRPr="00096B33">
        <w:rPr>
          <w:rFonts w:hint="cs"/>
          <w:rtl/>
          <w:cs/>
        </w:rPr>
        <w:t>.</w:t>
      </w:r>
    </w:p>
    <w:p w14:paraId="51E690CC" w14:textId="146C464C" w:rsidR="00096B33" w:rsidRPr="00096B33" w:rsidRDefault="00096B33" w:rsidP="00096B33">
      <w:pPr>
        <w:rPr>
          <w:rtl/>
        </w:rPr>
      </w:pPr>
      <w:r w:rsidRPr="00096B33">
        <w:rPr>
          <w:rFonts w:hint="cs"/>
          <w:rtl/>
        </w:rPr>
        <w:t>2.10</w:t>
      </w:r>
      <w:r w:rsidRPr="00096B33">
        <w:rPr>
          <w:rtl/>
        </w:rPr>
        <w:tab/>
        <w:t xml:space="preserve">‏وكررت اللجنة </w:t>
      </w:r>
      <w:r w:rsidRPr="00096B33">
        <w:rPr>
          <w:rFonts w:hint="cs"/>
          <w:rtl/>
        </w:rPr>
        <w:t>وجهة نظرها</w:t>
      </w:r>
      <w:r w:rsidRPr="00096B33">
        <w:rPr>
          <w:rtl/>
        </w:rPr>
        <w:t xml:space="preserve"> بأن مبادرة تحويلية بهذا الحجم تتطلب موارد </w:t>
      </w:r>
      <w:r w:rsidRPr="00096B33">
        <w:rPr>
          <w:rFonts w:hint="cs"/>
          <w:rtl/>
        </w:rPr>
        <w:t xml:space="preserve">مخصصة ذات </w:t>
      </w:r>
      <w:r w:rsidRPr="00096B33">
        <w:rPr>
          <w:rtl/>
        </w:rPr>
        <w:t xml:space="preserve">مستوى مناسب مع قدرات رئيسية مثل إدارة المشاريع، وإدارة التغيير، وإعادة هندسة </w:t>
      </w:r>
      <w:r w:rsidRPr="00096B33">
        <w:rPr>
          <w:rFonts w:hint="cs"/>
          <w:rtl/>
        </w:rPr>
        <w:t>عمليات سير الأعمال</w:t>
      </w:r>
      <w:r w:rsidRPr="00096B33">
        <w:rPr>
          <w:rtl/>
        </w:rPr>
        <w:t xml:space="preserve">، والتكنولوجيا، والرقابة الداخلية، </w:t>
      </w:r>
      <w:r w:rsidRPr="00096B33">
        <w:rPr>
          <w:rFonts w:hint="cs"/>
          <w:rtl/>
        </w:rPr>
        <w:t>وغيرها.</w:t>
      </w:r>
      <w:r w:rsidRPr="00096B33">
        <w:rPr>
          <w:rtl/>
        </w:rPr>
        <w:t xml:space="preserve"> ‏ولا</w:t>
      </w:r>
      <w:r w:rsidR="000E433D">
        <w:rPr>
          <w:rFonts w:hint="cs"/>
          <w:rtl/>
        </w:rPr>
        <w:t> </w:t>
      </w:r>
      <w:r w:rsidRPr="00096B33">
        <w:rPr>
          <w:rtl/>
        </w:rPr>
        <w:t xml:space="preserve">تزال اللجنة </w:t>
      </w:r>
      <w:r w:rsidRPr="00096B33">
        <w:rPr>
          <w:rFonts w:hint="cs"/>
          <w:rtl/>
        </w:rPr>
        <w:t>ترى</w:t>
      </w:r>
      <w:r w:rsidRPr="00096B33">
        <w:rPr>
          <w:rtl/>
        </w:rPr>
        <w:t xml:space="preserve"> أنه ينبغي للإدارة العليا أن تركز على وضع </w:t>
      </w:r>
      <w:r w:rsidRPr="00096B33">
        <w:rPr>
          <w:rFonts w:hint="cs"/>
          <w:rtl/>
        </w:rPr>
        <w:t>حواجز الحماية</w:t>
      </w:r>
      <w:r w:rsidRPr="00096B33">
        <w:rPr>
          <w:rtl/>
        </w:rPr>
        <w:t xml:space="preserve"> لخارطة طريق التحول مع ترك التنفيذ لفريق </w:t>
      </w:r>
      <w:r w:rsidRPr="00096B33">
        <w:rPr>
          <w:rFonts w:hint="cs"/>
          <w:rtl/>
        </w:rPr>
        <w:t>تحول</w:t>
      </w:r>
      <w:r w:rsidRPr="00096B33">
        <w:rPr>
          <w:rtl/>
        </w:rPr>
        <w:t xml:space="preserve"> مخول يتعاون </w:t>
      </w:r>
      <w:r w:rsidRPr="00096B33">
        <w:rPr>
          <w:rFonts w:hint="cs"/>
          <w:rtl/>
        </w:rPr>
        <w:t>بشكل وثيق</w:t>
      </w:r>
      <w:r w:rsidRPr="00096B33">
        <w:rPr>
          <w:rtl/>
        </w:rPr>
        <w:t xml:space="preserve"> مع </w:t>
      </w:r>
      <w:r w:rsidRPr="00096B33">
        <w:rPr>
          <w:rFonts w:hint="cs"/>
          <w:rtl/>
        </w:rPr>
        <w:t>الإدارة التنفيذية</w:t>
      </w:r>
      <w:r w:rsidRPr="00096B33">
        <w:rPr>
          <w:rtl/>
        </w:rPr>
        <w:t xml:space="preserve"> </w:t>
      </w:r>
      <w:r w:rsidRPr="00096B33">
        <w:rPr>
          <w:rFonts w:hint="cs"/>
          <w:rtl/>
        </w:rPr>
        <w:t>ل</w:t>
      </w:r>
      <w:r w:rsidRPr="00096B33">
        <w:rPr>
          <w:rtl/>
        </w:rPr>
        <w:t xml:space="preserve">لاتحاد </w:t>
      </w:r>
      <w:r w:rsidRPr="00096B33">
        <w:rPr>
          <w:rFonts w:hint="cs"/>
          <w:rtl/>
        </w:rPr>
        <w:t>وأفرقتها المعنية</w:t>
      </w:r>
      <w:r w:rsidRPr="00096B33">
        <w:rPr>
          <w:rtl/>
        </w:rPr>
        <w:t xml:space="preserve"> لضمان </w:t>
      </w:r>
      <w:r w:rsidRPr="00096B33">
        <w:rPr>
          <w:rFonts w:hint="cs"/>
          <w:rtl/>
        </w:rPr>
        <w:t>المشاركة في التدابير.</w:t>
      </w:r>
      <w:r w:rsidRPr="00096B33">
        <w:rPr>
          <w:cs/>
        </w:rPr>
        <w:t>‎</w:t>
      </w:r>
    </w:p>
    <w:p w14:paraId="154DB56F" w14:textId="77777777" w:rsidR="00096B33" w:rsidRPr="00096B33" w:rsidRDefault="00096B33" w:rsidP="00096B33">
      <w:pPr>
        <w:rPr>
          <w:rtl/>
        </w:rPr>
      </w:pPr>
      <w:r w:rsidRPr="00096B33">
        <w:rPr>
          <w:rFonts w:hint="cs"/>
          <w:rtl/>
        </w:rPr>
        <w:t>3.10</w:t>
      </w:r>
      <w:r w:rsidRPr="00096B33">
        <w:rPr>
          <w:rtl/>
        </w:rPr>
        <w:tab/>
        <w:t>‏</w:t>
      </w:r>
      <w:r w:rsidRPr="00096B33">
        <w:rPr>
          <w:rFonts w:hint="cs"/>
          <w:rtl/>
        </w:rPr>
        <w:t>وترى</w:t>
      </w:r>
      <w:r w:rsidRPr="00096B33">
        <w:rPr>
          <w:rtl/>
        </w:rPr>
        <w:t xml:space="preserve"> اللجنة أن وجود فريق تحول </w:t>
      </w:r>
      <w:r w:rsidRPr="00096B33">
        <w:rPr>
          <w:rFonts w:hint="cs"/>
          <w:rtl/>
        </w:rPr>
        <w:t>فعال</w:t>
      </w:r>
      <w:r w:rsidRPr="00096B33">
        <w:rPr>
          <w:rtl/>
        </w:rPr>
        <w:t xml:space="preserve"> </w:t>
      </w:r>
      <w:r w:rsidRPr="00096B33">
        <w:rPr>
          <w:rFonts w:hint="cs"/>
          <w:rtl/>
        </w:rPr>
        <w:t>منوط ب</w:t>
      </w:r>
      <w:r w:rsidRPr="00096B33">
        <w:rPr>
          <w:rtl/>
        </w:rPr>
        <w:t xml:space="preserve">نواتج ومسؤوليات ووسائل محددة </w:t>
      </w:r>
      <w:r w:rsidRPr="00096B33">
        <w:rPr>
          <w:rFonts w:hint="cs"/>
          <w:rtl/>
        </w:rPr>
        <w:t>مسبقاً</w:t>
      </w:r>
      <w:r w:rsidRPr="00096B33">
        <w:rPr>
          <w:rtl/>
        </w:rPr>
        <w:t xml:space="preserve"> سيعود بالفائدة على الاتحاد بما يتجاوز عملية التحول الحالية </w:t>
      </w:r>
      <w:r w:rsidRPr="00096B33">
        <w:rPr>
          <w:rFonts w:hint="cs"/>
          <w:rtl/>
        </w:rPr>
        <w:t>إذ</w:t>
      </w:r>
      <w:r w:rsidRPr="00096B33">
        <w:rPr>
          <w:rtl/>
        </w:rPr>
        <w:t xml:space="preserve"> سيس</w:t>
      </w:r>
      <w:r w:rsidRPr="00096B33">
        <w:rPr>
          <w:rFonts w:hint="cs"/>
          <w:rtl/>
        </w:rPr>
        <w:t>ا</w:t>
      </w:r>
      <w:r w:rsidRPr="00096B33">
        <w:rPr>
          <w:rtl/>
        </w:rPr>
        <w:t xml:space="preserve">هم في تعزيز قدرات </w:t>
      </w:r>
      <w:r w:rsidRPr="00096B33">
        <w:rPr>
          <w:rFonts w:hint="cs"/>
          <w:rtl/>
        </w:rPr>
        <w:t>وإمكانات</w:t>
      </w:r>
      <w:r w:rsidRPr="00096B33">
        <w:rPr>
          <w:rtl/>
        </w:rPr>
        <w:t xml:space="preserve"> التغيير </w:t>
      </w:r>
      <w:r w:rsidRPr="00096B33">
        <w:rPr>
          <w:rFonts w:hint="cs"/>
          <w:rtl/>
        </w:rPr>
        <w:t>على نطاق</w:t>
      </w:r>
      <w:r w:rsidRPr="00096B33">
        <w:rPr>
          <w:rtl/>
        </w:rPr>
        <w:t xml:space="preserve"> المنظمة.</w:t>
      </w:r>
      <w:r w:rsidRPr="00096B33">
        <w:rPr>
          <w:cs/>
        </w:rPr>
        <w:t>‎</w:t>
      </w:r>
    </w:p>
    <w:p w14:paraId="61361633" w14:textId="77777777" w:rsidR="00096B33" w:rsidRPr="00096B33" w:rsidRDefault="00096B33" w:rsidP="00096B33">
      <w:pPr>
        <w:rPr>
          <w:rtl/>
        </w:rPr>
      </w:pPr>
      <w:r w:rsidRPr="00096B33">
        <w:rPr>
          <w:rFonts w:hint="cs"/>
          <w:rtl/>
        </w:rPr>
        <w:t>4.10</w:t>
      </w:r>
      <w:r w:rsidRPr="00096B33">
        <w:rPr>
          <w:rtl/>
        </w:rPr>
        <w:tab/>
        <w:t xml:space="preserve">‏وتدعم اللجنة </w:t>
      </w:r>
      <w:r w:rsidRPr="00096B33">
        <w:rPr>
          <w:rFonts w:hint="cs"/>
          <w:rtl/>
        </w:rPr>
        <w:t>على نطاق واسع</w:t>
      </w:r>
      <w:r w:rsidRPr="00096B33">
        <w:rPr>
          <w:rtl/>
        </w:rPr>
        <w:t xml:space="preserve"> تسلسل خارطة طريق</w:t>
      </w:r>
      <w:r w:rsidRPr="00096B33">
        <w:rPr>
          <w:rFonts w:hint="cs"/>
          <w:rtl/>
        </w:rPr>
        <w:t xml:space="preserve"> التحول</w:t>
      </w:r>
      <w:r w:rsidRPr="00096B33">
        <w:rPr>
          <w:rtl/>
        </w:rPr>
        <w:t xml:space="preserve"> الشاملة </w:t>
      </w:r>
      <w:r w:rsidRPr="00096B33">
        <w:rPr>
          <w:rFonts w:hint="cs"/>
          <w:rtl/>
        </w:rPr>
        <w:t>الخاصة بالاتحاد</w:t>
      </w:r>
      <w:r w:rsidRPr="00096B33">
        <w:rPr>
          <w:rtl/>
        </w:rPr>
        <w:t xml:space="preserve">. </w:t>
      </w:r>
      <w:r w:rsidRPr="00096B33">
        <w:rPr>
          <w:rFonts w:hint="cs"/>
          <w:rtl/>
        </w:rPr>
        <w:t>و</w:t>
      </w:r>
      <w:r w:rsidRPr="00096B33">
        <w:rPr>
          <w:rtl/>
        </w:rPr>
        <w:t xml:space="preserve">يعد برنامج التحول المنظم والمتسلسل بشكل جيد والذي يتكون من مجموعة من تدابير التحول عبر المنظمة بأكملها </w:t>
      </w:r>
      <w:r w:rsidRPr="00096B33">
        <w:rPr>
          <w:rFonts w:hint="cs"/>
          <w:rtl/>
        </w:rPr>
        <w:t>مناسباً تماماً</w:t>
      </w:r>
      <w:r w:rsidRPr="00096B33">
        <w:rPr>
          <w:rtl/>
        </w:rPr>
        <w:t xml:space="preserve"> لتنفيذ التحديث المطلوب </w:t>
      </w:r>
      <w:r w:rsidRPr="00096B33">
        <w:rPr>
          <w:rFonts w:hint="cs"/>
          <w:rtl/>
        </w:rPr>
        <w:t>وتحسين الإنتاجية في الاتحاد.</w:t>
      </w:r>
    </w:p>
    <w:p w14:paraId="72FE892D" w14:textId="77777777" w:rsidR="00096B33" w:rsidRPr="00096B33" w:rsidRDefault="00096B33" w:rsidP="00096B33">
      <w:pPr>
        <w:rPr>
          <w:rtl/>
        </w:rPr>
      </w:pPr>
      <w:r w:rsidRPr="00096B33">
        <w:rPr>
          <w:rFonts w:hint="cs"/>
          <w:rtl/>
        </w:rPr>
        <w:t>5.10</w:t>
      </w:r>
      <w:r w:rsidRPr="00096B33">
        <w:rPr>
          <w:rtl/>
        </w:rPr>
        <w:tab/>
        <w:t xml:space="preserve">‏ودعت اللجنة الإدارة العليا إلى ضمان مواءمة برنامج التحول الشامل مع قدرات </w:t>
      </w:r>
      <w:r w:rsidRPr="00096B33">
        <w:rPr>
          <w:rFonts w:hint="cs"/>
          <w:rtl/>
        </w:rPr>
        <w:t>وإمكانات</w:t>
      </w:r>
      <w:r w:rsidRPr="00096B33">
        <w:rPr>
          <w:rtl/>
        </w:rPr>
        <w:t xml:space="preserve"> التغيير السائدة في الاتحاد وتجنب </w:t>
      </w:r>
      <w:r w:rsidRPr="00096B33">
        <w:rPr>
          <w:rFonts w:hint="cs"/>
          <w:rtl/>
        </w:rPr>
        <w:t>عواقب تخصيص القسم الأكبر من الموارد في المراحل الأولى من باب التفاؤل المفرط</w:t>
      </w:r>
      <w:r w:rsidRPr="00096B33">
        <w:rPr>
          <w:rtl/>
        </w:rPr>
        <w:t xml:space="preserve">. </w:t>
      </w:r>
      <w:r w:rsidRPr="00096B33">
        <w:rPr>
          <w:rFonts w:hint="cs"/>
          <w:rtl/>
        </w:rPr>
        <w:t>و</w:t>
      </w:r>
      <w:r w:rsidRPr="00096B33">
        <w:rPr>
          <w:rtl/>
        </w:rPr>
        <w:t xml:space="preserve">ينبغي </w:t>
      </w:r>
      <w:r w:rsidRPr="00096B33">
        <w:rPr>
          <w:rFonts w:hint="cs"/>
          <w:rtl/>
        </w:rPr>
        <w:t>أن يتماشى</w:t>
      </w:r>
      <w:r w:rsidRPr="00096B33">
        <w:rPr>
          <w:rtl/>
        </w:rPr>
        <w:t xml:space="preserve"> إطلاق المبادرات بشكل واضح مع بناء قدرات فريق التحول المركزي</w:t>
      </w:r>
      <w:r w:rsidRPr="00096B33">
        <w:rPr>
          <w:cs/>
        </w:rPr>
        <w:t>‎</w:t>
      </w:r>
      <w:r w:rsidRPr="00096B33">
        <w:rPr>
          <w:rFonts w:hint="cs"/>
          <w:rtl/>
        </w:rPr>
        <w:t>.</w:t>
      </w:r>
    </w:p>
    <w:p w14:paraId="29E17DB5" w14:textId="77777777" w:rsidR="00096B33" w:rsidRPr="00096B33" w:rsidRDefault="00096B33" w:rsidP="00A943E5">
      <w:pPr>
        <w:pStyle w:val="Heading1"/>
        <w:rPr>
          <w:rtl/>
        </w:rPr>
      </w:pPr>
      <w:r w:rsidRPr="00096B33">
        <w:rPr>
          <w:rFonts w:hint="cs"/>
          <w:rtl/>
        </w:rPr>
        <w:t>11</w:t>
      </w:r>
      <w:r w:rsidRPr="00096B33">
        <w:rPr>
          <w:rtl/>
        </w:rPr>
        <w:tab/>
        <w:t>‏استراتيجية وبرامج القطاع: مكتب تنمية الاتصالات</w:t>
      </w:r>
      <w:r w:rsidRPr="00096B33">
        <w:rPr>
          <w:cs/>
        </w:rPr>
        <w:t>‎</w:t>
      </w:r>
      <w:r w:rsidRPr="00096B33">
        <w:rPr>
          <w:rFonts w:hint="cs"/>
          <w:rtl/>
        </w:rPr>
        <w:t xml:space="preserve"> </w:t>
      </w:r>
      <w:r w:rsidRPr="00096B33">
        <w:rPr>
          <w:lang w:val="en-GB" w:bidi="ar-EG"/>
        </w:rPr>
        <w:t>(BDT)</w:t>
      </w:r>
    </w:p>
    <w:p w14:paraId="4AA0540E" w14:textId="3CB14336" w:rsidR="00096B33" w:rsidRPr="00096B33" w:rsidRDefault="000E433D" w:rsidP="00096B33">
      <w:pPr>
        <w:rPr>
          <w:rtl/>
        </w:rPr>
      </w:pPr>
      <w:r>
        <w:rPr>
          <w:rFonts w:hint="cs"/>
          <w:rtl/>
        </w:rPr>
        <w:t>1</w:t>
      </w:r>
      <w:r w:rsidR="00096B33" w:rsidRPr="00096B33">
        <w:rPr>
          <w:rFonts w:hint="cs"/>
          <w:rtl/>
        </w:rPr>
        <w:t>.11</w:t>
      </w:r>
      <w:r w:rsidR="00096B33" w:rsidRPr="00096B33">
        <w:rPr>
          <w:rtl/>
        </w:rPr>
        <w:tab/>
        <w:t xml:space="preserve">‏وفي جلسة أكتوبر، </w:t>
      </w:r>
      <w:r w:rsidR="00096B33" w:rsidRPr="00096B33">
        <w:rPr>
          <w:rFonts w:hint="cs"/>
          <w:rtl/>
        </w:rPr>
        <w:t>قدم</w:t>
      </w:r>
      <w:r w:rsidR="00096B33" w:rsidRPr="00096B33">
        <w:rPr>
          <w:rtl/>
        </w:rPr>
        <w:t xml:space="preserve"> مدير مكتب تنمية الاتصالات </w:t>
      </w:r>
      <w:r w:rsidR="00096B33" w:rsidRPr="00096B33">
        <w:rPr>
          <w:rFonts w:hint="cs"/>
          <w:rtl/>
        </w:rPr>
        <w:t>تحديثاً شاملاً للاستراتيجية</w:t>
      </w:r>
      <w:r w:rsidR="00096B33" w:rsidRPr="00096B33">
        <w:rPr>
          <w:rtl/>
        </w:rPr>
        <w:t xml:space="preserve">، </w:t>
      </w:r>
      <w:r w:rsidR="00096B33" w:rsidRPr="00096B33">
        <w:rPr>
          <w:rFonts w:hint="cs"/>
          <w:rtl/>
        </w:rPr>
        <w:t>م</w:t>
      </w:r>
      <w:r w:rsidR="00096B33" w:rsidRPr="00096B33">
        <w:rPr>
          <w:rtl/>
        </w:rPr>
        <w:t>ع تسليط الضوء على الفرص الجديدة ومعالجة التحديات والمخاطر</w:t>
      </w:r>
      <w:r w:rsidR="00802E74">
        <w:rPr>
          <w:rtl/>
        </w:rPr>
        <w:t>.</w:t>
      </w:r>
      <w:r w:rsidR="00096B33" w:rsidRPr="00096B33">
        <w:rPr>
          <w:rtl/>
        </w:rPr>
        <w:t xml:space="preserve"> وجرى التركيز أيضا</w:t>
      </w:r>
      <w:r w:rsidR="00096B33" w:rsidRPr="00096B33">
        <w:rPr>
          <w:rFonts w:hint="cs"/>
          <w:rtl/>
        </w:rPr>
        <w:t>ً</w:t>
      </w:r>
      <w:r w:rsidR="00096B33" w:rsidRPr="00096B33">
        <w:rPr>
          <w:rtl/>
        </w:rPr>
        <w:t xml:space="preserve"> على الضوابط ومنع الاحتيال والرقابة داخل قطاع التنمية.</w:t>
      </w:r>
      <w:r w:rsidR="00096B33" w:rsidRPr="00096B33">
        <w:rPr>
          <w:cs/>
        </w:rPr>
        <w:t>‎</w:t>
      </w:r>
    </w:p>
    <w:p w14:paraId="03C58BFC" w14:textId="20C4D860" w:rsidR="00096B33" w:rsidRPr="00096B33" w:rsidRDefault="000E433D" w:rsidP="00096B33">
      <w:pPr>
        <w:rPr>
          <w:rtl/>
        </w:rPr>
      </w:pPr>
      <w:r>
        <w:rPr>
          <w:rFonts w:hint="cs"/>
          <w:rtl/>
        </w:rPr>
        <w:t>2</w:t>
      </w:r>
      <w:r w:rsidR="00096B33" w:rsidRPr="00096B33">
        <w:rPr>
          <w:rFonts w:hint="cs"/>
          <w:rtl/>
        </w:rPr>
        <w:t>.11</w:t>
      </w:r>
      <w:r w:rsidR="00096B33" w:rsidRPr="00096B33">
        <w:rPr>
          <w:rtl/>
        </w:rPr>
        <w:tab/>
        <w:t>‏وشجعت اللجنة مكتب تنمية الاتصالات على تحديد مقاييس النجاح لقطاع التنمية ووضع مؤشرات تقدم قابلة للقيا</w:t>
      </w:r>
      <w:r>
        <w:rPr>
          <w:rFonts w:hint="cs"/>
          <w:rtl/>
        </w:rPr>
        <w:t>س.</w:t>
      </w:r>
    </w:p>
    <w:p w14:paraId="4C97EF6E" w14:textId="325FC028" w:rsidR="00096B33" w:rsidRPr="00096B33" w:rsidRDefault="000E433D" w:rsidP="00096B33">
      <w:pPr>
        <w:rPr>
          <w:rtl/>
        </w:rPr>
      </w:pPr>
      <w:r>
        <w:rPr>
          <w:rFonts w:hint="cs"/>
          <w:rtl/>
        </w:rPr>
        <w:t>3</w:t>
      </w:r>
      <w:r w:rsidR="00096B33" w:rsidRPr="00096B33">
        <w:rPr>
          <w:rFonts w:hint="cs"/>
          <w:rtl/>
        </w:rPr>
        <w:t>.11</w:t>
      </w:r>
      <w:r w:rsidR="00096B33" w:rsidRPr="00096B33">
        <w:rPr>
          <w:rtl/>
        </w:rPr>
        <w:tab/>
        <w:t xml:space="preserve">‏وتم التأكيد على أهمية التنسيق بين القطاعات مع المكاتب الأخرى، والاتساق مع الأهداف </w:t>
      </w:r>
      <w:r w:rsidR="00096B33" w:rsidRPr="00096B33">
        <w:rPr>
          <w:rFonts w:hint="cs"/>
          <w:rtl/>
        </w:rPr>
        <w:t>الشاملة</w:t>
      </w:r>
      <w:r w:rsidR="00096B33" w:rsidRPr="00096B33">
        <w:rPr>
          <w:rtl/>
        </w:rPr>
        <w:t xml:space="preserve"> للاتحاد، والتعاون المحتمل مع </w:t>
      </w:r>
      <w:r w:rsidR="00096B33" w:rsidRPr="00096B33">
        <w:rPr>
          <w:rFonts w:hint="cs"/>
          <w:rtl/>
        </w:rPr>
        <w:t>بنوك</w:t>
      </w:r>
      <w:r w:rsidR="00096B33" w:rsidRPr="00096B33">
        <w:rPr>
          <w:rtl/>
        </w:rPr>
        <w:t xml:space="preserve"> التنمية ووكالات الأمم المتحدة.</w:t>
      </w:r>
      <w:r w:rsidR="00096B33" w:rsidRPr="00096B33">
        <w:rPr>
          <w:cs/>
        </w:rPr>
        <w:t>‎</w:t>
      </w:r>
    </w:p>
    <w:p w14:paraId="7BC9213B" w14:textId="35E33A49" w:rsidR="00096B33" w:rsidRPr="00371C0B" w:rsidRDefault="000E433D" w:rsidP="00096B33">
      <w:pPr>
        <w:rPr>
          <w:spacing w:val="-4"/>
          <w:rtl/>
        </w:rPr>
      </w:pPr>
      <w:r w:rsidRPr="00371C0B">
        <w:rPr>
          <w:rFonts w:hint="cs"/>
          <w:spacing w:val="-4"/>
          <w:rtl/>
        </w:rPr>
        <w:t>4</w:t>
      </w:r>
      <w:r w:rsidR="00096B33" w:rsidRPr="00371C0B">
        <w:rPr>
          <w:rFonts w:hint="cs"/>
          <w:spacing w:val="-4"/>
          <w:rtl/>
        </w:rPr>
        <w:t>.11</w:t>
      </w:r>
      <w:r w:rsidR="00096B33" w:rsidRPr="00371C0B">
        <w:rPr>
          <w:spacing w:val="-4"/>
          <w:rtl/>
        </w:rPr>
        <w:tab/>
        <w:t>‏وفي حين أثنت اللجنة على الزيادة الملحوظة التي حققها مكتب تنمية الاتصالات في التعاون التقني الممول من</w:t>
      </w:r>
      <w:r w:rsidRPr="00371C0B">
        <w:rPr>
          <w:rFonts w:hint="cs"/>
          <w:spacing w:val="-4"/>
          <w:rtl/>
        </w:rPr>
        <w:t> </w:t>
      </w:r>
      <w:r w:rsidR="00096B33" w:rsidRPr="00371C0B">
        <w:rPr>
          <w:rFonts w:hint="cs"/>
          <w:spacing w:val="-4"/>
          <w:rtl/>
        </w:rPr>
        <w:t>الصناديق الاستئمانية</w:t>
      </w:r>
      <w:r w:rsidR="00096B33" w:rsidRPr="00371C0B">
        <w:rPr>
          <w:spacing w:val="-4"/>
          <w:rtl/>
        </w:rPr>
        <w:t xml:space="preserve">، شجعت على مواصلة الجهود </w:t>
      </w:r>
      <w:r w:rsidR="00096B33" w:rsidRPr="00371C0B">
        <w:rPr>
          <w:rFonts w:hint="cs"/>
          <w:spacing w:val="-4"/>
          <w:rtl/>
        </w:rPr>
        <w:t>ل</w:t>
      </w:r>
      <w:r w:rsidR="00096B33" w:rsidRPr="00371C0B">
        <w:rPr>
          <w:spacing w:val="-4"/>
          <w:rtl/>
        </w:rPr>
        <w:t xml:space="preserve">ممارسة الانتقائية والحد من التجزئة وضمان استرداد التكاليف </w:t>
      </w:r>
      <w:r w:rsidR="00096B33" w:rsidRPr="00371C0B">
        <w:rPr>
          <w:rFonts w:hint="cs"/>
          <w:spacing w:val="-4"/>
          <w:rtl/>
        </w:rPr>
        <w:t>بشكل مناسب.</w:t>
      </w:r>
    </w:p>
    <w:p w14:paraId="693FC355" w14:textId="0D1AF812" w:rsidR="000E433D" w:rsidRDefault="000E433D" w:rsidP="007A60E6">
      <w:pPr>
        <w:rPr>
          <w:rtl/>
          <w:lang w:bidi="ar-EG"/>
        </w:rPr>
      </w:pPr>
      <w:r>
        <w:rPr>
          <w:rFonts w:hint="cs"/>
          <w:rtl/>
        </w:rPr>
        <w:t>5.11</w:t>
      </w:r>
      <w:r>
        <w:rPr>
          <w:rtl/>
        </w:rPr>
        <w:tab/>
      </w:r>
      <w:r w:rsidR="007A60E6" w:rsidRPr="007A60E6">
        <w:rPr>
          <w:rtl/>
        </w:rPr>
        <w:t>أعربت اللجنة عن امتنانها للمساهمات القيمة التي قدمها ممثلو مكتب تنمية الاتصالات خلال الاجتماع وأقرت بالتوضيحات التي قدمها مدير مكتب تنمية الاتصالات.</w:t>
      </w:r>
      <w:r w:rsidR="007A60E6" w:rsidRPr="007A60E6">
        <w:rPr>
          <w:cs/>
        </w:rPr>
        <w:t>‎</w:t>
      </w:r>
    </w:p>
    <w:p w14:paraId="3F6092E7" w14:textId="77777777" w:rsidR="00371C0B" w:rsidRPr="00096B33" w:rsidRDefault="00371C0B" w:rsidP="00371C0B">
      <w:pPr>
        <w:pBdr>
          <w:top w:val="single" w:sz="4" w:space="1" w:color="auto"/>
          <w:left w:val="single" w:sz="4" w:space="4" w:color="auto"/>
          <w:bottom w:val="single" w:sz="4" w:space="1" w:color="auto"/>
          <w:right w:val="single" w:sz="4" w:space="4" w:color="auto"/>
        </w:pBdr>
        <w:rPr>
          <w:rtl/>
        </w:rPr>
      </w:pPr>
      <w:r w:rsidRPr="00096B33">
        <w:rPr>
          <w:rFonts w:hint="cs"/>
          <w:rtl/>
          <w:lang w:bidi="ar-SY"/>
        </w:rPr>
        <w:t xml:space="preserve">التوصية </w:t>
      </w:r>
      <w:r w:rsidRPr="00096B33">
        <w:rPr>
          <w:rFonts w:hint="cs"/>
          <w:rtl/>
        </w:rPr>
        <w:t>3</w:t>
      </w:r>
    </w:p>
    <w:p w14:paraId="6221A269" w14:textId="76F06BF3" w:rsidR="00371C0B" w:rsidRPr="00096B33" w:rsidRDefault="00371C0B" w:rsidP="00371C0B">
      <w:pPr>
        <w:pBdr>
          <w:top w:val="single" w:sz="4" w:space="1" w:color="auto"/>
          <w:left w:val="single" w:sz="4" w:space="4" w:color="auto"/>
          <w:bottom w:val="single" w:sz="4" w:space="1" w:color="auto"/>
          <w:right w:val="single" w:sz="4" w:space="4" w:color="auto"/>
        </w:pBdr>
        <w:rPr>
          <w:rtl/>
        </w:rPr>
      </w:pPr>
      <w:r w:rsidRPr="00096B33">
        <w:rPr>
          <w:rtl/>
          <w:lang w:bidi="ar-SY"/>
        </w:rPr>
        <w:t>‏‏دعماً للأهداف الاستراتيجية للاتحاد والالتزام بتعزيز الفعالية والكفاءة، توصي اللجنة الاستشارية الدولية للإدارة (</w:t>
      </w:r>
      <w:r w:rsidRPr="00096B33">
        <w:rPr>
          <w:cs/>
          <w:lang w:bidi="ar-SY"/>
        </w:rPr>
        <w:t>‎</w:t>
      </w:r>
      <w:r w:rsidRPr="00096B33">
        <w:rPr>
          <w:lang w:bidi="ar-EG"/>
        </w:rPr>
        <w:t>IMAC</w:t>
      </w:r>
      <w:r w:rsidRPr="00096B33">
        <w:rPr>
          <w:rtl/>
          <w:lang w:bidi="ar-SY"/>
        </w:rPr>
        <w:t xml:space="preserve">) ‏بإعداد وتنفيذ خطة واقعية للتقارب والتنسيق بين معدلات استرداد التكاليف العامة لمشاريع التعاون </w:t>
      </w:r>
      <w:r w:rsidRPr="00096B33">
        <w:rPr>
          <w:rFonts w:hint="cs"/>
          <w:rtl/>
          <w:lang w:bidi="ar-SY"/>
        </w:rPr>
        <w:t>التقني</w:t>
      </w:r>
      <w:r w:rsidRPr="00096B33">
        <w:rPr>
          <w:rtl/>
          <w:lang w:bidi="ar-SY"/>
        </w:rPr>
        <w:t>. وينبغي أن تسترشد الخطة بمبدأ استرداد التكاليف بالكامل</w:t>
      </w:r>
      <w:r w:rsidRPr="00096B33">
        <w:rPr>
          <w:cs/>
          <w:lang w:bidi="ar-SY"/>
        </w:rPr>
        <w:t>‎</w:t>
      </w:r>
      <w:r w:rsidRPr="00096B33">
        <w:rPr>
          <w:rtl/>
          <w:lang w:bidi="ar-SY"/>
        </w:rPr>
        <w:t>.</w:t>
      </w:r>
      <w:r w:rsidRPr="00096B33">
        <w:rPr>
          <w:cs/>
          <w:lang w:bidi="ar-SY"/>
        </w:rPr>
        <w:t>‎</w:t>
      </w:r>
    </w:p>
    <w:p w14:paraId="5A207B34" w14:textId="77777777" w:rsidR="00096B33" w:rsidRPr="00096B33" w:rsidRDefault="00096B33" w:rsidP="00A943E5">
      <w:pPr>
        <w:pStyle w:val="Heading1"/>
        <w:rPr>
          <w:rtl/>
        </w:rPr>
      </w:pPr>
      <w:r w:rsidRPr="00096B33">
        <w:rPr>
          <w:rFonts w:hint="cs"/>
          <w:rtl/>
        </w:rPr>
        <w:t>12</w:t>
      </w:r>
      <w:r w:rsidRPr="00096B33">
        <w:rPr>
          <w:rtl/>
        </w:rPr>
        <w:tab/>
        <w:t>‏</w:t>
      </w:r>
      <w:r w:rsidRPr="00096B33">
        <w:rPr>
          <w:rFonts w:hint="cs"/>
          <w:rtl/>
        </w:rPr>
        <w:t>إدارة المخاطر</w:t>
      </w:r>
    </w:p>
    <w:p w14:paraId="2B235621" w14:textId="28BCCD00" w:rsidR="00096B33" w:rsidRPr="00096B33" w:rsidRDefault="00096B33" w:rsidP="00096B33">
      <w:pPr>
        <w:rPr>
          <w:rtl/>
        </w:rPr>
      </w:pPr>
      <w:r w:rsidRPr="00096B33">
        <w:rPr>
          <w:rFonts w:hint="cs"/>
          <w:rtl/>
        </w:rPr>
        <w:t>1.12</w:t>
      </w:r>
      <w:r w:rsidRPr="00096B33">
        <w:rPr>
          <w:rtl/>
        </w:rPr>
        <w:tab/>
        <w:t xml:space="preserve">أدخلت الأمانة سياسات تدمج أنشطة إدارة المخاطر والامتثال، </w:t>
      </w:r>
      <w:r w:rsidRPr="00096B33">
        <w:rPr>
          <w:rFonts w:hint="cs"/>
          <w:rtl/>
        </w:rPr>
        <w:t xml:space="preserve">وذلك </w:t>
      </w:r>
      <w:r w:rsidRPr="00096B33">
        <w:rPr>
          <w:rtl/>
        </w:rPr>
        <w:t>باستخدام نموذج النضج لإدارة المخاطر في</w:t>
      </w:r>
      <w:r w:rsidR="000E433D">
        <w:rPr>
          <w:rFonts w:hint="cs"/>
          <w:rtl/>
        </w:rPr>
        <w:t> </w:t>
      </w:r>
      <w:r w:rsidRPr="00096B33">
        <w:rPr>
          <w:rtl/>
        </w:rPr>
        <w:t>منظومة الأمم المتحدة لتحسين جهود إدارة المخاطر.</w:t>
      </w:r>
      <w:r w:rsidRPr="00096B33">
        <w:rPr>
          <w:cs/>
        </w:rPr>
        <w:t>‎</w:t>
      </w:r>
    </w:p>
    <w:p w14:paraId="05ABFA79" w14:textId="34A976F5" w:rsidR="00096B33" w:rsidRPr="00096B33" w:rsidRDefault="00096B33" w:rsidP="00096B33">
      <w:pPr>
        <w:rPr>
          <w:rtl/>
        </w:rPr>
      </w:pPr>
      <w:r w:rsidRPr="00096B33">
        <w:rPr>
          <w:rFonts w:hint="cs"/>
          <w:rtl/>
        </w:rPr>
        <w:lastRenderedPageBreak/>
        <w:t>2.12</w:t>
      </w:r>
      <w:r w:rsidRPr="00096B33">
        <w:rPr>
          <w:rtl/>
        </w:rPr>
        <w:tab/>
      </w:r>
      <w:r w:rsidRPr="00096B33">
        <w:rPr>
          <w:rFonts w:hint="cs"/>
          <w:rtl/>
        </w:rPr>
        <w:t>أشارت اللجنة بالنظر في إنشاء وظيفة امتثال مركزية معينة.</w:t>
      </w:r>
      <w:r w:rsidRPr="00096B33">
        <w:rPr>
          <w:rtl/>
        </w:rPr>
        <w:t xml:space="preserve"> </w:t>
      </w:r>
      <w:r w:rsidRPr="00096B33">
        <w:rPr>
          <w:rFonts w:hint="cs"/>
          <w:rtl/>
        </w:rPr>
        <w:t>وستكون</w:t>
      </w:r>
      <w:r w:rsidRPr="00096B33">
        <w:rPr>
          <w:rtl/>
        </w:rPr>
        <w:t xml:space="preserve"> وظيفة الامتثال القوية والمستقلة للخط الثاني </w:t>
      </w:r>
      <w:r w:rsidRPr="00096B33">
        <w:rPr>
          <w:rFonts w:hint="cs"/>
          <w:rtl/>
        </w:rPr>
        <w:t>جزءاً</w:t>
      </w:r>
      <w:r w:rsidRPr="00096B33">
        <w:rPr>
          <w:rtl/>
        </w:rPr>
        <w:t xml:space="preserve"> من نموذج الخطوط الثلاثة وستساعد في تعزيز فعالية إطار </w:t>
      </w:r>
      <w:r w:rsidRPr="00096B33">
        <w:rPr>
          <w:rFonts w:hint="cs"/>
          <w:rtl/>
        </w:rPr>
        <w:t>الرقابة</w:t>
      </w:r>
      <w:r w:rsidRPr="00096B33">
        <w:rPr>
          <w:rtl/>
        </w:rPr>
        <w:t xml:space="preserve">. </w:t>
      </w:r>
      <w:r w:rsidRPr="00096B33">
        <w:rPr>
          <w:rFonts w:hint="cs"/>
          <w:rtl/>
        </w:rPr>
        <w:t>و</w:t>
      </w:r>
      <w:r w:rsidRPr="00096B33">
        <w:rPr>
          <w:rtl/>
        </w:rPr>
        <w:t>علاوة</w:t>
      </w:r>
      <w:r w:rsidR="00B06E8C">
        <w:rPr>
          <w:rFonts w:hint="cs"/>
          <w:rtl/>
        </w:rPr>
        <w:t>ً</w:t>
      </w:r>
      <w:r w:rsidRPr="00096B33">
        <w:rPr>
          <w:rtl/>
        </w:rPr>
        <w:t xml:space="preserve"> على ذلك، </w:t>
      </w:r>
      <w:r w:rsidRPr="00096B33">
        <w:rPr>
          <w:rFonts w:hint="cs"/>
          <w:rtl/>
        </w:rPr>
        <w:t>من المحتمل</w:t>
      </w:r>
      <w:r w:rsidRPr="00096B33">
        <w:rPr>
          <w:rtl/>
        </w:rPr>
        <w:t xml:space="preserve"> أن يؤدي ذلك إلى إعادة تقييم منتظمة لفعالية العمليات والضواب</w:t>
      </w:r>
      <w:r w:rsidR="00B06E8C">
        <w:rPr>
          <w:rFonts w:hint="cs"/>
          <w:rtl/>
        </w:rPr>
        <w:t>ط.</w:t>
      </w:r>
    </w:p>
    <w:p w14:paraId="31B49633" w14:textId="77777777" w:rsidR="00096B33" w:rsidRPr="00096B33" w:rsidRDefault="00096B33" w:rsidP="00096B33">
      <w:pPr>
        <w:rPr>
          <w:lang w:val="en-GB" w:bidi="ar-EG"/>
        </w:rPr>
      </w:pPr>
      <w:r w:rsidRPr="00096B33">
        <w:rPr>
          <w:rFonts w:hint="cs"/>
          <w:rtl/>
        </w:rPr>
        <w:t>3.12</w:t>
      </w:r>
      <w:r w:rsidRPr="00096B33">
        <w:rPr>
          <w:rtl/>
        </w:rPr>
        <w:tab/>
        <w:t>‏</w:t>
      </w:r>
      <w:r w:rsidRPr="00096B33">
        <w:rPr>
          <w:rFonts w:hint="cs"/>
          <w:rtl/>
        </w:rPr>
        <w:t xml:space="preserve">وأوصت </w:t>
      </w:r>
      <w:r w:rsidRPr="00096B33">
        <w:rPr>
          <w:rtl/>
        </w:rPr>
        <w:t xml:space="preserve">اللجنة </w:t>
      </w:r>
      <w:r w:rsidRPr="00096B33">
        <w:rPr>
          <w:rFonts w:hint="cs"/>
          <w:rtl/>
        </w:rPr>
        <w:t>أيضاً</w:t>
      </w:r>
      <w:r w:rsidRPr="00096B33">
        <w:rPr>
          <w:rtl/>
        </w:rPr>
        <w:t xml:space="preserve"> </w:t>
      </w:r>
      <w:r w:rsidRPr="00096B33">
        <w:rPr>
          <w:rFonts w:hint="cs"/>
          <w:rtl/>
        </w:rPr>
        <w:t xml:space="preserve">بأن </w:t>
      </w:r>
      <w:r w:rsidRPr="00096B33">
        <w:rPr>
          <w:rtl/>
        </w:rPr>
        <w:t xml:space="preserve">إنشاء آلية للمخاطر </w:t>
      </w:r>
      <w:r w:rsidRPr="00096B33">
        <w:rPr>
          <w:rFonts w:hint="cs"/>
          <w:rtl/>
        </w:rPr>
        <w:t>والرقابة</w:t>
      </w:r>
      <w:r w:rsidRPr="00096B33">
        <w:rPr>
          <w:rtl/>
        </w:rPr>
        <w:t xml:space="preserve"> على مستوى الاتحاد</w:t>
      </w:r>
      <w:r w:rsidRPr="00096B33">
        <w:rPr>
          <w:rFonts w:hint="cs"/>
          <w:rtl/>
        </w:rPr>
        <w:t xml:space="preserve"> سيكون مفيداً.</w:t>
      </w:r>
      <w:r w:rsidRPr="00096B33">
        <w:rPr>
          <w:rtl/>
        </w:rPr>
        <w:t xml:space="preserve"> ‏ومن شأنه أن يساعد في بناء الوعي بالمخاطر والرقابة والقدرة على الحفاظ على بيئة رقابية فعالة</w:t>
      </w:r>
      <w:r w:rsidRPr="00096B33">
        <w:rPr>
          <w:cs/>
        </w:rPr>
        <w:t>‎</w:t>
      </w:r>
      <w:r w:rsidRPr="00096B33">
        <w:rPr>
          <w:rFonts w:hint="cs"/>
          <w:rtl/>
        </w:rPr>
        <w:t xml:space="preserve">. </w:t>
      </w:r>
      <w:r w:rsidRPr="00096B33">
        <w:rPr>
          <w:rtl/>
        </w:rPr>
        <w:t xml:space="preserve">وينبغي أن </w:t>
      </w:r>
      <w:r w:rsidRPr="00096B33">
        <w:rPr>
          <w:rFonts w:hint="cs"/>
          <w:rtl/>
        </w:rPr>
        <w:t>تُنشأ</w:t>
      </w:r>
      <w:r w:rsidRPr="00096B33">
        <w:rPr>
          <w:rtl/>
        </w:rPr>
        <w:t xml:space="preserve"> بالتوازي مع </w:t>
      </w:r>
      <w:r w:rsidRPr="00096B33">
        <w:rPr>
          <w:rFonts w:hint="cs"/>
          <w:rtl/>
        </w:rPr>
        <w:t>عملية</w:t>
      </w:r>
      <w:r w:rsidRPr="00096B33">
        <w:rPr>
          <w:rtl/>
        </w:rPr>
        <w:t xml:space="preserve"> التحول التي يشرع فيها الاتحا</w:t>
      </w:r>
      <w:r w:rsidRPr="00096B33">
        <w:rPr>
          <w:rFonts w:hint="cs"/>
          <w:rtl/>
        </w:rPr>
        <w:t>د</w:t>
      </w:r>
      <w:r w:rsidRPr="00096B33">
        <w:rPr>
          <w:rtl/>
        </w:rPr>
        <w:t xml:space="preserve">. ويمكن القيام بذلك على مراحل من خلال </w:t>
      </w:r>
      <w:r w:rsidRPr="00096B33">
        <w:rPr>
          <w:rFonts w:hint="cs"/>
          <w:rtl/>
        </w:rPr>
        <w:t>ضمان</w:t>
      </w:r>
      <w:r w:rsidRPr="00096B33">
        <w:rPr>
          <w:rtl/>
        </w:rPr>
        <w:t xml:space="preserve"> توثيق جميع الضوابط </w:t>
      </w:r>
      <w:r w:rsidRPr="00096B33">
        <w:rPr>
          <w:rFonts w:hint="cs"/>
          <w:rtl/>
        </w:rPr>
        <w:t>توثيقاً جيداً</w:t>
      </w:r>
      <w:r w:rsidRPr="00096B33">
        <w:rPr>
          <w:rtl/>
        </w:rPr>
        <w:t xml:space="preserve">، والتحقق من صحتها، ثم </w:t>
      </w:r>
      <w:r w:rsidRPr="00096B33">
        <w:rPr>
          <w:rFonts w:hint="cs"/>
          <w:rtl/>
        </w:rPr>
        <w:t>التحقق من</w:t>
      </w:r>
      <w:r w:rsidRPr="00096B33">
        <w:rPr>
          <w:rtl/>
        </w:rPr>
        <w:t xml:space="preserve"> فعاليتها من </w:t>
      </w:r>
      <w:r w:rsidRPr="00096B33">
        <w:rPr>
          <w:rFonts w:hint="cs"/>
          <w:rtl/>
        </w:rPr>
        <w:t>جانب</w:t>
      </w:r>
      <w:r w:rsidRPr="00096B33">
        <w:rPr>
          <w:rtl/>
        </w:rPr>
        <w:t xml:space="preserve"> </w:t>
      </w:r>
      <w:r w:rsidRPr="00096B33">
        <w:rPr>
          <w:rFonts w:hint="cs"/>
          <w:rtl/>
        </w:rPr>
        <w:t>وحدة المراجعة الداخلية</w:t>
      </w:r>
      <w:r w:rsidRPr="00096B33">
        <w:rPr>
          <w:rtl/>
        </w:rPr>
        <w:t xml:space="preserve">. </w:t>
      </w:r>
      <w:r w:rsidRPr="00096B33">
        <w:rPr>
          <w:rFonts w:hint="cs"/>
          <w:rtl/>
        </w:rPr>
        <w:t>وأخيراً</w:t>
      </w:r>
      <w:r w:rsidRPr="00096B33">
        <w:rPr>
          <w:rtl/>
        </w:rPr>
        <w:t xml:space="preserve">، </w:t>
      </w:r>
      <w:r w:rsidRPr="00096B33">
        <w:rPr>
          <w:rFonts w:hint="cs"/>
          <w:rtl/>
        </w:rPr>
        <w:t>ترى</w:t>
      </w:r>
      <w:r w:rsidRPr="00096B33">
        <w:rPr>
          <w:rtl/>
        </w:rPr>
        <w:t xml:space="preserve"> اللجنة أن إدخال وظيفة إدارة المخاطر المؤسسية (</w:t>
      </w:r>
      <w:r w:rsidRPr="00096B33">
        <w:rPr>
          <w:cs/>
        </w:rPr>
        <w:t>‎</w:t>
      </w:r>
      <w:r w:rsidRPr="00096B33">
        <w:rPr>
          <w:lang w:bidi="ar-EG"/>
        </w:rPr>
        <w:t>ERM</w:t>
      </w:r>
      <w:r w:rsidRPr="00096B33">
        <w:rPr>
          <w:rtl/>
        </w:rPr>
        <w:t>) ‏أمر مفيد</w:t>
      </w:r>
      <w:r w:rsidRPr="00096B33">
        <w:rPr>
          <w:cs/>
        </w:rPr>
        <w:t>‎</w:t>
      </w:r>
      <w:r w:rsidRPr="00096B33">
        <w:rPr>
          <w:rFonts w:hint="cs"/>
          <w:rtl/>
        </w:rPr>
        <w:t>.</w:t>
      </w:r>
    </w:p>
    <w:p w14:paraId="77F2FCBD" w14:textId="501F3262" w:rsidR="00096B33" w:rsidRPr="00096B33" w:rsidRDefault="00096B33" w:rsidP="00096B33">
      <w:pPr>
        <w:rPr>
          <w:rtl/>
        </w:rPr>
      </w:pPr>
      <w:r w:rsidRPr="00096B33">
        <w:rPr>
          <w:rFonts w:hint="cs"/>
          <w:rtl/>
        </w:rPr>
        <w:t>4.12</w:t>
      </w:r>
      <w:r w:rsidRPr="00096B33">
        <w:rPr>
          <w:rtl/>
        </w:rPr>
        <w:tab/>
        <w:t>‏ينبغي أن يتمثل أحد العناصر الرئيسية لإطار إدارة المخاطر في معالجة المخاطر المرتبطة بإدماج الذكاء الاصطناعي</w:t>
      </w:r>
      <w:r w:rsidR="007A60E6">
        <w:rPr>
          <w:rFonts w:hint="cs"/>
          <w:rtl/>
        </w:rPr>
        <w:t> </w:t>
      </w:r>
      <w:r w:rsidRPr="00096B33">
        <w:rPr>
          <w:rtl/>
        </w:rPr>
        <w:t>(</w:t>
      </w:r>
      <w:r w:rsidRPr="00096B33">
        <w:rPr>
          <w:lang w:bidi="ar-EG"/>
        </w:rPr>
        <w:t>AI</w:t>
      </w:r>
      <w:r w:rsidRPr="00096B33">
        <w:rPr>
          <w:rtl/>
        </w:rPr>
        <w:t xml:space="preserve">) في العمليات التشغيلية للاتحاد. وتشمل المخاطر الرئيسية الجوانب القانونية والأخلاقية والتشغيلية والمالية </w:t>
      </w:r>
      <w:r w:rsidRPr="00096B33">
        <w:rPr>
          <w:rFonts w:hint="cs"/>
          <w:rtl/>
        </w:rPr>
        <w:t>والمتعلقة</w:t>
      </w:r>
      <w:r w:rsidR="00B06E8C">
        <w:rPr>
          <w:rFonts w:hint="eastAsia"/>
          <w:rtl/>
        </w:rPr>
        <w:t> </w:t>
      </w:r>
      <w:r w:rsidRPr="00096B33">
        <w:rPr>
          <w:rFonts w:hint="cs"/>
          <w:rtl/>
        </w:rPr>
        <w:t>بالسمعة</w:t>
      </w:r>
      <w:r w:rsidRPr="00096B33">
        <w:rPr>
          <w:rFonts w:hint="cs"/>
          <w:rtl/>
          <w:cs/>
        </w:rPr>
        <w:t>.</w:t>
      </w:r>
      <w:r w:rsidRPr="00096B33">
        <w:rPr>
          <w:cs/>
        </w:rPr>
        <w:t>‎</w:t>
      </w:r>
    </w:p>
    <w:p w14:paraId="3FD6D32D" w14:textId="77777777" w:rsidR="00096B33" w:rsidRPr="00096B33" w:rsidRDefault="00096B33" w:rsidP="00A943E5">
      <w:pPr>
        <w:pStyle w:val="Heading1"/>
        <w:rPr>
          <w:rtl/>
        </w:rPr>
      </w:pPr>
      <w:r w:rsidRPr="00096B33">
        <w:rPr>
          <w:rFonts w:hint="cs"/>
          <w:rtl/>
        </w:rPr>
        <w:t>13</w:t>
      </w:r>
      <w:r w:rsidRPr="00096B33">
        <w:rPr>
          <w:rtl/>
        </w:rPr>
        <w:tab/>
        <w:t>‏</w:t>
      </w:r>
      <w:r w:rsidRPr="00096B33">
        <w:rPr>
          <w:rFonts w:hint="cs"/>
          <w:rtl/>
        </w:rPr>
        <w:t>الموارد البشرية</w:t>
      </w:r>
    </w:p>
    <w:p w14:paraId="2F702A35" w14:textId="77777777" w:rsidR="00096B33" w:rsidRPr="00096B33" w:rsidRDefault="00096B33" w:rsidP="00096B33">
      <w:pPr>
        <w:rPr>
          <w:rtl/>
        </w:rPr>
      </w:pPr>
      <w:r w:rsidRPr="00096B33">
        <w:rPr>
          <w:rFonts w:hint="cs"/>
          <w:rtl/>
        </w:rPr>
        <w:t>1.13</w:t>
      </w:r>
      <w:r w:rsidRPr="00096B33">
        <w:rPr>
          <w:rtl/>
        </w:rPr>
        <w:tab/>
        <w:t xml:space="preserve">ركزت المناقشات مع دائرة إدارة الموارد البشرية على التقدم المحرز في تنفيذ التوصيات ومواءمة تنمية </w:t>
      </w:r>
      <w:r w:rsidRPr="00096B33">
        <w:rPr>
          <w:rFonts w:hint="cs"/>
          <w:rtl/>
        </w:rPr>
        <w:t xml:space="preserve">قدرات </w:t>
      </w:r>
      <w:r w:rsidRPr="00096B33">
        <w:rPr>
          <w:rtl/>
        </w:rPr>
        <w:t>الموظفين مع احتياجات المنظمة.</w:t>
      </w:r>
      <w:r w:rsidRPr="00096B33">
        <w:rPr>
          <w:cs/>
        </w:rPr>
        <w:t>‎</w:t>
      </w:r>
    </w:p>
    <w:p w14:paraId="7D100A51" w14:textId="384408F5" w:rsidR="00096B33" w:rsidRPr="00096B33" w:rsidRDefault="00096B33" w:rsidP="00096B33">
      <w:pPr>
        <w:rPr>
          <w:rtl/>
        </w:rPr>
      </w:pPr>
      <w:r w:rsidRPr="00096B33">
        <w:rPr>
          <w:rFonts w:hint="cs"/>
          <w:rtl/>
        </w:rPr>
        <w:t>2.13</w:t>
      </w:r>
      <w:r w:rsidRPr="00096B33">
        <w:rPr>
          <w:rtl/>
        </w:rPr>
        <w:tab/>
      </w:r>
      <w:r w:rsidRPr="00096B33">
        <w:rPr>
          <w:rFonts w:hint="cs"/>
          <w:rtl/>
        </w:rPr>
        <w:t>أشارت</w:t>
      </w:r>
      <w:r w:rsidRPr="00096B33">
        <w:rPr>
          <w:rtl/>
        </w:rPr>
        <w:t xml:space="preserve"> اللجنة بتبسيط عمليات الموارد البشرية وتعزيز أ</w:t>
      </w:r>
      <w:r w:rsidR="00B06E8C">
        <w:rPr>
          <w:rFonts w:hint="cs"/>
          <w:rtl/>
        </w:rPr>
        <w:t>ُ</w:t>
      </w:r>
      <w:r w:rsidRPr="00096B33">
        <w:rPr>
          <w:rtl/>
        </w:rPr>
        <w:t>طر أمن المعلومات.</w:t>
      </w:r>
      <w:r w:rsidRPr="00096B33">
        <w:rPr>
          <w:cs/>
        </w:rPr>
        <w:t>‎</w:t>
      </w:r>
    </w:p>
    <w:p w14:paraId="6B68C82C" w14:textId="2850D843" w:rsidR="00096B33" w:rsidRDefault="00096B33" w:rsidP="00096B33">
      <w:pPr>
        <w:rPr>
          <w:rtl/>
          <w:cs/>
        </w:rPr>
      </w:pPr>
      <w:r w:rsidRPr="00096B33">
        <w:rPr>
          <w:rFonts w:hint="cs"/>
          <w:rtl/>
        </w:rPr>
        <w:t>3.13</w:t>
      </w:r>
      <w:r w:rsidRPr="00096B33">
        <w:rPr>
          <w:rtl/>
        </w:rPr>
        <w:tab/>
        <w:t>‏</w:t>
      </w:r>
      <w:r w:rsidRPr="00096B33">
        <w:rPr>
          <w:rFonts w:hint="cs"/>
          <w:rtl/>
        </w:rPr>
        <w:t>أوصت</w:t>
      </w:r>
      <w:r w:rsidRPr="00096B33">
        <w:rPr>
          <w:rtl/>
        </w:rPr>
        <w:t xml:space="preserve"> اللجنة بتوسيع نطاق تقييم مجموعات المهارات الحالية للمنظمة وتحديد التعديلات اللازمة وتنمية </w:t>
      </w:r>
      <w:r w:rsidRPr="00096B33">
        <w:rPr>
          <w:rFonts w:hint="cs"/>
          <w:rtl/>
        </w:rPr>
        <w:t xml:space="preserve">قدرات </w:t>
      </w:r>
      <w:r w:rsidRPr="00096B33">
        <w:rPr>
          <w:rtl/>
        </w:rPr>
        <w:t>الموظفين بما يتماشى مع احتياجاتها في المستقبل.</w:t>
      </w:r>
      <w:r w:rsidRPr="00096B33">
        <w:rPr>
          <w:cs/>
        </w:rPr>
        <w:t>‎</w:t>
      </w:r>
    </w:p>
    <w:p w14:paraId="54094698" w14:textId="77777777" w:rsidR="007A60E6" w:rsidRPr="00096B33" w:rsidRDefault="007A60E6" w:rsidP="007A60E6">
      <w:pPr>
        <w:pBdr>
          <w:top w:val="single" w:sz="4" w:space="1" w:color="auto"/>
          <w:left w:val="single" w:sz="4" w:space="4" w:color="auto"/>
          <w:bottom w:val="single" w:sz="4" w:space="1" w:color="auto"/>
          <w:right w:val="single" w:sz="4" w:space="4" w:color="auto"/>
        </w:pBdr>
        <w:rPr>
          <w:rtl/>
        </w:rPr>
      </w:pPr>
      <w:r w:rsidRPr="00096B33">
        <w:rPr>
          <w:rFonts w:hint="cs"/>
          <w:rtl/>
          <w:lang w:bidi="ar-SY"/>
        </w:rPr>
        <w:t xml:space="preserve">التوصية </w:t>
      </w:r>
      <w:r w:rsidRPr="00096B33">
        <w:rPr>
          <w:rFonts w:hint="cs"/>
          <w:rtl/>
        </w:rPr>
        <w:t>4</w:t>
      </w:r>
    </w:p>
    <w:p w14:paraId="40854733" w14:textId="02E6119C" w:rsidR="007A60E6" w:rsidRPr="00096B33" w:rsidRDefault="007A60E6" w:rsidP="007A60E6">
      <w:pPr>
        <w:pBdr>
          <w:top w:val="single" w:sz="4" w:space="1" w:color="auto"/>
          <w:left w:val="single" w:sz="4" w:space="4" w:color="auto"/>
          <w:bottom w:val="single" w:sz="4" w:space="1" w:color="auto"/>
          <w:right w:val="single" w:sz="4" w:space="4" w:color="auto"/>
        </w:pBdr>
        <w:rPr>
          <w:rtl/>
        </w:rPr>
      </w:pPr>
      <w:r w:rsidRPr="00096B33">
        <w:rPr>
          <w:rFonts w:hint="cs"/>
          <w:rtl/>
          <w:lang w:bidi="ar-SY"/>
        </w:rPr>
        <w:t>توصي</w:t>
      </w:r>
      <w:r w:rsidRPr="00096B33">
        <w:rPr>
          <w:rtl/>
          <w:lang w:bidi="ar-SY"/>
        </w:rPr>
        <w:t xml:space="preserve"> اللجنة </w:t>
      </w:r>
      <w:r w:rsidRPr="00096B33">
        <w:rPr>
          <w:rFonts w:hint="cs"/>
          <w:rtl/>
          <w:lang w:bidi="ar-SY"/>
        </w:rPr>
        <w:t>بإعداد</w:t>
      </w:r>
      <w:r w:rsidRPr="00096B33">
        <w:rPr>
          <w:rtl/>
          <w:lang w:bidi="ar-SY"/>
        </w:rPr>
        <w:t xml:space="preserve"> دورة </w:t>
      </w:r>
      <w:r w:rsidRPr="00096B33">
        <w:rPr>
          <w:rFonts w:hint="cs"/>
          <w:rtl/>
        </w:rPr>
        <w:t>مدتها سنتان لإجراء دراسة استقصائية</w:t>
      </w:r>
      <w:r w:rsidRPr="00096B33">
        <w:rPr>
          <w:rtl/>
          <w:lang w:bidi="ar-SY"/>
        </w:rPr>
        <w:t xml:space="preserve"> </w:t>
      </w:r>
      <w:r w:rsidRPr="00096B33">
        <w:rPr>
          <w:rFonts w:hint="cs"/>
          <w:rtl/>
          <w:lang w:bidi="ar-SY"/>
        </w:rPr>
        <w:t>بشأن</w:t>
      </w:r>
      <w:r w:rsidRPr="00096B33">
        <w:rPr>
          <w:rtl/>
          <w:lang w:bidi="ar-SY"/>
        </w:rPr>
        <w:t xml:space="preserve"> </w:t>
      </w:r>
      <w:r w:rsidRPr="00096B33">
        <w:rPr>
          <w:rFonts w:hint="cs"/>
          <w:rtl/>
          <w:lang w:bidi="ar-SY"/>
        </w:rPr>
        <w:t>إدماج الموظفين</w:t>
      </w:r>
      <w:r w:rsidRPr="00096B33">
        <w:rPr>
          <w:rtl/>
          <w:lang w:bidi="ar-SY"/>
        </w:rPr>
        <w:t xml:space="preserve">، </w:t>
      </w:r>
      <w:r w:rsidRPr="00096B33">
        <w:rPr>
          <w:rFonts w:hint="cs"/>
          <w:rtl/>
          <w:lang w:bidi="ar-SY"/>
        </w:rPr>
        <w:t>على أن تُنفذ الدورة الأولى ف</w:t>
      </w:r>
      <w:r w:rsidRPr="00096B33">
        <w:rPr>
          <w:rtl/>
          <w:lang w:bidi="ar-SY"/>
        </w:rPr>
        <w:t xml:space="preserve">ي أوائل خريف عام </w:t>
      </w:r>
      <w:r w:rsidRPr="00096B33">
        <w:rPr>
          <w:cs/>
          <w:lang w:bidi="ar-SY"/>
        </w:rPr>
        <w:t>‎</w:t>
      </w:r>
      <w:r w:rsidRPr="00096B33">
        <w:rPr>
          <w:lang w:bidi="ar-EG"/>
        </w:rPr>
        <w:t>2024</w:t>
      </w:r>
      <w:r w:rsidRPr="00096B33">
        <w:rPr>
          <w:rtl/>
          <w:lang w:bidi="ar-SY"/>
        </w:rPr>
        <w:t xml:space="preserve">. </w:t>
      </w:r>
      <w:r w:rsidRPr="00096B33">
        <w:rPr>
          <w:rFonts w:hint="cs"/>
          <w:rtl/>
          <w:lang w:bidi="ar-SY"/>
        </w:rPr>
        <w:t xml:space="preserve">وستوفر </w:t>
      </w:r>
      <w:r w:rsidRPr="00096B33">
        <w:rPr>
          <w:rtl/>
          <w:lang w:bidi="ar-SY"/>
        </w:rPr>
        <w:t>‏</w:t>
      </w:r>
      <w:r w:rsidRPr="00096B33">
        <w:rPr>
          <w:rFonts w:hint="cs"/>
          <w:rtl/>
          <w:lang w:bidi="ar-SY"/>
        </w:rPr>
        <w:t>الدراسة الاستقصائية الأولى</w:t>
      </w:r>
      <w:r w:rsidRPr="00096B33">
        <w:rPr>
          <w:rtl/>
          <w:lang w:bidi="ar-SY"/>
        </w:rPr>
        <w:t xml:space="preserve"> خط أساس </w:t>
      </w:r>
      <w:r w:rsidRPr="00096B33">
        <w:rPr>
          <w:rFonts w:hint="cs"/>
          <w:rtl/>
          <w:lang w:bidi="ar-SY"/>
        </w:rPr>
        <w:t>مفيداً</w:t>
      </w:r>
      <w:r w:rsidRPr="00096B33">
        <w:rPr>
          <w:rtl/>
          <w:lang w:bidi="ar-SY"/>
        </w:rPr>
        <w:t xml:space="preserve"> </w:t>
      </w:r>
      <w:r w:rsidRPr="00096B33">
        <w:rPr>
          <w:rFonts w:hint="cs"/>
          <w:rtl/>
          <w:lang w:bidi="ar-SY"/>
        </w:rPr>
        <w:t>وقد تساعد في تعزيز</w:t>
      </w:r>
      <w:r w:rsidRPr="00096B33">
        <w:rPr>
          <w:rtl/>
          <w:lang w:bidi="ar-SY"/>
        </w:rPr>
        <w:t xml:space="preserve"> </w:t>
      </w:r>
      <w:r w:rsidRPr="00096B33">
        <w:rPr>
          <w:rFonts w:hint="cs"/>
          <w:rtl/>
          <w:lang w:bidi="ar-SY"/>
        </w:rPr>
        <w:t>ا</w:t>
      </w:r>
      <w:r w:rsidRPr="00096B33">
        <w:rPr>
          <w:rtl/>
          <w:lang w:bidi="ar-SY"/>
        </w:rPr>
        <w:t xml:space="preserve">لمشاركة </w:t>
      </w:r>
      <w:r w:rsidRPr="00096B33">
        <w:rPr>
          <w:rFonts w:hint="cs"/>
          <w:rtl/>
          <w:lang w:bidi="ar-SY"/>
        </w:rPr>
        <w:t>ال</w:t>
      </w:r>
      <w:r w:rsidRPr="00096B33">
        <w:rPr>
          <w:rtl/>
          <w:lang w:bidi="ar-SY"/>
        </w:rPr>
        <w:t xml:space="preserve">واسعة </w:t>
      </w:r>
      <w:r w:rsidRPr="00096B33">
        <w:rPr>
          <w:rFonts w:hint="cs"/>
          <w:rtl/>
          <w:lang w:bidi="ar-SY"/>
        </w:rPr>
        <w:t>على نطاق</w:t>
      </w:r>
      <w:r w:rsidRPr="00096B33">
        <w:rPr>
          <w:rtl/>
          <w:lang w:bidi="ar-SY"/>
        </w:rPr>
        <w:t xml:space="preserve"> الاتحاد في إعداد خطط عمل المتابعة وملكيتها وتنفيذها</w:t>
      </w:r>
      <w:r>
        <w:rPr>
          <w:lang w:bidi="ar-SY"/>
        </w:rPr>
        <w:t>.</w:t>
      </w:r>
    </w:p>
    <w:p w14:paraId="1A6D3173" w14:textId="77777777" w:rsidR="00096B33" w:rsidRPr="00096B33" w:rsidRDefault="00096B33" w:rsidP="00A943E5">
      <w:pPr>
        <w:pStyle w:val="Headingb"/>
        <w:rPr>
          <w:rtl/>
          <w:lang w:bidi="ar-EG"/>
        </w:rPr>
      </w:pPr>
      <w:r w:rsidRPr="00096B33">
        <w:rPr>
          <w:rFonts w:hint="cs"/>
          <w:rtl/>
          <w:lang w:bidi="ar-EG"/>
        </w:rPr>
        <w:t>نظام العدل الداخلي</w:t>
      </w:r>
    </w:p>
    <w:p w14:paraId="6A0EC47E" w14:textId="6AEFA8C6" w:rsidR="00096B33" w:rsidRPr="00096B33" w:rsidRDefault="00096B33" w:rsidP="00096B33">
      <w:pPr>
        <w:rPr>
          <w:rtl/>
          <w:lang w:bidi="ar-EG"/>
        </w:rPr>
      </w:pPr>
      <w:r w:rsidRPr="00096B33">
        <w:rPr>
          <w:rFonts w:hint="cs"/>
          <w:rtl/>
          <w:lang w:bidi="ar-EG"/>
        </w:rPr>
        <w:t>4.13</w:t>
      </w:r>
      <w:r w:rsidRPr="00096B33">
        <w:rPr>
          <w:rtl/>
          <w:lang w:bidi="ar-EG"/>
        </w:rPr>
        <w:tab/>
        <w:t xml:space="preserve">‏علمت اللجنة بالجهود الشاملة الجارية لتحديث الإطار القانوني والسياسات الداعمة لنظام </w:t>
      </w:r>
      <w:r w:rsidRPr="00096B33">
        <w:rPr>
          <w:rFonts w:hint="cs"/>
          <w:rtl/>
          <w:lang w:bidi="ar-EG"/>
        </w:rPr>
        <w:t>العدل</w:t>
      </w:r>
      <w:r w:rsidRPr="00096B33">
        <w:rPr>
          <w:rtl/>
          <w:lang w:bidi="ar-EG"/>
        </w:rPr>
        <w:t xml:space="preserve"> الداخلي في الاتحاد. </w:t>
      </w:r>
      <w:r w:rsidRPr="00096B33">
        <w:rPr>
          <w:rFonts w:hint="cs"/>
          <w:rtl/>
          <w:lang w:bidi="ar-EG"/>
        </w:rPr>
        <w:t>وأوصت</w:t>
      </w:r>
      <w:r w:rsidRPr="00096B33">
        <w:rPr>
          <w:rtl/>
          <w:lang w:bidi="ar-EG"/>
        </w:rPr>
        <w:t xml:space="preserve"> اللجنة </w:t>
      </w:r>
      <w:r w:rsidRPr="00096B33">
        <w:rPr>
          <w:rFonts w:hint="cs"/>
          <w:rtl/>
          <w:lang w:bidi="ar-EG"/>
        </w:rPr>
        <w:t>بالتماس</w:t>
      </w:r>
      <w:r w:rsidRPr="00096B33">
        <w:rPr>
          <w:rtl/>
          <w:lang w:bidi="ar-EG"/>
        </w:rPr>
        <w:t xml:space="preserve"> مساهمات من جميع الأطراف ذات الصلة وإجراء عملية تشاور شفافة. قدمت </w:t>
      </w:r>
      <w:r w:rsidRPr="00096B33">
        <w:rPr>
          <w:cs/>
          <w:lang w:bidi="ar-EG"/>
        </w:rPr>
        <w:t>‎</w:t>
      </w:r>
      <w:r w:rsidRPr="00096B33">
        <w:rPr>
          <w:rFonts w:hint="cs"/>
          <w:rtl/>
          <w:lang w:bidi="ar-EG"/>
        </w:rPr>
        <w:t>اللجنة</w:t>
      </w:r>
      <w:r w:rsidRPr="00096B33">
        <w:rPr>
          <w:rtl/>
          <w:lang w:bidi="ar-EG"/>
        </w:rPr>
        <w:t xml:space="preserve"> ‏إرشادات بشأن حالات محددة تتعلق بالعملية التأديبي</w:t>
      </w:r>
      <w:r w:rsidR="00B06E8C">
        <w:rPr>
          <w:rFonts w:hint="cs"/>
          <w:rtl/>
          <w:lang w:bidi="ar-EG"/>
        </w:rPr>
        <w:t>ة.</w:t>
      </w:r>
    </w:p>
    <w:p w14:paraId="53950D0F" w14:textId="77777777" w:rsidR="00096B33" w:rsidRPr="00096B33" w:rsidRDefault="00096B33" w:rsidP="00A943E5">
      <w:pPr>
        <w:pStyle w:val="Heading1"/>
        <w:rPr>
          <w:rtl/>
          <w:lang w:bidi="ar-EG"/>
        </w:rPr>
      </w:pPr>
      <w:r w:rsidRPr="00096B33">
        <w:rPr>
          <w:rFonts w:hint="cs"/>
          <w:rtl/>
          <w:lang w:bidi="ar-EG"/>
        </w:rPr>
        <w:t>14</w:t>
      </w:r>
      <w:r w:rsidRPr="00096B33">
        <w:rPr>
          <w:rtl/>
          <w:lang w:bidi="ar-EG"/>
        </w:rPr>
        <w:tab/>
      </w:r>
      <w:r w:rsidRPr="00096B33">
        <w:rPr>
          <w:rFonts w:hint="cs"/>
          <w:rtl/>
          <w:lang w:bidi="ar-EG"/>
        </w:rPr>
        <w:t>مكتب الأخلاقيات</w:t>
      </w:r>
    </w:p>
    <w:p w14:paraId="1822D8E2" w14:textId="5E4E72DB" w:rsidR="00096B33" w:rsidRPr="00096B33" w:rsidRDefault="00096B33" w:rsidP="00096B33">
      <w:pPr>
        <w:rPr>
          <w:rtl/>
        </w:rPr>
      </w:pPr>
      <w:r w:rsidRPr="00096B33">
        <w:rPr>
          <w:rFonts w:hint="cs"/>
          <w:rtl/>
          <w:lang w:bidi="ar-EG"/>
        </w:rPr>
        <w:t>1.14</w:t>
      </w:r>
      <w:r w:rsidRPr="00096B33">
        <w:rPr>
          <w:rtl/>
          <w:lang w:bidi="ar-EG"/>
        </w:rPr>
        <w:tab/>
      </w:r>
      <w:r w:rsidRPr="00096B33">
        <w:rPr>
          <w:rtl/>
        </w:rPr>
        <w:t>‏استعرضت اللجنة تقارير الأنشطة الفصلية المنتظمة التي يقدمها مكتب الأخلاقيات وقدمت توجيهات حسب الحاجة</w:t>
      </w:r>
      <w:r w:rsidRPr="00096B33">
        <w:rPr>
          <w:cs/>
        </w:rPr>
        <w:t>‎</w:t>
      </w:r>
      <w:r w:rsidRPr="00096B33">
        <w:rPr>
          <w:rFonts w:hint="cs"/>
          <w:rtl/>
        </w:rPr>
        <w:t xml:space="preserve">. </w:t>
      </w:r>
      <w:r w:rsidRPr="00096B33">
        <w:rPr>
          <w:rtl/>
        </w:rPr>
        <w:t>‏</w:t>
      </w:r>
      <w:r w:rsidRPr="00096B33">
        <w:rPr>
          <w:rFonts w:hint="cs"/>
          <w:rtl/>
        </w:rPr>
        <w:t>وأشارت</w:t>
      </w:r>
      <w:r w:rsidRPr="00096B33">
        <w:rPr>
          <w:rtl/>
        </w:rPr>
        <w:t xml:space="preserve"> اللجنة بتأكيد أدوار ومسؤولية مكتب الأخلاقيات فيما يتعلق بإنشاء وحدة الرقابة وإصلاح نظام </w:t>
      </w:r>
      <w:r w:rsidRPr="00096B33">
        <w:rPr>
          <w:rFonts w:hint="cs"/>
          <w:rtl/>
        </w:rPr>
        <w:t>العدل</w:t>
      </w:r>
      <w:r w:rsidRPr="00096B33">
        <w:rPr>
          <w:rtl/>
        </w:rPr>
        <w:t xml:space="preserve"> الداخلي</w:t>
      </w:r>
      <w:r w:rsidRPr="00096B33">
        <w:rPr>
          <w:rFonts w:hint="cs"/>
          <w:rtl/>
          <w:cs/>
        </w:rPr>
        <w:t>.</w:t>
      </w:r>
      <w:r w:rsidRPr="00096B33">
        <w:rPr>
          <w:rtl/>
        </w:rPr>
        <w:t xml:space="preserve"> ‏ويمكن القيام بذلك من خلال صياغة ولاية واضحة للمكتب، كبديل أو تمهيد لميثاق الأخلاقيات</w:t>
      </w:r>
      <w:r w:rsidRPr="00096B33">
        <w:rPr>
          <w:cs/>
        </w:rPr>
        <w:t>‎</w:t>
      </w:r>
      <w:r w:rsidRPr="00096B33">
        <w:rPr>
          <w:rFonts w:hint="cs"/>
          <w:rtl/>
        </w:rPr>
        <w:t xml:space="preserve">. </w:t>
      </w:r>
      <w:r w:rsidRPr="00096B33">
        <w:rPr>
          <w:rtl/>
        </w:rPr>
        <w:t xml:space="preserve">‏وينبغي تأكيد </w:t>
      </w:r>
      <w:r w:rsidRPr="00096B33">
        <w:rPr>
          <w:rFonts w:hint="cs"/>
          <w:rtl/>
        </w:rPr>
        <w:t>ودعم</w:t>
      </w:r>
      <w:r w:rsidRPr="00096B33">
        <w:rPr>
          <w:rtl/>
        </w:rPr>
        <w:t xml:space="preserve"> مساهمة مكتب الأخلاقيات في الحماية من الانتقام وفي نظام حماية ضحايا الاستغلال والاعتداء</w:t>
      </w:r>
      <w:r w:rsidRPr="00096B33">
        <w:rPr>
          <w:rFonts w:hint="cs"/>
          <w:rtl/>
        </w:rPr>
        <w:t xml:space="preserve"> </w:t>
      </w:r>
      <w:r w:rsidRPr="00096B33">
        <w:rPr>
          <w:rtl/>
        </w:rPr>
        <w:t>والتحرش الجنسي (</w:t>
      </w:r>
      <w:r w:rsidRPr="00096B33">
        <w:rPr>
          <w:cs/>
        </w:rPr>
        <w:t>‎</w:t>
      </w:r>
      <w:r w:rsidRPr="00096B33">
        <w:rPr>
          <w:lang w:bidi="ar-EG"/>
        </w:rPr>
        <w:t>SEAH</w:t>
      </w:r>
      <w:r w:rsidRPr="00096B33">
        <w:rPr>
          <w:rtl/>
        </w:rPr>
        <w:t>)</w:t>
      </w:r>
      <w:r w:rsidR="00B06E8C">
        <w:rPr>
          <w:rFonts w:hint="cs"/>
          <w:rtl/>
        </w:rPr>
        <w:t>.</w:t>
      </w:r>
    </w:p>
    <w:p w14:paraId="0BE7272D" w14:textId="77777777" w:rsidR="00096B33" w:rsidRPr="00096B33" w:rsidRDefault="00096B33" w:rsidP="00096B33">
      <w:pPr>
        <w:rPr>
          <w:rtl/>
          <w:lang w:bidi="ar-EG"/>
        </w:rPr>
      </w:pPr>
      <w:r w:rsidRPr="00096B33">
        <w:rPr>
          <w:rFonts w:hint="cs"/>
          <w:rtl/>
          <w:lang w:bidi="ar-EG"/>
        </w:rPr>
        <w:t>2.14</w:t>
      </w:r>
      <w:r w:rsidRPr="00096B33">
        <w:rPr>
          <w:rtl/>
          <w:lang w:bidi="ar-EG"/>
        </w:rPr>
        <w:tab/>
        <w:t xml:space="preserve">‏تواصل اللجنة </w:t>
      </w:r>
      <w:r w:rsidRPr="00096B33">
        <w:rPr>
          <w:rFonts w:hint="cs"/>
          <w:rtl/>
          <w:lang w:bidi="ar-EG"/>
        </w:rPr>
        <w:t>مراقبة</w:t>
      </w:r>
      <w:r w:rsidRPr="00096B33">
        <w:rPr>
          <w:rtl/>
          <w:lang w:bidi="ar-EG"/>
        </w:rPr>
        <w:t xml:space="preserve"> إنشاء تدريب إلزامي سنوي </w:t>
      </w:r>
      <w:r w:rsidRPr="00096B33">
        <w:rPr>
          <w:rFonts w:hint="cs"/>
          <w:rtl/>
          <w:lang w:bidi="ar-EG"/>
        </w:rPr>
        <w:t>على</w:t>
      </w:r>
      <w:r w:rsidRPr="00096B33">
        <w:rPr>
          <w:rtl/>
          <w:lang w:bidi="ar-EG"/>
        </w:rPr>
        <w:t xml:space="preserve"> مدونة قواعد السلوك في الاتحاد ومدونة الأخلاقيات الخاصة بها </w:t>
      </w:r>
      <w:r w:rsidRPr="00096B33">
        <w:rPr>
          <w:rFonts w:hint="cs"/>
          <w:rtl/>
          <w:lang w:bidi="ar-EG"/>
        </w:rPr>
        <w:t>وعلى</w:t>
      </w:r>
      <w:r w:rsidRPr="00096B33">
        <w:rPr>
          <w:rtl/>
          <w:lang w:bidi="ar-EG"/>
        </w:rPr>
        <w:t xml:space="preserve"> الخدمات المتاحة من مكاتب الأخلاقيات، مثل حل المعضلات الأخلاقية.</w:t>
      </w:r>
      <w:r w:rsidRPr="00096B33">
        <w:rPr>
          <w:cs/>
          <w:lang w:bidi="ar-EG"/>
        </w:rPr>
        <w:t>‎</w:t>
      </w:r>
    </w:p>
    <w:p w14:paraId="3DD6B15B" w14:textId="77777777" w:rsidR="00096B33" w:rsidRPr="00096B33" w:rsidRDefault="00096B33" w:rsidP="00A943E5">
      <w:pPr>
        <w:pStyle w:val="Heading1"/>
        <w:rPr>
          <w:rtl/>
          <w:lang w:bidi="ar-EG"/>
        </w:rPr>
      </w:pPr>
      <w:r w:rsidRPr="00096B33">
        <w:rPr>
          <w:rFonts w:hint="cs"/>
          <w:rtl/>
          <w:lang w:bidi="ar-EG"/>
        </w:rPr>
        <w:t>15</w:t>
      </w:r>
      <w:r w:rsidRPr="00096B33">
        <w:rPr>
          <w:rtl/>
          <w:lang w:bidi="ar-EG"/>
        </w:rPr>
        <w:tab/>
      </w:r>
      <w:r w:rsidRPr="00096B33">
        <w:rPr>
          <w:rFonts w:hint="cs"/>
          <w:rtl/>
          <w:lang w:bidi="ar-EG"/>
        </w:rPr>
        <w:t>تكنولوجيا المعلومات</w:t>
      </w:r>
    </w:p>
    <w:p w14:paraId="705EB8E3" w14:textId="77777777" w:rsidR="00096B33" w:rsidRPr="00096B33" w:rsidRDefault="00096B33" w:rsidP="007A60E6">
      <w:pPr>
        <w:rPr>
          <w:rtl/>
        </w:rPr>
      </w:pPr>
      <w:r w:rsidRPr="00096B33">
        <w:rPr>
          <w:rFonts w:hint="cs"/>
          <w:rtl/>
          <w:lang w:bidi="ar-EG"/>
        </w:rPr>
        <w:t>1.15</w:t>
      </w:r>
      <w:r w:rsidRPr="00096B33">
        <w:rPr>
          <w:rtl/>
          <w:lang w:bidi="ar-EG"/>
        </w:rPr>
        <w:tab/>
        <w:t>‏لاحظت اللجنة الحاجة إلى تنسيق أوثق بين استراتيجية دائرة خدمات المعلومات (</w:t>
      </w:r>
      <w:r w:rsidRPr="00096B33">
        <w:rPr>
          <w:cs/>
          <w:lang w:bidi="ar-EG"/>
        </w:rPr>
        <w:t>‎</w:t>
      </w:r>
      <w:r w:rsidRPr="00096B33">
        <w:rPr>
          <w:lang w:bidi="ar-EG"/>
        </w:rPr>
        <w:t>ISD</w:t>
      </w:r>
      <w:r w:rsidRPr="00096B33">
        <w:rPr>
          <w:rtl/>
          <w:lang w:bidi="ar-EG"/>
        </w:rPr>
        <w:t xml:space="preserve">) ‏وخارطة </w:t>
      </w:r>
      <w:r w:rsidRPr="00096B33">
        <w:rPr>
          <w:rFonts w:hint="cs"/>
          <w:rtl/>
          <w:lang w:bidi="ar-EG"/>
        </w:rPr>
        <w:t>طريق التحول</w:t>
      </w:r>
      <w:r w:rsidRPr="00096B33">
        <w:rPr>
          <w:rtl/>
          <w:lang w:bidi="ar-EG"/>
        </w:rPr>
        <w:t xml:space="preserve"> الشاملة</w:t>
      </w:r>
      <w:r w:rsidRPr="00096B33">
        <w:rPr>
          <w:rFonts w:hint="cs"/>
          <w:rtl/>
          <w:lang w:bidi="ar-EG"/>
        </w:rPr>
        <w:t>.</w:t>
      </w:r>
      <w:r w:rsidRPr="00096B33">
        <w:rPr>
          <w:rtl/>
        </w:rPr>
        <w:t xml:space="preserve"> </w:t>
      </w:r>
      <w:r w:rsidRPr="00096B33">
        <w:rPr>
          <w:rtl/>
          <w:lang w:bidi="ar-EG"/>
        </w:rPr>
        <w:t>‏وتوجد فرص لتحقيق المزيد من الفوائد المتعلقة بتخفيض التكاليف وكفاءة العمليات وقابلية التوسع والأمن والمرونة من خلال وضع نموذج استراتيجي لمعمارية المؤسسة وزيادة استخدام الخدمات السحابية وتنفيذ إطار لإدارة بيانات المؤسسة وتعزيز الضوابط الأمنية والاستفادة من التكنولوجيات الناشئة مثل الذكاء الاصطناعي</w:t>
      </w:r>
      <w:r w:rsidRPr="00096B33">
        <w:rPr>
          <w:rFonts w:hint="cs"/>
          <w:rtl/>
          <w:lang w:bidi="ar-EG"/>
        </w:rPr>
        <w:t xml:space="preserve"> </w:t>
      </w:r>
      <w:r w:rsidRPr="00096B33">
        <w:rPr>
          <w:lang w:val="en-GB" w:bidi="ar-EG"/>
        </w:rPr>
        <w:t>(AI)</w:t>
      </w:r>
      <w:r w:rsidRPr="00096B33">
        <w:rPr>
          <w:rFonts w:hint="cs"/>
          <w:rtl/>
        </w:rPr>
        <w:t>.</w:t>
      </w:r>
    </w:p>
    <w:p w14:paraId="7CE7CB95" w14:textId="77777777" w:rsidR="00096B33" w:rsidRPr="00096B33" w:rsidRDefault="00096B33" w:rsidP="00096B33">
      <w:pPr>
        <w:rPr>
          <w:rtl/>
          <w:lang w:bidi="ar-EG"/>
        </w:rPr>
      </w:pPr>
      <w:r w:rsidRPr="00096B33">
        <w:rPr>
          <w:rFonts w:hint="cs"/>
          <w:rtl/>
          <w:lang w:bidi="ar-EG"/>
        </w:rPr>
        <w:t>2.15</w:t>
      </w:r>
      <w:r w:rsidRPr="00096B33">
        <w:rPr>
          <w:rtl/>
          <w:lang w:bidi="ar-EG"/>
        </w:rPr>
        <w:tab/>
        <w:t>‏يمكن لمعمارية سحابية محسنة أن تحقق الفوائد التالية:</w:t>
      </w:r>
      <w:r w:rsidRPr="00096B33">
        <w:rPr>
          <w:cs/>
          <w:lang w:bidi="ar-EG"/>
        </w:rPr>
        <w:t>‎</w:t>
      </w:r>
    </w:p>
    <w:p w14:paraId="6379FB5A" w14:textId="7C8A1A06" w:rsidR="00096B33" w:rsidRPr="00096B33" w:rsidRDefault="00A943E5" w:rsidP="00A943E5">
      <w:pPr>
        <w:pStyle w:val="enumlev1"/>
        <w:rPr>
          <w:rtl/>
        </w:rPr>
      </w:pPr>
      <w:bookmarkStart w:id="0" w:name="_Hlk168060732"/>
      <w:r>
        <w:sym w:font="Wingdings 2" w:char="F097"/>
      </w:r>
      <w:bookmarkEnd w:id="0"/>
      <w:r w:rsidR="00096B33" w:rsidRPr="00096B33">
        <w:rPr>
          <w:rtl/>
        </w:rPr>
        <w:tab/>
        <w:t>‏</w:t>
      </w:r>
      <w:r w:rsidR="00096B33" w:rsidRPr="00096B33">
        <w:rPr>
          <w:rFonts w:hint="cs"/>
          <w:rtl/>
        </w:rPr>
        <w:t>إمكانية التنقل</w:t>
      </w:r>
      <w:r w:rsidR="00096B33" w:rsidRPr="00096B33">
        <w:rPr>
          <w:rtl/>
        </w:rPr>
        <w:t xml:space="preserve"> والنفاذ إلى خدمات تكنولوجيا المعلومات التجارية</w:t>
      </w:r>
      <w:r w:rsidR="00096B33" w:rsidRPr="00096B33">
        <w:rPr>
          <w:cs/>
        </w:rPr>
        <w:t>‎</w:t>
      </w:r>
      <w:r w:rsidR="00096B33" w:rsidRPr="00096B33">
        <w:rPr>
          <w:rFonts w:hint="cs"/>
          <w:rtl/>
        </w:rPr>
        <w:t xml:space="preserve"> بغض النظر عن نوع الجهاز</w:t>
      </w:r>
    </w:p>
    <w:p w14:paraId="59AC9F02" w14:textId="59156532" w:rsidR="00096B33" w:rsidRPr="00096B33" w:rsidRDefault="00A943E5" w:rsidP="00A943E5">
      <w:pPr>
        <w:pStyle w:val="enumlev1"/>
        <w:rPr>
          <w:rtl/>
        </w:rPr>
      </w:pPr>
      <w:r>
        <w:lastRenderedPageBreak/>
        <w:sym w:font="Wingdings 2" w:char="F097"/>
      </w:r>
      <w:r w:rsidR="00096B33" w:rsidRPr="00096B33">
        <w:rPr>
          <w:rtl/>
        </w:rPr>
        <w:tab/>
        <w:t>‏إدارة أفضل لأصول العتاد والبرمجيات</w:t>
      </w:r>
      <w:r w:rsidR="00096B33" w:rsidRPr="00096B33">
        <w:rPr>
          <w:cs/>
        </w:rPr>
        <w:t>‎</w:t>
      </w:r>
    </w:p>
    <w:p w14:paraId="4E5CFE78" w14:textId="0E03C6DE" w:rsidR="00096B33" w:rsidRPr="00096B33" w:rsidRDefault="00A943E5" w:rsidP="00A943E5">
      <w:pPr>
        <w:pStyle w:val="enumlev1"/>
        <w:rPr>
          <w:rtl/>
        </w:rPr>
      </w:pPr>
      <w:r>
        <w:sym w:font="Wingdings 2" w:char="F097"/>
      </w:r>
      <w:r w:rsidR="00096B33" w:rsidRPr="00096B33">
        <w:rPr>
          <w:rtl/>
        </w:rPr>
        <w:tab/>
      </w:r>
      <w:r w:rsidR="00096B33" w:rsidRPr="00096B33">
        <w:rPr>
          <w:rFonts w:hint="cs"/>
          <w:rtl/>
        </w:rPr>
        <w:t>أفضل أدوات الأمن</w:t>
      </w:r>
    </w:p>
    <w:p w14:paraId="609B2D44" w14:textId="4F3E3FB9" w:rsidR="00096B33" w:rsidRPr="00096B33" w:rsidRDefault="00A943E5" w:rsidP="00A943E5">
      <w:pPr>
        <w:pStyle w:val="enumlev1"/>
        <w:rPr>
          <w:rtl/>
        </w:rPr>
      </w:pPr>
      <w:r>
        <w:sym w:font="Wingdings 2" w:char="F097"/>
      </w:r>
      <w:r w:rsidR="00096B33" w:rsidRPr="00096B33">
        <w:rPr>
          <w:rtl/>
        </w:rPr>
        <w:tab/>
      </w:r>
      <w:r w:rsidR="00096B33" w:rsidRPr="00096B33">
        <w:rPr>
          <w:rFonts w:hint="cs"/>
          <w:rtl/>
        </w:rPr>
        <w:t>أداء وتوافر أعلى</w:t>
      </w:r>
    </w:p>
    <w:p w14:paraId="3C246438" w14:textId="41F0EBF8" w:rsidR="00096B33" w:rsidRPr="00096B33" w:rsidRDefault="00A943E5" w:rsidP="00A943E5">
      <w:pPr>
        <w:pStyle w:val="enumlev1"/>
        <w:rPr>
          <w:rtl/>
        </w:rPr>
      </w:pPr>
      <w:r>
        <w:sym w:font="Wingdings 2" w:char="F097"/>
      </w:r>
      <w:r w:rsidR="00096B33" w:rsidRPr="00096B33">
        <w:rPr>
          <w:rtl/>
        </w:rPr>
        <w:tab/>
        <w:t>‏نشر أسرع للتطبيقات من خلال الخدمات الصغرية</w:t>
      </w:r>
      <w:r w:rsidR="00096B33" w:rsidRPr="00096B33">
        <w:rPr>
          <w:cs/>
        </w:rPr>
        <w:t>‎</w:t>
      </w:r>
    </w:p>
    <w:p w14:paraId="5B257C01" w14:textId="52996135" w:rsidR="00096B33" w:rsidRPr="00096B33" w:rsidRDefault="00A943E5" w:rsidP="00A943E5">
      <w:pPr>
        <w:pStyle w:val="enumlev1"/>
        <w:rPr>
          <w:rtl/>
        </w:rPr>
      </w:pPr>
      <w:r>
        <w:sym w:font="Wingdings 2" w:char="F097"/>
      </w:r>
      <w:r w:rsidR="00096B33" w:rsidRPr="00096B33">
        <w:rPr>
          <w:rtl/>
        </w:rPr>
        <w:tab/>
        <w:t>‏استمرارية الأعمال (</w:t>
      </w:r>
      <w:r w:rsidR="00096B33" w:rsidRPr="00096B33">
        <w:rPr>
          <w:rFonts w:hint="cs"/>
          <w:rtl/>
        </w:rPr>
        <w:t>النسخ الاحتياطي</w:t>
      </w:r>
      <w:r w:rsidR="00096B33" w:rsidRPr="00096B33">
        <w:rPr>
          <w:rtl/>
        </w:rPr>
        <w:t xml:space="preserve"> </w:t>
      </w:r>
      <w:r w:rsidR="00096B33" w:rsidRPr="00096B33">
        <w:rPr>
          <w:rFonts w:hint="cs"/>
          <w:rtl/>
        </w:rPr>
        <w:t>والاسترداد والتبديل التلقائي عند العطل</w:t>
      </w:r>
      <w:r w:rsidR="00096B33" w:rsidRPr="00096B33">
        <w:rPr>
          <w:rtl/>
        </w:rPr>
        <w:t>)</w:t>
      </w:r>
      <w:r w:rsidR="00096B33" w:rsidRPr="00096B33">
        <w:rPr>
          <w:cs/>
        </w:rPr>
        <w:t>‎</w:t>
      </w:r>
    </w:p>
    <w:p w14:paraId="48130D07" w14:textId="61331F78" w:rsidR="00096B33" w:rsidRPr="00096B33" w:rsidRDefault="00A943E5" w:rsidP="00A943E5">
      <w:pPr>
        <w:pStyle w:val="enumlev1"/>
        <w:rPr>
          <w:rtl/>
        </w:rPr>
      </w:pPr>
      <w:r>
        <w:sym w:font="Wingdings 2" w:char="F097"/>
      </w:r>
      <w:r w:rsidR="00096B33" w:rsidRPr="00096B33">
        <w:rPr>
          <w:rtl/>
        </w:rPr>
        <w:tab/>
        <w:t>‏توفير التكاليف من خلال موارد الحوسبة حسب الطلب (المرونة)</w:t>
      </w:r>
      <w:r w:rsidR="00096B33" w:rsidRPr="00096B33">
        <w:rPr>
          <w:cs/>
        </w:rPr>
        <w:t>‎</w:t>
      </w:r>
    </w:p>
    <w:p w14:paraId="1DE79724" w14:textId="77777777" w:rsidR="00096B33" w:rsidRPr="00096B33" w:rsidRDefault="00096B33" w:rsidP="00096B33">
      <w:pPr>
        <w:rPr>
          <w:rtl/>
          <w:lang w:bidi="ar-EG"/>
        </w:rPr>
      </w:pPr>
      <w:r w:rsidRPr="00096B33">
        <w:rPr>
          <w:rFonts w:hint="cs"/>
          <w:rtl/>
          <w:lang w:bidi="ar-EG"/>
        </w:rPr>
        <w:t>3.15</w:t>
      </w:r>
      <w:r w:rsidRPr="00096B33">
        <w:rPr>
          <w:rtl/>
          <w:lang w:bidi="ar-EG"/>
        </w:rPr>
        <w:tab/>
        <w:t>مع استمرار تطور الاتحاد، أصبح اعتماده على البيانات أكثر وضوحا</w:t>
      </w:r>
      <w:r w:rsidRPr="00096B33">
        <w:rPr>
          <w:rFonts w:hint="cs"/>
          <w:rtl/>
          <w:lang w:bidi="ar-EG"/>
        </w:rPr>
        <w:t>ً</w:t>
      </w:r>
      <w:r w:rsidRPr="00096B33">
        <w:rPr>
          <w:rtl/>
          <w:lang w:bidi="ar-EG"/>
        </w:rPr>
        <w:t>. وشجعت اللجنة تنفيذ نموذج لإدارة بيانات المؤسسة يسمح للمنظمة بالاستفادة من البيانات الغنية التي تملكها، خاصة في مجال</w:t>
      </w:r>
      <w:r w:rsidRPr="00096B33">
        <w:rPr>
          <w:rFonts w:hint="cs"/>
          <w:rtl/>
          <w:lang w:bidi="ar-EG"/>
        </w:rPr>
        <w:t>ات</w:t>
      </w:r>
      <w:r w:rsidRPr="00096B33">
        <w:rPr>
          <w:rtl/>
          <w:lang w:bidi="ar-EG"/>
        </w:rPr>
        <w:t xml:space="preserve"> مثل تنفيذ </w:t>
      </w:r>
      <w:r w:rsidRPr="00096B33">
        <w:rPr>
          <w:rFonts w:hint="cs"/>
          <w:rtl/>
          <w:lang w:bidi="ar-EG"/>
        </w:rPr>
        <w:t>مخطط</w:t>
      </w:r>
      <w:r w:rsidRPr="00096B33">
        <w:rPr>
          <w:rtl/>
          <w:lang w:bidi="ar-EG"/>
        </w:rPr>
        <w:t xml:space="preserve"> تصنيف البيانات؛ </w:t>
      </w:r>
      <w:r w:rsidRPr="00096B33">
        <w:rPr>
          <w:cs/>
          <w:lang w:bidi="ar-EG"/>
        </w:rPr>
        <w:t>‎</w:t>
      </w:r>
      <w:r w:rsidRPr="00096B33">
        <w:rPr>
          <w:rtl/>
          <w:lang w:bidi="ar-EG"/>
        </w:rPr>
        <w:t>‏</w:t>
      </w:r>
      <w:r w:rsidRPr="00096B33">
        <w:rPr>
          <w:rFonts w:hint="cs"/>
          <w:rtl/>
          <w:lang w:bidi="ar-EG"/>
        </w:rPr>
        <w:t>و</w:t>
      </w:r>
      <w:r w:rsidRPr="00096B33">
        <w:rPr>
          <w:rtl/>
          <w:lang w:bidi="ar-EG"/>
        </w:rPr>
        <w:t xml:space="preserve">إرساء أخلاقيات البيانات؛ </w:t>
      </w:r>
      <w:r w:rsidRPr="00096B33">
        <w:rPr>
          <w:rFonts w:hint="cs"/>
          <w:rtl/>
          <w:lang w:bidi="ar-EG"/>
        </w:rPr>
        <w:t>و</w:t>
      </w:r>
      <w:r w:rsidRPr="00096B33">
        <w:rPr>
          <w:rtl/>
          <w:lang w:bidi="ar-EG"/>
        </w:rPr>
        <w:t xml:space="preserve">دعم حقوق خصوصية البيانات للموظفين؛ </w:t>
      </w:r>
      <w:r w:rsidRPr="00096B33">
        <w:rPr>
          <w:cs/>
          <w:lang w:bidi="ar-EG"/>
        </w:rPr>
        <w:t>‎</w:t>
      </w:r>
      <w:r w:rsidRPr="00096B33">
        <w:rPr>
          <w:rFonts w:hint="cs"/>
          <w:rtl/>
          <w:lang w:bidi="ar-EG"/>
        </w:rPr>
        <w:t>وضمان</w:t>
      </w:r>
      <w:r w:rsidRPr="00096B33">
        <w:rPr>
          <w:rtl/>
          <w:lang w:bidi="ar-EG"/>
        </w:rPr>
        <w:t xml:space="preserve"> جودة البيانات؛ </w:t>
      </w:r>
      <w:r w:rsidRPr="00096B33">
        <w:rPr>
          <w:rFonts w:hint="cs"/>
          <w:rtl/>
          <w:lang w:bidi="ar-EG"/>
        </w:rPr>
        <w:t>و</w:t>
      </w:r>
      <w:r w:rsidRPr="00096B33">
        <w:rPr>
          <w:rtl/>
          <w:lang w:bidi="ar-EG"/>
        </w:rPr>
        <w:t>تحسين أمن البيانات</w:t>
      </w:r>
      <w:r w:rsidRPr="00096B33">
        <w:rPr>
          <w:cs/>
          <w:lang w:bidi="ar-EG"/>
        </w:rPr>
        <w:t>‎</w:t>
      </w:r>
      <w:r w:rsidRPr="00096B33">
        <w:rPr>
          <w:rFonts w:hint="cs"/>
          <w:rtl/>
          <w:lang w:bidi="ar-EG"/>
        </w:rPr>
        <w:t>.</w:t>
      </w:r>
    </w:p>
    <w:p w14:paraId="589E1280" w14:textId="77777777" w:rsidR="00096B33" w:rsidRPr="00096B33" w:rsidRDefault="00096B33" w:rsidP="00096B33">
      <w:pPr>
        <w:rPr>
          <w:rtl/>
          <w:lang w:bidi="ar-EG"/>
        </w:rPr>
      </w:pPr>
      <w:r w:rsidRPr="00096B33">
        <w:rPr>
          <w:rtl/>
          <w:lang w:bidi="ar-EG"/>
        </w:rPr>
        <w:t>‏</w:t>
      </w:r>
      <w:r w:rsidRPr="00096B33">
        <w:rPr>
          <w:rFonts w:hint="cs"/>
          <w:rtl/>
          <w:lang w:bidi="ar-EG"/>
        </w:rPr>
        <w:t>4.15</w:t>
      </w:r>
      <w:r w:rsidRPr="00096B33">
        <w:rPr>
          <w:rtl/>
          <w:lang w:bidi="ar-EG"/>
        </w:rPr>
        <w:tab/>
        <w:t>لاحظت اللجنة أن وظيفة أمن تكنولوجيا المعلومات قد وثقت أهدافا</w:t>
      </w:r>
      <w:r w:rsidRPr="00096B33">
        <w:rPr>
          <w:rFonts w:hint="cs"/>
          <w:rtl/>
          <w:lang w:bidi="ar-EG"/>
        </w:rPr>
        <w:t>ً</w:t>
      </w:r>
      <w:r w:rsidRPr="00096B33">
        <w:rPr>
          <w:rtl/>
          <w:lang w:bidi="ar-EG"/>
        </w:rPr>
        <w:t xml:space="preserve"> استراتيجية واضحة لتحسين تيسر أنظمة الاتحاد وتطبيقاته وأصول بياناته وسلامتها وسريتها.</w:t>
      </w:r>
      <w:r w:rsidRPr="00096B33">
        <w:rPr>
          <w:cs/>
          <w:lang w:bidi="ar-EG"/>
        </w:rPr>
        <w:t>‎</w:t>
      </w:r>
      <w:r w:rsidRPr="00096B33">
        <w:rPr>
          <w:rFonts w:hint="cs"/>
          <w:rtl/>
          <w:lang w:bidi="ar-EG"/>
        </w:rPr>
        <w:t xml:space="preserve"> </w:t>
      </w:r>
      <w:r w:rsidRPr="00096B33">
        <w:rPr>
          <w:rtl/>
          <w:lang w:bidi="ar-EG"/>
        </w:rPr>
        <w:t>‏</w:t>
      </w:r>
      <w:r w:rsidRPr="00096B33">
        <w:rPr>
          <w:rFonts w:hint="cs"/>
          <w:rtl/>
          <w:lang w:bidi="ar-EG"/>
        </w:rPr>
        <w:t>غير أن عدداً</w:t>
      </w:r>
      <w:r w:rsidRPr="00096B33">
        <w:rPr>
          <w:rtl/>
          <w:lang w:bidi="ar-EG"/>
        </w:rPr>
        <w:t xml:space="preserve"> من هذه الأهداف لم </w:t>
      </w:r>
      <w:r w:rsidRPr="00096B33">
        <w:rPr>
          <w:rFonts w:hint="cs"/>
          <w:rtl/>
          <w:lang w:bidi="ar-EG"/>
        </w:rPr>
        <w:t>يُفعّل</w:t>
      </w:r>
      <w:r w:rsidRPr="00096B33">
        <w:rPr>
          <w:rtl/>
          <w:lang w:bidi="ar-EG"/>
        </w:rPr>
        <w:t xml:space="preserve"> أو </w:t>
      </w:r>
      <w:r w:rsidRPr="00096B33">
        <w:rPr>
          <w:rFonts w:hint="cs"/>
          <w:rtl/>
          <w:lang w:bidi="ar-EG"/>
        </w:rPr>
        <w:t>يُزود</w:t>
      </w:r>
      <w:r w:rsidRPr="00096B33">
        <w:rPr>
          <w:rtl/>
          <w:lang w:bidi="ar-EG"/>
        </w:rPr>
        <w:t xml:space="preserve"> </w:t>
      </w:r>
      <w:r w:rsidRPr="00096B33">
        <w:rPr>
          <w:rFonts w:hint="cs"/>
          <w:rtl/>
          <w:lang w:bidi="ar-EG"/>
        </w:rPr>
        <w:t>ب</w:t>
      </w:r>
      <w:r w:rsidRPr="00096B33">
        <w:rPr>
          <w:rtl/>
          <w:lang w:bidi="ar-EG"/>
        </w:rPr>
        <w:t xml:space="preserve">الموارد </w:t>
      </w:r>
      <w:r w:rsidRPr="00096B33">
        <w:rPr>
          <w:rFonts w:hint="cs"/>
          <w:rtl/>
          <w:lang w:bidi="ar-EG"/>
        </w:rPr>
        <w:t>على نحو فعال</w:t>
      </w:r>
      <w:r w:rsidRPr="00096B33">
        <w:rPr>
          <w:rtl/>
          <w:lang w:bidi="ar-EG"/>
        </w:rPr>
        <w:t xml:space="preserve">. </w:t>
      </w:r>
      <w:r w:rsidRPr="00096B33">
        <w:rPr>
          <w:rFonts w:hint="cs"/>
          <w:rtl/>
          <w:lang w:bidi="ar-EG"/>
        </w:rPr>
        <w:t xml:space="preserve">وترغب اللجنة في توفر </w:t>
      </w:r>
      <w:r w:rsidRPr="00096B33">
        <w:rPr>
          <w:rtl/>
          <w:lang w:bidi="ar-EG"/>
        </w:rPr>
        <w:t xml:space="preserve">دعم </w:t>
      </w:r>
      <w:r w:rsidRPr="00096B33">
        <w:rPr>
          <w:rFonts w:hint="cs"/>
          <w:rtl/>
          <w:lang w:bidi="ar-EG"/>
        </w:rPr>
        <w:t>وموارد كافية على أعلى مستوى</w:t>
      </w:r>
      <w:r w:rsidRPr="00096B33">
        <w:rPr>
          <w:rtl/>
          <w:lang w:bidi="ar-EG"/>
        </w:rPr>
        <w:t xml:space="preserve">، وخطط عمل واضحة، ومشاريع منفصلة </w:t>
      </w:r>
      <w:r w:rsidRPr="00096B33">
        <w:rPr>
          <w:rFonts w:hint="cs"/>
          <w:rtl/>
          <w:lang w:bidi="ar-EG"/>
        </w:rPr>
        <w:t xml:space="preserve">بالاقتران مع أصحابها </w:t>
      </w:r>
      <w:r w:rsidRPr="00096B33">
        <w:rPr>
          <w:rtl/>
          <w:lang w:bidi="ar-EG"/>
        </w:rPr>
        <w:t xml:space="preserve">ومواعيد تنفيذ </w:t>
      </w:r>
      <w:r w:rsidRPr="00096B33">
        <w:rPr>
          <w:rFonts w:hint="cs"/>
          <w:rtl/>
          <w:lang w:bidi="ar-EG"/>
        </w:rPr>
        <w:t>محددة</w:t>
      </w:r>
      <w:r w:rsidRPr="00096B33">
        <w:rPr>
          <w:rtl/>
          <w:lang w:bidi="ar-EG"/>
        </w:rPr>
        <w:t>.</w:t>
      </w:r>
      <w:r w:rsidRPr="00096B33">
        <w:rPr>
          <w:cs/>
          <w:lang w:bidi="ar-EG"/>
        </w:rPr>
        <w:t>‎</w:t>
      </w:r>
    </w:p>
    <w:p w14:paraId="43388AD9" w14:textId="4E1AEBB4" w:rsidR="00096B33" w:rsidRPr="00096B33" w:rsidRDefault="00096B33" w:rsidP="00096B33">
      <w:pPr>
        <w:rPr>
          <w:rtl/>
        </w:rPr>
      </w:pPr>
      <w:r w:rsidRPr="00096B33">
        <w:rPr>
          <w:rFonts w:hint="cs"/>
          <w:rtl/>
          <w:lang w:bidi="ar-EG"/>
        </w:rPr>
        <w:t>5.15</w:t>
      </w:r>
      <w:r w:rsidRPr="00096B33">
        <w:rPr>
          <w:rtl/>
          <w:lang w:bidi="ar-EG"/>
        </w:rPr>
        <w:tab/>
      </w:r>
      <w:r w:rsidRPr="00096B33">
        <w:rPr>
          <w:rtl/>
        </w:rPr>
        <w:t>‏ولاحظت اللجنة أن المنظمة لم تضع "</w:t>
      </w:r>
      <w:r w:rsidRPr="00096B33">
        <w:rPr>
          <w:rFonts w:hint="cs"/>
          <w:rtl/>
        </w:rPr>
        <w:t>سياسة الاستعمال المقبول</w:t>
      </w:r>
      <w:r w:rsidRPr="00096B33">
        <w:rPr>
          <w:rtl/>
        </w:rPr>
        <w:t xml:space="preserve"> </w:t>
      </w:r>
      <w:r w:rsidRPr="00096B33">
        <w:rPr>
          <w:rFonts w:hint="cs"/>
          <w:rtl/>
        </w:rPr>
        <w:t>ل</w:t>
      </w:r>
      <w:r w:rsidRPr="00096B33">
        <w:rPr>
          <w:rtl/>
        </w:rPr>
        <w:t xml:space="preserve">لذكاء الاصطناعي" </w:t>
      </w:r>
      <w:r w:rsidRPr="00096B33">
        <w:rPr>
          <w:rFonts w:hint="cs"/>
          <w:rtl/>
        </w:rPr>
        <w:t xml:space="preserve">التي </w:t>
      </w:r>
      <w:r w:rsidRPr="00096B33">
        <w:rPr>
          <w:rtl/>
        </w:rPr>
        <w:t xml:space="preserve">تحكم الاستعمال الشامل </w:t>
      </w:r>
      <w:r w:rsidRPr="00096B33">
        <w:rPr>
          <w:rFonts w:hint="cs"/>
          <w:rtl/>
        </w:rPr>
        <w:t>للنماذج اللغوية</w:t>
      </w:r>
      <w:r w:rsidRPr="00096B33">
        <w:rPr>
          <w:rtl/>
        </w:rPr>
        <w:t xml:space="preserve"> الكبيرة (</w:t>
      </w:r>
      <w:r w:rsidRPr="00096B33">
        <w:rPr>
          <w:cs/>
        </w:rPr>
        <w:t>‎</w:t>
      </w:r>
      <w:r w:rsidRPr="00096B33">
        <w:rPr>
          <w:lang w:bidi="ar-EG"/>
        </w:rPr>
        <w:t>LLM</w:t>
      </w:r>
      <w:r w:rsidRPr="00096B33">
        <w:rPr>
          <w:rtl/>
        </w:rPr>
        <w:t>) ‏في الاتحاد.</w:t>
      </w:r>
      <w:r w:rsidRPr="00096B33">
        <w:rPr>
          <w:cs/>
        </w:rPr>
        <w:t>‎</w:t>
      </w:r>
      <w:r w:rsidRPr="00096B33">
        <w:rPr>
          <w:rFonts w:hint="cs"/>
          <w:rtl/>
        </w:rPr>
        <w:t xml:space="preserve"> </w:t>
      </w:r>
      <w:r w:rsidRPr="00096B33">
        <w:rPr>
          <w:rtl/>
        </w:rPr>
        <w:t>‏</w:t>
      </w:r>
      <w:r w:rsidRPr="00096B33">
        <w:rPr>
          <w:rFonts w:hint="cs"/>
          <w:rtl/>
        </w:rPr>
        <w:t>و</w:t>
      </w:r>
      <w:r w:rsidRPr="00096B33">
        <w:rPr>
          <w:rtl/>
        </w:rPr>
        <w:t>علاوة</w:t>
      </w:r>
      <w:r w:rsidR="001E2C40">
        <w:rPr>
          <w:rFonts w:hint="cs"/>
          <w:rtl/>
        </w:rPr>
        <w:t>ً</w:t>
      </w:r>
      <w:r w:rsidRPr="00096B33">
        <w:rPr>
          <w:rtl/>
        </w:rPr>
        <w:t xml:space="preserve"> على ذلك، توصي </w:t>
      </w:r>
      <w:r w:rsidRPr="00096B33">
        <w:rPr>
          <w:cs/>
        </w:rPr>
        <w:t>‎</w:t>
      </w:r>
      <w:r w:rsidRPr="00096B33">
        <w:rPr>
          <w:rFonts w:hint="cs"/>
          <w:rtl/>
        </w:rPr>
        <w:t>اللجنة أيضاً</w:t>
      </w:r>
      <w:r w:rsidRPr="00096B33">
        <w:rPr>
          <w:rtl/>
        </w:rPr>
        <w:t xml:space="preserve"> بأن </w:t>
      </w:r>
      <w:r w:rsidRPr="00096B33">
        <w:rPr>
          <w:rFonts w:hint="cs"/>
          <w:rtl/>
        </w:rPr>
        <w:t>تقوم دائرة خدمات المعلومات</w:t>
      </w:r>
      <w:r w:rsidRPr="00096B33">
        <w:rPr>
          <w:rtl/>
        </w:rPr>
        <w:t xml:space="preserve"> ‏باستكشاف الفرص المتاحة </w:t>
      </w:r>
      <w:r w:rsidRPr="00096B33">
        <w:rPr>
          <w:rFonts w:hint="cs"/>
          <w:rtl/>
        </w:rPr>
        <w:t xml:space="preserve">وتحديدها </w:t>
      </w:r>
      <w:r w:rsidRPr="00096B33">
        <w:rPr>
          <w:rtl/>
        </w:rPr>
        <w:t xml:space="preserve">لزيادة استخدام الذكاء الاصطناعي </w:t>
      </w:r>
      <w:r w:rsidRPr="00096B33">
        <w:rPr>
          <w:rFonts w:hint="cs"/>
          <w:rtl/>
        </w:rPr>
        <w:t>في</w:t>
      </w:r>
      <w:r w:rsidRPr="00096B33">
        <w:rPr>
          <w:rtl/>
        </w:rPr>
        <w:t xml:space="preserve"> المنظمة.</w:t>
      </w:r>
      <w:r w:rsidRPr="00096B33">
        <w:rPr>
          <w:cs/>
        </w:rPr>
        <w:t>‎</w:t>
      </w:r>
    </w:p>
    <w:p w14:paraId="6B337235" w14:textId="3B6D3E04" w:rsidR="00096B33" w:rsidRPr="00096B33" w:rsidRDefault="007B1139" w:rsidP="00A943E5">
      <w:pPr>
        <w:pStyle w:val="Heading1"/>
        <w:rPr>
          <w:rtl/>
        </w:rPr>
      </w:pPr>
      <w:r>
        <w:rPr>
          <w:rFonts w:hint="cs"/>
          <w:rtl/>
          <w:lang w:val="en-GB" w:bidi="ar-EG"/>
        </w:rPr>
        <w:t>جيم</w:t>
      </w:r>
      <w:r w:rsidR="00096B33" w:rsidRPr="00096B33">
        <w:rPr>
          <w:rtl/>
        </w:rPr>
        <w:tab/>
      </w:r>
      <w:r w:rsidR="00096B33" w:rsidRPr="00096B33">
        <w:rPr>
          <w:rFonts w:hint="cs"/>
          <w:rtl/>
        </w:rPr>
        <w:t>شكر وتقدير</w:t>
      </w:r>
    </w:p>
    <w:p w14:paraId="7EE5116D" w14:textId="77777777" w:rsidR="00096B33" w:rsidRDefault="00096B33" w:rsidP="00096B33">
      <w:pPr>
        <w:rPr>
          <w:rtl/>
        </w:rPr>
      </w:pPr>
      <w:r w:rsidRPr="00096B33">
        <w:rPr>
          <w:rtl/>
        </w:rPr>
        <w:t>‏</w:t>
      </w:r>
      <w:r w:rsidRPr="00096B33">
        <w:rPr>
          <w:rFonts w:hint="cs"/>
          <w:rtl/>
        </w:rPr>
        <w:t>تعرب</w:t>
      </w:r>
      <w:r w:rsidRPr="00096B33">
        <w:rPr>
          <w:rtl/>
        </w:rPr>
        <w:t xml:space="preserve"> اللجنة </w:t>
      </w:r>
      <w:r w:rsidRPr="00096B33">
        <w:rPr>
          <w:rFonts w:hint="cs"/>
          <w:rtl/>
        </w:rPr>
        <w:t>عن تقديرها وامتنانها</w:t>
      </w:r>
      <w:r w:rsidRPr="00096B33">
        <w:rPr>
          <w:rtl/>
        </w:rPr>
        <w:t xml:space="preserve"> </w:t>
      </w:r>
      <w:r w:rsidRPr="00096B33">
        <w:rPr>
          <w:rFonts w:hint="cs"/>
          <w:rtl/>
        </w:rPr>
        <w:t>ل</w:t>
      </w:r>
      <w:r w:rsidRPr="00096B33">
        <w:rPr>
          <w:rtl/>
        </w:rPr>
        <w:t xml:space="preserve">لتعاون والمساعدة </w:t>
      </w:r>
      <w:r w:rsidRPr="00096B33">
        <w:rPr>
          <w:rFonts w:hint="cs"/>
          <w:rtl/>
        </w:rPr>
        <w:t>التي تلقتها</w:t>
      </w:r>
      <w:r w:rsidRPr="00096B33">
        <w:rPr>
          <w:rtl/>
        </w:rPr>
        <w:t xml:space="preserve"> من الأمين</w:t>
      </w:r>
      <w:r w:rsidRPr="00096B33">
        <w:rPr>
          <w:rFonts w:hint="cs"/>
          <w:rtl/>
        </w:rPr>
        <w:t>ة</w:t>
      </w:r>
      <w:r w:rsidRPr="00096B33">
        <w:rPr>
          <w:rtl/>
        </w:rPr>
        <w:t xml:space="preserve"> العام</w:t>
      </w:r>
      <w:r w:rsidRPr="00096B33">
        <w:rPr>
          <w:rFonts w:hint="cs"/>
          <w:rtl/>
        </w:rPr>
        <w:t>ة</w:t>
      </w:r>
      <w:r w:rsidRPr="00096B33">
        <w:rPr>
          <w:rtl/>
        </w:rPr>
        <w:t xml:space="preserve"> ونائب الأمين</w:t>
      </w:r>
      <w:r w:rsidRPr="00096B33">
        <w:rPr>
          <w:rFonts w:hint="cs"/>
          <w:rtl/>
        </w:rPr>
        <w:t>ة</w:t>
      </w:r>
      <w:r w:rsidRPr="00096B33">
        <w:rPr>
          <w:rtl/>
        </w:rPr>
        <w:t xml:space="preserve"> العام</w:t>
      </w:r>
      <w:r w:rsidRPr="00096B33">
        <w:rPr>
          <w:rFonts w:hint="cs"/>
          <w:rtl/>
        </w:rPr>
        <w:t>ة</w:t>
      </w:r>
      <w:r w:rsidRPr="00096B33">
        <w:rPr>
          <w:rtl/>
        </w:rPr>
        <w:t xml:space="preserve"> والمديرين المنتخبين الآخرين والإدارة وموظفي الاتحاد وكذلك المراجع الخارجي والمجلس خلال الفترة المشمولة بالتقرير.</w:t>
      </w:r>
      <w:r w:rsidRPr="00096B33">
        <w:rPr>
          <w:cs/>
        </w:rPr>
        <w:t>‎</w:t>
      </w:r>
      <w:r w:rsidRPr="00096B33">
        <w:rPr>
          <w:rtl/>
        </w:rPr>
        <w:t xml:space="preserve"> ‏وتشكر اللجنة أمينها التنفيذي على دعمه طوال الفترة المشمولة بالتقرير</w:t>
      </w:r>
      <w:r w:rsidRPr="00096B33">
        <w:rPr>
          <w:cs/>
        </w:rPr>
        <w:t>‎</w:t>
      </w:r>
      <w:r w:rsidRPr="00096B33">
        <w:rPr>
          <w:rFonts w:hint="cs"/>
          <w:rtl/>
        </w:rPr>
        <w:t>.</w:t>
      </w:r>
    </w:p>
    <w:p w14:paraId="6C0186C4" w14:textId="77777777" w:rsidR="00A943E5" w:rsidRDefault="00A943E5" w:rsidP="00A943E5">
      <w:pPr>
        <w:rPr>
          <w:rtl/>
          <w:lang w:bidi="ar-EG"/>
        </w:rPr>
      </w:pPr>
      <w:r>
        <w:rPr>
          <w:rtl/>
          <w:lang w:bidi="ar-EG"/>
        </w:rPr>
        <w:br w:type="page"/>
      </w:r>
    </w:p>
    <w:p w14:paraId="4BB76C1B" w14:textId="7151D912" w:rsidR="00096B33" w:rsidRPr="00096B33" w:rsidRDefault="00096B33" w:rsidP="00A943E5">
      <w:pPr>
        <w:pStyle w:val="AnnexNo"/>
        <w:rPr>
          <w:rtl/>
        </w:rPr>
      </w:pPr>
      <w:r w:rsidRPr="00096B33">
        <w:rPr>
          <w:rFonts w:hint="cs"/>
          <w:rtl/>
        </w:rPr>
        <w:lastRenderedPageBreak/>
        <w:t>الملحق 1</w:t>
      </w:r>
    </w:p>
    <w:p w14:paraId="56BB25EB" w14:textId="516189CD" w:rsidR="00096B33" w:rsidRPr="00096B33" w:rsidRDefault="00096B33" w:rsidP="00A943E5">
      <w:pPr>
        <w:pStyle w:val="Annextitle"/>
        <w:rPr>
          <w:rtl/>
        </w:rPr>
      </w:pPr>
      <w:r w:rsidRPr="00096B33">
        <w:rPr>
          <w:rFonts w:hint="cs"/>
          <w:rtl/>
        </w:rPr>
        <w:t>توصيات اللجنة الاستشارية المستقلة للإدارة</w:t>
      </w:r>
      <w:r w:rsidR="001E2C40">
        <w:rPr>
          <w:rFonts w:hint="cs"/>
          <w:rtl/>
        </w:rPr>
        <w:t xml:space="preserve"> </w:t>
      </w:r>
      <w:r w:rsidR="001E2C40" w:rsidRPr="007A60E6">
        <w:rPr>
          <w:rFonts w:hint="cs"/>
          <w:rtl/>
        </w:rPr>
        <w:t>2023</w:t>
      </w:r>
    </w:p>
    <w:p w14:paraId="416A237E"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1‏</w:t>
      </w:r>
    </w:p>
    <w:p w14:paraId="1FE072EA"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توصي اللجنة بأن تقدم إدارة الاتحاد إحاطات إعلامية منتظمة بشأن التقدم المحرز في تنفيذ خارطة طريق التحول من ‏أجل تحقيق التميز في المنظمة. وسيضمن ذلك الشفافية والمساءلة والرصد الفعّال لتنفيذ خارطة الطريق من أجل ‏تحقيق أهداف المنظمة.‏</w:t>
      </w:r>
    </w:p>
    <w:p w14:paraId="00A54232" w14:textId="77777777" w:rsidR="007A60E6" w:rsidRDefault="007A60E6" w:rsidP="007A60E6">
      <w:pPr>
        <w:rPr>
          <w:lang w:bidi="ar-EG"/>
        </w:rPr>
      </w:pPr>
    </w:p>
    <w:p w14:paraId="5EE91AB4"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3‏</w:t>
      </w:r>
    </w:p>
    <w:p w14:paraId="2FB2617B"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توصي اللجنة بأن تتخذ إدارة الاتحاد تدابير شاملة لضمان شفافية إدارة التحول بما يتماشى مع تنفيذ خارطة طريق ‏التحول من أجل تحقيق التميز في المنظمة. ويشمل ذلك استراتيجيات الاتصال الفعّالة لتعبئة المنظمة بأكملها وزرع ‏الشعور بالانتماء في نفوس جميع الموظفين وتعزيز الشعور بالانخراط والالتزام في جميع مراحل العملية.‏</w:t>
      </w:r>
    </w:p>
    <w:p w14:paraId="695274D0" w14:textId="77777777" w:rsidR="007A60E6" w:rsidRDefault="007A60E6" w:rsidP="007A60E6">
      <w:pPr>
        <w:rPr>
          <w:lang w:bidi="ar-EG"/>
        </w:rPr>
      </w:pPr>
    </w:p>
    <w:p w14:paraId="1B583432"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4‏</w:t>
      </w:r>
    </w:p>
    <w:p w14:paraId="21D71378"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تماشياً مع خارطة طريق التحول، توصي اللجنة بأن تقوم إدارة الاتحاد بتحديث بيان تقبل المخاطر في الاتحاد مع التركيز ‏على ثقافة أكثر ابتكاراً وتجريباً.‏</w:t>
      </w:r>
    </w:p>
    <w:p w14:paraId="5312AA00" w14:textId="77777777" w:rsidR="007A60E6" w:rsidRDefault="007A60E6" w:rsidP="007A60E6">
      <w:pPr>
        <w:rPr>
          <w:lang w:bidi="ar-EG"/>
        </w:rPr>
      </w:pPr>
    </w:p>
    <w:p w14:paraId="0E109FD0"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5‏</w:t>
      </w:r>
    </w:p>
    <w:p w14:paraId="2ECFB1ED"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سعياً إلى تعزيز استرداد حجم الإيرادات والقدرة على التنبؤ به، توصي اللجنة بأن تجري إدارة الاتحاد تحديثاً محدد ‏الأهداف لمنهجيات استرداد التكاليف في الاتحاد مع وضع خطة تقارب تدريجية من أجل الاسترداد الكامل.</w:t>
      </w:r>
      <w:r>
        <w:rPr>
          <w:rFonts w:ascii="Arial" w:hAnsi="Arial" w:cs="Arial" w:hint="cs"/>
          <w:rtl/>
          <w:lang w:bidi="ar-EG"/>
        </w:rPr>
        <w:t>‬</w:t>
      </w:r>
      <w:r>
        <w:rPr>
          <w:rFonts w:hint="cs"/>
          <w:rtl/>
          <w:lang w:bidi="ar-EG"/>
        </w:rPr>
        <w:t>‏</w:t>
      </w:r>
      <w:r>
        <w:rPr>
          <w:cs/>
          <w:lang w:bidi="ar-EG"/>
        </w:rPr>
        <w:t>‎</w:t>
      </w:r>
      <w:r>
        <w:rPr>
          <w:rFonts w:ascii="Arial" w:hAnsi="Arial" w:cs="Arial"/>
          <w:lang w:bidi="ar-EG"/>
        </w:rPr>
        <w:t>‬</w:t>
      </w:r>
      <w:r>
        <w:rPr>
          <w:rFonts w:ascii="Arial" w:hAnsi="Arial" w:cs="Arial"/>
          <w:lang w:bidi="ar-EG"/>
        </w:rPr>
        <w:t>‬</w:t>
      </w:r>
      <w:r>
        <w:rPr>
          <w:rFonts w:ascii="Arial" w:hAnsi="Arial" w:cs="Arial"/>
          <w:lang w:bidi="ar-EG"/>
        </w:rPr>
        <w:t>‬</w:t>
      </w:r>
      <w:r>
        <w:rPr>
          <w:cs/>
          <w:lang w:bidi="ar-EG"/>
        </w:rPr>
        <w:t>‎</w:t>
      </w:r>
    </w:p>
    <w:p w14:paraId="70E98FE3" w14:textId="77777777" w:rsidR="007A60E6" w:rsidRDefault="007A60E6" w:rsidP="007A60E6">
      <w:pPr>
        <w:rPr>
          <w:lang w:bidi="ar-EG"/>
        </w:rPr>
      </w:pPr>
    </w:p>
    <w:p w14:paraId="4B41D98C"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6‏</w:t>
      </w:r>
    </w:p>
    <w:p w14:paraId="3843A0DC"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 xml:space="preserve">توصي اللجنة بأن تقوم إدارة الاتحاد بإعداد وتنفيذ خطط عمل من شأنها أن تعيد حجم استرداد التكاليف إلى مستويات ‏ما قبل جائحة </w:t>
      </w:r>
      <w:r>
        <w:rPr>
          <w:rFonts w:ascii="Arial" w:hAnsi="Arial" w:cs="Arial" w:hint="cs"/>
          <w:rtl/>
          <w:lang w:bidi="ar-EG"/>
        </w:rPr>
        <w:t>‬</w:t>
      </w:r>
      <w:r>
        <w:rPr>
          <w:rFonts w:hint="cs"/>
          <w:rtl/>
          <w:lang w:bidi="ar-EG"/>
        </w:rPr>
        <w:t>كوفيد</w:t>
      </w:r>
      <w:r>
        <w:rPr>
          <w:rtl/>
          <w:lang w:bidi="ar-EG"/>
        </w:rPr>
        <w:t>-19.</w:t>
      </w:r>
      <w:r>
        <w:rPr>
          <w:rFonts w:hint="cs"/>
          <w:rtl/>
          <w:lang w:bidi="ar-EG"/>
        </w:rPr>
        <w:t>‏</w:t>
      </w:r>
    </w:p>
    <w:p w14:paraId="157ED8F6" w14:textId="77777777" w:rsidR="007A60E6" w:rsidRDefault="007A60E6" w:rsidP="007A60E6">
      <w:pPr>
        <w:rPr>
          <w:lang w:bidi="ar-EG"/>
        </w:rPr>
      </w:pPr>
    </w:p>
    <w:p w14:paraId="3E562252"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7‏</w:t>
      </w:r>
    </w:p>
    <w:p w14:paraId="096F6C2C"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توصي اللجنة بأن يخضع مشروع مبنى مقر الاتحاد لتقييم من خبير خارجي مستقل. وينبغي أن يشمل هذا التقييم ‏سيناريوهات مختلفة بشأن سبل المضي قدماً لتيسير اتخاذ قرارات مستنيرة.‏</w:t>
      </w:r>
    </w:p>
    <w:p w14:paraId="1295994C" w14:textId="77777777" w:rsidR="007A60E6" w:rsidRDefault="007A60E6" w:rsidP="007A60E6">
      <w:pPr>
        <w:rPr>
          <w:lang w:bidi="ar-EG"/>
        </w:rPr>
      </w:pPr>
    </w:p>
    <w:p w14:paraId="1026ACC3"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10‏</w:t>
      </w:r>
    </w:p>
    <w:p w14:paraId="36BE7880"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 xml:space="preserve">سعياً إلى التخفيف من </w:t>
      </w:r>
      <w:proofErr w:type="gramStart"/>
      <w:r>
        <w:rPr>
          <w:rtl/>
          <w:lang w:bidi="ar-EG"/>
        </w:rPr>
        <w:t>مخاطر</w:t>
      </w:r>
      <w:proofErr w:type="gramEnd"/>
      <w:r>
        <w:rPr>
          <w:rtl/>
          <w:lang w:bidi="ar-EG"/>
        </w:rPr>
        <w:t xml:space="preserve"> شيخوخة القوى العاملة في الاتحاد، توصي اللجنة بتشجيع الدول الأعضاء في الاتحاد على ‏تقديم الدعم المالي والمادي المناسب لبرنامج المهنيين الشباب ‏</w:t>
      </w:r>
      <w:r>
        <w:rPr>
          <w:cs/>
          <w:lang w:bidi="ar-EG"/>
        </w:rPr>
        <w:t>‎</w:t>
      </w:r>
      <w:r>
        <w:rPr>
          <w:lang w:bidi="ar-EG"/>
        </w:rPr>
        <w:t>(YPP)</w:t>
      </w:r>
      <w:r>
        <w:rPr>
          <w:cs/>
          <w:lang w:bidi="ar-EG"/>
        </w:rPr>
        <w:t>‎</w:t>
      </w:r>
      <w:r>
        <w:rPr>
          <w:rtl/>
          <w:lang w:bidi="ar-EG"/>
        </w:rPr>
        <w:t>‏ والمبادرات الأخرى المتعلقة بالتطوير المهني ‏للشباب.‏</w:t>
      </w:r>
    </w:p>
    <w:p w14:paraId="4421A12A" w14:textId="77777777" w:rsidR="007A60E6" w:rsidRDefault="007A60E6" w:rsidP="007A60E6">
      <w:pPr>
        <w:rPr>
          <w:lang w:bidi="ar-EG"/>
        </w:rPr>
      </w:pPr>
    </w:p>
    <w:p w14:paraId="593099DA"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11‏</w:t>
      </w:r>
    </w:p>
    <w:p w14:paraId="388B38FB"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توصي اللجنة بوضع إطار إداري لتكنولوجيا المعلومات لضمان الوضوح بشأن الاختصاص في صنع القرار، وعملية إدارة ‏الطلبات، والمساءلة عن الإجراءات الموافق عليها والمنفذة، والحوافز المقدمة.‏</w:t>
      </w:r>
    </w:p>
    <w:p w14:paraId="5015C787" w14:textId="77777777" w:rsidR="007A60E6" w:rsidRDefault="007A60E6" w:rsidP="007A60E6">
      <w:pPr>
        <w:rPr>
          <w:lang w:bidi="ar-EG"/>
        </w:rPr>
      </w:pPr>
    </w:p>
    <w:p w14:paraId="6E9477C8"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lastRenderedPageBreak/>
        <w:t>التوصية 12‏</w:t>
      </w:r>
    </w:p>
    <w:p w14:paraId="50C42985"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توصي اللجنة إدارة الاتحاد بإجراء جرد وتسوية لتراخيص تكنولوجيا المعلومات، ثم تمرين بشأن ترشيد التراخيص ‏لتحديد الفرص المحتملة للتوفير في التكاليف.‏</w:t>
      </w:r>
    </w:p>
    <w:p w14:paraId="1079A285" w14:textId="77777777" w:rsidR="007A60E6" w:rsidRDefault="007A60E6" w:rsidP="007A60E6">
      <w:pPr>
        <w:rPr>
          <w:lang w:bidi="ar-EG"/>
        </w:rPr>
      </w:pPr>
    </w:p>
    <w:p w14:paraId="255C7B92" w14:textId="77777777" w:rsidR="007A60E6" w:rsidRDefault="007A60E6" w:rsidP="007A60E6">
      <w:pPr>
        <w:pBdr>
          <w:top w:val="single" w:sz="4" w:space="1" w:color="auto"/>
          <w:left w:val="single" w:sz="4" w:space="4" w:color="auto"/>
          <w:bottom w:val="single" w:sz="4" w:space="1" w:color="auto"/>
          <w:right w:val="single" w:sz="4" w:space="4" w:color="auto"/>
        </w:pBdr>
        <w:rPr>
          <w:lang w:bidi="ar-EG"/>
        </w:rPr>
      </w:pPr>
      <w:r>
        <w:rPr>
          <w:rtl/>
          <w:lang w:bidi="ar-EG"/>
        </w:rPr>
        <w:t>التوصية 13‏</w:t>
      </w:r>
    </w:p>
    <w:p w14:paraId="1A599C21" w14:textId="67FD4CCE" w:rsidR="007A60E6" w:rsidRDefault="007A60E6" w:rsidP="007A60E6">
      <w:pPr>
        <w:pBdr>
          <w:top w:val="single" w:sz="4" w:space="1" w:color="auto"/>
          <w:left w:val="single" w:sz="4" w:space="4" w:color="auto"/>
          <w:bottom w:val="single" w:sz="4" w:space="1" w:color="auto"/>
          <w:right w:val="single" w:sz="4" w:space="4" w:color="auto"/>
        </w:pBdr>
        <w:rPr>
          <w:rtl/>
          <w:lang w:bidi="ar-EG"/>
        </w:rPr>
      </w:pPr>
      <w:r>
        <w:rPr>
          <w:rtl/>
          <w:lang w:bidi="ar-EG"/>
        </w:rPr>
        <w:t>توصي اللجنة بشدة إدارة الاتحاد بوضع إطار إداري تنازلي شامل للبيانات، بما يشمل سياسات وإجراءات الاحتفاظ ‏بالبيانات، لحماية البيانات التاريخية وضمان جاهزية البيانات.‏</w:t>
      </w:r>
    </w:p>
    <w:p w14:paraId="37FEB7B0" w14:textId="18C6B6A5"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2F7E" w14:textId="77777777" w:rsidR="001E3C2B" w:rsidRDefault="001E3C2B" w:rsidP="006C3242">
      <w:pPr>
        <w:spacing w:before="0" w:line="240" w:lineRule="auto"/>
      </w:pPr>
      <w:r>
        <w:separator/>
      </w:r>
    </w:p>
  </w:endnote>
  <w:endnote w:type="continuationSeparator" w:id="0">
    <w:p w14:paraId="557150D9" w14:textId="77777777" w:rsidR="001E3C2B" w:rsidRDefault="001E3C2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26A56F0" w14:textId="77777777" w:rsidTr="00357086">
      <w:trPr>
        <w:jc w:val="center"/>
      </w:trPr>
      <w:tc>
        <w:tcPr>
          <w:tcW w:w="868" w:type="pct"/>
          <w:vAlign w:val="center"/>
        </w:tcPr>
        <w:p w14:paraId="5622323B"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78EDF558" w14:textId="42220963"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96B33">
            <w:rPr>
              <w:rFonts w:ascii="Calibri" w:hAnsi="Calibri" w:cs="Arial"/>
              <w:bCs/>
              <w:color w:val="7F7F7F"/>
              <w:sz w:val="18"/>
            </w:rPr>
            <w:t>22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BEA3118"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495FA46"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36C7647" w14:textId="77777777" w:rsidTr="00F50E3F">
      <w:trPr>
        <w:jc w:val="center"/>
      </w:trPr>
      <w:tc>
        <w:tcPr>
          <w:tcW w:w="868" w:type="pct"/>
          <w:vAlign w:val="center"/>
        </w:tcPr>
        <w:p w14:paraId="1F395B34" w14:textId="77777777" w:rsidR="007B0AA0" w:rsidRPr="007B0AA0" w:rsidRDefault="0063271D"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66C9D66" w14:textId="294E9557"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96B33">
            <w:rPr>
              <w:rFonts w:ascii="Calibri" w:hAnsi="Calibri" w:cs="Arial"/>
              <w:bCs/>
              <w:color w:val="7F7F7F"/>
              <w:sz w:val="18"/>
            </w:rPr>
            <w:t>22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FDF4525"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30279D5"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BD2B" w14:textId="77777777" w:rsidR="001E3C2B" w:rsidRDefault="001E3C2B" w:rsidP="006C3242">
      <w:pPr>
        <w:spacing w:before="0" w:line="240" w:lineRule="auto"/>
      </w:pPr>
      <w:r>
        <w:separator/>
      </w:r>
    </w:p>
  </w:footnote>
  <w:footnote w:type="continuationSeparator" w:id="0">
    <w:p w14:paraId="4681BBE0" w14:textId="77777777" w:rsidR="001E3C2B" w:rsidRDefault="001E3C2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0A8"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904AB44" wp14:editId="132AF61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6241C"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22EC403" wp14:editId="07229F21">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2B"/>
    <w:rsid w:val="00005149"/>
    <w:rsid w:val="0006468A"/>
    <w:rsid w:val="00086BEA"/>
    <w:rsid w:val="00090574"/>
    <w:rsid w:val="0009186A"/>
    <w:rsid w:val="00096B33"/>
    <w:rsid w:val="000C1C0E"/>
    <w:rsid w:val="000C548A"/>
    <w:rsid w:val="000E433D"/>
    <w:rsid w:val="00195B5F"/>
    <w:rsid w:val="001C0169"/>
    <w:rsid w:val="001D1D50"/>
    <w:rsid w:val="001D6745"/>
    <w:rsid w:val="001E2C40"/>
    <w:rsid w:val="001E3C2B"/>
    <w:rsid w:val="001E446E"/>
    <w:rsid w:val="001F2A62"/>
    <w:rsid w:val="002154EE"/>
    <w:rsid w:val="002276D2"/>
    <w:rsid w:val="0023283D"/>
    <w:rsid w:val="00252A28"/>
    <w:rsid w:val="0026373E"/>
    <w:rsid w:val="00271C43"/>
    <w:rsid w:val="00290728"/>
    <w:rsid w:val="002978F4"/>
    <w:rsid w:val="002B028D"/>
    <w:rsid w:val="002E6541"/>
    <w:rsid w:val="00334924"/>
    <w:rsid w:val="003409BC"/>
    <w:rsid w:val="00357185"/>
    <w:rsid w:val="00371C0B"/>
    <w:rsid w:val="00383829"/>
    <w:rsid w:val="00387876"/>
    <w:rsid w:val="003F4B29"/>
    <w:rsid w:val="0042686F"/>
    <w:rsid w:val="004317D8"/>
    <w:rsid w:val="00434183"/>
    <w:rsid w:val="00443869"/>
    <w:rsid w:val="00447F32"/>
    <w:rsid w:val="004B14F7"/>
    <w:rsid w:val="004B7334"/>
    <w:rsid w:val="004E11DC"/>
    <w:rsid w:val="00525DDD"/>
    <w:rsid w:val="005409AC"/>
    <w:rsid w:val="0055516A"/>
    <w:rsid w:val="00557AA2"/>
    <w:rsid w:val="00562A38"/>
    <w:rsid w:val="0058491B"/>
    <w:rsid w:val="00587992"/>
    <w:rsid w:val="00592EA5"/>
    <w:rsid w:val="005A3170"/>
    <w:rsid w:val="0063271D"/>
    <w:rsid w:val="00677396"/>
    <w:rsid w:val="0069200F"/>
    <w:rsid w:val="006A65CB"/>
    <w:rsid w:val="006C3242"/>
    <w:rsid w:val="006C7CC0"/>
    <w:rsid w:val="006F63F7"/>
    <w:rsid w:val="007025C7"/>
    <w:rsid w:val="00706D7A"/>
    <w:rsid w:val="00722F0D"/>
    <w:rsid w:val="0074420E"/>
    <w:rsid w:val="00783E26"/>
    <w:rsid w:val="007A60E6"/>
    <w:rsid w:val="007B0AA0"/>
    <w:rsid w:val="007B1139"/>
    <w:rsid w:val="007C3BC7"/>
    <w:rsid w:val="007C3BCD"/>
    <w:rsid w:val="007D4ACF"/>
    <w:rsid w:val="007F0787"/>
    <w:rsid w:val="00802E74"/>
    <w:rsid w:val="00810B7B"/>
    <w:rsid w:val="0082358A"/>
    <w:rsid w:val="008235CD"/>
    <w:rsid w:val="008247DE"/>
    <w:rsid w:val="008339C0"/>
    <w:rsid w:val="00840B10"/>
    <w:rsid w:val="008513CB"/>
    <w:rsid w:val="00894CFC"/>
    <w:rsid w:val="008A7F84"/>
    <w:rsid w:val="008B3B80"/>
    <w:rsid w:val="00907B08"/>
    <w:rsid w:val="0091702E"/>
    <w:rsid w:val="00923B0C"/>
    <w:rsid w:val="0094021C"/>
    <w:rsid w:val="00952F86"/>
    <w:rsid w:val="00974B51"/>
    <w:rsid w:val="00982B28"/>
    <w:rsid w:val="009D313F"/>
    <w:rsid w:val="00A47A5A"/>
    <w:rsid w:val="00A6683B"/>
    <w:rsid w:val="00A943E5"/>
    <w:rsid w:val="00A97F94"/>
    <w:rsid w:val="00AA7EA2"/>
    <w:rsid w:val="00B03099"/>
    <w:rsid w:val="00B05BC8"/>
    <w:rsid w:val="00B06E8C"/>
    <w:rsid w:val="00B6080B"/>
    <w:rsid w:val="00B64B47"/>
    <w:rsid w:val="00B91B14"/>
    <w:rsid w:val="00B95654"/>
    <w:rsid w:val="00BB16BD"/>
    <w:rsid w:val="00C002DE"/>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DF5809"/>
    <w:rsid w:val="00E45211"/>
    <w:rsid w:val="00E473C5"/>
    <w:rsid w:val="00E61BE8"/>
    <w:rsid w:val="00E639FD"/>
    <w:rsid w:val="00E92863"/>
    <w:rsid w:val="00E95327"/>
    <w:rsid w:val="00EB796D"/>
    <w:rsid w:val="00F058DC"/>
    <w:rsid w:val="00F24FC4"/>
    <w:rsid w:val="00F2676C"/>
    <w:rsid w:val="00F363FE"/>
    <w:rsid w:val="00F50E3F"/>
    <w:rsid w:val="00F84366"/>
    <w:rsid w:val="00F85089"/>
    <w:rsid w:val="00F974C5"/>
    <w:rsid w:val="00FA4263"/>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E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A943E5"/>
    <w:rPr>
      <w:color w:val="605E5C"/>
      <w:shd w:val="clear" w:color="auto" w:fill="E1DFDD"/>
    </w:rPr>
  </w:style>
  <w:style w:type="character" w:styleId="FollowedHyperlink">
    <w:name w:val="FollowedHyperlink"/>
    <w:basedOn w:val="DefaultParagraphFont"/>
    <w:uiPriority w:val="99"/>
    <w:semiHidden/>
    <w:unhideWhenUsed/>
    <w:rsid w:val="00E63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62-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C-0127/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9</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2024-06-03T12:52:00Z</dcterms:created>
  <dcterms:modified xsi:type="dcterms:W3CDTF">2024-06-04T06:21:00Z</dcterms:modified>
  <cp:category>Conference document</cp:category>
</cp:coreProperties>
</file>