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20349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E71C5CC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20349">
              <w:rPr>
                <w:b/>
              </w:rPr>
              <w:t>Point de l</w:t>
            </w:r>
            <w:r w:rsidR="00470324">
              <w:rPr>
                <w:b/>
              </w:rPr>
              <w:t>'</w:t>
            </w:r>
            <w:r w:rsidRPr="00C20349">
              <w:rPr>
                <w:b/>
              </w:rPr>
              <w:t>ordre du jour:</w:t>
            </w:r>
            <w:r w:rsidR="00A31B25" w:rsidRPr="00C20349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02A7C86E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20349">
              <w:rPr>
                <w:b/>
              </w:rPr>
              <w:t>Document C2</w:t>
            </w:r>
            <w:r w:rsidR="0073275D" w:rsidRPr="00C20349">
              <w:rPr>
                <w:b/>
              </w:rPr>
              <w:t>4</w:t>
            </w:r>
            <w:r w:rsidRPr="00C20349">
              <w:rPr>
                <w:b/>
              </w:rPr>
              <w:t>/</w:t>
            </w:r>
            <w:r w:rsidR="00A31B25" w:rsidRPr="00C20349">
              <w:rPr>
                <w:b/>
              </w:rPr>
              <w:t>21</w:t>
            </w:r>
            <w:r w:rsidRPr="00C20349">
              <w:rPr>
                <w:b/>
              </w:rPr>
              <w:t>-F</w:t>
            </w:r>
          </w:p>
        </w:tc>
      </w:tr>
      <w:tr w:rsidR="00D72F49" w:rsidRPr="00C20349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64A47BDE" w:rsidR="00D72F49" w:rsidRPr="00C20349" w:rsidRDefault="00A31B25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20349">
              <w:rPr>
                <w:b/>
              </w:rPr>
              <w:t>6 mai</w:t>
            </w:r>
            <w:r w:rsidR="00D72F49" w:rsidRPr="00C20349">
              <w:rPr>
                <w:b/>
              </w:rPr>
              <w:t xml:space="preserve"> 202</w:t>
            </w:r>
            <w:r w:rsidR="0073275D" w:rsidRPr="00C20349">
              <w:rPr>
                <w:b/>
              </w:rPr>
              <w:t>4</w:t>
            </w:r>
          </w:p>
        </w:tc>
      </w:tr>
      <w:tr w:rsidR="00D72F49" w:rsidRPr="00C20349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20349">
              <w:rPr>
                <w:b/>
              </w:rPr>
              <w:t>Original: anglais</w:t>
            </w:r>
          </w:p>
        </w:tc>
      </w:tr>
      <w:tr w:rsidR="00D72F49" w:rsidRPr="00C20349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20349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C20349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C20349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C20349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C203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C20349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C20349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3908D134" w:rsidR="00D72F49" w:rsidRPr="00C20349" w:rsidRDefault="00A31B25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20349">
              <w:rPr>
                <w:rFonts w:cstheme="minorHAnsi"/>
                <w:lang w:val="fr-FR"/>
              </w:rPr>
              <w:t>LISTE DES PRÉSIDENTS ET VICE-PRÉSIDENTS DES GROUPES DE TRAVAIL DU CONSEIL ET DES GROUPES D</w:t>
            </w:r>
            <w:r w:rsidR="00470324">
              <w:rPr>
                <w:rFonts w:cstheme="minorHAnsi"/>
                <w:lang w:val="fr-FR"/>
              </w:rPr>
              <w:t>'</w:t>
            </w:r>
            <w:r w:rsidRPr="00C20349">
              <w:rPr>
                <w:rFonts w:cstheme="minorHAnsi"/>
                <w:lang w:val="fr-FR"/>
              </w:rPr>
              <w:t>EXPERTS</w:t>
            </w:r>
          </w:p>
        </w:tc>
      </w:tr>
      <w:tr w:rsidR="00D72F49" w:rsidRPr="00C20349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C20349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7471F83" w:rsidR="00D72F49" w:rsidRPr="00C20349" w:rsidRDefault="00A31B25" w:rsidP="00D72F49">
            <w:r w:rsidRPr="00C20349">
              <w:t xml:space="preserve">Aux termes de la Résolution 1333 du Conseil (C11, dernière modification C16), le Secrétaire général est chargé de soumettre à chaque Conférence de plénipotentiaires et à chaque session du Conseil un tableau indiquant le nom des Présidents et des Vice-Présidents de chaque </w:t>
            </w:r>
            <w:r w:rsidR="00477061" w:rsidRPr="00C20349">
              <w:t>g</w:t>
            </w:r>
            <w:r w:rsidRPr="00C20349">
              <w:t>roupe de travail du Conseil (GTC), leur mandat et leur région.</w:t>
            </w:r>
          </w:p>
          <w:p w14:paraId="0B950982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5B2E7B40" w:rsidR="00D72F49" w:rsidRPr="00C20349" w:rsidRDefault="00A31B25" w:rsidP="00D72F49">
            <w:r w:rsidRPr="00C20349">
              <w:t xml:space="preserve">Le Conseil est invité à </w:t>
            </w:r>
            <w:r w:rsidRPr="00C20349">
              <w:rPr>
                <w:b/>
                <w:bCs/>
              </w:rPr>
              <w:t>prendre note</w:t>
            </w:r>
            <w:r w:rsidRPr="00C20349">
              <w:t xml:space="preserve"> du présent Document et de son </w:t>
            </w:r>
            <w:hyperlink w:anchor="annex" w:history="1">
              <w:r w:rsidRPr="00C20349">
                <w:rPr>
                  <w:rStyle w:val="Hyperlink"/>
                </w:rPr>
                <w:t>annexe</w:t>
              </w:r>
            </w:hyperlink>
            <w:r w:rsidRPr="00C20349">
              <w:t xml:space="preserve">, et à </w:t>
            </w:r>
            <w:r w:rsidRPr="00C20349">
              <w:rPr>
                <w:b/>
                <w:bCs/>
              </w:rPr>
              <w:t>nommer</w:t>
            </w:r>
            <w:r w:rsidRPr="00C20349">
              <w:t xml:space="preserve"> les nouveaux candidats aux postes de </w:t>
            </w:r>
            <w:r w:rsidR="00353F0A" w:rsidRPr="00C20349">
              <w:t>v</w:t>
            </w:r>
            <w:r w:rsidRPr="00C20349">
              <w:t>ice-</w:t>
            </w:r>
            <w:r w:rsidR="00353F0A" w:rsidRPr="00C20349">
              <w:t>p</w:t>
            </w:r>
            <w:r w:rsidRPr="00C20349">
              <w:t xml:space="preserve">résidents des </w:t>
            </w:r>
            <w:r w:rsidR="00477061" w:rsidRPr="00C20349">
              <w:t>g</w:t>
            </w:r>
            <w:r w:rsidRPr="00C20349">
              <w:t xml:space="preserve">roupes de travail du Conseil, des </w:t>
            </w:r>
            <w:r w:rsidR="00477061" w:rsidRPr="00C20349">
              <w:t>g</w:t>
            </w:r>
            <w:r w:rsidRPr="00C20349">
              <w:t>roupes d</w:t>
            </w:r>
            <w:r w:rsidR="00470324">
              <w:t>'</w:t>
            </w:r>
            <w:r w:rsidRPr="00C20349">
              <w:t xml:space="preserve">experts et du </w:t>
            </w:r>
            <w:r w:rsidR="00477061" w:rsidRPr="00C20349">
              <w:t>g</w:t>
            </w:r>
            <w:r w:rsidRPr="00C20349">
              <w:t>roupe d</w:t>
            </w:r>
            <w:r w:rsidR="00470324">
              <w:t>'</w:t>
            </w:r>
            <w:r w:rsidRPr="00C20349">
              <w:t>experts informel pour la période/le cycle 2023-2026.</w:t>
            </w:r>
          </w:p>
          <w:p w14:paraId="121C402A" w14:textId="33A7C0D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C20349">
              <w:rPr>
                <w:b/>
                <w:bCs/>
                <w:sz w:val="26"/>
                <w:szCs w:val="26"/>
              </w:rPr>
              <w:t>p</w:t>
            </w:r>
            <w:r w:rsidRPr="00C20349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70BA139" w:rsidR="00D72F49" w:rsidRPr="00C20349" w:rsidRDefault="00A31B25" w:rsidP="00D72F49">
            <w:r w:rsidRPr="00C20349">
              <w:t>Travaux reposant sur les contributions des membres.</w:t>
            </w:r>
          </w:p>
          <w:p w14:paraId="11FAADC9" w14:textId="5434DF4C" w:rsidR="00E95647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F8A22F1" w:rsidR="00D72F49" w:rsidRPr="00C20349" w:rsidRDefault="00A31B25" w:rsidP="00D72F49">
            <w:pPr>
              <w:spacing w:before="160"/>
              <w:rPr>
                <w:sz w:val="26"/>
                <w:szCs w:val="26"/>
              </w:rPr>
            </w:pPr>
            <w:r w:rsidRPr="00C20349">
              <w:rPr>
                <w:szCs w:val="24"/>
              </w:rPr>
              <w:t>Dans les limites du budget alloué pour 2024-2025.</w:t>
            </w:r>
          </w:p>
          <w:p w14:paraId="2E44E753" w14:textId="77777777" w:rsidR="00D72F49" w:rsidRPr="00C20349" w:rsidRDefault="00D72F49" w:rsidP="00D72F49">
            <w:pPr>
              <w:spacing w:before="160"/>
              <w:rPr>
                <w:caps/>
                <w:sz w:val="22"/>
              </w:rPr>
            </w:pPr>
            <w:r w:rsidRPr="00C20349">
              <w:rPr>
                <w:sz w:val="22"/>
              </w:rPr>
              <w:t>__________________</w:t>
            </w:r>
          </w:p>
          <w:p w14:paraId="246B160C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530D9AE" w:rsidR="00D72F49" w:rsidRPr="00C20349" w:rsidRDefault="00470324" w:rsidP="00D72F49">
            <w:pPr>
              <w:spacing w:after="160"/>
              <w:rPr>
                <w:i/>
                <w:iCs/>
              </w:rPr>
            </w:pPr>
            <w:hyperlink r:id="rId7" w:history="1">
              <w:r w:rsidR="00A31B25" w:rsidRPr="00C20349">
                <w:rPr>
                  <w:rStyle w:val="Hyperlink"/>
                  <w:i/>
                  <w:iCs/>
                </w:rPr>
                <w:t>Décision 11 (Rév. Bucarest, 2022)</w:t>
              </w:r>
            </w:hyperlink>
            <w:r w:rsidR="00A31B25" w:rsidRPr="00C20349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="00A31B25" w:rsidRPr="00C20349">
                <w:rPr>
                  <w:rStyle w:val="Hyperlink"/>
                  <w:i/>
                  <w:iCs/>
                </w:rPr>
                <w:t>Résolution 1333</w:t>
              </w:r>
            </w:hyperlink>
            <w:r w:rsidR="00A31B25" w:rsidRPr="00C20349">
              <w:rPr>
                <w:i/>
                <w:iCs/>
              </w:rPr>
              <w:t xml:space="preserve"> du Conseil; Lettre </w:t>
            </w:r>
            <w:hyperlink r:id="rId9" w:history="1">
              <w:r w:rsidR="00A31B25" w:rsidRPr="00C20349">
                <w:rPr>
                  <w:rStyle w:val="Hyperlink"/>
                  <w:i/>
                  <w:iCs/>
                </w:rPr>
                <w:t>CL-24/22</w:t>
              </w:r>
            </w:hyperlink>
            <w:r w:rsidR="00A31B25" w:rsidRPr="00C20349">
              <w:rPr>
                <w:i/>
                <w:iCs/>
              </w:rPr>
              <w:t xml:space="preserve">; Comptes rendus du Conseil </w:t>
            </w:r>
            <w:hyperlink r:id="rId10" w:history="1">
              <w:r w:rsidR="00A31B25" w:rsidRPr="00C20349">
                <w:rPr>
                  <w:rStyle w:val="Hyperlink"/>
                  <w:i/>
                  <w:iCs/>
                </w:rPr>
                <w:t>C23/112</w:t>
              </w:r>
            </w:hyperlink>
            <w:r w:rsidR="00A31B25" w:rsidRPr="00C20349">
              <w:rPr>
                <w:i/>
                <w:iCs/>
              </w:rPr>
              <w:t xml:space="preserve">, </w:t>
            </w:r>
            <w:hyperlink r:id="rId11" w:history="1">
              <w:r w:rsidR="00A31B25" w:rsidRPr="00C20349">
                <w:rPr>
                  <w:rStyle w:val="Hyperlink"/>
                  <w:i/>
                  <w:iCs/>
                </w:rPr>
                <w:t>C23-ADD/11</w:t>
              </w:r>
            </w:hyperlink>
            <w:r w:rsidR="00A31B25" w:rsidRPr="00C20349">
              <w:rPr>
                <w:i/>
                <w:iCs/>
              </w:rPr>
              <w:t xml:space="preserve"> et </w:t>
            </w:r>
            <w:hyperlink r:id="rId12" w:history="1">
              <w:r w:rsidR="00A31B25" w:rsidRPr="00C20349">
                <w:rPr>
                  <w:rStyle w:val="Hyperlink"/>
                  <w:i/>
                  <w:iCs/>
                </w:rPr>
                <w:t>C23/ADD/12</w:t>
              </w:r>
            </w:hyperlink>
            <w:r w:rsidR="00A31B25" w:rsidRPr="00C20349">
              <w:rPr>
                <w:i/>
                <w:iCs/>
              </w:rPr>
              <w:t xml:space="preserve">; </w:t>
            </w:r>
            <w:hyperlink r:id="rId13" w:history="1">
              <w:r w:rsidR="00A31B25" w:rsidRPr="00C20349">
                <w:rPr>
                  <w:rStyle w:val="Hyperlink"/>
                  <w:i/>
                  <w:iCs/>
                </w:rPr>
                <w:t>page web contenant la liste des Présidents et Vice-Présidents des Groupes de travail du Conseil et des Groupes d</w:t>
              </w:r>
              <w:r>
                <w:rPr>
                  <w:rStyle w:val="Hyperlink"/>
                  <w:i/>
                  <w:iCs/>
                </w:rPr>
                <w:t>'</w:t>
              </w:r>
              <w:r w:rsidR="00A31B25" w:rsidRPr="00C20349">
                <w:rPr>
                  <w:rStyle w:val="Hyperlink"/>
                  <w:i/>
                  <w:iCs/>
                </w:rPr>
                <w:t>experts</w:t>
              </w:r>
            </w:hyperlink>
            <w:r w:rsidR="00A31B25" w:rsidRPr="00C20349">
              <w:rPr>
                <w:i/>
                <w:iCs/>
              </w:rPr>
              <w:t>.</w:t>
            </w:r>
          </w:p>
        </w:tc>
      </w:tr>
    </w:tbl>
    <w:p w14:paraId="3B7150AC" w14:textId="77777777" w:rsidR="00A51849" w:rsidRPr="00C20349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20349">
        <w:br w:type="page"/>
      </w:r>
    </w:p>
    <w:p w14:paraId="63BCED85" w14:textId="77777777" w:rsidR="00A31B25" w:rsidRPr="00C20349" w:rsidRDefault="00A31B25" w:rsidP="00A31B25">
      <w:pPr>
        <w:pStyle w:val="Headingb"/>
      </w:pPr>
      <w:r w:rsidRPr="00C20349">
        <w:lastRenderedPageBreak/>
        <w:t>Introduction</w:t>
      </w:r>
    </w:p>
    <w:p w14:paraId="61F0E799" w14:textId="0CBB1DB0" w:rsidR="00A31B25" w:rsidRPr="00C20349" w:rsidRDefault="00A31B25" w:rsidP="00A31B25">
      <w:r w:rsidRPr="00C20349">
        <w:t>1</w:t>
      </w:r>
      <w:r w:rsidRPr="00C20349">
        <w:tab/>
        <w:t>Aux termes de la Résolution 1333 du Conseil (C11, dernière modification C16), le Secrétaire général est chargé de soumettre à chaque Conférence de plénipotentiaires et à</w:t>
      </w:r>
      <w:r w:rsidR="00353F0A" w:rsidRPr="00C20349">
        <w:t> </w:t>
      </w:r>
      <w:r w:rsidRPr="00C20349">
        <w:t>chaque session du Conseil un tableau indiquant le nom des Présidents et des Vice</w:t>
      </w:r>
      <w:r w:rsidR="00353F0A" w:rsidRPr="00C20349">
        <w:noBreakHyphen/>
      </w:r>
      <w:r w:rsidRPr="00C20349">
        <w:t xml:space="preserve">Présidents de chaque </w:t>
      </w:r>
      <w:r w:rsidR="00353F0A" w:rsidRPr="00C20349">
        <w:t>G</w:t>
      </w:r>
      <w:r w:rsidRPr="00C20349">
        <w:t>roupe de travail du Conseil (GTC), leur mandat et leur région.</w:t>
      </w:r>
    </w:p>
    <w:p w14:paraId="71F1C214" w14:textId="610EB7C7" w:rsidR="00A31B25" w:rsidRPr="00C20349" w:rsidRDefault="00A31B25" w:rsidP="00A31B25">
      <w:r w:rsidRPr="00C20349">
        <w:t>2</w:t>
      </w:r>
      <w:r w:rsidRPr="00C20349">
        <w:tab/>
      </w:r>
      <w:r w:rsidR="00353F0A" w:rsidRPr="00C20349">
        <w:t>À</w:t>
      </w:r>
      <w:r w:rsidRPr="00C20349">
        <w:t xml:space="preserve"> sa session ordinaire tenue en juillet 2023, le Conseil a décidé qu</w:t>
      </w:r>
      <w:r w:rsidR="00470324">
        <w:t>'</w:t>
      </w:r>
      <w:r w:rsidRPr="00C20349">
        <w:t>un Groupe de travail du Conseil chargé d</w:t>
      </w:r>
      <w:r w:rsidR="00470324">
        <w:t>'</w:t>
      </w:r>
      <w:r w:rsidRPr="00C20349">
        <w:t xml:space="preserve">élaborer le Plan stratégique et le Plan financier (GTC-SFP) et un </w:t>
      </w:r>
      <w:r w:rsidR="00477061" w:rsidRPr="00C20349">
        <w:t>g</w:t>
      </w:r>
      <w:r w:rsidRPr="00C20349">
        <w:t>roupe d</w:t>
      </w:r>
      <w:r w:rsidR="00470324">
        <w:t>'</w:t>
      </w:r>
      <w:r w:rsidRPr="00C20349">
        <w:t>experts informel sur le Forum mondial des politiques de télécommunication/TIC (GEI</w:t>
      </w:r>
      <w:r w:rsidRPr="00C20349">
        <w:noBreakHyphen/>
        <w:t>FMPT) seraient créés l</w:t>
      </w:r>
      <w:r w:rsidR="00470324">
        <w:t>'</w:t>
      </w:r>
      <w:r w:rsidRPr="00C20349">
        <w:t>année suivante. Le Conseil de l</w:t>
      </w:r>
      <w:r w:rsidR="00470324">
        <w:t>'</w:t>
      </w:r>
      <w:r w:rsidRPr="00C20349">
        <w:t xml:space="preserve">UIT a approuvé les candidats proposés pour les postes de </w:t>
      </w:r>
      <w:r w:rsidR="00C223BB" w:rsidRPr="00C20349">
        <w:t>p</w:t>
      </w:r>
      <w:r w:rsidRPr="00C20349">
        <w:t xml:space="preserve">résidents des </w:t>
      </w:r>
      <w:r w:rsidR="00477061" w:rsidRPr="00C20349">
        <w:t>g</w:t>
      </w:r>
      <w:r w:rsidRPr="00C20349">
        <w:t>roupes de travail susmentionnés (voir le Document </w:t>
      </w:r>
      <w:hyperlink r:id="rId14" w:history="1">
        <w:r w:rsidRPr="00C20349">
          <w:rPr>
            <w:rStyle w:val="Hyperlink"/>
          </w:rPr>
          <w:t>C23/112</w:t>
        </w:r>
      </w:hyperlink>
      <w:r w:rsidRPr="00C20349">
        <w:t>).</w:t>
      </w:r>
    </w:p>
    <w:p w14:paraId="62AF6FE0" w14:textId="215DAE0D" w:rsidR="00A31B25" w:rsidRPr="00C20349" w:rsidRDefault="00A31B25" w:rsidP="00A31B25">
      <w:r w:rsidRPr="00C20349">
        <w:t>3</w:t>
      </w:r>
      <w:r w:rsidRPr="00C20349">
        <w:tab/>
      </w:r>
      <w:r w:rsidR="00477061" w:rsidRPr="00C20349">
        <w:t>À</w:t>
      </w:r>
      <w:r w:rsidRPr="00C20349">
        <w:t xml:space="preserve"> sa session additionnelle tenue en octobre 2023, le Conseil a confirmé le nom des Présidents des </w:t>
      </w:r>
      <w:r w:rsidR="00C223BB" w:rsidRPr="00C20349">
        <w:t>G</w:t>
      </w:r>
      <w:r w:rsidRPr="00C20349">
        <w:t xml:space="preserve">roupes de travail du Conseil (GTC) et des </w:t>
      </w:r>
      <w:r w:rsidR="00477061" w:rsidRPr="00C20349">
        <w:t>g</w:t>
      </w:r>
      <w:r w:rsidRPr="00C20349">
        <w:t>roupes d</w:t>
      </w:r>
      <w:r w:rsidR="00470324">
        <w:t>'</w:t>
      </w:r>
      <w:r w:rsidRPr="00C20349">
        <w:t xml:space="preserve">experts (EG) existants et a approuvé les nouveaux candidats proposés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>résident, à l</w:t>
      </w:r>
      <w:r w:rsidR="00470324">
        <w:t>'</w:t>
      </w:r>
      <w:r w:rsidRPr="00C20349">
        <w:t xml:space="preserve">exception de ceux présentés par la région de la CEI pour le GTC-FHR, le GTC-LANG, le Groupe EG-RTI et le Groupe EG-Dec482 (voir les Documents </w:t>
      </w:r>
      <w:hyperlink r:id="rId15" w:history="1">
        <w:r w:rsidRPr="00C20349">
          <w:rPr>
            <w:rStyle w:val="Hyperlink"/>
          </w:rPr>
          <w:t>C23-ADD/11</w:t>
        </w:r>
      </w:hyperlink>
      <w:r w:rsidRPr="00C20349">
        <w:t xml:space="preserve"> et </w:t>
      </w:r>
      <w:hyperlink r:id="rId16" w:history="1">
        <w:r w:rsidRPr="00C20349">
          <w:rPr>
            <w:rStyle w:val="Hyperlink"/>
          </w:rPr>
          <w:t>C23-ADD/12</w:t>
        </w:r>
      </w:hyperlink>
      <w:r w:rsidRPr="00C20349">
        <w:t>).</w:t>
      </w:r>
    </w:p>
    <w:p w14:paraId="7F63D2E4" w14:textId="4B1C960B" w:rsidR="00A31B25" w:rsidRPr="00C20349" w:rsidRDefault="00A31B25" w:rsidP="00A31B25">
      <w:r w:rsidRPr="00C20349">
        <w:t>4</w:t>
      </w:r>
      <w:r w:rsidRPr="00C20349">
        <w:tab/>
        <w:t xml:space="preserve">Le 30 avril 2024, par la Lettre circulaire </w:t>
      </w:r>
      <w:hyperlink r:id="rId17" w:history="1">
        <w:r w:rsidRPr="00C20349">
          <w:rPr>
            <w:rStyle w:val="Hyperlink"/>
          </w:rPr>
          <w:t>CL-24/22</w:t>
        </w:r>
      </w:hyperlink>
      <w:r w:rsidRPr="00C20349">
        <w:t xml:space="preserve">, les États Membres ont été invités à désigner des candidats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>résident du GTC-SFP et du Groupe GEI</w:t>
      </w:r>
      <w:r w:rsidRPr="00C20349">
        <w:noBreakHyphen/>
        <w:t>FMPT (sous réserve de la validation de la création de ces groupes par le Conseil à sa session de 2024) et à soumettre leurs propositions d</w:t>
      </w:r>
      <w:r w:rsidR="00470324">
        <w:t>'</w:t>
      </w:r>
      <w:r w:rsidRPr="00C20349">
        <w:t>ici au 20 mai 2024.</w:t>
      </w:r>
    </w:p>
    <w:p w14:paraId="339E71F6" w14:textId="2E556819" w:rsidR="00A31B25" w:rsidRPr="00C20349" w:rsidRDefault="00A31B25" w:rsidP="00A31B25">
      <w:r w:rsidRPr="00C20349">
        <w:t>5</w:t>
      </w:r>
      <w:r w:rsidRPr="00C20349">
        <w:tab/>
        <w:t xml:space="preserve">Le tableau joint en </w:t>
      </w:r>
      <w:hyperlink w:anchor="annex" w:history="1">
        <w:r w:rsidRPr="00C20349">
          <w:rPr>
            <w:rStyle w:val="Hyperlink"/>
          </w:rPr>
          <w:t>annexe</w:t>
        </w:r>
      </w:hyperlink>
      <w:r w:rsidRPr="00C20349">
        <w:t xml:space="preserve"> présente la liste actuelle des </w:t>
      </w:r>
      <w:r w:rsidR="00E62DF1" w:rsidRPr="00C20349">
        <w:t>P</w:t>
      </w:r>
      <w:r w:rsidRPr="00C20349">
        <w:t xml:space="preserve">résidents et </w:t>
      </w:r>
      <w:r w:rsidR="00E62DF1" w:rsidRPr="00C20349">
        <w:t>V</w:t>
      </w:r>
      <w:r w:rsidRPr="00C20349">
        <w:t>ice-</w:t>
      </w:r>
      <w:r w:rsidR="00E62DF1" w:rsidRPr="00C20349">
        <w:t>P</w:t>
      </w:r>
      <w:r w:rsidRPr="00C20349">
        <w:t xml:space="preserve">résidents de chaque </w:t>
      </w:r>
      <w:r w:rsidR="00207A53" w:rsidRPr="00C20349">
        <w:t>g</w:t>
      </w:r>
      <w:r w:rsidRPr="00C20349">
        <w:t>roupe, ainsi que leur mandat et leur région, au 5 mai 2024.</w:t>
      </w:r>
    </w:p>
    <w:p w14:paraId="49A0BBAE" w14:textId="70B5D56C" w:rsidR="006A11AE" w:rsidRPr="00C20349" w:rsidRDefault="00A31B25" w:rsidP="00A31B25">
      <w:r w:rsidRPr="00C20349">
        <w:t>6</w:t>
      </w:r>
      <w:r w:rsidRPr="00C20349">
        <w:tab/>
        <w:t>La liste des candidats proposés sera publiée sur le site web du Conseil tel qu</w:t>
      </w:r>
      <w:r w:rsidR="00470324">
        <w:t>'</w:t>
      </w:r>
      <w:r w:rsidRPr="00C20349">
        <w:t>elle aura été reçue, à l</w:t>
      </w:r>
      <w:r w:rsidR="00470324">
        <w:t>'</w:t>
      </w:r>
      <w:r w:rsidRPr="00C20349">
        <w:t xml:space="preserve">adresse </w:t>
      </w:r>
      <w:hyperlink r:id="rId18" w:history="1">
        <w:r w:rsidRPr="00C20349">
          <w:rPr>
            <w:rStyle w:val="Hyperlink"/>
          </w:rPr>
          <w:t>https://www.itu.int/en/council/Pages/Chairs-Vice-Chairs-2022-2026.aspx</w:t>
        </w:r>
      </w:hyperlink>
      <w:r w:rsidRPr="00C20349">
        <w:t>, et le Conseil sera invité à les nommer pour la période/le cycle 2023-2026 à sa session de 2024.</w:t>
      </w:r>
    </w:p>
    <w:p w14:paraId="6D1E3D15" w14:textId="1BA09F4B" w:rsidR="00A31B25" w:rsidRPr="00C20349" w:rsidRDefault="00A31B25" w:rsidP="00A31B25">
      <w:pPr>
        <w:spacing w:before="2520"/>
      </w:pPr>
      <w:r w:rsidRPr="00C20349">
        <w:rPr>
          <w:b/>
          <w:bCs/>
        </w:rPr>
        <w:t>Annexe</w:t>
      </w:r>
      <w:r w:rsidRPr="00C20349">
        <w:t>:</w:t>
      </w:r>
      <w:r w:rsidRPr="00C20349">
        <w:tab/>
        <w:t>1</w:t>
      </w:r>
    </w:p>
    <w:p w14:paraId="303B8418" w14:textId="77777777" w:rsidR="00A31B25" w:rsidRPr="00C20349" w:rsidRDefault="00A31B25" w:rsidP="00A31B25">
      <w:pPr>
        <w:rPr>
          <w:i/>
          <w:iCs/>
        </w:rPr>
        <w:sectPr w:rsidR="00A31B25" w:rsidRPr="00C20349" w:rsidSect="00D72F4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5DB5329" w14:textId="0B0FABCA" w:rsidR="00A31B25" w:rsidRPr="00C20349" w:rsidRDefault="00A31B25" w:rsidP="00A31B25">
      <w:pPr>
        <w:pStyle w:val="AnnexNo"/>
        <w:rPr>
          <w:rFonts w:eastAsiaTheme="minorEastAsia"/>
        </w:rPr>
      </w:pPr>
      <w:bookmarkStart w:id="0" w:name="annex"/>
      <w:r w:rsidRPr="00C20349">
        <w:rPr>
          <w:rFonts w:eastAsiaTheme="minorEastAsia"/>
        </w:rPr>
        <w:lastRenderedPageBreak/>
        <w:t>ANNEXE</w:t>
      </w:r>
    </w:p>
    <w:bookmarkEnd w:id="0"/>
    <w:p w14:paraId="7A124965" w14:textId="2033FCD9" w:rsidR="00A31B25" w:rsidRPr="00C20349" w:rsidRDefault="00A31B25" w:rsidP="00A31B25">
      <w:pPr>
        <w:spacing w:before="360" w:after="120"/>
        <w:jc w:val="center"/>
        <w:rPr>
          <w:rFonts w:eastAsiaTheme="minorEastAsia"/>
          <w:b/>
          <w:bCs/>
          <w:szCs w:val="24"/>
        </w:rPr>
      </w:pPr>
      <w:r w:rsidRPr="00C20349">
        <w:rPr>
          <w:rFonts w:eastAsiaTheme="minorEastAsia"/>
          <w:b/>
          <w:bCs/>
          <w:szCs w:val="24"/>
        </w:rPr>
        <w:t>LISTE DES PRÉSIDENTS ET VICE-PRÉSIDENTS DES GROUPES DE TRAVAIL DU CONSEIL ET DES GROUPES D</w:t>
      </w:r>
      <w:r w:rsidR="00470324">
        <w:rPr>
          <w:rFonts w:eastAsiaTheme="minorEastAsia"/>
          <w:b/>
          <w:bCs/>
          <w:szCs w:val="24"/>
        </w:rPr>
        <w:t>'</w:t>
      </w:r>
      <w:r w:rsidRPr="00C20349">
        <w:rPr>
          <w:rFonts w:eastAsiaTheme="minorEastAsia"/>
          <w:b/>
          <w:bCs/>
          <w:szCs w:val="24"/>
        </w:rPr>
        <w:t>EXPERTS (au 5 mai 2023)</w:t>
      </w:r>
    </w:p>
    <w:p w14:paraId="2A96B17C" w14:textId="77777777" w:rsidR="00A31B25" w:rsidRPr="00C20349" w:rsidRDefault="00A31B25" w:rsidP="00A31B25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2128"/>
        <w:gridCol w:w="850"/>
        <w:gridCol w:w="1134"/>
        <w:gridCol w:w="4111"/>
        <w:gridCol w:w="1990"/>
        <w:gridCol w:w="1280"/>
      </w:tblGrid>
      <w:tr w:rsidR="00A31B25" w:rsidRPr="00C20349" w14:paraId="785FAC4C" w14:textId="77777777" w:rsidTr="00C61099">
        <w:trPr>
          <w:tblHeader/>
          <w:jc w:val="center"/>
        </w:trPr>
        <w:tc>
          <w:tcPr>
            <w:tcW w:w="3963" w:type="dxa"/>
            <w:shd w:val="clear" w:color="auto" w:fill="BFBFBF" w:themeFill="background1" w:themeFillShade="BF"/>
          </w:tcPr>
          <w:p w14:paraId="7223BD6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GTC actuel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6025428C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Président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76EF1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bookmarkStart w:id="1" w:name="lt_pId049"/>
            <w:r w:rsidRPr="00C20349">
              <w:rPr>
                <w:sz w:val="18"/>
                <w:szCs w:val="18"/>
              </w:rPr>
              <w:t>Région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</w:tcPr>
          <w:p w14:paraId="3DBE42D5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nomination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716AF2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Vice-Président(s)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C4B74B1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Région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5C8833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la première nomination</w:t>
            </w:r>
          </w:p>
        </w:tc>
      </w:tr>
      <w:tr w:rsidR="00A31B25" w:rsidRPr="00C20349" w14:paraId="4265BE9A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0961EA75" w14:textId="5EF7D944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</w:t>
            </w:r>
            <w:r w:rsidR="00C61099"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b/>
                <w:bCs/>
                <w:sz w:val="18"/>
                <w:szCs w:val="16"/>
              </w:rPr>
              <w:t>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Internet (GTC-Internet)</w:t>
            </w:r>
          </w:p>
        </w:tc>
        <w:tc>
          <w:tcPr>
            <w:tcW w:w="2128" w:type="dxa"/>
            <w:shd w:val="clear" w:color="auto" w:fill="auto"/>
          </w:tcPr>
          <w:p w14:paraId="0C6C2DF3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Wojciech Berezowski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(Pologne)</w:t>
            </w:r>
          </w:p>
        </w:tc>
        <w:tc>
          <w:tcPr>
            <w:tcW w:w="850" w:type="dxa"/>
            <w:shd w:val="clear" w:color="auto" w:fill="auto"/>
          </w:tcPr>
          <w:p w14:paraId="2D2B738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EUR</w:t>
            </w:r>
          </w:p>
        </w:tc>
        <w:tc>
          <w:tcPr>
            <w:tcW w:w="1134" w:type="dxa"/>
          </w:tcPr>
          <w:p w14:paraId="76FC015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shd w:val="clear" w:color="auto" w:fill="FFFFFF" w:themeFill="background1"/>
          </w:tcPr>
          <w:p w14:paraId="3CCC7E1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Ramy Ahmed </w:t>
            </w:r>
            <w:r w:rsidRPr="00C20349">
              <w:rPr>
                <w:sz w:val="18"/>
                <w:szCs w:val="16"/>
              </w:rPr>
              <w:t>(Égypte)</w:t>
            </w:r>
          </w:p>
          <w:p w14:paraId="0C0EDCCE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Emilce Maria Portillo Gonzalez </w:t>
            </w:r>
            <w:r w:rsidRPr="00C20349">
              <w:rPr>
                <w:sz w:val="18"/>
                <w:szCs w:val="16"/>
              </w:rPr>
              <w:t>(Paraguay)</w:t>
            </w:r>
          </w:p>
          <w:p w14:paraId="31397C2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Abdulrahman Al Marzouqi </w:t>
            </w:r>
            <w:r w:rsidRPr="00C20349">
              <w:rPr>
                <w:sz w:val="18"/>
                <w:szCs w:val="16"/>
              </w:rPr>
              <w:t>(Émirats arabes unis)</w:t>
            </w:r>
          </w:p>
          <w:p w14:paraId="055C387D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Xiao Zhang </w:t>
            </w:r>
            <w:r w:rsidRPr="00C20349">
              <w:rPr>
                <w:sz w:val="18"/>
                <w:szCs w:val="16"/>
              </w:rPr>
              <w:t>(Chine)</w:t>
            </w:r>
          </w:p>
          <w:p w14:paraId="3DEFCAD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Jeyhun Huseynzade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33461D49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Nigel Hickson </w:t>
            </w:r>
            <w:r w:rsidRPr="00C20349">
              <w:rPr>
                <w:sz w:val="18"/>
                <w:szCs w:val="16"/>
              </w:rPr>
              <w:t>(Royaume-Uni)</w:t>
            </w:r>
          </w:p>
        </w:tc>
        <w:tc>
          <w:tcPr>
            <w:tcW w:w="1990" w:type="dxa"/>
            <w:shd w:val="clear" w:color="auto" w:fill="FFFFFF" w:themeFill="background1"/>
          </w:tcPr>
          <w:p w14:paraId="23DE3850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1F2310C8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1F479995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18DBA333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3D10AC9A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43BA57F4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ECCF47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7CB8EB6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72EC444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382C51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7310C1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FA9DBE5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17E68778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544DEEB0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2128" w:type="dxa"/>
            <w:shd w:val="clear" w:color="auto" w:fill="auto"/>
          </w:tcPr>
          <w:p w14:paraId="4CCAC07C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Abdelaziz Al Zarooni </w:t>
            </w:r>
            <w:r w:rsidRPr="00C20349">
              <w:rPr>
                <w:sz w:val="18"/>
                <w:szCs w:val="16"/>
              </w:rPr>
              <w:t>(Émirats arabes unis)</w:t>
            </w:r>
          </w:p>
        </w:tc>
        <w:tc>
          <w:tcPr>
            <w:tcW w:w="850" w:type="dxa"/>
            <w:shd w:val="clear" w:color="auto" w:fill="auto"/>
          </w:tcPr>
          <w:p w14:paraId="19473A21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C8DB8BD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14:paraId="43F4FFB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Stella Chubiyo Erebor </w:t>
            </w:r>
            <w:r w:rsidRPr="00C20349">
              <w:rPr>
                <w:sz w:val="18"/>
                <w:szCs w:val="16"/>
              </w:rPr>
              <w:t>(Nigéria)</w:t>
            </w:r>
          </w:p>
          <w:p w14:paraId="29027C73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Kemie Jones </w:t>
            </w:r>
            <w:r w:rsidRPr="00C20349">
              <w:rPr>
                <w:sz w:val="18"/>
                <w:szCs w:val="16"/>
              </w:rPr>
              <w:t>(Bahamas)</w:t>
            </w:r>
          </w:p>
          <w:p w14:paraId="5F6D1C5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May Ali Alghatam </w:t>
            </w:r>
            <w:r w:rsidRPr="00C20349">
              <w:rPr>
                <w:sz w:val="18"/>
                <w:szCs w:val="16"/>
              </w:rPr>
              <w:t>(Bahreïn)</w:t>
            </w:r>
          </w:p>
          <w:p w14:paraId="77E6451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Jocelle Batapa Sigue </w:t>
            </w:r>
            <w:r w:rsidRPr="00C20349">
              <w:rPr>
                <w:sz w:val="18"/>
                <w:szCs w:val="16"/>
              </w:rPr>
              <w:t>(Philippines)</w:t>
            </w:r>
          </w:p>
          <w:p w14:paraId="57F6A395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Mahsati Guliyeva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2BEE6592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Domenico Alfieri </w:t>
            </w:r>
            <w:r w:rsidRPr="00C20349">
              <w:rPr>
                <w:sz w:val="18"/>
                <w:szCs w:val="16"/>
              </w:rPr>
              <w:t>(Italie)</w:t>
            </w:r>
          </w:p>
        </w:tc>
        <w:tc>
          <w:tcPr>
            <w:tcW w:w="1990" w:type="dxa"/>
            <w:shd w:val="clear" w:color="auto" w:fill="auto"/>
          </w:tcPr>
          <w:p w14:paraId="73BB4EBA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73C83AB7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63817624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789E2010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6540EF9C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07351FCC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C118CB5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684FCD0D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87A48A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64151A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E7707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3D1EFBA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E8F688A" w14:textId="77777777" w:rsidTr="00C61099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1E7B25B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0B20388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Cynthia Lesufi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(République sudafricaine)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83E5445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33C012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E5C46A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Janet Umutesi </w:t>
            </w:r>
            <w:r w:rsidRPr="00C20349">
              <w:rPr>
                <w:sz w:val="18"/>
                <w:szCs w:val="16"/>
              </w:rPr>
              <w:t>(Rwanda)</w:t>
            </w:r>
          </w:p>
          <w:p w14:paraId="751080B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Renata Santoyo </w:t>
            </w:r>
            <w:r w:rsidRPr="00C20349">
              <w:rPr>
                <w:sz w:val="18"/>
                <w:szCs w:val="16"/>
              </w:rPr>
              <w:t>(Brésil)</w:t>
            </w:r>
          </w:p>
          <w:p w14:paraId="1527B25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bookmarkStart w:id="2" w:name="_Hlk131423779"/>
            <w:r w:rsidRPr="00C20349">
              <w:rPr>
                <w:b/>
                <w:bCs/>
                <w:sz w:val="18"/>
                <w:szCs w:val="16"/>
              </w:rPr>
              <w:t>M. Ahmed Saleem </w:t>
            </w:r>
            <w:r w:rsidRPr="00C20349">
              <w:rPr>
                <w:sz w:val="18"/>
                <w:szCs w:val="16"/>
              </w:rPr>
              <w:t>(Iraq)</w:t>
            </w:r>
            <w:bookmarkEnd w:id="2"/>
          </w:p>
          <w:p w14:paraId="2EF1B22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Mina Seonmin Jun </w:t>
            </w:r>
            <w:r w:rsidRPr="00C20349">
              <w:rPr>
                <w:sz w:val="18"/>
                <w:szCs w:val="16"/>
              </w:rPr>
              <w:t>(Corée (République de))</w:t>
            </w:r>
          </w:p>
          <w:p w14:paraId="094CA0B8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Khayala Pashazade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5BBE73CE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Susanna Mattsson </w:t>
            </w:r>
            <w:r w:rsidRPr="00C20349">
              <w:rPr>
                <w:sz w:val="18"/>
                <w:szCs w:val="16"/>
              </w:rPr>
              <w:t>(Suède)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346D922F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6A8DE193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6013AFB3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6E48440F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6567F213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5FBEC234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D360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457EB56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290160B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E75C5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ACD46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0080408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5F75B86F" w14:textId="77777777" w:rsidTr="00C61099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EAA7AD6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C20349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D370B3B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  <w:highlight w:val="yellow"/>
              </w:rPr>
            </w:pPr>
            <w:r w:rsidRPr="00C20349">
              <w:rPr>
                <w:b/>
                <w:bCs/>
                <w:sz w:val="18"/>
                <w:szCs w:val="16"/>
              </w:rPr>
              <w:t>Mme Vernita Harris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(États-Unis)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B6A5B6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FF157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A4F40" w14:textId="77777777" w:rsidR="00A31B25" w:rsidRPr="00C20349" w:rsidRDefault="00A31B25" w:rsidP="000D5696">
            <w:pPr>
              <w:pStyle w:val="Tabletext"/>
              <w:keepNext/>
              <w:keepLines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Seynabou Seck Cisse </w:t>
            </w:r>
            <w:r w:rsidRPr="00C20349">
              <w:rPr>
                <w:sz w:val="18"/>
                <w:szCs w:val="16"/>
              </w:rPr>
              <w:t>(Sénégal)</w:t>
            </w:r>
          </w:p>
          <w:p w14:paraId="631F3060" w14:textId="77777777" w:rsidR="00A31B25" w:rsidRPr="00C20349" w:rsidRDefault="00A31B25" w:rsidP="000D5696">
            <w:pPr>
              <w:pStyle w:val="Tabletext"/>
              <w:keepNext/>
              <w:keepLines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Ronaldo Moura </w:t>
            </w:r>
            <w:r w:rsidRPr="00C20349">
              <w:rPr>
                <w:sz w:val="18"/>
                <w:szCs w:val="16"/>
              </w:rPr>
              <w:t>(Brésil)</w:t>
            </w:r>
          </w:p>
          <w:p w14:paraId="3E8FC2D1" w14:textId="77777777" w:rsidR="00A31B25" w:rsidRPr="00C20349" w:rsidRDefault="00A31B25" w:rsidP="000D5696">
            <w:pPr>
              <w:pStyle w:val="Tabletext"/>
              <w:keepNext/>
              <w:keepLines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Noha Gaafar </w:t>
            </w:r>
            <w:r w:rsidRPr="00C20349">
              <w:rPr>
                <w:sz w:val="18"/>
                <w:szCs w:val="16"/>
              </w:rPr>
              <w:t>(Égypte)</w:t>
            </w:r>
          </w:p>
          <w:p w14:paraId="622CBCE9" w14:textId="77777777" w:rsidR="00214D73" w:rsidRPr="00C20349" w:rsidRDefault="00A31B25" w:rsidP="000D5696">
            <w:pPr>
              <w:pStyle w:val="Tabletext"/>
              <w:keepNext/>
              <w:keepLines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Daniel Caruso </w:t>
            </w:r>
            <w:r w:rsidRPr="00C20349">
              <w:rPr>
                <w:sz w:val="18"/>
                <w:szCs w:val="16"/>
              </w:rPr>
              <w:t>(Australie)</w:t>
            </w:r>
          </w:p>
          <w:p w14:paraId="09AFFEFE" w14:textId="6958295C" w:rsidR="00A31B25" w:rsidRPr="00C20349" w:rsidRDefault="00A31B25" w:rsidP="00836CF1">
            <w:pPr>
              <w:pStyle w:val="Tabletext"/>
              <w:keepNext/>
              <w:keepLines/>
              <w:spacing w:before="360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Szabolcs Szentleleky </w:t>
            </w:r>
            <w:r w:rsidRPr="00C20349">
              <w:rPr>
                <w:sz w:val="18"/>
                <w:szCs w:val="16"/>
              </w:rPr>
              <w:t>(Hongrie)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1EF4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146E57D3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682C03AE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7B9615BB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47CC99E0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0F37F26E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C2772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1A62372E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4EB8F71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33B75D" w14:textId="77777777" w:rsidR="00214D73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FF2F0BE" w14:textId="77777777" w:rsidR="00214D73" w:rsidRPr="00C20349" w:rsidRDefault="00214D73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</w:p>
          <w:p w14:paraId="256CF167" w14:textId="3F0E3ACF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9A5E1F9" w14:textId="77777777" w:rsidTr="00C61099">
        <w:trPr>
          <w:jc w:val="center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4231671F" w14:textId="53264E02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utilisation des six langues officielles (GTC-LANG)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C4DE035" w14:textId="77777777" w:rsidR="00A31B25" w:rsidRPr="00C20349" w:rsidRDefault="00A31B25" w:rsidP="00A31B25">
            <w:pPr>
              <w:pStyle w:val="Tabletext"/>
              <w:rPr>
                <w:rFonts w:eastAsiaTheme="minorEastAsia"/>
                <w:i/>
                <w:iCs/>
                <w:sz w:val="18"/>
                <w:szCs w:val="16"/>
              </w:rPr>
            </w:pPr>
            <w:r w:rsidRPr="00C20349">
              <w:rPr>
                <w:b/>
                <w:bCs/>
                <w:color w:val="000000"/>
                <w:sz w:val="18"/>
                <w:szCs w:val="16"/>
                <w:shd w:val="clear" w:color="auto" w:fill="FFFFFF"/>
              </w:rPr>
              <w:t>Mme Sharon Bosire</w:t>
            </w:r>
            <w:r w:rsidRPr="00C20349">
              <w:rPr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(Kenya)</w:t>
            </w:r>
            <w:r w:rsidRPr="00C20349">
              <w:rPr>
                <w:i/>
                <w:i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(Anglais)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29F4A3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EDF3DF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AB18316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Rim Belhaj</w:t>
            </w:r>
            <w:r w:rsidRPr="00C20349">
              <w:rPr>
                <w:sz w:val="18"/>
                <w:szCs w:val="16"/>
              </w:rPr>
              <w:t xml:space="preserve"> (Tunisie)</w:t>
            </w:r>
          </w:p>
          <w:p w14:paraId="26FEAB00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Jian Wang</w:t>
            </w:r>
            <w:r w:rsidRPr="00C20349">
              <w:rPr>
                <w:sz w:val="18"/>
                <w:szCs w:val="16"/>
              </w:rPr>
              <w:t> (Chine)</w:t>
            </w:r>
          </w:p>
          <w:p w14:paraId="06B42B73" w14:textId="77777777" w:rsidR="00214D73" w:rsidRPr="00C20349" w:rsidRDefault="00A31B25" w:rsidP="00214D73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Daphné Goudry</w:t>
            </w:r>
            <w:r w:rsidRPr="00C20349">
              <w:rPr>
                <w:sz w:val="18"/>
                <w:szCs w:val="16"/>
              </w:rPr>
              <w:t xml:space="preserve"> (France)</w:t>
            </w:r>
          </w:p>
          <w:p w14:paraId="2B49C381" w14:textId="48F38629" w:rsidR="00214D73" w:rsidRPr="00C20349" w:rsidRDefault="00A31B25" w:rsidP="00836CF1">
            <w:pPr>
              <w:pStyle w:val="Tabletext"/>
              <w:spacing w:before="360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Blanca Gonzalez</w:t>
            </w:r>
            <w:r w:rsidRPr="00C20349">
              <w:rPr>
                <w:sz w:val="18"/>
                <w:szCs w:val="16"/>
              </w:rPr>
              <w:t xml:space="preserve"> (Espagne)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47DDF1C5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Arabe</w:t>
            </w:r>
          </w:p>
          <w:p w14:paraId="2890FE77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Chinois</w:t>
            </w:r>
          </w:p>
          <w:p w14:paraId="5D7EE449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Français</w:t>
            </w:r>
          </w:p>
          <w:p w14:paraId="6808A22E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Russe</w:t>
            </w:r>
          </w:p>
          <w:p w14:paraId="2E429A8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Espagnol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C2DE78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8182DB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9F83A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C897467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7043872E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</w:tc>
      </w:tr>
      <w:tr w:rsidR="00A31B25" w:rsidRPr="00C20349" w14:paraId="5CCB1616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1BDB0DD0" w14:textId="27AEFBE6" w:rsidR="00A31B25" w:rsidRPr="00C20349" w:rsidDel="002D3BC3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sur le RTI (Groupe EG-RTI)</w:t>
            </w:r>
          </w:p>
        </w:tc>
        <w:tc>
          <w:tcPr>
            <w:tcW w:w="2128" w:type="dxa"/>
            <w:shd w:val="clear" w:color="auto" w:fill="auto"/>
          </w:tcPr>
          <w:p w14:paraId="3DAD9DCF" w14:textId="77777777" w:rsidR="00A31B25" w:rsidRPr="00C20349" w:rsidDel="002D3BC3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Shahira Selim</w:t>
            </w:r>
            <w:r w:rsidRPr="00C20349">
              <w:rPr>
                <w:sz w:val="18"/>
                <w:szCs w:val="16"/>
              </w:rPr>
              <w:t xml:space="preserve"> (Égypte)</w:t>
            </w:r>
          </w:p>
        </w:tc>
        <w:tc>
          <w:tcPr>
            <w:tcW w:w="850" w:type="dxa"/>
            <w:shd w:val="clear" w:color="auto" w:fill="auto"/>
          </w:tcPr>
          <w:p w14:paraId="488BDF59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3904284F" w14:textId="77777777" w:rsidR="00A31B25" w:rsidRPr="00C20349" w:rsidDel="002D3BC3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shd w:val="clear" w:color="auto" w:fill="auto"/>
          </w:tcPr>
          <w:p w14:paraId="6F8B2368" w14:textId="1A559EC9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Guy-Michel Kouakou</w:t>
            </w:r>
            <w:r w:rsidRPr="00C20349">
              <w:rPr>
                <w:sz w:val="18"/>
                <w:szCs w:val="16"/>
              </w:rPr>
              <w:t xml:space="preserve"> (Côte d</w:t>
            </w:r>
            <w:r w:rsidR="00470324">
              <w:rPr>
                <w:sz w:val="18"/>
                <w:szCs w:val="16"/>
              </w:rPr>
              <w:t>'</w:t>
            </w:r>
            <w:r w:rsidRPr="00C20349">
              <w:rPr>
                <w:sz w:val="18"/>
                <w:szCs w:val="16"/>
              </w:rPr>
              <w:t>Ivoire)</w:t>
            </w:r>
          </w:p>
          <w:p w14:paraId="47DA3C46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Ena Dekanic</w:t>
            </w:r>
            <w:r w:rsidRPr="00C20349">
              <w:rPr>
                <w:sz w:val="18"/>
                <w:szCs w:val="16"/>
              </w:rPr>
              <w:t xml:space="preserve"> (États-Unis)</w:t>
            </w:r>
          </w:p>
          <w:p w14:paraId="1A472E10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Omar Ali Alnemer</w:t>
            </w:r>
            <w:r w:rsidRPr="00C20349">
              <w:rPr>
                <w:sz w:val="18"/>
                <w:szCs w:val="16"/>
              </w:rPr>
              <w:t xml:space="preserve"> (Émirats arabes unis)</w:t>
            </w:r>
          </w:p>
          <w:p w14:paraId="37BECD1E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Sunil Singhal</w:t>
            </w:r>
            <w:r w:rsidRPr="00C20349">
              <w:rPr>
                <w:sz w:val="18"/>
                <w:szCs w:val="16"/>
              </w:rPr>
              <w:t xml:space="preserve"> (Inde)</w:t>
            </w:r>
          </w:p>
          <w:p w14:paraId="15EAF126" w14:textId="77777777" w:rsidR="00A31B25" w:rsidRPr="00C20349" w:rsidDel="002D3BC3" w:rsidRDefault="00A31B25" w:rsidP="004A2FDA">
            <w:pPr>
              <w:pStyle w:val="Tabletext"/>
              <w:spacing w:before="360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Vilem Vesely</w:t>
            </w:r>
            <w:r w:rsidRPr="00C20349">
              <w:rPr>
                <w:sz w:val="18"/>
                <w:szCs w:val="16"/>
              </w:rPr>
              <w:t xml:space="preserve"> (République tchèque)</w:t>
            </w:r>
          </w:p>
        </w:tc>
        <w:tc>
          <w:tcPr>
            <w:tcW w:w="1990" w:type="dxa"/>
            <w:shd w:val="clear" w:color="auto" w:fill="auto"/>
          </w:tcPr>
          <w:p w14:paraId="7132022A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2689EA6A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13F2A061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5DFF61BC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2955417D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46BE2A3B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86700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7294FED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900B127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0A99108B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D1C632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51409DC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287AD420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761B29AC" w14:textId="1B06A2CF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sur la Décision 482 (EG-Dec482)</w:t>
            </w:r>
          </w:p>
        </w:tc>
        <w:tc>
          <w:tcPr>
            <w:tcW w:w="2128" w:type="dxa"/>
            <w:shd w:val="clear" w:color="auto" w:fill="auto"/>
          </w:tcPr>
          <w:p w14:paraId="0B1AA9F8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Fenhong Cheng</w:t>
            </w:r>
            <w:r w:rsidRPr="00C20349">
              <w:rPr>
                <w:sz w:val="18"/>
                <w:szCs w:val="16"/>
              </w:rPr>
              <w:t xml:space="preserve"> (Chine)</w:t>
            </w:r>
          </w:p>
        </w:tc>
        <w:tc>
          <w:tcPr>
            <w:tcW w:w="850" w:type="dxa"/>
            <w:shd w:val="clear" w:color="auto" w:fill="auto"/>
          </w:tcPr>
          <w:p w14:paraId="18F73396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ASP</w:t>
            </w:r>
          </w:p>
        </w:tc>
        <w:tc>
          <w:tcPr>
            <w:tcW w:w="1134" w:type="dxa"/>
          </w:tcPr>
          <w:p w14:paraId="5E82C693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shd w:val="clear" w:color="auto" w:fill="auto"/>
          </w:tcPr>
          <w:p w14:paraId="5A08E15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Mostafa Mousa</w:t>
            </w:r>
            <w:r w:rsidRPr="00C20349">
              <w:rPr>
                <w:sz w:val="18"/>
                <w:szCs w:val="16"/>
              </w:rPr>
              <w:t xml:space="preserve"> (Égypte)</w:t>
            </w:r>
          </w:p>
          <w:p w14:paraId="21BAEFE7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Anabel del Carmen Cisneros</w:t>
            </w:r>
            <w:r w:rsidRPr="00C20349">
              <w:rPr>
                <w:sz w:val="18"/>
                <w:szCs w:val="16"/>
              </w:rPr>
              <w:t xml:space="preserve"> (Argentine)</w:t>
            </w:r>
          </w:p>
          <w:p w14:paraId="1B92241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Abdulrhaman AlNajdi</w:t>
            </w:r>
            <w:r w:rsidRPr="00C20349">
              <w:rPr>
                <w:sz w:val="18"/>
                <w:szCs w:val="16"/>
              </w:rPr>
              <w:t xml:space="preserve"> (Arabie saoudite)</w:t>
            </w:r>
          </w:p>
          <w:p w14:paraId="132B76A2" w14:textId="77777777" w:rsidR="00214D73" w:rsidRPr="00C20349" w:rsidRDefault="00A31B25" w:rsidP="00214D73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 Meiditomo Sutyarjoko</w:t>
            </w:r>
            <w:r w:rsidRPr="00C20349">
              <w:rPr>
                <w:sz w:val="18"/>
                <w:szCs w:val="16"/>
              </w:rPr>
              <w:t xml:space="preserve"> (Indonésie</w:t>
            </w:r>
          </w:p>
          <w:p w14:paraId="3A8498C3" w14:textId="0572E7D7" w:rsidR="00A31B25" w:rsidRPr="00C20349" w:rsidRDefault="00A31B25" w:rsidP="00836CF1">
            <w:pPr>
              <w:pStyle w:val="Tabletext"/>
              <w:spacing w:before="360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Cristian Ungureanu</w:t>
            </w:r>
            <w:r w:rsidRPr="00C20349">
              <w:rPr>
                <w:sz w:val="18"/>
                <w:szCs w:val="16"/>
              </w:rPr>
              <w:t xml:space="preserve"> (Roumanie)</w:t>
            </w:r>
          </w:p>
        </w:tc>
        <w:tc>
          <w:tcPr>
            <w:tcW w:w="1990" w:type="dxa"/>
            <w:shd w:val="clear" w:color="auto" w:fill="auto"/>
          </w:tcPr>
          <w:p w14:paraId="0BE54AAF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766EC6E1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12D0A57E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6969A112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145528A0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220449FC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9970371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516BD70C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125CE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8AEDCA9" w14:textId="77777777" w:rsidR="00214D73" w:rsidRPr="00C20349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D39C86B" w14:textId="77777777" w:rsidR="00214D73" w:rsidRPr="00C20349" w:rsidRDefault="00214D73" w:rsidP="00214D7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40D78E4C" w14:textId="27540468" w:rsidR="00A31B25" w:rsidRPr="00C20349" w:rsidDel="002D3BC3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</w:tr>
      <w:tr w:rsidR="00A31B25" w:rsidRPr="00C20349" w14:paraId="5E1AAEB6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0B28934A" w14:textId="762FE599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informel sur le Forum mondial des politiques de télécommunication/TIC</w:t>
            </w:r>
            <w:r w:rsidRPr="00C20349">
              <w:rPr>
                <w:b/>
                <w:bCs/>
                <w:sz w:val="18"/>
                <w:szCs w:val="16"/>
              </w:rPr>
              <w:br/>
              <w:t>(GEI-FMPT)</w:t>
            </w:r>
            <w:r w:rsidR="00207A53" w:rsidRPr="00C20349"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2128" w:type="dxa"/>
            <w:shd w:val="clear" w:color="auto" w:fill="auto"/>
          </w:tcPr>
          <w:p w14:paraId="2EA7322F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David Bedard</w:t>
            </w:r>
            <w:r w:rsidRPr="00C20349">
              <w:rPr>
                <w:sz w:val="18"/>
                <w:szCs w:val="16"/>
              </w:rPr>
              <w:t xml:space="preserve"> (Canada)</w:t>
            </w:r>
          </w:p>
        </w:tc>
        <w:tc>
          <w:tcPr>
            <w:tcW w:w="850" w:type="dxa"/>
            <w:shd w:val="clear" w:color="auto" w:fill="auto"/>
          </w:tcPr>
          <w:p w14:paraId="5F3D06AB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AMS</w:t>
            </w:r>
          </w:p>
        </w:tc>
        <w:tc>
          <w:tcPr>
            <w:tcW w:w="1134" w:type="dxa"/>
          </w:tcPr>
          <w:p w14:paraId="4335C6E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shd w:val="clear" w:color="auto" w:fill="auto"/>
          </w:tcPr>
          <w:p w14:paraId="011C84A2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</w:p>
        </w:tc>
        <w:tc>
          <w:tcPr>
            <w:tcW w:w="1990" w:type="dxa"/>
            <w:shd w:val="clear" w:color="auto" w:fill="auto"/>
          </w:tcPr>
          <w:p w14:paraId="3E18DFDE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5B511726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50F1E764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6B46D851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17E59856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5E11C6ED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B0947F7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</w:p>
        </w:tc>
      </w:tr>
      <w:tr w:rsidR="00A31B25" w:rsidRPr="00C20349" w14:paraId="2AB5775E" w14:textId="77777777" w:rsidTr="00C61099">
        <w:trPr>
          <w:jc w:val="center"/>
        </w:trPr>
        <w:tc>
          <w:tcPr>
            <w:tcW w:w="3963" w:type="dxa"/>
            <w:shd w:val="clear" w:color="auto" w:fill="auto"/>
          </w:tcPr>
          <w:p w14:paraId="40AD702E" w14:textId="4EFAD7CD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chargé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élaborer le Plan stratégique et le Plan financier (GTC-SFP)</w:t>
            </w:r>
            <w:r w:rsidR="00207A53" w:rsidRPr="00C20349">
              <w:rPr>
                <w:rStyle w:val="FootnoteReference"/>
              </w:rPr>
              <w:t>*</w:t>
            </w:r>
          </w:p>
        </w:tc>
        <w:tc>
          <w:tcPr>
            <w:tcW w:w="2128" w:type="dxa"/>
            <w:shd w:val="clear" w:color="auto" w:fill="auto"/>
          </w:tcPr>
          <w:p w14:paraId="58B57C69" w14:textId="74C0912E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</w:t>
            </w:r>
            <w:r w:rsidR="004A2FDA"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b/>
                <w:bCs/>
                <w:sz w:val="18"/>
                <w:szCs w:val="16"/>
              </w:rPr>
              <w:t>Mansour</w:t>
            </w:r>
            <w:r w:rsidR="004A2FDA"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b/>
                <w:bCs/>
                <w:sz w:val="18"/>
                <w:szCs w:val="16"/>
              </w:rPr>
              <w:t>AI</w:t>
            </w:r>
            <w:r w:rsidR="004A2FDA" w:rsidRPr="00C20349">
              <w:rPr>
                <w:b/>
                <w:bCs/>
                <w:sz w:val="18"/>
                <w:szCs w:val="16"/>
              </w:rPr>
              <w:noBreakHyphen/>
            </w:r>
            <w:r w:rsidRPr="00C20349">
              <w:rPr>
                <w:b/>
                <w:bCs/>
                <w:sz w:val="18"/>
                <w:szCs w:val="16"/>
              </w:rPr>
              <w:t>Qurashi</w:t>
            </w:r>
            <w:r w:rsidRPr="00C20349">
              <w:rPr>
                <w:sz w:val="18"/>
                <w:szCs w:val="16"/>
              </w:rPr>
              <w:t xml:space="preserve"> (Arabie saoudite)</w:t>
            </w:r>
          </w:p>
        </w:tc>
        <w:tc>
          <w:tcPr>
            <w:tcW w:w="850" w:type="dxa"/>
            <w:shd w:val="clear" w:color="auto" w:fill="auto"/>
          </w:tcPr>
          <w:p w14:paraId="4572B0F8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BFBF85A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111" w:type="dxa"/>
            <w:shd w:val="clear" w:color="auto" w:fill="auto"/>
          </w:tcPr>
          <w:p w14:paraId="6C7381DD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</w:p>
        </w:tc>
        <w:tc>
          <w:tcPr>
            <w:tcW w:w="1990" w:type="dxa"/>
            <w:shd w:val="clear" w:color="auto" w:fill="auto"/>
          </w:tcPr>
          <w:p w14:paraId="2649EE14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AFR</w:t>
            </w:r>
          </w:p>
          <w:p w14:paraId="7D3F333A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AMS</w:t>
            </w:r>
          </w:p>
          <w:p w14:paraId="7C9D4096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ARB</w:t>
            </w:r>
          </w:p>
          <w:p w14:paraId="37C3B8E6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ASP</w:t>
            </w:r>
          </w:p>
          <w:p w14:paraId="6A991383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CEI</w:t>
            </w:r>
          </w:p>
          <w:p w14:paraId="0D8E7F21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EAFD61A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</w:p>
        </w:tc>
      </w:tr>
    </w:tbl>
    <w:p w14:paraId="05309BCC" w14:textId="4BF3C5BC" w:rsidR="00897553" w:rsidRPr="00C20349" w:rsidRDefault="006A11AE" w:rsidP="00C61099">
      <w:pPr>
        <w:spacing w:before="240"/>
        <w:jc w:val="center"/>
      </w:pPr>
      <w:r w:rsidRPr="00C20349">
        <w:t>______________</w:t>
      </w:r>
    </w:p>
    <w:sectPr w:rsidR="00897553" w:rsidRPr="00C20349" w:rsidSect="00A31B25">
      <w:footerReference w:type="default" r:id="rId25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0A98" w14:textId="758F54E5" w:rsidR="00732045" w:rsidRPr="00353F0A" w:rsidRDefault="00207A53">
    <w:pPr>
      <w:pStyle w:val="Footer"/>
      <w:rPr>
        <w:lang w:val="en-GB"/>
      </w:rPr>
    </w:pPr>
    <w:r>
      <w:fldChar w:fldCharType="begin"/>
    </w:r>
    <w:r w:rsidRPr="00353F0A">
      <w:rPr>
        <w:lang w:val="en-GB"/>
      </w:rPr>
      <w:instrText xml:space="preserve"> FILENAME \p \* MERGEFORMAT </w:instrText>
    </w:r>
    <w:r>
      <w:fldChar w:fldCharType="separate"/>
    </w:r>
    <w:r w:rsidRPr="00353F0A">
      <w:rPr>
        <w:lang w:val="en-GB"/>
      </w:rPr>
      <w:t>P:\FRA\gDoc\SG\C24\24-00703F.docx</w:t>
    </w:r>
    <w:r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62DF1">
      <w:t>09.05.24</w:t>
    </w:r>
    <w:r w:rsidR="002F1B76"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6474A02" w:rsidR="00A51849" w:rsidRDefault="00A51849" w:rsidP="00A5184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DB0A3C6" w14:textId="1413A83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27EF1EE5" w:rsidR="00732045" w:rsidRPr="00A51849" w:rsidRDefault="00732045" w:rsidP="006A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470324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C319B0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469B3F0F" w:rsidR="00732045" w:rsidRPr="00A51849" w:rsidRDefault="00732045" w:rsidP="006A11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3324"/>
    </w:tblGrid>
    <w:tr w:rsidR="00A31B25" w:rsidRPr="00784011" w14:paraId="4793F01A" w14:textId="77777777" w:rsidTr="00A31B25">
      <w:trPr>
        <w:jc w:val="center"/>
      </w:trPr>
      <w:tc>
        <w:tcPr>
          <w:tcW w:w="2127" w:type="dxa"/>
          <w:vAlign w:val="center"/>
        </w:tcPr>
        <w:p w14:paraId="224C7DA9" w14:textId="77777777" w:rsidR="00A31B25" w:rsidRDefault="00A31B25" w:rsidP="00A51849">
          <w:pPr>
            <w:pStyle w:val="Header"/>
            <w:jc w:val="left"/>
            <w:rPr>
              <w:noProof/>
            </w:rPr>
          </w:pPr>
        </w:p>
      </w:tc>
      <w:tc>
        <w:tcPr>
          <w:tcW w:w="13324" w:type="dxa"/>
        </w:tcPr>
        <w:p w14:paraId="6B7D78E6" w14:textId="6976CFF9" w:rsidR="00A31B25" w:rsidRPr="00E06FD5" w:rsidRDefault="00A31B25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EDDE7" w14:textId="77777777" w:rsidR="00A31B25" w:rsidRPr="00A51849" w:rsidRDefault="00A31B25" w:rsidP="006A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  <w:footnote w:id="1">
    <w:p w14:paraId="6E37BD68" w14:textId="49BC861F" w:rsidR="00207A53" w:rsidRDefault="00207A53">
      <w:pPr>
        <w:pStyle w:val="FootnoteText"/>
      </w:pPr>
      <w:r>
        <w:rPr>
          <w:rStyle w:val="FootnoteReference"/>
        </w:rPr>
        <w:t>*</w:t>
      </w:r>
      <w:r>
        <w:tab/>
      </w:r>
      <w:r w:rsidRPr="00A31B25">
        <w:t xml:space="preserve">Sous réserve de la validation de la création de ces groupes par le Conseil à sa session de </w:t>
      </w:r>
      <w:r w:rsidR="000D5696">
        <w:t>20</w:t>
      </w:r>
      <w:r w:rsidRPr="00A31B25">
        <w:t>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872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64A1D" w14:textId="0B79A9FB" w:rsidR="006A11AE" w:rsidRDefault="006A11A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0D5696"/>
    <w:rsid w:val="00103163"/>
    <w:rsid w:val="00106B19"/>
    <w:rsid w:val="00106ECD"/>
    <w:rsid w:val="001133EF"/>
    <w:rsid w:val="00115D93"/>
    <w:rsid w:val="001247A8"/>
    <w:rsid w:val="001378C0"/>
    <w:rsid w:val="00186719"/>
    <w:rsid w:val="0018694A"/>
    <w:rsid w:val="001A3287"/>
    <w:rsid w:val="001A6508"/>
    <w:rsid w:val="001D4C31"/>
    <w:rsid w:val="001E4D21"/>
    <w:rsid w:val="00207A53"/>
    <w:rsid w:val="00207CD1"/>
    <w:rsid w:val="00214D73"/>
    <w:rsid w:val="00226657"/>
    <w:rsid w:val="002477A2"/>
    <w:rsid w:val="00263A51"/>
    <w:rsid w:val="00267E02"/>
    <w:rsid w:val="002A5D44"/>
    <w:rsid w:val="002E0BC4"/>
    <w:rsid w:val="002F1B76"/>
    <w:rsid w:val="0033568E"/>
    <w:rsid w:val="00353F0A"/>
    <w:rsid w:val="00355FF5"/>
    <w:rsid w:val="00361350"/>
    <w:rsid w:val="003C3FAE"/>
    <w:rsid w:val="004038CB"/>
    <w:rsid w:val="0040546F"/>
    <w:rsid w:val="0042404A"/>
    <w:rsid w:val="0044618F"/>
    <w:rsid w:val="0046769A"/>
    <w:rsid w:val="00470324"/>
    <w:rsid w:val="00475FB3"/>
    <w:rsid w:val="00477061"/>
    <w:rsid w:val="004A2FDA"/>
    <w:rsid w:val="004C37A9"/>
    <w:rsid w:val="004D1D50"/>
    <w:rsid w:val="004F259E"/>
    <w:rsid w:val="00511F1D"/>
    <w:rsid w:val="00517164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A11AE"/>
    <w:rsid w:val="006F0A53"/>
    <w:rsid w:val="007210CD"/>
    <w:rsid w:val="00732045"/>
    <w:rsid w:val="0073275D"/>
    <w:rsid w:val="007369DB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36CF1"/>
    <w:rsid w:val="00861D73"/>
    <w:rsid w:val="00897553"/>
    <w:rsid w:val="008A4E87"/>
    <w:rsid w:val="008C2865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31B25"/>
    <w:rsid w:val="00A51849"/>
    <w:rsid w:val="00A709FE"/>
    <w:rsid w:val="00A73C60"/>
    <w:rsid w:val="00A82767"/>
    <w:rsid w:val="00AA332F"/>
    <w:rsid w:val="00AA7BBB"/>
    <w:rsid w:val="00AB64A8"/>
    <w:rsid w:val="00AC0266"/>
    <w:rsid w:val="00AC642F"/>
    <w:rsid w:val="00AD24EC"/>
    <w:rsid w:val="00B309F9"/>
    <w:rsid w:val="00B32B60"/>
    <w:rsid w:val="00B61619"/>
    <w:rsid w:val="00BB4545"/>
    <w:rsid w:val="00BD5873"/>
    <w:rsid w:val="00BF4B60"/>
    <w:rsid w:val="00C04BE3"/>
    <w:rsid w:val="00C10E84"/>
    <w:rsid w:val="00C20349"/>
    <w:rsid w:val="00C223BB"/>
    <w:rsid w:val="00C25D29"/>
    <w:rsid w:val="00C27A7C"/>
    <w:rsid w:val="00C42437"/>
    <w:rsid w:val="00C61099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62DF1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184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B2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A31B25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36C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C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CF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CF1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olution-1333_C16.pdf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en/council/Documents/basic-texts-2023/DEC-011-F.pdf" TargetMode="External"/><Relationship Id="rId12" Type="http://schemas.openxmlformats.org/officeDocument/2006/relationships/hyperlink" Target="https://www.itu.int/md/S23-C23ADD-C-0012/fr" TargetMode="External"/><Relationship Id="rId17" Type="http://schemas.openxmlformats.org/officeDocument/2006/relationships/hyperlink" Target="https://www.itu.int/md/S24-SG-CIR-0022/e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23ADD-C-0012/f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11/f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23ADD-C-0011/f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3-CL-C-0112/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hyperlink" Target="https://www.itu.int/md/S23-CL-C-0112/fr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0263-83C1-438F-9608-189366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992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7216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French</cp:lastModifiedBy>
  <cp:revision>10</cp:revision>
  <cp:lastPrinted>2000-07-18T08:55:00Z</cp:lastPrinted>
  <dcterms:created xsi:type="dcterms:W3CDTF">2024-05-09T13:07:00Z</dcterms:created>
  <dcterms:modified xsi:type="dcterms:W3CDTF">2024-05-10T05:54:00Z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