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44822" w14:paraId="3D22EF37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4909DAFB" w14:textId="79A1A256" w:rsidR="00796BD3" w:rsidRPr="00E44822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44822">
              <w:rPr>
                <w:b/>
                <w:lang w:val="ru-RU"/>
              </w:rPr>
              <w:t>Пункт повестки дня:</w:t>
            </w:r>
            <w:r w:rsidR="002A6F9C" w:rsidRPr="00E44822">
              <w:rPr>
                <w:b/>
                <w:bCs/>
                <w:sz w:val="24"/>
                <w:lang w:val="ru-RU"/>
              </w:rPr>
              <w:t xml:space="preserve"> </w:t>
            </w:r>
            <w:proofErr w:type="spellStart"/>
            <w:r w:rsidR="00B80D84" w:rsidRPr="00E44822">
              <w:rPr>
                <w:b/>
                <w:bCs/>
                <w:lang w:val="ru-RU"/>
              </w:rPr>
              <w:t>ADM</w:t>
            </w:r>
            <w:proofErr w:type="spellEnd"/>
            <w:r w:rsidR="00B80D84" w:rsidRPr="00E44822">
              <w:rPr>
                <w:b/>
                <w:bCs/>
                <w:lang w:val="ru-RU"/>
              </w:rPr>
              <w:t xml:space="preserve"> 1</w:t>
            </w:r>
          </w:p>
        </w:tc>
        <w:tc>
          <w:tcPr>
            <w:tcW w:w="5245" w:type="dxa"/>
          </w:tcPr>
          <w:p w14:paraId="1A229E63" w14:textId="30A965BD" w:rsidR="00796BD3" w:rsidRPr="00E4482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44822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E44822">
              <w:rPr>
                <w:b/>
                <w:lang w:val="ru-RU"/>
              </w:rPr>
              <w:t>C2</w:t>
            </w:r>
            <w:r w:rsidR="00660449" w:rsidRPr="00E44822">
              <w:rPr>
                <w:b/>
                <w:lang w:val="ru-RU"/>
              </w:rPr>
              <w:t>4</w:t>
            </w:r>
            <w:proofErr w:type="spellEnd"/>
            <w:r w:rsidR="00796BD3" w:rsidRPr="00E44822">
              <w:rPr>
                <w:b/>
                <w:lang w:val="ru-RU"/>
              </w:rPr>
              <w:t>/</w:t>
            </w:r>
            <w:r w:rsidR="002A6F9C" w:rsidRPr="00E44822">
              <w:rPr>
                <w:b/>
                <w:lang w:val="ru-RU"/>
              </w:rPr>
              <w:t>1</w:t>
            </w:r>
            <w:r w:rsidR="00B80D84" w:rsidRPr="00E44822">
              <w:rPr>
                <w:b/>
                <w:lang w:val="ru-RU"/>
              </w:rPr>
              <w:t>0</w:t>
            </w:r>
            <w:r w:rsidR="00796BD3" w:rsidRPr="00E44822">
              <w:rPr>
                <w:b/>
                <w:lang w:val="ru-RU"/>
              </w:rPr>
              <w:t>-R</w:t>
            </w:r>
          </w:p>
        </w:tc>
      </w:tr>
      <w:tr w:rsidR="00796BD3" w:rsidRPr="00E44822" w14:paraId="6F2A4033" w14:textId="77777777" w:rsidTr="00E31DCE">
        <w:trPr>
          <w:cantSplit/>
        </w:trPr>
        <w:tc>
          <w:tcPr>
            <w:tcW w:w="3969" w:type="dxa"/>
            <w:vMerge/>
          </w:tcPr>
          <w:p w14:paraId="003FF41D" w14:textId="77777777" w:rsidR="00796BD3" w:rsidRPr="00E4482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3084BBED" w14:textId="3498CFE6" w:rsidR="00796BD3" w:rsidRPr="00E44822" w:rsidRDefault="00B80D84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44822">
              <w:rPr>
                <w:b/>
                <w:lang w:val="ru-RU"/>
              </w:rPr>
              <w:t>3</w:t>
            </w:r>
            <w:r w:rsidR="00796BD3" w:rsidRPr="00E44822">
              <w:rPr>
                <w:b/>
                <w:lang w:val="ru-RU"/>
              </w:rPr>
              <w:t xml:space="preserve"> </w:t>
            </w:r>
            <w:r w:rsidR="002A6F9C" w:rsidRPr="00E44822">
              <w:rPr>
                <w:b/>
                <w:lang w:val="ru-RU"/>
              </w:rPr>
              <w:t>мая</w:t>
            </w:r>
            <w:r w:rsidR="00796BD3" w:rsidRPr="00E44822">
              <w:rPr>
                <w:b/>
                <w:lang w:val="ru-RU"/>
              </w:rPr>
              <w:t xml:space="preserve"> 202</w:t>
            </w:r>
            <w:r w:rsidR="00660449" w:rsidRPr="00E44822">
              <w:rPr>
                <w:b/>
                <w:lang w:val="ru-RU"/>
              </w:rPr>
              <w:t>4</w:t>
            </w:r>
            <w:r w:rsidR="002A6F9C" w:rsidRPr="00E44822">
              <w:rPr>
                <w:b/>
                <w:lang w:val="ru-RU"/>
              </w:rPr>
              <w:t xml:space="preserve"> года</w:t>
            </w:r>
          </w:p>
        </w:tc>
      </w:tr>
      <w:tr w:rsidR="00796BD3" w:rsidRPr="00E44822" w14:paraId="3C0E64D3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2EDC93B" w14:textId="77777777" w:rsidR="00796BD3" w:rsidRPr="00E4482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4DBB12" w14:textId="77777777" w:rsidR="00796BD3" w:rsidRPr="00E44822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4482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44822" w14:paraId="2F121F77" w14:textId="77777777" w:rsidTr="00E31DCE">
        <w:trPr>
          <w:cantSplit/>
          <w:trHeight w:val="23"/>
        </w:trPr>
        <w:tc>
          <w:tcPr>
            <w:tcW w:w="3969" w:type="dxa"/>
          </w:tcPr>
          <w:p w14:paraId="0F3ED0D7" w14:textId="77777777" w:rsidR="00796BD3" w:rsidRPr="00E44822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77DE87F1" w14:textId="77777777" w:rsidR="00796BD3" w:rsidRPr="00E44822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44822" w14:paraId="76139ED6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54DD5E5" w14:textId="1F423F42" w:rsidR="00796BD3" w:rsidRPr="00E44822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44822">
              <w:rPr>
                <w:rFonts w:cstheme="minorHAnsi"/>
                <w:sz w:val="32"/>
                <w:szCs w:val="32"/>
                <w:lang w:val="ru-RU"/>
              </w:rPr>
              <w:t xml:space="preserve">Отчет </w:t>
            </w:r>
            <w:r w:rsidR="00B80D84" w:rsidRPr="00E44822">
              <w:rPr>
                <w:rFonts w:cstheme="minorHAnsi"/>
                <w:sz w:val="32"/>
                <w:szCs w:val="32"/>
                <w:lang w:val="ru-RU"/>
              </w:rPr>
              <w:t xml:space="preserve">Председателя </w:t>
            </w:r>
            <w:r w:rsidR="00B80D84" w:rsidRPr="00E44822">
              <w:rPr>
                <w:rFonts w:cstheme="minorHAnsi"/>
                <w:sz w:val="32"/>
                <w:szCs w:val="32"/>
                <w:lang w:val="ru-RU"/>
              </w:rPr>
              <w:t>Группы экспертов по Решению 482</w:t>
            </w:r>
          </w:p>
        </w:tc>
      </w:tr>
      <w:tr w:rsidR="00796BD3" w:rsidRPr="00E44822" w14:paraId="3A9139C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9C1601D" w14:textId="255F71D4" w:rsidR="00796BD3" w:rsidRPr="00E44822" w:rsidRDefault="00B80D84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44822">
              <w:rPr>
                <w:rFonts w:cstheme="minorHAnsi"/>
                <w:sz w:val="32"/>
                <w:szCs w:val="32"/>
                <w:lang w:val="ru-RU"/>
              </w:rPr>
              <w:t>КРАТКИЙ ОТЧЕТ О ПЕРВОМ СОБРАНИИ ГРУППЫ ЭКСПЕРТОВ СОВЕТА ПО РЕШЕНИЮ 482 СОВЕТА</w:t>
            </w:r>
          </w:p>
        </w:tc>
      </w:tr>
      <w:tr w:rsidR="00796BD3" w:rsidRPr="00E44822" w14:paraId="180715E9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062BA85" w14:textId="538535C9" w:rsidR="00796BD3" w:rsidRPr="00E4482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4482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169A6CBE" w14:textId="7679BC8B" w:rsidR="00796BD3" w:rsidRPr="00E44822" w:rsidRDefault="00B80D84" w:rsidP="00E31DCE">
            <w:pPr>
              <w:rPr>
                <w:lang w:val="ru-RU"/>
              </w:rPr>
            </w:pPr>
            <w:r w:rsidRPr="00E44822">
              <w:rPr>
                <w:lang w:val="ru-RU"/>
              </w:rPr>
              <w:t xml:space="preserve">В настоящем документе содержится краткий отчет о первом собрании Группы экспертов Совета по Решению 482, которое состоялось 22–23 января 2024 года. Полный отчет об этом собрании содержится в </w:t>
            </w:r>
            <w:hyperlink r:id="rId7" w:history="1">
              <w:r w:rsidRPr="004E6AD3">
                <w:rPr>
                  <w:rStyle w:val="Hyperlink"/>
                  <w:lang w:val="ru-RU"/>
                </w:rPr>
                <w:t xml:space="preserve">Документе </w:t>
              </w:r>
              <w:proofErr w:type="spellStart"/>
              <w:r w:rsidRPr="004E6AD3">
                <w:rPr>
                  <w:rStyle w:val="Hyperlink"/>
                  <w:lang w:val="ru-RU"/>
                </w:rPr>
                <w:t>EG</w:t>
              </w:r>
              <w:proofErr w:type="spellEnd"/>
              <w:r w:rsidRPr="004E6AD3">
                <w:rPr>
                  <w:rStyle w:val="Hyperlink"/>
                  <w:lang w:val="ru-RU"/>
                </w:rPr>
                <w:t>-</w:t>
              </w:r>
              <w:proofErr w:type="spellStart"/>
              <w:r w:rsidRPr="004E6AD3">
                <w:rPr>
                  <w:rStyle w:val="Hyperlink"/>
                  <w:lang w:val="ru-RU"/>
                </w:rPr>
                <w:t>DEC482</w:t>
              </w:r>
              <w:proofErr w:type="spellEnd"/>
              <w:r w:rsidRPr="004E6AD3">
                <w:rPr>
                  <w:rStyle w:val="Hyperlink"/>
                  <w:lang w:val="ru-RU"/>
                </w:rPr>
                <w:t>-1/4</w:t>
              </w:r>
            </w:hyperlink>
            <w:r w:rsidRPr="00E44822">
              <w:rPr>
                <w:lang w:val="ru-RU"/>
              </w:rPr>
              <w:t>.</w:t>
            </w:r>
          </w:p>
          <w:p w14:paraId="3D4A6235" w14:textId="77777777" w:rsidR="00796BD3" w:rsidRPr="00E4482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4482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9A65308" w14:textId="54CDA3C1" w:rsidR="00796BD3" w:rsidRPr="00E44822" w:rsidRDefault="00B80D84" w:rsidP="00E31DCE">
            <w:pPr>
              <w:rPr>
                <w:lang w:val="ru-RU"/>
              </w:rPr>
            </w:pPr>
            <w:r w:rsidRPr="00E44822">
              <w:rPr>
                <w:lang w:val="ru-RU"/>
              </w:rPr>
              <w:t>С</w:t>
            </w:r>
            <w:r w:rsidRPr="00E44822">
              <w:rPr>
                <w:lang w:val="ru-RU"/>
              </w:rPr>
              <w:t xml:space="preserve">овету предлагается </w:t>
            </w:r>
            <w:r w:rsidRPr="00E44822">
              <w:rPr>
                <w:b/>
                <w:bCs/>
                <w:lang w:val="ru-RU"/>
              </w:rPr>
              <w:t>принять к сведению</w:t>
            </w:r>
            <w:r w:rsidRPr="00E44822">
              <w:rPr>
                <w:lang w:val="ru-RU"/>
              </w:rPr>
              <w:t xml:space="preserve"> настоящий отчет.</w:t>
            </w:r>
          </w:p>
          <w:p w14:paraId="2CCC5A8F" w14:textId="77777777" w:rsidR="00796BD3" w:rsidRPr="00E4482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44822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36BAF512" w14:textId="5D859541" w:rsidR="00796BD3" w:rsidRPr="00E44822" w:rsidRDefault="00B80D84" w:rsidP="00E31DCE">
            <w:pPr>
              <w:rPr>
                <w:lang w:val="ru-RU"/>
              </w:rPr>
            </w:pPr>
            <w:r w:rsidRPr="00E44822">
              <w:rPr>
                <w:lang w:val="ru-RU"/>
              </w:rPr>
              <w:t>Универсальная возможность установления соединений; спектр для космических и наземных служб; разработка и применение административных регламентов МСЭ; распределение ресурсов и управление ими.</w:t>
            </w:r>
          </w:p>
          <w:p w14:paraId="3D587434" w14:textId="5070E2EF" w:rsidR="00796BD3" w:rsidRPr="00E44822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4482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5F837FC" w14:textId="59D1FC64" w:rsidR="002A6F9C" w:rsidRPr="00E44822" w:rsidRDefault="00B80D84" w:rsidP="002A6F9C">
            <w:pPr>
              <w:rPr>
                <w:lang w:val="ru-RU"/>
              </w:rPr>
            </w:pPr>
            <w:r w:rsidRPr="00E44822">
              <w:rPr>
                <w:lang w:val="ru-RU"/>
              </w:rPr>
              <w:t>Отчет о первом собрании Группы экспертов не имеет финансовых последствий, однако окончательные результаты работы Группы экспертов могут иметь финансовые последствия, если будут предложены изменения к Решению 482 (</w:t>
            </w:r>
            <w:proofErr w:type="spellStart"/>
            <w:r w:rsidRPr="00E44822">
              <w:rPr>
                <w:lang w:val="ru-RU"/>
              </w:rPr>
              <w:t>С01</w:t>
            </w:r>
            <w:proofErr w:type="spellEnd"/>
            <w:r w:rsidRPr="00E44822">
              <w:rPr>
                <w:lang w:val="ru-RU"/>
              </w:rPr>
              <w:t xml:space="preserve">, последнее изменение </w:t>
            </w:r>
            <w:proofErr w:type="spellStart"/>
            <w:r w:rsidRPr="00E44822">
              <w:rPr>
                <w:lang w:val="ru-RU"/>
              </w:rPr>
              <w:t>C20</w:t>
            </w:r>
            <w:proofErr w:type="spellEnd"/>
            <w:r w:rsidRPr="00E44822">
              <w:rPr>
                <w:lang w:val="ru-RU"/>
              </w:rPr>
              <w:t>).</w:t>
            </w:r>
          </w:p>
          <w:p w14:paraId="056EBF5E" w14:textId="77777777" w:rsidR="00796BD3" w:rsidRPr="00E44822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44822">
              <w:rPr>
                <w:sz w:val="20"/>
                <w:szCs w:val="18"/>
                <w:lang w:val="ru-RU"/>
              </w:rPr>
              <w:t>__________________</w:t>
            </w:r>
          </w:p>
          <w:p w14:paraId="04B02FC6" w14:textId="77777777" w:rsidR="00796BD3" w:rsidRPr="00E44822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4482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7625825D" w14:textId="10FF4551" w:rsidR="00796BD3" w:rsidRPr="00E44822" w:rsidRDefault="00B80D84" w:rsidP="00E31DCE">
            <w:pPr>
              <w:spacing w:after="160"/>
              <w:rPr>
                <w:lang w:val="ru-RU"/>
              </w:rPr>
            </w:pPr>
            <w:hyperlink r:id="rId8" w:history="1">
              <w:r w:rsidRPr="00E44822">
                <w:rPr>
                  <w:rStyle w:val="Hyperlink"/>
                  <w:i/>
                  <w:iCs/>
                  <w:lang w:val="ru-RU"/>
                </w:rPr>
                <w:t>Решение 482 (</w:t>
              </w:r>
              <w:proofErr w:type="spellStart"/>
              <w:r w:rsidRPr="00E44822">
                <w:rPr>
                  <w:rStyle w:val="Hyperlink"/>
                  <w:i/>
                  <w:iCs/>
                  <w:lang w:val="ru-RU"/>
                </w:rPr>
                <w:t>С01</w:t>
              </w:r>
              <w:proofErr w:type="spellEnd"/>
              <w:r w:rsidRPr="00E44822">
                <w:rPr>
                  <w:rStyle w:val="Hyperlink"/>
                  <w:i/>
                  <w:iCs/>
                  <w:lang w:val="ru-RU"/>
                </w:rPr>
                <w:t>, посл</w:t>
              </w:r>
              <w:r w:rsidRPr="00E44822">
                <w:rPr>
                  <w:rStyle w:val="Hyperlink"/>
                  <w:i/>
                  <w:iCs/>
                  <w:lang w:val="ru-RU"/>
                </w:rPr>
                <w:t>е</w:t>
              </w:r>
              <w:r w:rsidRPr="00E44822">
                <w:rPr>
                  <w:rStyle w:val="Hyperlink"/>
                  <w:i/>
                  <w:iCs/>
                  <w:lang w:val="ru-RU"/>
                </w:rPr>
                <w:t xml:space="preserve">днее изменение </w:t>
              </w:r>
              <w:proofErr w:type="spellStart"/>
              <w:r w:rsidRPr="00E44822">
                <w:rPr>
                  <w:rStyle w:val="Hyperlink"/>
                  <w:i/>
                  <w:iCs/>
                  <w:lang w:val="ru-RU"/>
                </w:rPr>
                <w:t>C20</w:t>
              </w:r>
              <w:proofErr w:type="spellEnd"/>
              <w:r w:rsidRPr="00E44822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E44822">
              <w:rPr>
                <w:i/>
                <w:iCs/>
                <w:lang w:val="ru-RU"/>
              </w:rPr>
              <w:t xml:space="preserve">, </w:t>
            </w:r>
            <w:hyperlink r:id="rId9" w:history="1">
              <w:r w:rsidRPr="00E44822">
                <w:rPr>
                  <w:rStyle w:val="Hyperlink"/>
                  <w:i/>
                  <w:iCs/>
                  <w:lang w:val="ru-RU"/>
                </w:rPr>
                <w:t>Решение</w:t>
              </w:r>
              <w:r w:rsidRPr="00E44822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r w:rsidRPr="00E44822">
                <w:rPr>
                  <w:rStyle w:val="Hyperlink"/>
                  <w:i/>
                  <w:iCs/>
                  <w:lang w:val="ru-RU"/>
                </w:rPr>
                <w:t>632 (</w:t>
              </w:r>
              <w:proofErr w:type="spellStart"/>
              <w:r w:rsidRPr="00E44822">
                <w:rPr>
                  <w:rStyle w:val="Hyperlink"/>
                  <w:i/>
                  <w:iCs/>
                  <w:lang w:val="ru-RU"/>
                </w:rPr>
                <w:t>C23</w:t>
              </w:r>
              <w:proofErr w:type="spellEnd"/>
              <w:r w:rsidRPr="00E44822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  <w:bookmarkEnd w:id="2"/>
      <w:bookmarkEnd w:id="6"/>
    </w:tbl>
    <w:p w14:paraId="62E04350" w14:textId="77777777" w:rsidR="00796BD3" w:rsidRPr="00E44822" w:rsidRDefault="00796BD3" w:rsidP="00796BD3">
      <w:pPr>
        <w:rPr>
          <w:lang w:val="ru-RU"/>
        </w:rPr>
      </w:pPr>
    </w:p>
    <w:p w14:paraId="508352B1" w14:textId="77777777" w:rsidR="00165D06" w:rsidRPr="00E44822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44822">
        <w:rPr>
          <w:lang w:val="ru-RU"/>
        </w:rPr>
        <w:br w:type="page"/>
      </w:r>
    </w:p>
    <w:p w14:paraId="257FD821" w14:textId="53A570A0" w:rsidR="00B80D84" w:rsidRPr="00B80D84" w:rsidRDefault="00B80D84" w:rsidP="00B80D84">
      <w:pPr>
        <w:rPr>
          <w:lang w:val="ru-RU"/>
        </w:rPr>
      </w:pPr>
      <w:r w:rsidRPr="00B80D84">
        <w:rPr>
          <w:lang w:val="ru-RU"/>
        </w:rPr>
        <w:lastRenderedPageBreak/>
        <w:t xml:space="preserve">Круг ведения Группы экспертов Совета по Решению 482 содержится в Приложении к </w:t>
      </w:r>
      <w:hyperlink r:id="rId10" w:history="1">
        <w:r w:rsidRPr="00B80D84">
          <w:rPr>
            <w:rStyle w:val="Hyperlink"/>
            <w:lang w:val="ru-RU"/>
          </w:rPr>
          <w:t>Решению</w:t>
        </w:r>
        <w:r w:rsidR="00E44822" w:rsidRPr="004E6AD3">
          <w:rPr>
            <w:rStyle w:val="Hyperlink"/>
            <w:lang w:val="ru-RU"/>
          </w:rPr>
          <w:t> </w:t>
        </w:r>
        <w:r w:rsidRPr="00B80D84">
          <w:rPr>
            <w:rStyle w:val="Hyperlink"/>
            <w:lang w:val="ru-RU"/>
          </w:rPr>
          <w:t>632 (</w:t>
        </w:r>
        <w:proofErr w:type="spellStart"/>
        <w:r w:rsidRPr="00B80D84">
          <w:rPr>
            <w:rStyle w:val="Hyperlink"/>
            <w:lang w:val="ru-RU"/>
          </w:rPr>
          <w:t>С23</w:t>
        </w:r>
        <w:proofErr w:type="spellEnd"/>
        <w:r w:rsidRPr="00B80D84">
          <w:rPr>
            <w:rStyle w:val="Hyperlink"/>
            <w:lang w:val="ru-RU"/>
          </w:rPr>
          <w:t>)</w:t>
        </w:r>
      </w:hyperlink>
      <w:r w:rsidRPr="00B80D84">
        <w:rPr>
          <w:lang w:val="ru-RU"/>
        </w:rPr>
        <w:t xml:space="preserve"> и, в частности, включает исследование целесообразности или нецелесообразности любых из вопросов, перечисленных в круге ведения, на основе информации, предоставляемой БР по запросу, и вкладов, представляемых на собрания Группы, а также подготовку промежуточного отчета для представления Совету-24, содержащего рекомендации по возможному пересмотру Решения 482, и заключительного отчета для представления Совету-25 для принятия мер и возможного пересмотра Решения 482.</w:t>
      </w:r>
    </w:p>
    <w:p w14:paraId="34933C69" w14:textId="77777777" w:rsidR="00B80D84" w:rsidRPr="00B80D84" w:rsidRDefault="00B80D84" w:rsidP="00B80D84">
      <w:pPr>
        <w:rPr>
          <w:lang w:val="ru-RU"/>
        </w:rPr>
      </w:pPr>
      <w:r w:rsidRPr="00B80D84">
        <w:rPr>
          <w:lang w:val="ru-RU"/>
        </w:rPr>
        <w:t xml:space="preserve">Первое собрание Группы экспертов Совета по Решению 482 состоялось 22–23 января 2024 года. </w:t>
      </w:r>
    </w:p>
    <w:p w14:paraId="0F815A7E" w14:textId="77777777" w:rsidR="00B80D84" w:rsidRPr="00B80D84" w:rsidRDefault="00B80D84" w:rsidP="00B80D84">
      <w:pPr>
        <w:rPr>
          <w:lang w:val="ru-RU"/>
        </w:rPr>
      </w:pPr>
      <w:r w:rsidRPr="00B80D84">
        <w:rPr>
          <w:lang w:val="ru-RU"/>
        </w:rPr>
        <w:t>Во время первого собрания Группа решила сосредоточиться на обсуждении подробных статистических данных, касающихся информации, которую должно предоставлять Бюро радиосвязи, с тем чтобы провести более детальные обсуждения на втором собрании.</w:t>
      </w:r>
    </w:p>
    <w:p w14:paraId="70795F26" w14:textId="200C40CB" w:rsidR="00B80D84" w:rsidRPr="00B80D84" w:rsidRDefault="00B80D84" w:rsidP="00B80D84">
      <w:pPr>
        <w:rPr>
          <w:lang w:val="ru-RU"/>
        </w:rPr>
      </w:pPr>
      <w:r w:rsidRPr="00B80D84">
        <w:rPr>
          <w:lang w:val="ru-RU"/>
        </w:rPr>
        <w:t xml:space="preserve">Заключительный отчет о первом собрании был опубликован на веб-странице Группы экспертов в </w:t>
      </w:r>
      <w:hyperlink r:id="rId11" w:history="1">
        <w:r w:rsidRPr="00B80D84">
          <w:rPr>
            <w:rStyle w:val="Hyperlink"/>
            <w:lang w:val="ru-RU"/>
          </w:rPr>
          <w:t xml:space="preserve">Документе </w:t>
        </w:r>
        <w:proofErr w:type="spellStart"/>
        <w:r w:rsidRPr="00B80D84">
          <w:rPr>
            <w:rStyle w:val="Hyperlink"/>
            <w:lang w:val="ru-RU"/>
          </w:rPr>
          <w:t>EG</w:t>
        </w:r>
        <w:proofErr w:type="spellEnd"/>
        <w:r w:rsidRPr="00B80D84">
          <w:rPr>
            <w:rStyle w:val="Hyperlink"/>
            <w:lang w:val="ru-RU"/>
          </w:rPr>
          <w:t>-</w:t>
        </w:r>
        <w:proofErr w:type="spellStart"/>
        <w:r w:rsidRPr="00B80D84">
          <w:rPr>
            <w:rStyle w:val="Hyperlink"/>
            <w:lang w:val="ru-RU"/>
          </w:rPr>
          <w:t>DEC482</w:t>
        </w:r>
        <w:proofErr w:type="spellEnd"/>
        <w:r w:rsidRPr="00B80D84">
          <w:rPr>
            <w:rStyle w:val="Hyperlink"/>
            <w:lang w:val="ru-RU"/>
          </w:rPr>
          <w:t>-1/4</w:t>
        </w:r>
      </w:hyperlink>
      <w:r w:rsidRPr="00B80D84">
        <w:rPr>
          <w:lang w:val="ru-RU"/>
        </w:rPr>
        <w:t>. Дополнительная информация, которая должна быть предоставлена Бюро радиосвязи ко второму собранию, приводится в Приложении 1 к отчету о собрании.</w:t>
      </w:r>
    </w:p>
    <w:p w14:paraId="79911228" w14:textId="7B442AAA" w:rsidR="002A6F9C" w:rsidRPr="00E44822" w:rsidRDefault="00B80D84" w:rsidP="00B80D84">
      <w:pPr>
        <w:rPr>
          <w:lang w:val="ru-RU"/>
        </w:rPr>
      </w:pPr>
      <w:r w:rsidRPr="00E44822">
        <w:rPr>
          <w:lang w:val="ru-RU"/>
        </w:rPr>
        <w:t xml:space="preserve">Второе собрание планируется провести 4–5 ноября 2024 года, т. е. непосредственно после собраний 4-й Исследовательской комиссии и ее рабочих групп в </w:t>
      </w:r>
      <w:proofErr w:type="gramStart"/>
      <w:r w:rsidRPr="00E44822">
        <w:rPr>
          <w:lang w:val="ru-RU"/>
        </w:rPr>
        <w:t>октябре–ноябре</w:t>
      </w:r>
      <w:proofErr w:type="gramEnd"/>
      <w:r w:rsidRPr="00E44822">
        <w:rPr>
          <w:lang w:val="ru-RU"/>
        </w:rPr>
        <w:t xml:space="preserve"> 2024 года.</w:t>
      </w:r>
    </w:p>
    <w:p w14:paraId="11FA2ED8" w14:textId="77777777" w:rsidR="002A6F9C" w:rsidRPr="00E44822" w:rsidRDefault="002A6F9C" w:rsidP="002A6F9C">
      <w:pPr>
        <w:spacing w:before="720"/>
        <w:jc w:val="center"/>
        <w:rPr>
          <w:lang w:val="ru-RU"/>
        </w:rPr>
      </w:pPr>
      <w:r w:rsidRPr="00E44822">
        <w:rPr>
          <w:lang w:val="ru-RU"/>
        </w:rPr>
        <w:t>______________</w:t>
      </w:r>
    </w:p>
    <w:sectPr w:rsidR="002A6F9C" w:rsidRPr="00E44822" w:rsidSect="00796BD3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E399" w14:textId="77777777" w:rsidR="002A6F9C" w:rsidRDefault="002A6F9C">
      <w:r>
        <w:separator/>
      </w:r>
    </w:p>
  </w:endnote>
  <w:endnote w:type="continuationSeparator" w:id="0">
    <w:p w14:paraId="7D2B13E4" w14:textId="77777777" w:rsidR="002A6F9C" w:rsidRDefault="002A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13D5A1B" w14:textId="77777777" w:rsidTr="00E31DCE">
      <w:trPr>
        <w:jc w:val="center"/>
      </w:trPr>
      <w:tc>
        <w:tcPr>
          <w:tcW w:w="1803" w:type="dxa"/>
          <w:vAlign w:val="center"/>
        </w:tcPr>
        <w:p w14:paraId="3D8DE184" w14:textId="27AD5F13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07116431" w14:textId="3C5E4C0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2A6F9C">
            <w:rPr>
              <w:bCs/>
              <w:lang w:val="ru-RU"/>
            </w:rPr>
            <w:t>1</w:t>
          </w:r>
          <w:r w:rsidR="00B80D84">
            <w:rPr>
              <w:bCs/>
              <w:lang w:val="ru-RU"/>
            </w:rPr>
            <w:t>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B6A163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6F68BF2" w14:textId="77777777" w:rsidTr="00E31DCE">
      <w:trPr>
        <w:jc w:val="center"/>
      </w:trPr>
      <w:tc>
        <w:tcPr>
          <w:tcW w:w="1803" w:type="dxa"/>
          <w:vAlign w:val="center"/>
        </w:tcPr>
        <w:p w14:paraId="29347DC6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DC9EF84" w14:textId="5431712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2A6F9C">
            <w:rPr>
              <w:bCs/>
              <w:lang w:val="ru-RU"/>
            </w:rPr>
            <w:t>1</w:t>
          </w:r>
          <w:r w:rsidR="00B80D84">
            <w:rPr>
              <w:bCs/>
              <w:lang w:val="ru-RU"/>
            </w:rPr>
            <w:t>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B639974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6CAB" w14:textId="77777777" w:rsidR="002A6F9C" w:rsidRDefault="002A6F9C">
      <w:r>
        <w:t>____________________</w:t>
      </w:r>
    </w:p>
  </w:footnote>
  <w:footnote w:type="continuationSeparator" w:id="0">
    <w:p w14:paraId="72A76AEB" w14:textId="77777777" w:rsidR="002A6F9C" w:rsidRDefault="002A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6BA92B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6C2F200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F8B4A73" wp14:editId="3DB3EB07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FCA9C3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AD74531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863B99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53F311EB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C4FCC" wp14:editId="1C9E204D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5B6A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3D3560"/>
    <w:multiLevelType w:val="hybridMultilevel"/>
    <w:tmpl w:val="B10207B8"/>
    <w:lvl w:ilvl="0" w:tplc="8A0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865C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3327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4B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8A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E24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000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AD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2F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53510"/>
    <w:multiLevelType w:val="hybridMultilevel"/>
    <w:tmpl w:val="BF26C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EC3A0F"/>
    <w:multiLevelType w:val="hybridMultilevel"/>
    <w:tmpl w:val="27D4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025C3"/>
    <w:multiLevelType w:val="hybridMultilevel"/>
    <w:tmpl w:val="78B673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149204526">
    <w:abstractNumId w:val="1"/>
  </w:num>
  <w:num w:numId="3" w16cid:durableId="1774015402">
    <w:abstractNumId w:val="3"/>
  </w:num>
  <w:num w:numId="4" w16cid:durableId="1084642363">
    <w:abstractNumId w:val="2"/>
  </w:num>
  <w:num w:numId="5" w16cid:durableId="132516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04A0"/>
    <w:rsid w:val="000E568E"/>
    <w:rsid w:val="0014734F"/>
    <w:rsid w:val="0015710D"/>
    <w:rsid w:val="00163A32"/>
    <w:rsid w:val="00165D06"/>
    <w:rsid w:val="00192B41"/>
    <w:rsid w:val="001B7B09"/>
    <w:rsid w:val="001E6719"/>
    <w:rsid w:val="001E7F50"/>
    <w:rsid w:val="00223054"/>
    <w:rsid w:val="00225368"/>
    <w:rsid w:val="00227FF0"/>
    <w:rsid w:val="00291EB6"/>
    <w:rsid w:val="002A6F9C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4E6AD3"/>
    <w:rsid w:val="004F6A06"/>
    <w:rsid w:val="005A64D5"/>
    <w:rsid w:val="005B3DEC"/>
    <w:rsid w:val="00601994"/>
    <w:rsid w:val="00660449"/>
    <w:rsid w:val="00672F8A"/>
    <w:rsid w:val="006E2D42"/>
    <w:rsid w:val="00703333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15250"/>
    <w:rsid w:val="00940E96"/>
    <w:rsid w:val="009B0BAE"/>
    <w:rsid w:val="009C1C89"/>
    <w:rsid w:val="009D25B7"/>
    <w:rsid w:val="009F3448"/>
    <w:rsid w:val="00A01CF9"/>
    <w:rsid w:val="00A71773"/>
    <w:rsid w:val="00AE2C85"/>
    <w:rsid w:val="00B12A37"/>
    <w:rsid w:val="00B41837"/>
    <w:rsid w:val="00B63EF2"/>
    <w:rsid w:val="00B80D84"/>
    <w:rsid w:val="00BA7D89"/>
    <w:rsid w:val="00BC0D39"/>
    <w:rsid w:val="00BC7BC0"/>
    <w:rsid w:val="00BD57B7"/>
    <w:rsid w:val="00BE63E2"/>
    <w:rsid w:val="00CC6EEC"/>
    <w:rsid w:val="00CD2009"/>
    <w:rsid w:val="00CE6EFD"/>
    <w:rsid w:val="00CF629C"/>
    <w:rsid w:val="00D92EEA"/>
    <w:rsid w:val="00DA5D4E"/>
    <w:rsid w:val="00E0485C"/>
    <w:rsid w:val="00E176BA"/>
    <w:rsid w:val="00E423EC"/>
    <w:rsid w:val="00E44822"/>
    <w:rsid w:val="00E55121"/>
    <w:rsid w:val="00EB4FCB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B2B3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4A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2A6F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F9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0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tu.int/md/S24-EG1DEC482-C-0004/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4-EG1DEC482-C-0004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23-CL-C-012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126/en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10</TotalTime>
  <Pages>2</Pages>
  <Words>320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2024-05-27T10:32:00Z</dcterms:created>
  <dcterms:modified xsi:type="dcterms:W3CDTF">2024-05-27T10:47:00Z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