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12"/>
        <w:gridCol w:w="3117"/>
      </w:tblGrid>
      <w:tr w:rsidR="007B0AA0" w:rsidRPr="00BA4A92" w14:paraId="326EF237" w14:textId="77777777" w:rsidTr="00F363FE">
        <w:tc>
          <w:tcPr>
            <w:tcW w:w="6512" w:type="dxa"/>
          </w:tcPr>
          <w:p w14:paraId="25D81F2B" w14:textId="11E76A4D" w:rsidR="007B0AA0" w:rsidRPr="00BA4A92" w:rsidRDefault="007B0AA0" w:rsidP="00F363FE">
            <w:pPr>
              <w:spacing w:before="60" w:after="60" w:line="260" w:lineRule="exact"/>
              <w:rPr>
                <w:b/>
                <w:bCs/>
                <w:rtl/>
                <w:lang w:bidi="ar-EG"/>
              </w:rPr>
            </w:pPr>
            <w:r w:rsidRPr="00BA4A92">
              <w:rPr>
                <w:b/>
                <w:bCs/>
                <w:rtl/>
                <w:lang w:bidi="ar-EG"/>
              </w:rPr>
              <w:t>بند جدول الأعمال:</w:t>
            </w:r>
            <w:r w:rsidR="00390E02" w:rsidRPr="00BA4A92">
              <w:rPr>
                <w:b/>
                <w:bCs/>
                <w:rtl/>
                <w:lang w:bidi="ar-EG"/>
              </w:rPr>
              <w:t xml:space="preserve"> </w:t>
            </w:r>
            <w:r w:rsidR="00390E02" w:rsidRPr="00BA4A92">
              <w:rPr>
                <w:b/>
                <w:bCs/>
                <w:lang w:bidi="ar-EG"/>
              </w:rPr>
              <w:t>PL 2</w:t>
            </w:r>
          </w:p>
        </w:tc>
        <w:tc>
          <w:tcPr>
            <w:tcW w:w="3117" w:type="dxa"/>
          </w:tcPr>
          <w:p w14:paraId="6F307E6C" w14:textId="63F7E796" w:rsidR="007B0AA0" w:rsidRPr="00BA4A92" w:rsidRDefault="007B0AA0" w:rsidP="00F363FE">
            <w:pPr>
              <w:spacing w:before="60" w:after="60" w:line="260" w:lineRule="exact"/>
              <w:rPr>
                <w:b/>
                <w:bCs/>
                <w:lang w:bidi="ar-EG"/>
              </w:rPr>
            </w:pPr>
            <w:r w:rsidRPr="00BA4A92">
              <w:rPr>
                <w:b/>
                <w:bCs/>
                <w:rtl/>
                <w:lang w:bidi="ar-EG"/>
              </w:rPr>
              <w:t xml:space="preserve">الوثيقة </w:t>
            </w:r>
            <w:r w:rsidRPr="00BA4A92">
              <w:rPr>
                <w:b/>
                <w:bCs/>
                <w:lang w:bidi="ar-EG"/>
              </w:rPr>
              <w:t>C2</w:t>
            </w:r>
            <w:r w:rsidR="00B6080B" w:rsidRPr="00BA4A92">
              <w:rPr>
                <w:b/>
                <w:bCs/>
                <w:lang w:bidi="ar-EG"/>
              </w:rPr>
              <w:t>4</w:t>
            </w:r>
            <w:r w:rsidRPr="00BA4A92">
              <w:rPr>
                <w:b/>
                <w:bCs/>
                <w:lang w:bidi="ar-EG"/>
              </w:rPr>
              <w:t>/</w:t>
            </w:r>
            <w:r w:rsidR="00390E02" w:rsidRPr="00BA4A92">
              <w:rPr>
                <w:b/>
                <w:bCs/>
                <w:lang w:bidi="ar-EG"/>
              </w:rPr>
              <w:t>6</w:t>
            </w:r>
            <w:r w:rsidRPr="00BA4A92">
              <w:rPr>
                <w:b/>
                <w:bCs/>
                <w:lang w:bidi="ar-EG"/>
              </w:rPr>
              <w:t>-A</w:t>
            </w:r>
          </w:p>
        </w:tc>
      </w:tr>
      <w:tr w:rsidR="007B0AA0" w:rsidRPr="00BA4A92" w14:paraId="7F960E11" w14:textId="77777777" w:rsidTr="00F363FE">
        <w:tc>
          <w:tcPr>
            <w:tcW w:w="6512" w:type="dxa"/>
          </w:tcPr>
          <w:p w14:paraId="654F00EB" w14:textId="77777777" w:rsidR="007B0AA0" w:rsidRPr="00BA4A92" w:rsidRDefault="007B0AA0" w:rsidP="00F363FE">
            <w:pPr>
              <w:spacing w:before="60" w:after="60" w:line="260" w:lineRule="exact"/>
              <w:rPr>
                <w:b/>
                <w:bCs/>
                <w:rtl/>
                <w:lang w:bidi="ar-EG"/>
              </w:rPr>
            </w:pPr>
          </w:p>
        </w:tc>
        <w:tc>
          <w:tcPr>
            <w:tcW w:w="3117" w:type="dxa"/>
          </w:tcPr>
          <w:p w14:paraId="22E32884" w14:textId="1070E150" w:rsidR="007B0AA0" w:rsidRPr="00BA4A92" w:rsidRDefault="00390E02" w:rsidP="00F363FE">
            <w:pPr>
              <w:spacing w:before="60" w:after="60" w:line="260" w:lineRule="exact"/>
              <w:rPr>
                <w:b/>
                <w:bCs/>
                <w:rtl/>
                <w:lang w:bidi="ar-EG"/>
              </w:rPr>
            </w:pPr>
            <w:r w:rsidRPr="00BA4A92">
              <w:rPr>
                <w:b/>
                <w:bCs/>
                <w:lang w:bidi="ar-EG"/>
              </w:rPr>
              <w:t>3</w:t>
            </w:r>
            <w:r w:rsidR="007B0AA0" w:rsidRPr="00BA4A92">
              <w:rPr>
                <w:b/>
                <w:bCs/>
                <w:rtl/>
                <w:lang w:bidi="ar-EG"/>
              </w:rPr>
              <w:t xml:space="preserve"> </w:t>
            </w:r>
            <w:r w:rsidRPr="00BA4A92">
              <w:rPr>
                <w:b/>
                <w:bCs/>
                <w:rtl/>
                <w:lang w:bidi="ar-EG"/>
              </w:rPr>
              <w:t>مايو</w:t>
            </w:r>
            <w:r w:rsidR="007B0AA0" w:rsidRPr="00BA4A92">
              <w:rPr>
                <w:b/>
                <w:bCs/>
                <w:rtl/>
                <w:lang w:bidi="ar-EG"/>
              </w:rPr>
              <w:t xml:space="preserve"> </w:t>
            </w:r>
            <w:r w:rsidR="007B0AA0" w:rsidRPr="00BA4A92">
              <w:rPr>
                <w:b/>
                <w:bCs/>
                <w:lang w:bidi="ar-EG"/>
              </w:rPr>
              <w:t>202</w:t>
            </w:r>
            <w:r w:rsidR="00B6080B" w:rsidRPr="00BA4A92">
              <w:rPr>
                <w:b/>
                <w:bCs/>
                <w:lang w:bidi="ar-EG"/>
              </w:rPr>
              <w:t>4</w:t>
            </w:r>
          </w:p>
        </w:tc>
      </w:tr>
      <w:tr w:rsidR="007B0AA0" w:rsidRPr="00BA4A92" w14:paraId="56C7B98A" w14:textId="77777777" w:rsidTr="00F363FE">
        <w:tc>
          <w:tcPr>
            <w:tcW w:w="6512" w:type="dxa"/>
          </w:tcPr>
          <w:p w14:paraId="3AA69245" w14:textId="77777777" w:rsidR="007B0AA0" w:rsidRPr="00BA4A92" w:rsidRDefault="007B0AA0" w:rsidP="00F363FE">
            <w:pPr>
              <w:spacing w:before="60" w:after="60" w:line="260" w:lineRule="exact"/>
              <w:rPr>
                <w:b/>
                <w:bCs/>
                <w:rtl/>
                <w:lang w:bidi="ar-EG"/>
              </w:rPr>
            </w:pPr>
          </w:p>
        </w:tc>
        <w:tc>
          <w:tcPr>
            <w:tcW w:w="3117" w:type="dxa"/>
          </w:tcPr>
          <w:p w14:paraId="234630B8" w14:textId="68C7F74A" w:rsidR="007B0AA0" w:rsidRPr="00BA4A92" w:rsidRDefault="007B0AA0" w:rsidP="00F363FE">
            <w:pPr>
              <w:spacing w:before="60" w:after="60" w:line="260" w:lineRule="exact"/>
              <w:rPr>
                <w:b/>
                <w:bCs/>
                <w:rtl/>
                <w:lang w:bidi="ar-EG"/>
              </w:rPr>
            </w:pPr>
            <w:r w:rsidRPr="00BA4A92">
              <w:rPr>
                <w:b/>
                <w:bCs/>
                <w:rtl/>
                <w:lang w:bidi="ar-EG"/>
              </w:rPr>
              <w:t xml:space="preserve">الأصل: </w:t>
            </w:r>
            <w:r w:rsidR="00390E02" w:rsidRPr="00BA4A92">
              <w:rPr>
                <w:b/>
                <w:bCs/>
                <w:rtl/>
                <w:lang w:bidi="ar-EG"/>
              </w:rPr>
              <w:t>بالإنكليزية</w:t>
            </w:r>
          </w:p>
        </w:tc>
      </w:tr>
      <w:tr w:rsidR="007B0AA0" w:rsidRPr="00BA4A92" w14:paraId="39EB53EC" w14:textId="77777777" w:rsidTr="00F363FE">
        <w:tc>
          <w:tcPr>
            <w:tcW w:w="6512" w:type="dxa"/>
          </w:tcPr>
          <w:p w14:paraId="4725D3E6" w14:textId="77777777" w:rsidR="007B0AA0" w:rsidRPr="00BA4A92" w:rsidRDefault="007B0AA0" w:rsidP="00F363FE">
            <w:pPr>
              <w:spacing w:before="60" w:after="60" w:line="260" w:lineRule="exact"/>
              <w:rPr>
                <w:lang w:bidi="ar-EG"/>
              </w:rPr>
            </w:pPr>
          </w:p>
        </w:tc>
        <w:tc>
          <w:tcPr>
            <w:tcW w:w="3117" w:type="dxa"/>
          </w:tcPr>
          <w:p w14:paraId="113F068F" w14:textId="77777777" w:rsidR="007B0AA0" w:rsidRPr="00BA4A92" w:rsidRDefault="007B0AA0" w:rsidP="00F363FE">
            <w:pPr>
              <w:spacing w:before="60" w:after="60" w:line="260" w:lineRule="exact"/>
              <w:rPr>
                <w:rtl/>
                <w:lang w:bidi="ar-EG"/>
              </w:rPr>
            </w:pPr>
          </w:p>
        </w:tc>
      </w:tr>
      <w:tr w:rsidR="007B0AA0" w:rsidRPr="00BA4A92" w14:paraId="450D33E5" w14:textId="77777777" w:rsidTr="00EE7446">
        <w:tc>
          <w:tcPr>
            <w:tcW w:w="9629" w:type="dxa"/>
            <w:gridSpan w:val="2"/>
          </w:tcPr>
          <w:p w14:paraId="13FF5283" w14:textId="10537049" w:rsidR="007B0AA0" w:rsidRPr="00BA4A92" w:rsidRDefault="00390E02" w:rsidP="007B0AA0">
            <w:pPr>
              <w:pStyle w:val="Source"/>
              <w:jc w:val="left"/>
              <w:rPr>
                <w:rFonts w:hint="cs"/>
                <w:rtl/>
                <w:lang w:bidi="ar-EG"/>
              </w:rPr>
            </w:pPr>
            <w:r w:rsidRPr="00BA4A92">
              <w:rPr>
                <w:rtl/>
                <w:lang w:bidi="ar-EG"/>
              </w:rPr>
              <w:t>تقرير من الأمينة العامة</w:t>
            </w:r>
          </w:p>
        </w:tc>
      </w:tr>
      <w:tr w:rsidR="007B0AA0" w:rsidRPr="00BA4A92" w14:paraId="00377BD4" w14:textId="77777777" w:rsidTr="007B0AA0">
        <w:tc>
          <w:tcPr>
            <w:tcW w:w="9629" w:type="dxa"/>
            <w:gridSpan w:val="2"/>
            <w:tcBorders>
              <w:bottom w:val="single" w:sz="4" w:space="0" w:color="auto"/>
            </w:tcBorders>
          </w:tcPr>
          <w:p w14:paraId="268CBCE6" w14:textId="575A48D4" w:rsidR="007B0AA0" w:rsidRPr="00BA4A92" w:rsidRDefault="00390E02" w:rsidP="007B0AA0">
            <w:pPr>
              <w:pStyle w:val="Subtitle0"/>
            </w:pPr>
            <w:r w:rsidRPr="00BA4A92">
              <w:rPr>
                <w:rtl/>
              </w:rPr>
              <w:t>تقرير عن برنامج الاتحاد بشأن المساواة بين الجنسين بما في ذلك تحديثات بشأن قرارات المجلس لعام 2023</w:t>
            </w:r>
          </w:p>
        </w:tc>
      </w:tr>
      <w:tr w:rsidR="007B0AA0" w:rsidRPr="00BA4A92" w14:paraId="5BABB5CB" w14:textId="77777777" w:rsidTr="007B0AA0">
        <w:tc>
          <w:tcPr>
            <w:tcW w:w="9629" w:type="dxa"/>
            <w:gridSpan w:val="2"/>
            <w:tcBorders>
              <w:top w:val="single" w:sz="4" w:space="0" w:color="auto"/>
              <w:bottom w:val="single" w:sz="4" w:space="0" w:color="auto"/>
            </w:tcBorders>
          </w:tcPr>
          <w:p w14:paraId="6084C5EE" w14:textId="77777777" w:rsidR="00991DF5" w:rsidRPr="00BA4A92" w:rsidRDefault="007B0AA0" w:rsidP="007B0AA0">
            <w:pPr>
              <w:rPr>
                <w:b/>
                <w:bCs/>
                <w:rtl/>
              </w:rPr>
            </w:pPr>
            <w:r w:rsidRPr="00BA4A92">
              <w:rPr>
                <w:b/>
                <w:bCs/>
                <w:rtl/>
              </w:rPr>
              <w:t>الغرض</w:t>
            </w:r>
          </w:p>
          <w:p w14:paraId="7CD46328" w14:textId="75752D73" w:rsidR="007B0AA0" w:rsidRPr="00BA4A92" w:rsidRDefault="00390E02" w:rsidP="007B0AA0">
            <w:pPr>
              <w:rPr>
                <w:rtl/>
              </w:rPr>
            </w:pPr>
            <w:r w:rsidRPr="00BA4A92">
              <w:rPr>
                <w:rtl/>
              </w:rPr>
              <w:t>بالإضافة إلى التقارير السنوية المطلوبة بموجب القرار 70 (المراج</w:t>
            </w:r>
            <w:r w:rsidR="00E80274">
              <w:rPr>
                <w:rFonts w:hint="cs"/>
                <w:rtl/>
              </w:rPr>
              <w:t>َ</w:t>
            </w:r>
            <w:r w:rsidRPr="00BA4A92">
              <w:rPr>
                <w:rtl/>
              </w:rPr>
              <w:t xml:space="preserve">ع في بوخارست، 2022) لمؤتمر المندوبين المفوضين، اختُتم المجلس في دورته لعام 2023 بتوجيهات إضافية (انظر </w:t>
            </w:r>
            <w:hyperlink r:id="rId8" w:history="1">
              <w:r w:rsidRPr="00BA4A92">
                <w:rPr>
                  <w:rStyle w:val="Hyperlink"/>
                  <w:rtl/>
                </w:rPr>
                <w:t>المقرر 631</w:t>
              </w:r>
            </w:hyperlink>
            <w:r w:rsidRPr="00BA4A92">
              <w:rPr>
                <w:rtl/>
              </w:rPr>
              <w:t xml:space="preserve"> للمجلس والوثيقة </w:t>
            </w:r>
            <w:hyperlink r:id="rId9" w:history="1">
              <w:r w:rsidRPr="00BA4A92">
                <w:rPr>
                  <w:rStyle w:val="Hyperlink"/>
                </w:rPr>
                <w:t>C23/76</w:t>
              </w:r>
            </w:hyperlink>
            <w:r w:rsidRPr="00BA4A92">
              <w:rPr>
                <w:rtl/>
              </w:rPr>
              <w:t xml:space="preserve">) لإنشاء وحدة وظيفية تُعنى بالمساواة بين الجنسين وخطة عمل جديدة للمساواة بين الجنسين وآلية تنسيق لمبادرات شبكة المرأة في القطاعات. وتقدم هذه الوثيقة تقريراً عن حالة كل من المبادرات المستهدفة لمعالجة الفجوة الرقمية بين الجنسين وكذلك التعميم المؤسسي لمنظور المساواة بين الجنسين. وترد خطة تعميم المساواة بين الجنسين في </w:t>
            </w:r>
            <w:hyperlink w:anchor="annex" w:history="1">
              <w:r w:rsidRPr="00BA4A92">
                <w:rPr>
                  <w:rStyle w:val="Hyperlink"/>
                  <w:rtl/>
                </w:rPr>
                <w:t>الملحق</w:t>
              </w:r>
            </w:hyperlink>
            <w:r w:rsidRPr="00BA4A92">
              <w:rPr>
                <w:rtl/>
              </w:rPr>
              <w:t>.</w:t>
            </w:r>
          </w:p>
          <w:p w14:paraId="7AECEA31" w14:textId="77777777" w:rsidR="007B0AA0" w:rsidRPr="00BA4A92" w:rsidRDefault="007B0AA0" w:rsidP="007B0AA0">
            <w:pPr>
              <w:rPr>
                <w:b/>
                <w:bCs/>
                <w:rtl/>
              </w:rPr>
            </w:pPr>
            <w:r w:rsidRPr="00BA4A92">
              <w:rPr>
                <w:b/>
                <w:bCs/>
                <w:rtl/>
              </w:rPr>
              <w:t>الإجراء المطلوب من المجلس</w:t>
            </w:r>
          </w:p>
          <w:p w14:paraId="6DE152F5" w14:textId="56FF448D" w:rsidR="007B0AA0" w:rsidRPr="00BA4A92" w:rsidRDefault="00390E02" w:rsidP="007B0AA0">
            <w:pPr>
              <w:rPr>
                <w:rtl/>
              </w:rPr>
            </w:pPr>
            <w:r w:rsidRPr="00BA4A92">
              <w:rPr>
                <w:rtl/>
              </w:rPr>
              <w:t xml:space="preserve">يُدعى مجلس الاتحاد إلى </w:t>
            </w:r>
            <w:r w:rsidRPr="00BA4A92">
              <w:rPr>
                <w:b/>
                <w:bCs/>
                <w:rtl/>
              </w:rPr>
              <w:t>الإحاطة علماً</w:t>
            </w:r>
            <w:r w:rsidRPr="00BA4A92">
              <w:rPr>
                <w:rtl/>
              </w:rPr>
              <w:t xml:space="preserve"> بالتقرير </w:t>
            </w:r>
            <w:r w:rsidRPr="00BA4A92">
              <w:rPr>
                <w:b/>
                <w:bCs/>
                <w:rtl/>
              </w:rPr>
              <w:t>وتقديم أي توجيهات</w:t>
            </w:r>
            <w:r w:rsidRPr="00BA4A92">
              <w:rPr>
                <w:rtl/>
              </w:rPr>
              <w:t xml:space="preserve"> قد يراها مناسبة بشأن سبل المضي قدماً.</w:t>
            </w:r>
          </w:p>
          <w:p w14:paraId="19F5B356" w14:textId="09AA9E71" w:rsidR="00390E02" w:rsidRPr="00BA4A92" w:rsidRDefault="00390E02" w:rsidP="007B0AA0">
            <w:pPr>
              <w:rPr>
                <w:b/>
                <w:bCs/>
                <w:rtl/>
              </w:rPr>
            </w:pPr>
            <w:r w:rsidRPr="00BA4A92">
              <w:rPr>
                <w:b/>
                <w:bCs/>
                <w:rtl/>
              </w:rPr>
              <w:t>الصلة بالخطة الاستراتيجية</w:t>
            </w:r>
          </w:p>
          <w:p w14:paraId="718D1DFE" w14:textId="23773682" w:rsidR="00390E02" w:rsidRPr="00BA4A92" w:rsidRDefault="00390E02" w:rsidP="00390E02">
            <w:pPr>
              <w:rPr>
                <w:rtl/>
              </w:rPr>
            </w:pPr>
            <w:r w:rsidRPr="00BA4A92">
              <w:rPr>
                <w:rtl/>
              </w:rPr>
              <w:t>سد الفجوة الرقمية بين الجنسين؛ تعميم منظور المساواة بين الجنسين والتمثيل المتساوي كعوامل تمكينية.</w:t>
            </w:r>
          </w:p>
          <w:p w14:paraId="78387643" w14:textId="77777777" w:rsidR="007B0AA0" w:rsidRPr="00302E7A" w:rsidRDefault="007B0AA0" w:rsidP="007B0AA0">
            <w:pPr>
              <w:rPr>
                <w:rFonts w:ascii="Traditional Arabic" w:hAnsi="Traditional Arabic" w:cs="Traditional Arabic"/>
                <w:sz w:val="30"/>
                <w:szCs w:val="30"/>
                <w:rtl/>
              </w:rPr>
            </w:pPr>
            <w:r w:rsidRPr="00302E7A">
              <w:rPr>
                <w:rFonts w:ascii="Traditional Arabic" w:hAnsi="Traditional Arabic" w:cs="Traditional Arabic" w:hint="cs"/>
                <w:sz w:val="30"/>
                <w:szCs w:val="30"/>
                <w:rtl/>
              </w:rPr>
              <w:t>___________</w:t>
            </w:r>
          </w:p>
          <w:p w14:paraId="291DF2E2" w14:textId="77777777" w:rsidR="007B0AA0" w:rsidRPr="00BA4A92" w:rsidRDefault="007B0AA0" w:rsidP="007B0AA0">
            <w:pPr>
              <w:rPr>
                <w:b/>
                <w:bCs/>
                <w:rtl/>
              </w:rPr>
            </w:pPr>
            <w:r w:rsidRPr="00BA4A92">
              <w:rPr>
                <w:b/>
                <w:bCs/>
                <w:rtl/>
              </w:rPr>
              <w:t>المراجع</w:t>
            </w:r>
          </w:p>
          <w:p w14:paraId="7CFB9C64" w14:textId="3EAAB557" w:rsidR="007B0AA0" w:rsidRPr="00BA4A92" w:rsidRDefault="00DC3FAC" w:rsidP="004B6822">
            <w:pPr>
              <w:spacing w:after="120"/>
              <w:rPr>
                <w:i/>
                <w:iCs/>
                <w:rtl/>
                <w:lang w:bidi="ar-EG"/>
              </w:rPr>
            </w:pPr>
            <w:hyperlink r:id="rId10" w:history="1">
              <w:r w:rsidR="00390E02" w:rsidRPr="00BA4A92">
                <w:rPr>
                  <w:rStyle w:val="Hyperlink"/>
                  <w:i/>
                  <w:iCs/>
                  <w:rtl/>
                </w:rPr>
                <w:t>القرار 70</w:t>
              </w:r>
            </w:hyperlink>
            <w:r w:rsidR="00390E02" w:rsidRPr="00BA4A92">
              <w:rPr>
                <w:i/>
                <w:iCs/>
                <w:rtl/>
              </w:rPr>
              <w:t xml:space="preserve"> (المراج</w:t>
            </w:r>
            <w:r w:rsidR="00E347F8">
              <w:rPr>
                <w:rFonts w:hint="cs"/>
                <w:i/>
                <w:iCs/>
                <w:rtl/>
              </w:rPr>
              <w:t>َ</w:t>
            </w:r>
            <w:r w:rsidR="00390E02" w:rsidRPr="00BA4A92">
              <w:rPr>
                <w:i/>
                <w:iCs/>
                <w:rtl/>
              </w:rPr>
              <w:t>ع في بوخارست، 2022) لمؤتمر المندوبين المفوضين؛ المقرر 631 الصادر عن المجلس في دورته لعام 2023 (</w:t>
            </w:r>
            <w:hyperlink r:id="rId11" w:history="1">
              <w:r w:rsidR="00390E02" w:rsidRPr="00BA4A92">
                <w:rPr>
                  <w:rStyle w:val="Hyperlink"/>
                  <w:i/>
                  <w:iCs/>
                </w:rPr>
                <w:t>C23/125</w:t>
              </w:r>
            </w:hyperlink>
            <w:r w:rsidR="00390E02" w:rsidRPr="00BA4A92">
              <w:rPr>
                <w:i/>
                <w:iCs/>
                <w:rtl/>
              </w:rPr>
              <w:t xml:space="preserve">)؛ وثيقة المجلس لعام 2023 </w:t>
            </w:r>
            <w:hyperlink r:id="rId12" w:history="1">
              <w:r w:rsidR="00390E02" w:rsidRPr="00BA4A92">
                <w:rPr>
                  <w:rStyle w:val="Hyperlink"/>
                  <w:i/>
                  <w:iCs/>
                </w:rPr>
                <w:t>C23/76</w:t>
              </w:r>
            </w:hyperlink>
            <w:r w:rsidR="00390E02" w:rsidRPr="00BA4A92">
              <w:rPr>
                <w:i/>
                <w:iCs/>
                <w:rtl/>
              </w:rPr>
              <w:t xml:space="preserve">؛ التقرير التقييمي لعام 2022 بشأن </w:t>
            </w:r>
            <w:hyperlink r:id="rId13" w:history="1">
              <w:r w:rsidR="00390E02" w:rsidRPr="00BA4A92">
                <w:rPr>
                  <w:rStyle w:val="Hyperlink"/>
                  <w:i/>
                  <w:iCs/>
                  <w:rtl/>
                </w:rPr>
                <w:t>خطة العمل على نطاق منظومة الأمم المتحدة بشأن المساواة بين الجنسين وتمكين المرأة (</w:t>
              </w:r>
              <w:r w:rsidR="00390E02" w:rsidRPr="00BA4A92">
                <w:rPr>
                  <w:rStyle w:val="Hyperlink"/>
                  <w:i/>
                  <w:iCs/>
                </w:rPr>
                <w:t>UN-SWAP</w:t>
              </w:r>
              <w:r w:rsidR="00390E02" w:rsidRPr="00BA4A92">
                <w:rPr>
                  <w:rStyle w:val="Hyperlink"/>
                  <w:i/>
                  <w:iCs/>
                  <w:rtl/>
                </w:rPr>
                <w:t>)</w:t>
              </w:r>
            </w:hyperlink>
            <w:r w:rsidR="00B71616" w:rsidRPr="00BA4A92">
              <w:rPr>
                <w:i/>
                <w:iCs/>
                <w:rtl/>
                <w:lang w:bidi="ar-EG"/>
              </w:rPr>
              <w:t>.</w:t>
            </w:r>
          </w:p>
        </w:tc>
      </w:tr>
    </w:tbl>
    <w:p w14:paraId="2F2F7E4E" w14:textId="77777777" w:rsidR="00F50E3F" w:rsidRPr="00BA4A92" w:rsidRDefault="00F50E3F" w:rsidP="00BE733D">
      <w:pPr>
        <w:rPr>
          <w:lang w:bidi="ar-EG"/>
        </w:rPr>
      </w:pPr>
      <w:r w:rsidRPr="00BA4A92">
        <w:rPr>
          <w:rtl/>
          <w:lang w:bidi="ar-EG"/>
        </w:rPr>
        <w:br w:type="page"/>
      </w:r>
    </w:p>
    <w:p w14:paraId="4C0D3A25" w14:textId="485F4421" w:rsidR="00F50E3F" w:rsidRPr="00BA4A92" w:rsidRDefault="00FB3354" w:rsidP="00FB3354">
      <w:pPr>
        <w:pStyle w:val="Heading1"/>
        <w:rPr>
          <w:lang w:bidi="ar-EG"/>
        </w:rPr>
      </w:pPr>
      <w:r w:rsidRPr="00BA4A92">
        <w:rPr>
          <w:rtl/>
          <w:lang w:bidi="ar-EG"/>
        </w:rPr>
        <w:lastRenderedPageBreak/>
        <w:t>1</w:t>
      </w:r>
      <w:r w:rsidRPr="00BA4A92">
        <w:rPr>
          <w:rtl/>
          <w:lang w:bidi="ar-EG"/>
        </w:rPr>
        <w:tab/>
        <w:t>مقدمة</w:t>
      </w:r>
    </w:p>
    <w:p w14:paraId="23AD79C2" w14:textId="7D17164F" w:rsidR="00991DF5" w:rsidRPr="00BA4A92" w:rsidRDefault="00FB3354" w:rsidP="00FB3354">
      <w:pPr>
        <w:rPr>
          <w:rtl/>
          <w:lang w:bidi="ar-EG"/>
        </w:rPr>
      </w:pPr>
      <w:r w:rsidRPr="004B6822">
        <w:rPr>
          <w:rtl/>
          <w:lang w:bidi="ar-EG"/>
        </w:rPr>
        <w:t>‏يهدف الاتحاد إلى توسيع نطاق فوائد التكنولوجيات الجديدة لتشمل جميع سكان العالم</w:t>
      </w:r>
      <w:r w:rsidRPr="004B6822">
        <w:rPr>
          <w:rStyle w:val="FootnoteReference"/>
          <w:rtl/>
          <w:lang w:bidi="ar-EG"/>
        </w:rPr>
        <w:footnoteReference w:id="1"/>
      </w:r>
      <w:r w:rsidRPr="004B6822">
        <w:rPr>
          <w:cs/>
          <w:lang w:bidi="ar-EG"/>
        </w:rPr>
        <w:t>‎</w:t>
      </w:r>
      <w:r w:rsidRPr="004B6822">
        <w:rPr>
          <w:rtl/>
          <w:lang w:bidi="ar-EG"/>
        </w:rPr>
        <w:t>.</w:t>
      </w:r>
      <w:r w:rsidR="00991DF5" w:rsidRPr="004B6822">
        <w:rPr>
          <w:rtl/>
          <w:lang w:bidi="ar-EG"/>
        </w:rPr>
        <w:t xml:space="preserve"> </w:t>
      </w:r>
      <w:r w:rsidRPr="004B6822">
        <w:rPr>
          <w:rtl/>
          <w:lang w:bidi="ar-EG"/>
        </w:rPr>
        <w:t xml:space="preserve">ويركز </w:t>
      </w:r>
      <w:hyperlink r:id="rId14" w:history="1">
        <w:r w:rsidRPr="004B6822">
          <w:rPr>
            <w:rStyle w:val="Hyperlink"/>
            <w:rtl/>
            <w:lang w:bidi="ar-EG"/>
          </w:rPr>
          <w:t>القرار 70</w:t>
        </w:r>
      </w:hyperlink>
      <w:r w:rsidRPr="00BA4A92">
        <w:rPr>
          <w:rtl/>
          <w:lang w:bidi="ar-EG"/>
        </w:rPr>
        <w:t xml:space="preserve"> للاتحاد تحديداً على</w:t>
      </w:r>
      <w:r w:rsidR="00125E5C">
        <w:rPr>
          <w:rFonts w:hint="eastAsia"/>
          <w:rtl/>
          <w:lang w:bidi="ar-EG"/>
        </w:rPr>
        <w:t> </w:t>
      </w:r>
      <w:r w:rsidRPr="00BA4A92">
        <w:rPr>
          <w:rtl/>
          <w:lang w:bidi="ar-EG"/>
        </w:rPr>
        <w:t>المساواة بين الجنسين مع التزام واضح ورسمي بإدماج منظور المساواة بين الجنسين في عمل المنظمة وأنشطتها. وفي</w:t>
      </w:r>
      <w:r w:rsidR="00125E5C">
        <w:rPr>
          <w:rFonts w:hint="cs"/>
          <w:rtl/>
          <w:lang w:bidi="ar-EG"/>
        </w:rPr>
        <w:t> </w:t>
      </w:r>
      <w:r w:rsidRPr="00BA4A92">
        <w:rPr>
          <w:rtl/>
          <w:lang w:bidi="ar-EG"/>
        </w:rPr>
        <w:t xml:space="preserve">نوفمبر 2023، اعتمد قطاع الاتصالات الراديوية </w:t>
      </w:r>
      <w:hyperlink r:id="rId15" w:history="1">
        <w:r w:rsidRPr="00BA4A92">
          <w:rPr>
            <w:rStyle w:val="Hyperlink"/>
            <w:rtl/>
            <w:lang w:bidi="ar-EG"/>
          </w:rPr>
          <w:t>القرار 72 الذي يركز على المساواة بين الجنسين</w:t>
        </w:r>
      </w:hyperlink>
      <w:r w:rsidRPr="00BA4A92">
        <w:rPr>
          <w:rtl/>
          <w:lang w:bidi="ar-EG"/>
        </w:rPr>
        <w:t xml:space="preserve">، مما يعزز التزامات المساواة بين الجنسين الخاصة بقطاعات محددة وتلك التي حُددت بالفعل في كل من قطاعي </w:t>
      </w:r>
      <w:hyperlink r:id="rId16" w:anchor="page=243" w:history="1">
        <w:r w:rsidRPr="00BA4A92">
          <w:rPr>
            <w:rStyle w:val="Hyperlink"/>
            <w:rtl/>
            <w:lang w:bidi="ar-EG"/>
          </w:rPr>
          <w:t>تنمية الاتصالات</w:t>
        </w:r>
      </w:hyperlink>
      <w:r w:rsidRPr="00BA4A92">
        <w:rPr>
          <w:rtl/>
          <w:lang w:bidi="ar-EG"/>
        </w:rPr>
        <w:t xml:space="preserve"> و</w:t>
      </w:r>
      <w:hyperlink r:id="rId17" w:history="1">
        <w:r w:rsidRPr="00BA4A92">
          <w:rPr>
            <w:rStyle w:val="Hyperlink"/>
            <w:rtl/>
            <w:lang w:bidi="ar-EG"/>
          </w:rPr>
          <w:t>تقييس الاتصالات</w:t>
        </w:r>
      </w:hyperlink>
      <w:r w:rsidRPr="00BA4A92">
        <w:rPr>
          <w:rtl/>
          <w:lang w:bidi="ar-EG"/>
        </w:rPr>
        <w:t>.</w:t>
      </w:r>
    </w:p>
    <w:p w14:paraId="09C58F0B" w14:textId="35FBA319" w:rsidR="00FB3354" w:rsidRPr="00BA4A92" w:rsidRDefault="00FB3354" w:rsidP="00FB3354">
      <w:pPr>
        <w:rPr>
          <w:lang w:bidi="ar-EG"/>
        </w:rPr>
      </w:pPr>
      <w:r w:rsidRPr="00BA4A92">
        <w:rPr>
          <w:rtl/>
          <w:lang w:bidi="ar-EG"/>
        </w:rPr>
        <w:t xml:space="preserve">وتقدم هذه الوثيقة التي تغطي فترة سنة واحدة منذ صدور الوثيقة </w:t>
      </w:r>
      <w:hyperlink r:id="rId18" w:history="1">
        <w:r w:rsidRPr="00BA4A92">
          <w:rPr>
            <w:rStyle w:val="Hyperlink"/>
            <w:lang w:bidi="ar-EG"/>
          </w:rPr>
          <w:t>C23/6</w:t>
        </w:r>
      </w:hyperlink>
      <w:r w:rsidRPr="00BA4A92">
        <w:rPr>
          <w:rtl/>
          <w:lang w:bidi="ar-EG"/>
        </w:rPr>
        <w:t xml:space="preserve"> حتى أبريل 2024، تقريراً عن التقدم الذي أحرزه الاتحاد في النهوض بالمساواة بين الجنسين وفقاً للتكليف الوارد في القرار 70 (المراج</w:t>
      </w:r>
      <w:r w:rsidR="00E347F8">
        <w:rPr>
          <w:rFonts w:hint="cs"/>
          <w:rtl/>
          <w:lang w:bidi="ar-EG"/>
        </w:rPr>
        <w:t>َ</w:t>
      </w:r>
      <w:r w:rsidRPr="00BA4A92">
        <w:rPr>
          <w:rtl/>
          <w:lang w:bidi="ar-EG"/>
        </w:rPr>
        <w:t>ع في بوخارست، 2022) لمؤتمر المندوبين المفوضين وتعليمات المجلس في دورته لعام 2023. ويتبع إعداد التقارير نهجاً مزدوجاً يتناول ما يلي:</w:t>
      </w:r>
    </w:p>
    <w:p w14:paraId="0B837907" w14:textId="1C02B869" w:rsidR="00991DF5" w:rsidRPr="00BA4A92" w:rsidRDefault="004E4764" w:rsidP="00FB3354">
      <w:pPr>
        <w:pStyle w:val="enumlev1"/>
        <w:rPr>
          <w:rtl/>
        </w:rPr>
      </w:pPr>
      <w:r>
        <w:rPr>
          <w:b/>
          <w:bCs/>
        </w:rPr>
        <w:sym w:font="Wingdings" w:char="F0D7"/>
      </w:r>
      <w:r w:rsidR="00FB3354" w:rsidRPr="00BA4A92">
        <w:rPr>
          <w:b/>
          <w:bCs/>
        </w:rPr>
        <w:tab/>
      </w:r>
      <w:r w:rsidR="00FB3354" w:rsidRPr="00BA4A92">
        <w:rPr>
          <w:b/>
          <w:bCs/>
          <w:rtl/>
        </w:rPr>
        <w:t>تدخلات هادفة</w:t>
      </w:r>
      <w:r w:rsidR="00FB3354" w:rsidRPr="00BA4A92">
        <w:rPr>
          <w:rtl/>
        </w:rPr>
        <w:t xml:space="preserve"> لمعالجة ثغرات محددة في المساواة بين الجنسين،</w:t>
      </w:r>
    </w:p>
    <w:p w14:paraId="3BC27370" w14:textId="77AAD0E0" w:rsidR="00FB3354" w:rsidRPr="00BA4A92" w:rsidRDefault="004E4764" w:rsidP="00FB3354">
      <w:pPr>
        <w:pStyle w:val="enumlev1"/>
      </w:pPr>
      <w:r>
        <w:rPr>
          <w:b/>
          <w:bCs/>
        </w:rPr>
        <w:sym w:font="Wingdings" w:char="F0D7"/>
      </w:r>
      <w:r w:rsidR="00FB3354" w:rsidRPr="00BA4A92">
        <w:rPr>
          <w:b/>
          <w:bCs/>
        </w:rPr>
        <w:tab/>
      </w:r>
      <w:r w:rsidR="00FB3354" w:rsidRPr="00BA4A92">
        <w:rPr>
          <w:b/>
          <w:bCs/>
          <w:rtl/>
        </w:rPr>
        <w:t xml:space="preserve"> التعميم المؤسسي لمنظور المساواة بين الجنسين</w:t>
      </w:r>
      <w:r w:rsidR="00FB3354" w:rsidRPr="00BA4A92">
        <w:rPr>
          <w:rtl/>
        </w:rPr>
        <w:t xml:space="preserve"> في المنظمة.</w:t>
      </w:r>
    </w:p>
    <w:p w14:paraId="20A3EA0C" w14:textId="77777777" w:rsidR="00FB3354" w:rsidRPr="00BA4A92" w:rsidRDefault="00FB3354" w:rsidP="004E4764">
      <w:pPr>
        <w:pStyle w:val="Heading1"/>
        <w:rPr>
          <w:rtl/>
          <w:lang w:bidi="ar-EG"/>
        </w:rPr>
      </w:pPr>
      <w:r w:rsidRPr="00BA4A92">
        <w:rPr>
          <w:rtl/>
          <w:lang w:bidi="ar-EG"/>
        </w:rPr>
        <w:t>2</w:t>
      </w:r>
      <w:r w:rsidRPr="00BA4A92">
        <w:rPr>
          <w:rtl/>
          <w:lang w:bidi="ar-EG"/>
        </w:rPr>
        <w:tab/>
        <w:t xml:space="preserve">مبادرات هادفة لمعالجة الفجوة الرقمية </w:t>
      </w:r>
      <w:r w:rsidRPr="004E4764">
        <w:rPr>
          <w:rtl/>
        </w:rPr>
        <w:t>بين</w:t>
      </w:r>
      <w:r w:rsidRPr="00BA4A92">
        <w:rPr>
          <w:rtl/>
          <w:lang w:bidi="ar-EG"/>
        </w:rPr>
        <w:t xml:space="preserve"> الجنسين</w:t>
      </w:r>
    </w:p>
    <w:p w14:paraId="4B569EFB" w14:textId="2366B5D4" w:rsidR="00FB3354" w:rsidRPr="00BA4A92" w:rsidRDefault="00066F8C" w:rsidP="00336A60">
      <w:pPr>
        <w:rPr>
          <w:rtl/>
          <w:lang w:bidi="ar-EG"/>
        </w:rPr>
      </w:pPr>
      <w:r w:rsidRPr="00BA4A92">
        <w:rPr>
          <w:b/>
          <w:bCs/>
          <w:lang w:bidi="ar-EG"/>
        </w:rPr>
        <w:t>1.2</w:t>
      </w:r>
      <w:r w:rsidR="00FB3354" w:rsidRPr="00BA4A92">
        <w:rPr>
          <w:b/>
          <w:bCs/>
          <w:rtl/>
          <w:lang w:bidi="ar-EG"/>
        </w:rPr>
        <w:tab/>
        <w:t>بيانات الفجوة الرقمية بين الجنسين ولوحة معلومات الاتحاد الخاصة بالمساواة بين الجنسين</w:t>
      </w:r>
      <w:r w:rsidR="00FB3354" w:rsidRPr="00BA4A92">
        <w:rPr>
          <w:rtl/>
          <w:lang w:bidi="ar-EG"/>
        </w:rPr>
        <w:t xml:space="preserve">: تشير الفجوة الرقمية بين الجنسين إلى الفجوة في النفاذ إلى التكنولوجيات الرقمية ومهاراتها واستخدامها بين الرجال والنساء. ويشير </w:t>
      </w:r>
      <w:hyperlink r:id="rId19" w:history="1">
        <w:r w:rsidR="00FB3354" w:rsidRPr="00BA4A92">
          <w:rPr>
            <w:rStyle w:val="Hyperlink"/>
            <w:rtl/>
            <w:lang w:bidi="ar-EG"/>
          </w:rPr>
          <w:t>تقرير حقائق وأرقام لعام 2023</w:t>
        </w:r>
      </w:hyperlink>
      <w:r w:rsidR="00FB3354" w:rsidRPr="00BA4A92">
        <w:rPr>
          <w:rtl/>
          <w:lang w:bidi="ar-EG"/>
        </w:rPr>
        <w:t xml:space="preserve"> إلى أن النساء والفتيات لا يزلن يشكلن نسبة غير متناسبة من السكان غير الموصلين بالإنترنت في</w:t>
      </w:r>
      <w:r w:rsidR="00BF165A">
        <w:rPr>
          <w:rFonts w:hint="cs"/>
          <w:rtl/>
          <w:lang w:bidi="ar-EG"/>
        </w:rPr>
        <w:t> </w:t>
      </w:r>
      <w:r w:rsidR="00FB3354" w:rsidRPr="00BA4A92">
        <w:rPr>
          <w:rtl/>
          <w:lang w:bidi="ar-EG"/>
        </w:rPr>
        <w:t>العالم، إذ يفوق عددهن عدد الرجال الذين لا يستخدمون الإنترنت بنسبة 17 في المائة. وفيما يتعلق بملكية الهاتف، فإن</w:t>
      </w:r>
      <w:r w:rsidR="00BF165A">
        <w:rPr>
          <w:rFonts w:hint="cs"/>
          <w:rtl/>
          <w:lang w:bidi="ar-EG"/>
        </w:rPr>
        <w:t> </w:t>
      </w:r>
      <w:r w:rsidR="00FB3354" w:rsidRPr="00BA4A92">
        <w:rPr>
          <w:rtl/>
          <w:lang w:bidi="ar-EG"/>
        </w:rPr>
        <w:t>احتمال امتلاك النساء للهاتف المتنقل أقل بنسبة 8 في المائة من الرجال، ويفوق عددهن عدد الرجال الذين لا يملكون هاتفاً بنسبة 35 في المائة. ولا يمكن التقليل من أهمية هذه المشكلة لأنها تديم أوجه عدم المساواة وتعيق الفرص المتاحة للنساء والفتيات في مجال التعليم والتوظيف والمشاركة في الاقتصاد الرقمي.</w:t>
      </w:r>
      <w:r w:rsidR="00FB3354" w:rsidRPr="00BA4A92">
        <w:rPr>
          <w:cs/>
          <w:lang w:bidi="ar-EG"/>
        </w:rPr>
        <w:t>‎</w:t>
      </w:r>
      <w:r w:rsidR="00FB3354" w:rsidRPr="00BA4A92">
        <w:rPr>
          <w:rtl/>
          <w:lang w:bidi="ar-EG"/>
        </w:rPr>
        <w:t xml:space="preserve"> وسد هذه الفجوة أمر ضروري لتعزيز المساواة بين</w:t>
      </w:r>
      <w:r w:rsidR="00BF165A">
        <w:rPr>
          <w:rFonts w:hint="cs"/>
          <w:rtl/>
          <w:lang w:bidi="ar-EG"/>
        </w:rPr>
        <w:t> </w:t>
      </w:r>
      <w:r w:rsidR="00FB3354" w:rsidRPr="00BA4A92">
        <w:rPr>
          <w:rtl/>
          <w:lang w:bidi="ar-EG"/>
        </w:rPr>
        <w:t>الجنسين وتعزيز التمكين الاقتصادي وضمان التنمية الشاملة في العصر الرقمي. ويقوم الاتحاد بجمع ونشر المعلومات عن</w:t>
      </w:r>
      <w:r w:rsidR="00BF165A">
        <w:rPr>
          <w:rFonts w:hint="cs"/>
          <w:rtl/>
          <w:lang w:bidi="ar-EG"/>
        </w:rPr>
        <w:t> </w:t>
      </w:r>
      <w:r w:rsidR="00FB3354" w:rsidRPr="00BA4A92">
        <w:rPr>
          <w:rtl/>
          <w:lang w:bidi="ar-EG"/>
        </w:rPr>
        <w:t xml:space="preserve">الأفراد الذين يصلون إلى تكنولوجيا المعلومات والاتصالات ويستخدمونها، وهي مصنفة حسب نوع الجنس ويمكن النفاذ إليها من خلال لوحة </w:t>
      </w:r>
      <w:hyperlink r:id="rId20" w:history="1">
        <w:r w:rsidR="00FB3354" w:rsidRPr="00BA4A92">
          <w:rPr>
            <w:rStyle w:val="Hyperlink"/>
            <w:rtl/>
            <w:lang w:bidi="ar-EG"/>
          </w:rPr>
          <w:t>معلومات المساواة بين الجنسين في الاتحاد</w:t>
        </w:r>
      </w:hyperlink>
      <w:r w:rsidR="00FB3354" w:rsidRPr="00BA4A92">
        <w:rPr>
          <w:rtl/>
          <w:lang w:bidi="ar-EG"/>
        </w:rPr>
        <w:t xml:space="preserve">. ويمكن أيضاً الاطلاع على المعلومات المتعلقة بالمرأة في أحداث الاتحاد، والنساء الموظفات في الاتحاد، فضلاً عن التقارير السنوية لخطة العمل </w:t>
      </w:r>
      <w:r w:rsidR="00FB3354" w:rsidRPr="00BA4A92">
        <w:rPr>
          <w:lang w:bidi="ar-EG"/>
        </w:rPr>
        <w:t>UN-SWAP</w:t>
      </w:r>
      <w:r w:rsidR="00FB3354" w:rsidRPr="00BA4A92">
        <w:rPr>
          <w:rtl/>
          <w:lang w:bidi="ar-EG"/>
        </w:rPr>
        <w:t>، من لوحة المعلومات.</w:t>
      </w:r>
    </w:p>
    <w:p w14:paraId="5CF59D26" w14:textId="153CC3C8" w:rsidR="00991DF5" w:rsidRPr="00BA4A92" w:rsidRDefault="00066F8C" w:rsidP="00FB3354">
      <w:pPr>
        <w:rPr>
          <w:rtl/>
          <w:lang w:bidi="ar-EG"/>
        </w:rPr>
      </w:pPr>
      <w:r w:rsidRPr="00BA4A92">
        <w:rPr>
          <w:b/>
          <w:bCs/>
          <w:lang w:bidi="ar-EG"/>
        </w:rPr>
        <w:t>2.2</w:t>
      </w:r>
      <w:r w:rsidR="00FB3354" w:rsidRPr="00BA4A92">
        <w:rPr>
          <w:b/>
          <w:bCs/>
          <w:rtl/>
          <w:lang w:bidi="ar-EG"/>
        </w:rPr>
        <w:tab/>
        <w:t>اليوم الدولي للفتيات في مجال تكنولوجيا المعلومات والاتصالات لعام 2024</w:t>
      </w:r>
      <w:r w:rsidR="00FB3354" w:rsidRPr="00BA4A92">
        <w:rPr>
          <w:rtl/>
          <w:lang w:bidi="ar-EG"/>
        </w:rPr>
        <w:t xml:space="preserve">: أقيم </w:t>
      </w:r>
      <w:hyperlink r:id="rId21" w:history="1">
        <w:r w:rsidR="00FB3354" w:rsidRPr="00BA4A92">
          <w:rPr>
            <w:rStyle w:val="Hyperlink"/>
            <w:rtl/>
            <w:lang w:bidi="ar-EG"/>
          </w:rPr>
          <w:t>الاحتفال العالمي للاتحاد</w:t>
        </w:r>
      </w:hyperlink>
      <w:r w:rsidR="00FB3354" w:rsidRPr="00BA4A92">
        <w:rPr>
          <w:rtl/>
          <w:lang w:bidi="ar-EG"/>
        </w:rPr>
        <w:t xml:space="preserve"> بدورة</w:t>
      </w:r>
      <w:r w:rsidR="00BF165A">
        <w:rPr>
          <w:rFonts w:hint="cs"/>
          <w:rtl/>
          <w:lang w:bidi="ar-EG"/>
        </w:rPr>
        <w:t> </w:t>
      </w:r>
      <w:r w:rsidR="00FB3354" w:rsidRPr="00BA4A92">
        <w:rPr>
          <w:rtl/>
          <w:lang w:bidi="ar-EG"/>
        </w:rPr>
        <w:t>2024 في الفلبين في 25 أبريل، واستضافته إدارة تكنولوجيا المعلومات والاتصالات (</w:t>
      </w:r>
      <w:r w:rsidR="00FB3354" w:rsidRPr="00BA4A92">
        <w:rPr>
          <w:lang w:bidi="ar-EG"/>
        </w:rPr>
        <w:t>DICT</w:t>
      </w:r>
      <w:r w:rsidR="00FB3354" w:rsidRPr="00BA4A92">
        <w:rPr>
          <w:rtl/>
          <w:lang w:bidi="ar-EG"/>
        </w:rPr>
        <w:t xml:space="preserve">). وتضمن البرنامج التفاعلي حفل افتتاح وجزءاً رفيع المستوى وحواراً بين الأجيال. وعُقدت في مقر الاتحاد بجنيف جلسة "حوار رفيع المستوى بين الأجيال: القيادة النسائية في مجال التكنولوجيا". </w:t>
      </w:r>
      <w:hyperlink r:id="rId22" w:history="1">
        <w:r w:rsidR="00FB3354" w:rsidRPr="00BA4A92">
          <w:rPr>
            <w:rStyle w:val="Hyperlink"/>
            <w:rtl/>
            <w:lang w:bidi="ar-EG"/>
          </w:rPr>
          <w:t>واليوم الدولي للفتيات في مجال تكنولوجيا المعلومات والاتصالات</w:t>
        </w:r>
      </w:hyperlink>
      <w:r w:rsidR="00FB3354" w:rsidRPr="00BA4A92">
        <w:rPr>
          <w:rtl/>
          <w:lang w:bidi="ar-EG"/>
        </w:rPr>
        <w:t>، حدث رئيسي للاتحاد يهدف إلى تمكين الفتيات والشابات من الحصول على وظائف في قطاع تكنولوجيا المعلومات والاتصالات. ومنذ إطلاقه في عام</w:t>
      </w:r>
      <w:r w:rsidR="00336A60">
        <w:rPr>
          <w:rFonts w:hint="cs"/>
          <w:rtl/>
          <w:lang w:bidi="ar-EG"/>
        </w:rPr>
        <w:t> </w:t>
      </w:r>
      <w:r w:rsidR="00FB3354" w:rsidRPr="00BA4A92">
        <w:rPr>
          <w:rtl/>
          <w:lang w:bidi="ar-EG"/>
        </w:rPr>
        <w:t xml:space="preserve">2011، أصبح حركة عالمية تضم نحو 175 بلداً، وهو </w:t>
      </w:r>
      <w:hyperlink r:id="rId23" w:history="1">
        <w:r w:rsidR="00FB3354" w:rsidRPr="00BA4A92">
          <w:rPr>
            <w:rStyle w:val="Hyperlink"/>
            <w:rtl/>
            <w:lang w:bidi="ar-EG"/>
          </w:rPr>
          <w:t>يوم دولي للأمم المتحدة</w:t>
        </w:r>
      </w:hyperlink>
      <w:r w:rsidR="00FB3354" w:rsidRPr="00BA4A92">
        <w:rPr>
          <w:rtl/>
          <w:lang w:bidi="ar-EG"/>
        </w:rPr>
        <w:t xml:space="preserve"> يُحتفل به سنويا يوم الخميس الرابع من أبريل.</w:t>
      </w:r>
    </w:p>
    <w:p w14:paraId="27C95E28" w14:textId="46ABA434" w:rsidR="00991DF5" w:rsidRPr="00BA4A92" w:rsidRDefault="00066F8C" w:rsidP="00FB3354">
      <w:pPr>
        <w:rPr>
          <w:rtl/>
          <w:lang w:bidi="ar-EG"/>
        </w:rPr>
      </w:pPr>
      <w:r w:rsidRPr="00BA4A92">
        <w:rPr>
          <w:b/>
          <w:bCs/>
          <w:lang w:bidi="ar-EG"/>
        </w:rPr>
        <w:t>3.2</w:t>
      </w:r>
      <w:r w:rsidR="00FB3354" w:rsidRPr="00BA4A92">
        <w:rPr>
          <w:b/>
          <w:bCs/>
          <w:rtl/>
          <w:lang w:bidi="ar-EG"/>
        </w:rPr>
        <w:tab/>
        <w:t>مبادرة متساوون في مجال التكنولوجيا</w:t>
      </w:r>
      <w:r w:rsidR="00FB3354" w:rsidRPr="00BA4A92">
        <w:rPr>
          <w:rtl/>
          <w:lang w:bidi="ar-EG"/>
        </w:rPr>
        <w:t xml:space="preserve">: شارك الاتحاد في تأسيس مبادرة </w:t>
      </w:r>
      <w:hyperlink r:id="rId24" w:history="1">
        <w:r w:rsidR="00FB3354" w:rsidRPr="00BA4A92">
          <w:rPr>
            <w:rStyle w:val="Hyperlink"/>
            <w:lang w:bidi="ar-EG"/>
          </w:rPr>
          <w:t>EQUALS</w:t>
        </w:r>
      </w:hyperlink>
      <w:r w:rsidR="00FB3354" w:rsidRPr="00BA4A92">
        <w:rPr>
          <w:rtl/>
          <w:lang w:bidi="ar-EG"/>
        </w:rPr>
        <w:t xml:space="preserve"> في عام 2016 لتعزيز نفاذ المرأة إلى تكنولوجيا المعلومات والاتصالات والمهارات الرقمية والقيادة. ومبادرة متساوون في مجال التكنولوجيا عبارة عن مجموعة مخصصة من الشركاء تعمل مع مجموعة متنوعة من أصحاب المصلحة في جميع أنحاء العالم لتعزيز التوازن بين الجنسين في</w:t>
      </w:r>
      <w:r w:rsidR="00BF165A">
        <w:rPr>
          <w:rFonts w:hint="cs"/>
          <w:rtl/>
          <w:lang w:bidi="ar-EG"/>
        </w:rPr>
        <w:t> </w:t>
      </w:r>
      <w:r w:rsidR="00FB3354" w:rsidRPr="00BA4A92">
        <w:rPr>
          <w:rtl/>
          <w:lang w:bidi="ar-EG"/>
        </w:rPr>
        <w:t xml:space="preserve">قطاع التكنولوجيا. وتُمنح </w:t>
      </w:r>
      <w:hyperlink r:id="rId25" w:history="1">
        <w:r w:rsidR="00FB3354" w:rsidRPr="00BA4A92">
          <w:rPr>
            <w:rStyle w:val="Hyperlink"/>
            <w:rtl/>
            <w:lang w:bidi="ar-EG"/>
          </w:rPr>
          <w:t>جوائز مبادرة متساوون في مجال التكنولوجيا</w:t>
        </w:r>
      </w:hyperlink>
      <w:r w:rsidR="00FB3354" w:rsidRPr="00BA4A92">
        <w:rPr>
          <w:rtl/>
          <w:lang w:bidi="ar-EG"/>
        </w:rPr>
        <w:t xml:space="preserve"> سنوياً للعاملين، من منظمات وأفراد، من أجل توفير النفاذ إلى الإنترنت والمهارات الرقمية والفرص في مجال التكنولوجيا، على قدم المساواة، للفتيات والنساء.</w:t>
      </w:r>
    </w:p>
    <w:p w14:paraId="72A4D3A7" w14:textId="3E983082" w:rsidR="00FB3354" w:rsidRPr="00BA4A92" w:rsidRDefault="00066F8C" w:rsidP="00FB3354">
      <w:pPr>
        <w:rPr>
          <w:rtl/>
          <w:lang w:bidi="ar-EG"/>
        </w:rPr>
      </w:pPr>
      <w:r w:rsidRPr="00BA4A92">
        <w:rPr>
          <w:b/>
          <w:bCs/>
          <w:lang w:bidi="ar-EG"/>
        </w:rPr>
        <w:t>4.2</w:t>
      </w:r>
      <w:r w:rsidR="00FB3354" w:rsidRPr="00BA4A92">
        <w:rPr>
          <w:b/>
          <w:bCs/>
          <w:rtl/>
          <w:lang w:bidi="ar-EG"/>
        </w:rPr>
        <w:tab/>
        <w:t>مبادرة "</w:t>
      </w:r>
      <w:r w:rsidR="00FB3354" w:rsidRPr="00BA4A92">
        <w:rPr>
          <w:b/>
          <w:bCs/>
          <w:lang w:bidi="ar-EG"/>
        </w:rPr>
        <w:t xml:space="preserve">Her </w:t>
      </w:r>
      <w:proofErr w:type="spellStart"/>
      <w:r w:rsidR="00FB3354" w:rsidRPr="00BA4A92">
        <w:rPr>
          <w:b/>
          <w:bCs/>
          <w:lang w:bidi="ar-EG"/>
        </w:rPr>
        <w:t>CyberTracks</w:t>
      </w:r>
      <w:proofErr w:type="spellEnd"/>
      <w:r w:rsidR="00FB3354" w:rsidRPr="00BA4A92">
        <w:rPr>
          <w:b/>
          <w:bCs/>
          <w:rtl/>
          <w:lang w:bidi="ar-EG"/>
        </w:rPr>
        <w:t>"</w:t>
      </w:r>
      <w:r w:rsidR="00FB3354" w:rsidRPr="00BA4A92">
        <w:rPr>
          <w:rtl/>
          <w:lang w:bidi="ar-EG"/>
        </w:rPr>
        <w:t>:</w:t>
      </w:r>
      <w:r w:rsidR="00814413" w:rsidRPr="00BA4A92">
        <w:rPr>
          <w:lang w:bidi="ar-EG"/>
        </w:rPr>
        <w:t xml:space="preserve"> </w:t>
      </w:r>
      <w:r w:rsidR="00FB3354" w:rsidRPr="00BA4A92">
        <w:rPr>
          <w:rtl/>
          <w:lang w:bidi="ar-EG"/>
        </w:rPr>
        <w:t xml:space="preserve">صُمم </w:t>
      </w:r>
      <w:hyperlink r:id="rId26" w:history="1">
        <w:r w:rsidR="00FB3354" w:rsidRPr="0099482F">
          <w:rPr>
            <w:rStyle w:val="Hyperlink"/>
            <w:rtl/>
            <w:lang w:bidi="ar-EG"/>
          </w:rPr>
          <w:t>برنامج الإرشاد السيبراني من أجل المرأة</w:t>
        </w:r>
      </w:hyperlink>
      <w:r w:rsidR="00FB3354" w:rsidRPr="00BA4A92">
        <w:rPr>
          <w:rtl/>
          <w:lang w:bidi="ar-EG"/>
        </w:rPr>
        <w:t xml:space="preserve"> </w:t>
      </w:r>
      <w:r w:rsidR="00C94F95">
        <w:rPr>
          <w:rFonts w:hint="cs"/>
          <w:rtl/>
          <w:lang w:bidi="ar-EG"/>
        </w:rPr>
        <w:t xml:space="preserve">عام </w:t>
      </w:r>
      <w:r w:rsidR="00C94F95">
        <w:rPr>
          <w:lang w:bidi="ar-EG"/>
        </w:rPr>
        <w:t>2</w:t>
      </w:r>
      <w:r w:rsidR="00C94F95">
        <w:rPr>
          <w:lang w:bidi="ar-SY"/>
        </w:rPr>
        <w:t>023</w:t>
      </w:r>
      <w:r w:rsidR="00C94F95">
        <w:rPr>
          <w:rFonts w:hint="cs"/>
          <w:rtl/>
          <w:lang w:bidi="ar-SY"/>
        </w:rPr>
        <w:t xml:space="preserve"> للاتحاد </w:t>
      </w:r>
      <w:r w:rsidR="00FB3354" w:rsidRPr="00BA4A92">
        <w:rPr>
          <w:rtl/>
          <w:lang w:bidi="ar-EG"/>
        </w:rPr>
        <w:t>بهدف معالجة الفجوة بين الجنسين في</w:t>
      </w:r>
      <w:r w:rsidR="00BF165A">
        <w:rPr>
          <w:rFonts w:hint="cs"/>
          <w:rtl/>
          <w:lang w:bidi="ar-EG"/>
        </w:rPr>
        <w:t> </w:t>
      </w:r>
      <w:r w:rsidR="00FB3354" w:rsidRPr="00BA4A92">
        <w:rPr>
          <w:rtl/>
          <w:lang w:bidi="ar-EG"/>
        </w:rPr>
        <w:t xml:space="preserve">الأمن السيبراني من خلال توصيل النساء الموهوبات بالموجهات والقادة في الصناعة، </w:t>
      </w:r>
      <w:r w:rsidR="00C94F95">
        <w:rPr>
          <w:rFonts w:hint="cs"/>
          <w:rtl/>
          <w:lang w:bidi="ar-SY"/>
        </w:rPr>
        <w:t xml:space="preserve">وتم تقديمه </w:t>
      </w:r>
      <w:r w:rsidR="00FB3354" w:rsidRPr="00BA4A92">
        <w:rPr>
          <w:rtl/>
          <w:lang w:bidi="ar-EG"/>
        </w:rPr>
        <w:t>عبر الإنترنت في الفترة من يوليو إلى نوفمبر 2023. ويقدم البرنامج نهجاً شاملاً من خلال الحلقات الدراسية الإلكترونية الملهمة والدورات التدريبية التقنية والتدريب على المهارات الشخصية والإرشاد.</w:t>
      </w:r>
    </w:p>
    <w:p w14:paraId="3858AB06" w14:textId="501C2E18" w:rsidR="00FB3354" w:rsidRPr="00BA4A92" w:rsidRDefault="00066F8C" w:rsidP="00FB3354">
      <w:pPr>
        <w:rPr>
          <w:rtl/>
          <w:lang w:bidi="ar-EG"/>
        </w:rPr>
      </w:pPr>
      <w:r w:rsidRPr="00BA4A92">
        <w:rPr>
          <w:b/>
          <w:bCs/>
          <w:lang w:bidi="ar-EG"/>
        </w:rPr>
        <w:t>5.2</w:t>
      </w:r>
      <w:r w:rsidR="00FB3354" w:rsidRPr="00BA4A92">
        <w:rPr>
          <w:b/>
          <w:bCs/>
          <w:rtl/>
          <w:lang w:bidi="ar-EG"/>
        </w:rPr>
        <w:tab/>
        <w:t>التكنولوجيا كمحرك للفرص الاقتصادية للمرأة</w:t>
      </w:r>
      <w:r w:rsidR="00FB3354" w:rsidRPr="00BA4A92">
        <w:rPr>
          <w:rtl/>
          <w:lang w:bidi="ar-EG"/>
        </w:rPr>
        <w:t>: دخل الاتحاد في شراكة مع الإطار المتكامل المعزز (</w:t>
      </w:r>
      <w:r w:rsidR="00FB3354" w:rsidRPr="00BA4A92">
        <w:rPr>
          <w:lang w:bidi="ar-EG"/>
        </w:rPr>
        <w:t>EIF</w:t>
      </w:r>
      <w:r w:rsidR="00FB3354" w:rsidRPr="00BA4A92">
        <w:rPr>
          <w:rtl/>
          <w:lang w:bidi="ar-EG"/>
        </w:rPr>
        <w:t>) ومكتب الأمم المتحدة لخدمات المشاريع (</w:t>
      </w:r>
      <w:r w:rsidR="00FB3354" w:rsidRPr="00BA4A92">
        <w:rPr>
          <w:lang w:bidi="ar-EG"/>
        </w:rPr>
        <w:t>UNOPS</w:t>
      </w:r>
      <w:r w:rsidR="00FB3354" w:rsidRPr="00BA4A92">
        <w:rPr>
          <w:rtl/>
          <w:lang w:bidi="ar-EG"/>
        </w:rPr>
        <w:t xml:space="preserve">) لتحسين النظام الإيكولوجي الرقمي للمرأة في أقل البلدان نمواً في بوروندي وإثيوبيا وهايتي. واستكمل </w:t>
      </w:r>
      <w:hyperlink r:id="rId27" w:history="1">
        <w:r w:rsidR="00FB3354" w:rsidRPr="00BA4A92">
          <w:rPr>
            <w:rStyle w:val="Hyperlink"/>
            <w:rtl/>
            <w:lang w:bidi="ar-EG"/>
          </w:rPr>
          <w:t>المشروع</w:t>
        </w:r>
      </w:hyperlink>
      <w:r w:rsidR="00FB3354" w:rsidRPr="00BA4A92">
        <w:rPr>
          <w:rtl/>
          <w:lang w:bidi="ar-EG"/>
        </w:rPr>
        <w:t xml:space="preserve"> في ديسمبر، حيث قيّم مدى مراعاة السياسات والاستراتيجيات واللوائح المتعلقة بالاقتصاد الرقمي </w:t>
      </w:r>
      <w:r w:rsidR="00FB3354" w:rsidRPr="00BA4A92">
        <w:rPr>
          <w:rtl/>
          <w:lang w:bidi="ar-EG"/>
        </w:rPr>
        <w:lastRenderedPageBreak/>
        <w:t xml:space="preserve">لمنظور المساواة بين الجنسين ويركز على بناء القدرات لرائدات الأعمال. واستفاد من المشروع </w:t>
      </w:r>
      <w:r w:rsidR="00C94F95">
        <w:rPr>
          <w:lang w:bidi="ar-EG"/>
        </w:rPr>
        <w:t>2 570</w:t>
      </w:r>
      <w:r w:rsidR="00FB3354" w:rsidRPr="00BA4A92">
        <w:rPr>
          <w:rtl/>
          <w:lang w:bidi="ar-EG"/>
        </w:rPr>
        <w:t xml:space="preserve"> فرداً (81,4 في المائة من</w:t>
      </w:r>
      <w:r w:rsidR="00AA219D">
        <w:rPr>
          <w:rFonts w:hint="cs"/>
          <w:rtl/>
          <w:lang w:bidi="ar-EG"/>
        </w:rPr>
        <w:t> </w:t>
      </w:r>
      <w:r w:rsidR="00FB3354" w:rsidRPr="00BA4A92">
        <w:rPr>
          <w:rtl/>
          <w:lang w:bidi="ar-EG"/>
        </w:rPr>
        <w:t>النساء و53 في المائة من الشباب) في بوروندي وإثيوبيا وهايتي. وأتاح المشروع بناء المهارات الرقمية للمرأة في قطاعات الزراعة والمنسوجات والملابس. وقام الاتحاد وشركاؤه ببناء قدرات واضعي السياسات على وضع وإعادة صياغة السياسات واللوائح المراعية للمساواة بين الجنسين فيما يتعلق بالاقتصاد الرقمي من خلال الدعوة والتدريب المخصص والتوجيه لفائدة 400 موظف عام.</w:t>
      </w:r>
    </w:p>
    <w:p w14:paraId="43905632" w14:textId="67CBAEE4" w:rsidR="00991DF5" w:rsidRPr="00BA4A92" w:rsidRDefault="00066F8C" w:rsidP="00FB3354">
      <w:pPr>
        <w:rPr>
          <w:rtl/>
          <w:lang w:bidi="ar-EG"/>
        </w:rPr>
      </w:pPr>
      <w:r w:rsidRPr="00BA4A92">
        <w:rPr>
          <w:b/>
          <w:bCs/>
          <w:lang w:bidi="ar-EG"/>
        </w:rPr>
        <w:t>6.2</w:t>
      </w:r>
      <w:r w:rsidR="00FB3354" w:rsidRPr="00BA4A92">
        <w:rPr>
          <w:b/>
          <w:bCs/>
          <w:rtl/>
          <w:lang w:bidi="ar-EG"/>
        </w:rPr>
        <w:tab/>
        <w:t>‏ ‏تعميم مبدأ المساواة بين الجنسين في السياسة العامة - دعم أعضاء الاتحاد</w:t>
      </w:r>
      <w:r w:rsidR="00FB3354" w:rsidRPr="00BA4A92">
        <w:rPr>
          <w:rtl/>
          <w:lang w:bidi="ar-EG"/>
        </w:rPr>
        <w:t>:</w:t>
      </w:r>
      <w:r w:rsidR="00FB3354" w:rsidRPr="00BA4A92">
        <w:rPr>
          <w:cs/>
          <w:lang w:bidi="ar-EG"/>
        </w:rPr>
        <w:t>‎</w:t>
      </w:r>
      <w:r w:rsidR="00FB3354" w:rsidRPr="00BA4A92">
        <w:rPr>
          <w:rtl/>
          <w:lang w:bidi="ar-EG"/>
        </w:rPr>
        <w:t xml:space="preserve"> في عام 2023، أطلق الاتحاد "كتيب تعميم المساواة بين الجنسين في السياسات الرقمية"، كأداة مليئة بالرؤى والإرشادات لواضعي السياسات بشأن الإجراءات الملموسة التي يتعين اتخاذها للدعوة إلى المساواة بين الجنسين. ويقدم الكتيب قائمة مرجعية قابلة للتنفيذ بشأن كيفية إعداد إجراءات السياسات المراعية للمساواة بين الجنسين. ونظمت </w:t>
      </w:r>
      <w:hyperlink r:id="rId28" w:history="1">
        <w:r w:rsidR="00FB3354" w:rsidRPr="00BA4A92">
          <w:rPr>
            <w:rStyle w:val="Hyperlink"/>
            <w:rtl/>
            <w:lang w:bidi="ar-EG"/>
          </w:rPr>
          <w:t>جلسات إلكترونية</w:t>
        </w:r>
      </w:hyperlink>
      <w:r w:rsidR="00FB3354" w:rsidRPr="00BA4A92">
        <w:rPr>
          <w:rtl/>
          <w:lang w:bidi="ar-EG"/>
        </w:rPr>
        <w:t xml:space="preserve"> للتعرف على المحتوى في نهاية عام 2023. وسيتم تطوير دورات تدريبية بشأن محتوى الكتيب واستعماله في 2024.</w:t>
      </w:r>
    </w:p>
    <w:p w14:paraId="41C2DBFD" w14:textId="1B867D2C" w:rsidR="00FB3354" w:rsidRPr="00BA4A92" w:rsidRDefault="00066F8C" w:rsidP="009F0F3F">
      <w:pPr>
        <w:rPr>
          <w:rtl/>
          <w:lang w:bidi="ar-EG"/>
        </w:rPr>
      </w:pPr>
      <w:r w:rsidRPr="00BA4A92">
        <w:rPr>
          <w:b/>
          <w:bCs/>
          <w:lang w:bidi="ar-EG"/>
        </w:rPr>
        <w:t>7.2</w:t>
      </w:r>
      <w:r w:rsidR="00FB3354" w:rsidRPr="00BA4A92">
        <w:rPr>
          <w:b/>
          <w:bCs/>
          <w:rtl/>
          <w:lang w:bidi="ar-EG"/>
        </w:rPr>
        <w:tab/>
        <w:t>القمة العالمية لمجتمع المعلومات (</w:t>
      </w:r>
      <w:r w:rsidR="00FB3354" w:rsidRPr="00BA4A92">
        <w:rPr>
          <w:b/>
          <w:bCs/>
          <w:lang w:bidi="ar-EG"/>
        </w:rPr>
        <w:t>WSIS</w:t>
      </w:r>
      <w:r w:rsidR="00FB3354" w:rsidRPr="00BA4A92">
        <w:rPr>
          <w:b/>
          <w:bCs/>
          <w:rtl/>
          <w:lang w:bidi="ar-EG"/>
        </w:rPr>
        <w:t>)</w:t>
      </w:r>
      <w:r w:rsidR="00FB3354" w:rsidRPr="00BA4A92">
        <w:rPr>
          <w:rtl/>
          <w:lang w:bidi="ar-EG"/>
        </w:rPr>
        <w:t>: يبذل الاتحاد جهوداً متضافرة لإدماج منظور المساواة بين الجنسين في</w:t>
      </w:r>
      <w:r w:rsidR="00AA219D">
        <w:rPr>
          <w:rFonts w:hint="cs"/>
          <w:rtl/>
          <w:lang w:bidi="ar-EG"/>
        </w:rPr>
        <w:t> </w:t>
      </w:r>
      <w:r w:rsidR="00FB3354" w:rsidRPr="00BA4A92">
        <w:rPr>
          <w:rtl/>
          <w:lang w:bidi="ar-EG"/>
        </w:rPr>
        <w:t xml:space="preserve">استراتيجيات </w:t>
      </w:r>
      <w:hyperlink r:id="rId29" w:history="1">
        <w:r w:rsidR="00FB3354" w:rsidRPr="00BA4A92">
          <w:rPr>
            <w:rStyle w:val="Hyperlink"/>
            <w:rtl/>
            <w:lang w:bidi="ar-EG"/>
          </w:rPr>
          <w:t>القمة العالمية لمجتمع المعلومات</w:t>
        </w:r>
      </w:hyperlink>
      <w:r w:rsidR="00FB3354" w:rsidRPr="00BA4A92">
        <w:rPr>
          <w:rtl/>
          <w:lang w:bidi="ar-EG"/>
        </w:rPr>
        <w:t>. ويضم منتدى القمة العالمية لمجتمع المعلومات مساراً خاصاً بشأن تكنولوجيا المعلومات والاتصالات وتعميم منظور المساواة بين الجنسين. وهناك مستودع تقييم للمرأة في مجال التكنولوجيا تابع للقمة العالمية لمجتمع المعلومات ومبادرة للقائمين بتحديد اتجاهات الجنسين في القمة العالمية لمجتمع المعلومات للنهوض بهذا المستودع.</w:t>
      </w:r>
    </w:p>
    <w:p w14:paraId="3DB6E600" w14:textId="7E7A3067" w:rsidR="00991DF5" w:rsidRPr="00BA4A92" w:rsidRDefault="00066F8C" w:rsidP="00FB3354">
      <w:pPr>
        <w:rPr>
          <w:rtl/>
          <w:lang w:bidi="ar-EG"/>
        </w:rPr>
      </w:pPr>
      <w:r w:rsidRPr="00BA4A92">
        <w:rPr>
          <w:b/>
          <w:bCs/>
          <w:lang w:bidi="ar-EG"/>
        </w:rPr>
        <w:t>8.2</w:t>
      </w:r>
      <w:r w:rsidR="00FB3354" w:rsidRPr="00BA4A92">
        <w:rPr>
          <w:b/>
          <w:bCs/>
          <w:rtl/>
          <w:lang w:bidi="ar-EG"/>
        </w:rPr>
        <w:tab/>
        <w:t>شبكة المرأة (</w:t>
      </w:r>
      <w:proofErr w:type="spellStart"/>
      <w:r w:rsidR="00FB3354" w:rsidRPr="00BA4A92">
        <w:rPr>
          <w:b/>
          <w:bCs/>
          <w:lang w:bidi="ar-EG"/>
        </w:rPr>
        <w:t>NoW</w:t>
      </w:r>
      <w:proofErr w:type="spellEnd"/>
      <w:r w:rsidR="00FB3354" w:rsidRPr="00BA4A92">
        <w:rPr>
          <w:b/>
          <w:bCs/>
          <w:rtl/>
          <w:lang w:bidi="ar-EG"/>
        </w:rPr>
        <w:t>)</w:t>
      </w:r>
      <w:r w:rsidR="00FB3354" w:rsidRPr="00BA4A92">
        <w:rPr>
          <w:rtl/>
          <w:lang w:bidi="ar-EG"/>
        </w:rPr>
        <w:t>: يعمل الاتحاد على زيادة مشاركة المرأة في أحداث الاتحاد ويدعم مبادرات شبكة المرأة (</w:t>
      </w:r>
      <w:proofErr w:type="spellStart"/>
      <w:r w:rsidR="00FB3354" w:rsidRPr="00BA4A92">
        <w:rPr>
          <w:lang w:bidi="ar-EG"/>
        </w:rPr>
        <w:t>NoW</w:t>
      </w:r>
      <w:proofErr w:type="spellEnd"/>
      <w:r w:rsidR="00FB3354" w:rsidRPr="00BA4A92">
        <w:rPr>
          <w:rtl/>
          <w:lang w:bidi="ar-EG"/>
        </w:rPr>
        <w:t>) في كل قطاع من القطاعات الثلاثة:</w:t>
      </w:r>
      <w:r w:rsidR="00384080" w:rsidRPr="00BA4A92">
        <w:rPr>
          <w:lang w:bidi="ar-EG"/>
        </w:rPr>
        <w:t xml:space="preserve"> </w:t>
      </w:r>
      <w:hyperlink r:id="rId30" w:history="1">
        <w:r w:rsidR="00FB3354" w:rsidRPr="00BA4A92">
          <w:rPr>
            <w:rStyle w:val="Hyperlink"/>
            <w:rtl/>
            <w:lang w:bidi="ar-EG"/>
          </w:rPr>
          <w:t>قطاع الاتصالات الراديوية</w:t>
        </w:r>
      </w:hyperlink>
      <w:r w:rsidR="00FB3354" w:rsidRPr="00BA4A92">
        <w:rPr>
          <w:rtl/>
          <w:lang w:bidi="ar-EG"/>
        </w:rPr>
        <w:t xml:space="preserve"> و</w:t>
      </w:r>
      <w:hyperlink r:id="rId31" w:history="1">
        <w:r w:rsidR="00FB3354" w:rsidRPr="00BA4A92">
          <w:rPr>
            <w:rStyle w:val="Hyperlink"/>
            <w:rtl/>
            <w:lang w:bidi="ar-EG"/>
          </w:rPr>
          <w:t>قطاع تنمية الاتصالات</w:t>
        </w:r>
      </w:hyperlink>
      <w:r w:rsidR="00FB3354" w:rsidRPr="00BA4A92">
        <w:rPr>
          <w:rtl/>
          <w:lang w:bidi="ar-EG"/>
        </w:rPr>
        <w:t xml:space="preserve"> و</w:t>
      </w:r>
      <w:hyperlink r:id="rId32" w:anchor="/ar" w:history="1">
        <w:r w:rsidR="00FB3354" w:rsidRPr="00BA4A92">
          <w:rPr>
            <w:rStyle w:val="Hyperlink"/>
            <w:rtl/>
            <w:lang w:bidi="ar-EG"/>
          </w:rPr>
          <w:t>قطاع تقييس الاتصالات</w:t>
        </w:r>
      </w:hyperlink>
      <w:r w:rsidR="00FB3354" w:rsidRPr="00BA4A92">
        <w:rPr>
          <w:rtl/>
          <w:lang w:bidi="ar-EG"/>
        </w:rPr>
        <w:t>. وشكلت النساء 22 في المائة من مجموع المندوبين في المؤتمر</w:t>
      </w:r>
      <w:r w:rsidR="00BD682C">
        <w:rPr>
          <w:rFonts w:hint="cs"/>
          <w:rtl/>
          <w:lang w:bidi="ar-EG"/>
        </w:rPr>
        <w:t xml:space="preserve"> </w:t>
      </w:r>
      <w:r w:rsidR="00BD682C" w:rsidRPr="00BA4A92">
        <w:rPr>
          <w:rtl/>
          <w:lang w:bidi="ar-EG"/>
        </w:rPr>
        <w:t>العالمي للاتصالات الراديوية لعام 2023</w:t>
      </w:r>
      <w:r w:rsidR="00FB3354" w:rsidRPr="00BA4A92">
        <w:rPr>
          <w:rtl/>
          <w:lang w:bidi="ar-EG"/>
        </w:rPr>
        <w:t>، ما يمثل زيادة بالمقارنة مع النسبة المسجلة في مؤتمر عام 2019 البالغة 18</w:t>
      </w:r>
      <w:r w:rsidR="00AA219D">
        <w:rPr>
          <w:lang w:bidi="ar-EG"/>
        </w:rPr>
        <w:t> </w:t>
      </w:r>
      <w:r w:rsidR="00FB3354" w:rsidRPr="00BA4A92">
        <w:rPr>
          <w:rtl/>
          <w:lang w:bidi="ar-EG"/>
        </w:rPr>
        <w:t>في</w:t>
      </w:r>
      <w:r w:rsidR="00AA219D">
        <w:rPr>
          <w:lang w:bidi="ar-EG"/>
        </w:rPr>
        <w:t> </w:t>
      </w:r>
      <w:r w:rsidR="00FB3354" w:rsidRPr="00BA4A92">
        <w:rPr>
          <w:rtl/>
          <w:lang w:bidi="ar-EG"/>
        </w:rPr>
        <w:t xml:space="preserve">المائة. وشغلت النساء أيضاً عدداً أكبر من الأدوار القيادية في المؤتمر </w:t>
      </w:r>
      <w:r w:rsidR="00FB3354" w:rsidRPr="00BA4A92">
        <w:rPr>
          <w:lang w:bidi="ar-EG"/>
        </w:rPr>
        <w:t>WRC-23</w:t>
      </w:r>
      <w:r w:rsidR="00FB3354" w:rsidRPr="00BA4A92">
        <w:rPr>
          <w:rtl/>
          <w:lang w:bidi="ar-EG"/>
        </w:rPr>
        <w:t xml:space="preserve"> مقارنة</w:t>
      </w:r>
      <w:r w:rsidR="00BD682C">
        <w:rPr>
          <w:rFonts w:hint="cs"/>
          <w:rtl/>
          <w:lang w:bidi="ar-EG"/>
        </w:rPr>
        <w:t>ً</w:t>
      </w:r>
      <w:r w:rsidR="00FB3354" w:rsidRPr="00BA4A92">
        <w:rPr>
          <w:rtl/>
          <w:lang w:bidi="ar-EG"/>
        </w:rPr>
        <w:t xml:space="preserve"> بالمؤتمرات السابقة. وتجسد هذه</w:t>
      </w:r>
      <w:r w:rsidR="00AA219D">
        <w:rPr>
          <w:lang w:bidi="ar-EG"/>
        </w:rPr>
        <w:t> </w:t>
      </w:r>
      <w:r w:rsidR="00FB3354" w:rsidRPr="00BA4A92">
        <w:rPr>
          <w:rtl/>
          <w:lang w:bidi="ar-EG"/>
        </w:rPr>
        <w:t>الإنجازات عمل شبكة المرأة في المؤتمر العالمي للاتصالات الراديوية لعام 2023. وأطلقت شبكة المرأة للجمعية العالمية لتقييس الاتصالات لعام 2024 (</w:t>
      </w:r>
      <w:hyperlink r:id="rId33" w:anchor="/ar" w:history="1">
        <w:r w:rsidR="00FB3354" w:rsidRPr="00BA4A92">
          <w:rPr>
            <w:rStyle w:val="Hyperlink"/>
            <w:lang w:bidi="ar-EG"/>
          </w:rPr>
          <w:t>NOW4WTSA24</w:t>
        </w:r>
      </w:hyperlink>
      <w:r w:rsidR="00FB3354" w:rsidRPr="00BA4A92">
        <w:rPr>
          <w:rtl/>
          <w:lang w:bidi="ar-EG"/>
        </w:rPr>
        <w:t xml:space="preserve">) في يناير 2024 بدعوة إلى العمل موجهة إلى الدول الأعضاء من أجل الوصول إلى مشاركة نسائية في الجمعية بنسبة </w:t>
      </w:r>
      <w:r w:rsidR="00FB3354" w:rsidRPr="00BA4A92">
        <w:rPr>
          <w:cs/>
          <w:lang w:bidi="ar-EG"/>
        </w:rPr>
        <w:t>‎</w:t>
      </w:r>
      <w:r w:rsidR="00FB3354" w:rsidRPr="00BA4A92">
        <w:rPr>
          <w:lang w:bidi="ar-EG"/>
        </w:rPr>
        <w:t>35</w:t>
      </w:r>
      <w:r w:rsidR="004D4317">
        <w:rPr>
          <w:rFonts w:hint="cs"/>
          <w:rtl/>
          <w:lang w:bidi="ar-EG"/>
        </w:rPr>
        <w:t xml:space="preserve"> في المائة</w:t>
      </w:r>
      <w:r w:rsidR="00FB3354" w:rsidRPr="00BA4A92">
        <w:rPr>
          <w:rtl/>
          <w:lang w:bidi="ar-EG"/>
        </w:rPr>
        <w:t>، وترشيح المزيد من النساء في</w:t>
      </w:r>
      <w:r w:rsidR="00BD682C">
        <w:rPr>
          <w:rFonts w:hint="cs"/>
          <w:rtl/>
          <w:lang w:bidi="ar-EG"/>
        </w:rPr>
        <w:t> </w:t>
      </w:r>
      <w:r w:rsidR="00FB3354" w:rsidRPr="00BA4A92">
        <w:rPr>
          <w:rtl/>
          <w:lang w:bidi="ar-EG"/>
        </w:rPr>
        <w:t>المناصب القيادية الرئيسية للاتحاد خلال فترة الدراسة المقبلة لقطاع تقييس الاتصالات.</w:t>
      </w:r>
      <w:r w:rsidR="00FB3354" w:rsidRPr="00BA4A92">
        <w:rPr>
          <w:cs/>
          <w:lang w:bidi="ar-EG"/>
        </w:rPr>
        <w:t>‎</w:t>
      </w:r>
      <w:r w:rsidR="00FB3354" w:rsidRPr="00BA4A92">
        <w:rPr>
          <w:rtl/>
          <w:lang w:bidi="ar-EG"/>
        </w:rPr>
        <w:t xml:space="preserve"> ويقوم قطاع تنمية الاتصالات بتكثيف استعداداته لشبكة المرأة للمؤتمر العالمي لتنمية الاتصالات لعام 2025</w:t>
      </w:r>
      <w:r w:rsidR="00991DF5" w:rsidRPr="00BA4A92">
        <w:rPr>
          <w:rtl/>
          <w:lang w:bidi="ar-EG"/>
        </w:rPr>
        <w:t xml:space="preserve"> </w:t>
      </w:r>
      <w:r w:rsidR="00FB3354" w:rsidRPr="00BA4A92">
        <w:rPr>
          <w:rtl/>
          <w:lang w:bidi="ar-EG"/>
        </w:rPr>
        <w:t>(</w:t>
      </w:r>
      <w:r w:rsidR="00FB3354" w:rsidRPr="00BA4A92">
        <w:rPr>
          <w:lang w:bidi="ar-EG"/>
        </w:rPr>
        <w:t>NOW4WTDC25</w:t>
      </w:r>
      <w:r w:rsidR="00FB3354" w:rsidRPr="00BA4A92">
        <w:rPr>
          <w:rtl/>
          <w:lang w:bidi="ar-EG"/>
        </w:rPr>
        <w:t>). وتواصل الشبكة وضع وتنفيذ خطة مثيرة للأنشطة في الأحداث الهامة</w:t>
      </w:r>
      <w:r w:rsidR="004D4317">
        <w:rPr>
          <w:rFonts w:hint="cs"/>
          <w:rtl/>
          <w:lang w:bidi="ar-EG"/>
        </w:rPr>
        <w:t> </w:t>
      </w:r>
      <w:r w:rsidR="00FB3354" w:rsidRPr="00BA4A92">
        <w:rPr>
          <w:rtl/>
          <w:lang w:bidi="ar-EG"/>
        </w:rPr>
        <w:t>والاستراتيجية.</w:t>
      </w:r>
    </w:p>
    <w:p w14:paraId="697B52EF" w14:textId="13479F4C" w:rsidR="00FB3354" w:rsidRPr="00BA4A92" w:rsidRDefault="00FB3354" w:rsidP="00C94F95">
      <w:pPr>
        <w:rPr>
          <w:rtl/>
          <w:lang w:bidi="ar-EG"/>
        </w:rPr>
      </w:pPr>
      <w:r w:rsidRPr="00BA4A92">
        <w:rPr>
          <w:rtl/>
          <w:lang w:bidi="ar-EG"/>
        </w:rPr>
        <w:t>وفي ديسمبر 2023، وقّع قطاع تنمية الاتصالات اتفاقاً مع هيئة الاتصالات والفضاء والتقنية في المملكة العربية السعودية لدعم العمل الهام الذي تقوم به شبكة المرأة في قطاع تنمية الاتصالات من خلال فرص التدريب والإرشاد.</w:t>
      </w:r>
    </w:p>
    <w:p w14:paraId="6B8DCAC3" w14:textId="77777777" w:rsidR="00991DF5" w:rsidRPr="00BA4A92" w:rsidRDefault="00FB3354" w:rsidP="00FB3354">
      <w:pPr>
        <w:rPr>
          <w:rtl/>
          <w:lang w:bidi="ar-EG"/>
        </w:rPr>
      </w:pPr>
      <w:r w:rsidRPr="00BA4A92">
        <w:rPr>
          <w:rtl/>
          <w:lang w:bidi="ar-EG"/>
        </w:rPr>
        <w:t xml:space="preserve">وفي مايو، من المقرر أن تستضيف الأمينة العامة </w:t>
      </w:r>
      <w:r w:rsidRPr="00BA4A92">
        <w:rPr>
          <w:b/>
          <w:bCs/>
          <w:rtl/>
          <w:lang w:bidi="ar-EG"/>
        </w:rPr>
        <w:t>شبكة من الوزيرات والقيادات النسائية</w:t>
      </w:r>
      <w:r w:rsidRPr="00BA4A92">
        <w:rPr>
          <w:rtl/>
          <w:lang w:bidi="ar-EG"/>
        </w:rPr>
        <w:t xml:space="preserve"> كجزء من الحدث رفيع المستوى </w:t>
      </w:r>
      <w:r w:rsidRPr="00BA4A92">
        <w:rPr>
          <w:lang w:bidi="ar-EG"/>
        </w:rPr>
        <w:t>WSIS+20</w:t>
      </w:r>
      <w:r w:rsidRPr="00BA4A92">
        <w:rPr>
          <w:rtl/>
          <w:lang w:bidi="ar-EG"/>
        </w:rPr>
        <w:t>، وفقاً للقرار 70.</w:t>
      </w:r>
    </w:p>
    <w:p w14:paraId="1000F868" w14:textId="41C5EC6A" w:rsidR="00991DF5" w:rsidRPr="00BA4A92" w:rsidRDefault="00FB3354" w:rsidP="00FB3354">
      <w:pPr>
        <w:rPr>
          <w:rtl/>
          <w:lang w:bidi="ar-EG"/>
        </w:rPr>
      </w:pPr>
      <w:r w:rsidRPr="00BA4A92">
        <w:rPr>
          <w:rtl/>
          <w:lang w:bidi="ar-EG"/>
        </w:rPr>
        <w:t xml:space="preserve">وعملاً بوثيقة المجلس </w:t>
      </w:r>
      <w:hyperlink r:id="rId34" w:history="1">
        <w:r w:rsidRPr="00BA4A92">
          <w:rPr>
            <w:rStyle w:val="Hyperlink"/>
            <w:lang w:bidi="ar-EG"/>
          </w:rPr>
          <w:t>C23/76</w:t>
        </w:r>
      </w:hyperlink>
      <w:r w:rsidRPr="00BA4A92">
        <w:rPr>
          <w:rtl/>
          <w:lang w:bidi="ar-EG"/>
        </w:rPr>
        <w:t xml:space="preserve"> التي صدرت العام الماضي، أنشأت الأمانة فريقاً داخلياً لتعزيز التنسيق وتعظيم أوجه التآزر بين الشبكات والقطاعات.</w:t>
      </w:r>
    </w:p>
    <w:p w14:paraId="30AC2A8F" w14:textId="5346E153" w:rsidR="00FB3354" w:rsidRPr="00BA4A92" w:rsidRDefault="00066F8C" w:rsidP="00FB3354">
      <w:pPr>
        <w:rPr>
          <w:rtl/>
          <w:lang w:bidi="ar-EG"/>
        </w:rPr>
      </w:pPr>
      <w:r w:rsidRPr="00BA4A92">
        <w:rPr>
          <w:b/>
          <w:bCs/>
          <w:lang w:bidi="ar-EG"/>
        </w:rPr>
        <w:t>9.2</w:t>
      </w:r>
      <w:r w:rsidR="00FB3354" w:rsidRPr="00BA4A92">
        <w:rPr>
          <w:b/>
          <w:bCs/>
          <w:rtl/>
          <w:lang w:bidi="ar-EG"/>
        </w:rPr>
        <w:tab/>
        <w:t>الشبكة الدولية لمناصري المساواة بين الجنسين</w:t>
      </w:r>
      <w:r w:rsidR="00FB3354" w:rsidRPr="00BA4A92">
        <w:rPr>
          <w:rtl/>
          <w:lang w:bidi="ar-EG"/>
        </w:rPr>
        <w:t xml:space="preserve">: الأمينة العامة للاتحاد عضو في </w:t>
      </w:r>
      <w:hyperlink r:id="rId35" w:history="1">
        <w:r w:rsidR="00FB3354" w:rsidRPr="00BA4A92">
          <w:rPr>
            <w:rStyle w:val="Hyperlink"/>
            <w:rtl/>
            <w:lang w:bidi="ar-EG"/>
          </w:rPr>
          <w:t>الشبكة الدولية لمناصري المساواة بين الجنسين</w:t>
        </w:r>
      </w:hyperlink>
      <w:r w:rsidR="00FB3354" w:rsidRPr="00BA4A92">
        <w:rPr>
          <w:rtl/>
          <w:lang w:bidi="ar-EG"/>
        </w:rPr>
        <w:t xml:space="preserve"> (</w:t>
      </w:r>
      <w:r w:rsidR="00FB3354" w:rsidRPr="00BA4A92">
        <w:rPr>
          <w:lang w:bidi="ar-EG"/>
        </w:rPr>
        <w:t>IGC</w:t>
      </w:r>
      <w:r w:rsidR="00FB3354" w:rsidRPr="00BA4A92">
        <w:rPr>
          <w:rtl/>
          <w:lang w:bidi="ar-EG"/>
        </w:rPr>
        <w:t xml:space="preserve">)، وهي شبكة من صانعي القرار رفيعي المستوى الذين يقودون بالقدوة من خلال إجراءات ملموسة لإحداث تغيير حقيقي في كل من البرمجة والثقافة التنظيمية. وبالإضافة إلى </w:t>
      </w:r>
      <w:hyperlink r:id="rId36" w:anchor="search-form" w:history="1">
        <w:r w:rsidR="00FB3354" w:rsidRPr="00BA4A92">
          <w:rPr>
            <w:rStyle w:val="Hyperlink"/>
            <w:rtl/>
            <w:lang w:bidi="ar-EG"/>
          </w:rPr>
          <w:t>التعهدات الأساسية</w:t>
        </w:r>
      </w:hyperlink>
      <w:r w:rsidR="00FB3354" w:rsidRPr="00BA4A92">
        <w:rPr>
          <w:rtl/>
          <w:lang w:bidi="ar-EG"/>
        </w:rPr>
        <w:t xml:space="preserve"> بتكافؤ الأفرقة ومكافحة العنف القائم على نوع الجنس، تشمل التزامات الأمينة العامة لعام 2024 آلية داخلية لتعليقات الموظفين فضلاً عن المشتريات المراعية للاعتبارات الجنسانية. وعلاوة</w:t>
      </w:r>
      <w:r w:rsidR="00BD682C">
        <w:rPr>
          <w:rFonts w:hint="cs"/>
          <w:rtl/>
          <w:lang w:bidi="ar-EG"/>
        </w:rPr>
        <w:t>ً</w:t>
      </w:r>
      <w:r w:rsidR="00FB3354" w:rsidRPr="00BA4A92">
        <w:rPr>
          <w:rtl/>
          <w:lang w:bidi="ar-EG"/>
        </w:rPr>
        <w:t xml:space="preserve"> على ذلك، تشارك الأمينة العامة في رئاسة فريق جديد معني بالمساواة بين الجنسين وتأثير الذكاء</w:t>
      </w:r>
      <w:r w:rsidR="00BD682C">
        <w:rPr>
          <w:rFonts w:hint="cs"/>
          <w:rtl/>
          <w:lang w:bidi="ar-EG"/>
        </w:rPr>
        <w:t> </w:t>
      </w:r>
      <w:r w:rsidR="00FB3354" w:rsidRPr="00BA4A92">
        <w:rPr>
          <w:rtl/>
          <w:lang w:bidi="ar-EG"/>
        </w:rPr>
        <w:t>الاصطناعي.</w:t>
      </w:r>
    </w:p>
    <w:p w14:paraId="57E976AE" w14:textId="77777777" w:rsidR="00FB3354" w:rsidRPr="00BA4A92" w:rsidRDefault="00FB3354" w:rsidP="009F0F3F">
      <w:pPr>
        <w:pStyle w:val="Heading1"/>
        <w:rPr>
          <w:rtl/>
          <w:lang w:bidi="ar-EG"/>
        </w:rPr>
      </w:pPr>
      <w:r w:rsidRPr="00BA4A92">
        <w:rPr>
          <w:rtl/>
          <w:lang w:bidi="ar-EG"/>
        </w:rPr>
        <w:t>3</w:t>
      </w:r>
      <w:r w:rsidRPr="00BA4A92">
        <w:rPr>
          <w:rtl/>
          <w:lang w:bidi="ar-EG"/>
        </w:rPr>
        <w:tab/>
        <w:t>التعميم المؤسسي لمنظور المساواة بين الجنسين</w:t>
      </w:r>
    </w:p>
    <w:p w14:paraId="230B4BA3" w14:textId="39E89F87" w:rsidR="00FB3354" w:rsidRPr="00BA4A92" w:rsidRDefault="00066F8C" w:rsidP="00FB3354">
      <w:pPr>
        <w:rPr>
          <w:lang w:bidi="ar-EG"/>
        </w:rPr>
      </w:pPr>
      <w:r w:rsidRPr="00BA4A92">
        <w:rPr>
          <w:b/>
          <w:bCs/>
          <w:lang w:bidi="ar-EG"/>
        </w:rPr>
        <w:t>1.3</w:t>
      </w:r>
      <w:r w:rsidR="00FB3354" w:rsidRPr="00BA4A92">
        <w:rPr>
          <w:b/>
          <w:bCs/>
          <w:rtl/>
          <w:lang w:bidi="ar-EG"/>
        </w:rPr>
        <w:tab/>
        <w:t>خطة المساواة بين الجنسين وتعميمها (</w:t>
      </w:r>
      <w:r w:rsidR="00FB3354" w:rsidRPr="00BA4A92">
        <w:rPr>
          <w:b/>
          <w:bCs/>
          <w:lang w:bidi="ar-EG"/>
        </w:rPr>
        <w:t>GEM</w:t>
      </w:r>
      <w:r w:rsidR="00FB3354" w:rsidRPr="00BA4A92">
        <w:rPr>
          <w:b/>
          <w:bCs/>
          <w:rtl/>
          <w:lang w:bidi="ar-EG"/>
        </w:rPr>
        <w:t>)</w:t>
      </w:r>
      <w:r w:rsidR="00FB3354" w:rsidRPr="00BA4A92">
        <w:rPr>
          <w:rtl/>
          <w:lang w:bidi="ar-EG"/>
        </w:rPr>
        <w:t xml:space="preserve">: وضعت الأمانة بشكل تعاوني على مستوى المنظمة، </w:t>
      </w:r>
      <w:r w:rsidR="00FB3354" w:rsidRPr="00BA4A92">
        <w:rPr>
          <w:b/>
          <w:bCs/>
          <w:rtl/>
          <w:lang w:bidi="ar-EG"/>
        </w:rPr>
        <w:t>خطة</w:t>
      </w:r>
      <w:r w:rsidR="00FB3354" w:rsidRPr="00BA4A92">
        <w:rPr>
          <w:rtl/>
          <w:lang w:bidi="ar-EG"/>
        </w:rPr>
        <w:t xml:space="preserve"> </w:t>
      </w:r>
      <w:r w:rsidR="00FB3354" w:rsidRPr="00BA4A92">
        <w:rPr>
          <w:b/>
          <w:bCs/>
          <w:rtl/>
          <w:lang w:bidi="ar-EG"/>
        </w:rPr>
        <w:t>مفصلة</w:t>
      </w:r>
      <w:r w:rsidR="00FB3354" w:rsidRPr="00BA4A92">
        <w:rPr>
          <w:rtl/>
          <w:lang w:bidi="ar-EG"/>
        </w:rPr>
        <w:t xml:space="preserve"> </w:t>
      </w:r>
      <w:r w:rsidR="00FB3354" w:rsidRPr="00BA4A92">
        <w:rPr>
          <w:b/>
          <w:bCs/>
          <w:rtl/>
          <w:lang w:bidi="ar-EG"/>
        </w:rPr>
        <w:t>للمساواة بين الجنسين</w:t>
      </w:r>
      <w:r w:rsidR="00FB3354" w:rsidRPr="00BA4A92">
        <w:rPr>
          <w:rtl/>
          <w:lang w:bidi="ar-EG"/>
        </w:rPr>
        <w:t xml:space="preserve"> وتعميمها، وتحتفظ بها لتنسيق وتنفيذ ولاية الاتحاد المتعلقة بالمساواة بين الجنسين. وتتماشى الخطة مع إطار المساءلة للخطة </w:t>
      </w:r>
      <w:r w:rsidR="00FB3354" w:rsidRPr="00BA4A92">
        <w:rPr>
          <w:lang w:bidi="ar-EG"/>
        </w:rPr>
        <w:t>UN-SWAP</w:t>
      </w:r>
      <w:r w:rsidR="00FB3354" w:rsidRPr="00BA4A92">
        <w:rPr>
          <w:rtl/>
          <w:lang w:bidi="ar-EG"/>
        </w:rPr>
        <w:t xml:space="preserve"> وتستند إلى أفضل ممارسات الأمم المتحدة؛ وهي </w:t>
      </w:r>
      <w:r w:rsidR="00FB3354" w:rsidRPr="00BA4A92">
        <w:rPr>
          <w:b/>
          <w:bCs/>
          <w:i/>
          <w:iCs/>
          <w:rtl/>
          <w:lang w:bidi="ar-EG"/>
        </w:rPr>
        <w:t>وثيقة حية</w:t>
      </w:r>
      <w:r w:rsidR="00FB3354" w:rsidRPr="00BA4A92">
        <w:rPr>
          <w:rtl/>
          <w:lang w:bidi="ar-EG"/>
        </w:rPr>
        <w:t xml:space="preserve"> ويجري تحديثها باستمرار. فعلى سبيل المثال، تستكمل وحدة المراجعة الداخلية للاتحاد عملية مراجعة وستضاف توصيات إلى الخطة. ولمراعاة المقرر</w:t>
      </w:r>
      <w:r w:rsidR="00BD682C">
        <w:rPr>
          <w:rFonts w:hint="cs"/>
          <w:rtl/>
          <w:lang w:bidi="ar-EG"/>
        </w:rPr>
        <w:t> </w:t>
      </w:r>
      <w:r w:rsidR="00FB3354" w:rsidRPr="00BA4A92">
        <w:rPr>
          <w:rtl/>
          <w:lang w:bidi="ar-EG"/>
        </w:rPr>
        <w:t xml:space="preserve">631 الصادر عن المجلس في دورته لعام 2023، أدرجت خطة المساواة بين الجنسين في </w:t>
      </w:r>
      <w:hyperlink w:anchor="annex" w:history="1">
        <w:r w:rsidR="00FB3354" w:rsidRPr="00BA4A92">
          <w:rPr>
            <w:rStyle w:val="Hyperlink"/>
            <w:rtl/>
            <w:lang w:bidi="ar-EG"/>
          </w:rPr>
          <w:t>الملحق</w:t>
        </w:r>
      </w:hyperlink>
      <w:r w:rsidR="00FB3354" w:rsidRPr="00BA4A92">
        <w:rPr>
          <w:rtl/>
          <w:lang w:bidi="ar-EG"/>
        </w:rPr>
        <w:t xml:space="preserve">. ولتبسيط الرصد </w:t>
      </w:r>
      <w:r w:rsidR="00FB3354" w:rsidRPr="00BA4A92">
        <w:rPr>
          <w:rtl/>
          <w:lang w:bidi="ar-EG"/>
        </w:rPr>
        <w:lastRenderedPageBreak/>
        <w:t>والتنسيق، تقوم الأمانة بنقل التنسيق إلى برنامج تخطيط عبر الإنترنت من المتوقع أن يؤدي إلى تحسين المتابعة والمساءلة عن</w:t>
      </w:r>
      <w:r w:rsidR="00BD682C">
        <w:rPr>
          <w:rFonts w:hint="cs"/>
          <w:rtl/>
          <w:lang w:bidi="ar-EG"/>
        </w:rPr>
        <w:t> </w:t>
      </w:r>
      <w:r w:rsidR="00FB3354" w:rsidRPr="00BA4A92">
        <w:rPr>
          <w:rtl/>
          <w:lang w:bidi="ar-EG"/>
        </w:rPr>
        <w:t>عمل المساواة بين الجنسين وتعميمها.</w:t>
      </w:r>
    </w:p>
    <w:p w14:paraId="4F077CC4" w14:textId="2C3CDE41" w:rsidR="00FB3354" w:rsidRPr="00BA4A92" w:rsidRDefault="00BD682C" w:rsidP="00FB3354">
      <w:pPr>
        <w:rPr>
          <w:spacing w:val="4"/>
          <w:lang w:bidi="ar-EG"/>
        </w:rPr>
      </w:pPr>
      <w:r w:rsidRPr="00BA4A92">
        <w:rPr>
          <w:noProof/>
          <w:szCs w:val="24"/>
        </w:rPr>
        <w:drawing>
          <wp:anchor distT="274320" distB="457200" distL="457200" distR="457200" simplePos="0" relativeHeight="251661312" behindDoc="0" locked="0" layoutInCell="1" allowOverlap="1" wp14:anchorId="5EFAD725" wp14:editId="59BF70CF">
            <wp:simplePos x="0" y="0"/>
            <wp:positionH relativeFrom="column">
              <wp:posOffset>6350</wp:posOffset>
            </wp:positionH>
            <wp:positionV relativeFrom="paragraph">
              <wp:posOffset>125396</wp:posOffset>
            </wp:positionV>
            <wp:extent cx="2880000" cy="2826000"/>
            <wp:effectExtent l="0" t="0" r="0" b="0"/>
            <wp:wrapSquare wrapText="bothSides"/>
            <wp:docPr id="612804447" name="Picture 1" descr="ITU staff representation by gender and gra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2804447" name="Picture 1" descr="ITU staff representation by gender and grade"/>
                    <pic:cNvPicPr/>
                  </pic:nvPicPr>
                  <pic:blipFill rotWithShape="1">
                    <a:blip r:embed="rId37">
                      <a:extLst>
                        <a:ext uri="{28A0092B-C50C-407E-A947-70E740481C1C}">
                          <a14:useLocalDpi xmlns:a14="http://schemas.microsoft.com/office/drawing/2010/main" val="0"/>
                        </a:ext>
                      </a:extLst>
                    </a:blip>
                    <a:srcRect t="6410" b="6633"/>
                    <a:stretch/>
                  </pic:blipFill>
                  <pic:spPr bwMode="auto">
                    <a:xfrm>
                      <a:off x="0" y="0"/>
                      <a:ext cx="2880000" cy="2826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066F8C" w:rsidRPr="00BA4A92">
        <w:rPr>
          <w:b/>
          <w:bCs/>
          <w:spacing w:val="4"/>
          <w:lang w:bidi="ar-EG"/>
        </w:rPr>
        <w:t>2.3</w:t>
      </w:r>
      <w:r w:rsidR="00384080" w:rsidRPr="00BA4A92">
        <w:rPr>
          <w:b/>
          <w:bCs/>
          <w:spacing w:val="4"/>
          <w:rtl/>
          <w:lang w:bidi="ar-EG"/>
        </w:rPr>
        <w:tab/>
        <w:t>‏التمثيل المتكافئ للنساء الموظفات</w:t>
      </w:r>
      <w:r w:rsidR="00384080" w:rsidRPr="00BA4A92">
        <w:rPr>
          <w:spacing w:val="4"/>
          <w:cs/>
          <w:lang w:bidi="ar-EG"/>
        </w:rPr>
        <w:t>‎</w:t>
      </w:r>
      <w:r w:rsidR="00384080" w:rsidRPr="00BA4A92">
        <w:rPr>
          <w:spacing w:val="4"/>
          <w:rtl/>
          <w:lang w:bidi="ar-EG"/>
        </w:rPr>
        <w:t xml:space="preserve">: </w:t>
      </w:r>
      <w:hyperlink r:id="rId38" w:history="1">
        <w:r w:rsidR="00384080" w:rsidRPr="00BA4A92">
          <w:rPr>
            <w:rStyle w:val="Hyperlink"/>
            <w:spacing w:val="4"/>
            <w:rtl/>
            <w:lang w:bidi="ar-EG"/>
          </w:rPr>
          <w:t>يتتبع</w:t>
        </w:r>
      </w:hyperlink>
      <w:r w:rsidR="00384080" w:rsidRPr="00BA4A92">
        <w:rPr>
          <w:spacing w:val="4"/>
          <w:rtl/>
          <w:lang w:bidi="ar-EG"/>
        </w:rPr>
        <w:t xml:space="preserve"> الاتحاد تمثيل المرأة ويقدم تقارير عنه في استراتيجية التكافؤ بين الجنسين على نطاق منظومة الأمم المتحدة وخطة </w:t>
      </w:r>
      <w:r w:rsidR="00384080" w:rsidRPr="00BA4A92">
        <w:rPr>
          <w:spacing w:val="4"/>
          <w:lang w:bidi="ar-EG"/>
        </w:rPr>
        <w:t>UN-SWAP</w:t>
      </w:r>
      <w:r w:rsidR="00384080" w:rsidRPr="00BA4A92">
        <w:rPr>
          <w:spacing w:val="4"/>
          <w:rtl/>
          <w:lang w:bidi="ar-EG"/>
        </w:rPr>
        <w:t xml:space="preserve">. </w:t>
      </w:r>
      <w:r w:rsidR="00466FF4" w:rsidRPr="00466FF4">
        <w:rPr>
          <w:spacing w:val="4"/>
          <w:rtl/>
          <w:lang w:bidi="ar-EG"/>
        </w:rPr>
        <w:t>والنساء في الاتحاد لا يمثلنَ التمثيل المناسب في المناصب القيادية وممثلات تمثيلا</w:t>
      </w:r>
      <w:r w:rsidR="00C94F95">
        <w:rPr>
          <w:rFonts w:hint="cs"/>
          <w:spacing w:val="4"/>
          <w:rtl/>
          <w:lang w:bidi="ar-EG"/>
        </w:rPr>
        <w:t>ً</w:t>
      </w:r>
      <w:r w:rsidR="00466FF4" w:rsidRPr="00466FF4">
        <w:rPr>
          <w:spacing w:val="4"/>
          <w:rtl/>
          <w:lang w:bidi="ar-EG"/>
        </w:rPr>
        <w:t xml:space="preserve"> مفرطاً في فئة الخدمات العامة ودرجتي الفئة الفنية للمبتدئين</w:t>
      </w:r>
      <w:r w:rsidR="00466FF4">
        <w:rPr>
          <w:rFonts w:hint="cs"/>
          <w:spacing w:val="4"/>
          <w:rtl/>
          <w:lang w:bidi="ar-EG"/>
        </w:rPr>
        <w:t xml:space="preserve"> </w:t>
      </w:r>
      <w:r w:rsidR="00384080" w:rsidRPr="00BA4A92">
        <w:rPr>
          <w:spacing w:val="4"/>
          <w:rtl/>
          <w:lang w:bidi="ar-EG"/>
        </w:rPr>
        <w:t>(</w:t>
      </w:r>
      <w:r w:rsidR="00384080" w:rsidRPr="00BA4A92">
        <w:rPr>
          <w:spacing w:val="4"/>
          <w:lang w:bidi="ar-EG"/>
        </w:rPr>
        <w:t>P1</w:t>
      </w:r>
      <w:r w:rsidR="00384080" w:rsidRPr="00BA4A92">
        <w:rPr>
          <w:spacing w:val="4"/>
          <w:rtl/>
          <w:lang w:bidi="ar-EG"/>
        </w:rPr>
        <w:t xml:space="preserve"> و</w:t>
      </w:r>
      <w:r w:rsidR="00384080" w:rsidRPr="00BA4A92">
        <w:rPr>
          <w:spacing w:val="4"/>
          <w:lang w:bidi="ar-EG"/>
        </w:rPr>
        <w:t>P2</w:t>
      </w:r>
      <w:r w:rsidR="00384080" w:rsidRPr="00BA4A92">
        <w:rPr>
          <w:spacing w:val="4"/>
          <w:rtl/>
          <w:lang w:bidi="ar-EG"/>
        </w:rPr>
        <w:t>). وشغلت النساء 30 في المائة من مناصب القيادة العليا (</w:t>
      </w:r>
      <w:r w:rsidR="00384080" w:rsidRPr="00BA4A92">
        <w:rPr>
          <w:spacing w:val="4"/>
          <w:lang w:bidi="ar-EG"/>
        </w:rPr>
        <w:t>P5</w:t>
      </w:r>
      <w:r w:rsidR="00384080" w:rsidRPr="00BA4A92">
        <w:rPr>
          <w:spacing w:val="4"/>
          <w:rtl/>
          <w:lang w:bidi="ar-EG"/>
        </w:rPr>
        <w:t xml:space="preserve"> و</w:t>
      </w:r>
      <w:r w:rsidR="00384080" w:rsidRPr="00BA4A92">
        <w:rPr>
          <w:spacing w:val="4"/>
          <w:lang w:bidi="ar-EG"/>
        </w:rPr>
        <w:t>D1</w:t>
      </w:r>
      <w:r w:rsidR="00384080" w:rsidRPr="00BA4A92">
        <w:rPr>
          <w:spacing w:val="4"/>
          <w:rtl/>
          <w:lang w:bidi="ar-EG"/>
        </w:rPr>
        <w:t xml:space="preserve"> و</w:t>
      </w:r>
      <w:r w:rsidR="00384080" w:rsidRPr="00BA4A92">
        <w:rPr>
          <w:spacing w:val="4"/>
          <w:lang w:bidi="ar-EG"/>
        </w:rPr>
        <w:t>D2</w:t>
      </w:r>
      <w:r w:rsidR="00384080" w:rsidRPr="00BA4A92">
        <w:rPr>
          <w:spacing w:val="4"/>
          <w:rtl/>
          <w:lang w:bidi="ar-EG"/>
        </w:rPr>
        <w:t>) في عام 2023 ‏مقارنة</w:t>
      </w:r>
      <w:r w:rsidR="00466FF4">
        <w:rPr>
          <w:rFonts w:hint="cs"/>
          <w:spacing w:val="4"/>
          <w:rtl/>
          <w:lang w:bidi="ar-EG"/>
        </w:rPr>
        <w:t>ً</w:t>
      </w:r>
      <w:r w:rsidR="00384080" w:rsidRPr="00BA4A92">
        <w:rPr>
          <w:spacing w:val="4"/>
          <w:rtl/>
          <w:lang w:bidi="ar-EG"/>
        </w:rPr>
        <w:t xml:space="preserve"> بارتفاع طفيف قدره </w:t>
      </w:r>
      <w:r w:rsidR="00384080" w:rsidRPr="00BA4A92">
        <w:rPr>
          <w:spacing w:val="4"/>
          <w:cs/>
          <w:lang w:bidi="ar-EG"/>
        </w:rPr>
        <w:t>‎</w:t>
      </w:r>
      <w:r w:rsidR="00384080" w:rsidRPr="00BA4A92">
        <w:rPr>
          <w:spacing w:val="4"/>
          <w:lang w:bidi="ar-EG"/>
        </w:rPr>
        <w:t>31</w:t>
      </w:r>
      <w:r w:rsidR="00384080" w:rsidRPr="00BA4A92">
        <w:rPr>
          <w:spacing w:val="4"/>
          <w:rtl/>
          <w:lang w:bidi="ar-EG"/>
        </w:rPr>
        <w:t xml:space="preserve"> في المائة ‏في عام </w:t>
      </w:r>
      <w:r w:rsidR="00384080" w:rsidRPr="00BA4A92">
        <w:rPr>
          <w:spacing w:val="4"/>
          <w:cs/>
          <w:lang w:bidi="ar-EG"/>
        </w:rPr>
        <w:t>‎</w:t>
      </w:r>
      <w:r w:rsidR="00384080" w:rsidRPr="00BA4A92">
        <w:rPr>
          <w:spacing w:val="4"/>
          <w:lang w:bidi="ar-EG"/>
        </w:rPr>
        <w:t>2022</w:t>
      </w:r>
      <w:r w:rsidR="00384080" w:rsidRPr="00BA4A92">
        <w:rPr>
          <w:spacing w:val="4"/>
          <w:rtl/>
          <w:lang w:bidi="ar-EG"/>
        </w:rPr>
        <w:t>. وتلتزم دائرة إدارة الموارد البشرية بمواصلة الجهود الرامية إلى</w:t>
      </w:r>
      <w:r w:rsidR="00C41881" w:rsidRPr="00BA4A92">
        <w:rPr>
          <w:spacing w:val="4"/>
          <w:rtl/>
          <w:lang w:bidi="ar-EG"/>
        </w:rPr>
        <w:t> </w:t>
      </w:r>
      <w:r w:rsidR="00384080" w:rsidRPr="00BA4A92">
        <w:rPr>
          <w:spacing w:val="4"/>
          <w:rtl/>
          <w:lang w:bidi="ar-EG"/>
        </w:rPr>
        <w:t>اجتذاب المواهب النسائية بحيث تجسد الدوائر العالمية التي يخدمها الاتحاد.</w:t>
      </w:r>
    </w:p>
    <w:p w14:paraId="7977F6D7" w14:textId="289F271E" w:rsidR="00991DF5" w:rsidRPr="00BA4A92" w:rsidRDefault="009F0F3F" w:rsidP="00384080">
      <w:pPr>
        <w:rPr>
          <w:spacing w:val="4"/>
          <w:rtl/>
          <w:lang w:bidi="ar-SY"/>
        </w:rPr>
      </w:pPr>
      <w:r w:rsidRPr="00BA4A92">
        <w:rPr>
          <w:noProof/>
          <w:szCs w:val="24"/>
        </w:rPr>
        <w:drawing>
          <wp:anchor distT="0" distB="0" distL="114300" distR="365760" simplePos="0" relativeHeight="251663360" behindDoc="0" locked="0" layoutInCell="1" allowOverlap="1" wp14:anchorId="2DF598E3" wp14:editId="6CCFDE4E">
            <wp:simplePos x="0" y="0"/>
            <wp:positionH relativeFrom="column">
              <wp:posOffset>-33020</wp:posOffset>
            </wp:positionH>
            <wp:positionV relativeFrom="paragraph">
              <wp:posOffset>720725</wp:posOffset>
            </wp:positionV>
            <wp:extent cx="3429000" cy="1261745"/>
            <wp:effectExtent l="0" t="0" r="8255" b="0"/>
            <wp:wrapThrough wrapText="bothSides">
              <wp:wrapPolygon edited="0">
                <wp:start x="0" y="0"/>
                <wp:lineTo x="0" y="21198"/>
                <wp:lineTo x="21523" y="21198"/>
                <wp:lineTo x="21523" y="0"/>
                <wp:lineTo x="0" y="0"/>
              </wp:wrapPolygon>
            </wp:wrapThrough>
            <wp:docPr id="127781663" name="Picture 1" descr="Representation of women in ITU events from 2018-2024.&#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781663" name="Picture 1" descr="Representation of women in ITU events from 2018-2024.&#10;"/>
                    <pic:cNvPicPr/>
                  </pic:nvPicPr>
                  <pic:blipFill>
                    <a:blip r:embed="rId39" cstate="print">
                      <a:extLst>
                        <a:ext uri="{28A0092B-C50C-407E-A947-70E740481C1C}">
                          <a14:useLocalDpi xmlns:a14="http://schemas.microsoft.com/office/drawing/2010/main" val="0"/>
                        </a:ext>
                      </a:extLst>
                    </a:blip>
                    <a:stretch>
                      <a:fillRect/>
                    </a:stretch>
                  </pic:blipFill>
                  <pic:spPr>
                    <a:xfrm>
                      <a:off x="0" y="0"/>
                      <a:ext cx="3429000" cy="1261745"/>
                    </a:xfrm>
                    <a:prstGeom prst="rect">
                      <a:avLst/>
                    </a:prstGeom>
                  </pic:spPr>
                </pic:pic>
              </a:graphicData>
            </a:graphic>
            <wp14:sizeRelH relativeFrom="margin">
              <wp14:pctWidth>0</wp14:pctWidth>
            </wp14:sizeRelH>
            <wp14:sizeRelV relativeFrom="margin">
              <wp14:pctHeight>0</wp14:pctHeight>
            </wp14:sizeRelV>
          </wp:anchor>
        </w:drawing>
      </w:r>
      <w:r w:rsidR="00066F8C" w:rsidRPr="00BA4A92">
        <w:rPr>
          <w:b/>
          <w:bCs/>
          <w:lang w:bidi="ar-EG"/>
        </w:rPr>
        <w:t>1</w:t>
      </w:r>
      <w:r w:rsidR="00066F8C" w:rsidRPr="00BA4A92">
        <w:rPr>
          <w:b/>
          <w:bCs/>
          <w:spacing w:val="4"/>
          <w:lang w:bidi="ar-EG"/>
        </w:rPr>
        <w:t>.2.3</w:t>
      </w:r>
      <w:r w:rsidR="00384080" w:rsidRPr="00BA4A92">
        <w:rPr>
          <w:b/>
          <w:bCs/>
          <w:spacing w:val="4"/>
          <w:rtl/>
          <w:lang w:bidi="ar-EG"/>
        </w:rPr>
        <w:tab/>
        <w:t>التمثيل المتساوي للمندوبات</w:t>
      </w:r>
      <w:r w:rsidR="00384080" w:rsidRPr="00BA4A92">
        <w:rPr>
          <w:spacing w:val="4"/>
          <w:rtl/>
          <w:lang w:bidi="ar-EG"/>
        </w:rPr>
        <w:t xml:space="preserve">: يجري أيضاً تتبع مشاركة المرأة في أحداث الاتحاد وأنشطته والإبلاغ عنها في </w:t>
      </w:r>
      <w:hyperlink r:id="rId40" w:history="1">
        <w:r w:rsidR="00384080" w:rsidRPr="00BA4A92">
          <w:rPr>
            <w:rStyle w:val="Hyperlink"/>
            <w:spacing w:val="4"/>
            <w:rtl/>
            <w:lang w:bidi="ar-EG"/>
          </w:rPr>
          <w:t>لوحة المعلومات الخاصة بالمساواة بين الجنسين</w:t>
        </w:r>
      </w:hyperlink>
      <w:r w:rsidR="00384080" w:rsidRPr="00BA4A92">
        <w:rPr>
          <w:spacing w:val="4"/>
          <w:rtl/>
          <w:lang w:bidi="ar-EG"/>
        </w:rPr>
        <w:t>. ‏وشهدت السنوات الأخيرة تقدماً بطيئاً ومتعثراً إلى حد.</w:t>
      </w:r>
      <w:r w:rsidR="00384080" w:rsidRPr="00BA4A92">
        <w:rPr>
          <w:spacing w:val="4"/>
          <w:cs/>
          <w:lang w:bidi="ar-EG"/>
        </w:rPr>
        <w:t>‎</w:t>
      </w:r>
      <w:r w:rsidR="00384080" w:rsidRPr="00BA4A92">
        <w:rPr>
          <w:spacing w:val="4"/>
          <w:rtl/>
          <w:lang w:bidi="ar-EG"/>
        </w:rPr>
        <w:t xml:space="preserve"> وتزيد الأعداد الإجمالية للنساء عن الثلث بقليل، وهو ما يمثل متوسط التمثيل الأدنى في قطاعي الاتصالات الراديوية وتقييس الاتصالات الأكثر تقنية في حين هناك تمثيل أعلى للنساء في</w:t>
      </w:r>
      <w:r w:rsidR="00C41881" w:rsidRPr="00BA4A92">
        <w:rPr>
          <w:spacing w:val="4"/>
          <w:rtl/>
          <w:lang w:bidi="ar-EG"/>
        </w:rPr>
        <w:t> </w:t>
      </w:r>
      <w:r w:rsidR="00384080" w:rsidRPr="00BA4A92">
        <w:rPr>
          <w:spacing w:val="4"/>
          <w:rtl/>
          <w:lang w:bidi="ar-EG"/>
        </w:rPr>
        <w:t>أحداث قطاع تنمية الاتصالات والأمانة العامة.</w:t>
      </w:r>
      <w:r w:rsidR="00384080" w:rsidRPr="00BA4A92">
        <w:rPr>
          <w:spacing w:val="4"/>
          <w:cs/>
          <w:lang w:bidi="ar-EG"/>
        </w:rPr>
        <w:t>‎</w:t>
      </w:r>
    </w:p>
    <w:p w14:paraId="2A060D7C" w14:textId="089AF617" w:rsidR="00991DF5" w:rsidRPr="00BA4A92" w:rsidRDefault="00066F8C" w:rsidP="007950C0">
      <w:pPr>
        <w:rPr>
          <w:rtl/>
          <w:lang w:bidi="ar-EG"/>
        </w:rPr>
      </w:pPr>
      <w:r w:rsidRPr="00BA4A92">
        <w:rPr>
          <w:b/>
          <w:bCs/>
          <w:lang w:bidi="ar-EG"/>
        </w:rPr>
        <w:t>3.3</w:t>
      </w:r>
      <w:r w:rsidR="00384080" w:rsidRPr="00BA4A92">
        <w:rPr>
          <w:b/>
          <w:bCs/>
          <w:rtl/>
          <w:lang w:bidi="ar-EG"/>
        </w:rPr>
        <w:tab/>
        <w:t>الثقافة التنظيمية</w:t>
      </w:r>
      <w:r w:rsidR="00384080" w:rsidRPr="00BA4A92">
        <w:rPr>
          <w:rtl/>
          <w:lang w:bidi="ar-EG"/>
        </w:rPr>
        <w:t>: تعد البيئة التمكينية مهمة لرفاهية الموظفين وضرورية لاجتذاب أفضل المواهب، ولا سيما النساء في مجال تكنولوجيا المعلومات والهندسة. وتعد مدخلات الموظفين وتعليقاتهم ضرورية لتعزيز الثقافة التنظيمية. وشارك الاتحاد في دراسة استقصائية بشأن الصحة على نطاق الأمم المتحدة في أواخر عام 2023. وستوفر دراسة استقصائية جديدة لانتهاء الخدمة أطلقت في يناير رؤية متبصرة حول أسباب مغادرة الموظفين للمنظمة، ومن المخطط أيضاً إجراء دراسة استقصائية أوسع للموظفين في وقت لاحق من هذا العام. ويُتوقع أن تصب نتائجها في خطة استراتيجية أوسع لتحويل الثقافة التنظيمية التي تدعم المساواة بين الجنسين دعماً تاماً. ويستمر تعميم مبدأ المساواة بين الجنسين في جميع عمليات استعراض سياسات الاتحاد وممارساته. فعلى سبيل المثال، تسمح السياسة الجديدة للإجازة الوالدية المتوائمة مع الأمم المتحدة (الأمر الإداري 13/23) بتوزيع المسؤوليات بين الوالدين توزيعاً أكثر توازناً. وتتطلع الأمانة حالياً إلى ضمان التزام مشتريات الاتحاد بأفضل ممارسات تعميم مبدأ المساواة بين الجنسين.</w:t>
      </w:r>
    </w:p>
    <w:p w14:paraId="78FEC329" w14:textId="6021993D" w:rsidR="00384080" w:rsidRPr="00BA4A92" w:rsidRDefault="00066F8C" w:rsidP="00384080">
      <w:pPr>
        <w:rPr>
          <w:rtl/>
          <w:lang w:bidi="ar-EG"/>
        </w:rPr>
      </w:pPr>
      <w:r w:rsidRPr="00BA4A92">
        <w:rPr>
          <w:b/>
          <w:bCs/>
          <w:lang w:bidi="ar-EG"/>
        </w:rPr>
        <w:t>4.3</w:t>
      </w:r>
      <w:r w:rsidR="00384080" w:rsidRPr="00BA4A92">
        <w:rPr>
          <w:b/>
          <w:bCs/>
          <w:rtl/>
          <w:lang w:bidi="ar-EG"/>
        </w:rPr>
        <w:tab/>
        <w:t>تقييم القدرات التنظيمية وتنميتها</w:t>
      </w:r>
      <w:r w:rsidR="00384080" w:rsidRPr="00BA4A92">
        <w:rPr>
          <w:rtl/>
          <w:lang w:bidi="ar-EG"/>
        </w:rPr>
        <w:t xml:space="preserve">: أجرى الاتحاد أول تقييم للقدرات بين الجنسين في يناير </w:t>
      </w:r>
      <w:r w:rsidR="00E37F1D">
        <w:rPr>
          <w:rFonts w:hint="cs"/>
          <w:rtl/>
          <w:lang w:bidi="ar-EG"/>
        </w:rPr>
        <w:t>و</w:t>
      </w:r>
      <w:r w:rsidR="00384080" w:rsidRPr="00BA4A92">
        <w:rPr>
          <w:rtl/>
          <w:lang w:bidi="ar-EG"/>
        </w:rPr>
        <w:t xml:space="preserve">سيصب في خطة جديدة لتنمية قدرات الموظفين. وتشمل الجهود الأوسع لبناء القدرات ثلاث دورات تدريبية عبر الإنترنت ذاتية الوتيرة للموظفين ولجمهور عالمي أوسع. وأطلق </w:t>
      </w:r>
      <w:hyperlink r:id="rId41" w:history="1">
        <w:r w:rsidR="00384080" w:rsidRPr="00BA4A92">
          <w:rPr>
            <w:rStyle w:val="Hyperlink"/>
            <w:rtl/>
            <w:lang w:bidi="ar-EG"/>
          </w:rPr>
          <w:t>تحليل المساواة بين الجنسين من أجل الشمول الرقمي</w:t>
        </w:r>
      </w:hyperlink>
      <w:r w:rsidR="00384080" w:rsidRPr="00BA4A92">
        <w:rPr>
          <w:rtl/>
          <w:lang w:bidi="ar-EG"/>
        </w:rPr>
        <w:t xml:space="preserve"> في مارس بمناسبة اليوم العالمي للمرأة. وهناك أيضاً دورة بشأن </w:t>
      </w:r>
      <w:hyperlink r:id="rId42" w:history="1">
        <w:r w:rsidR="00384080" w:rsidRPr="00BA4A92">
          <w:rPr>
            <w:rStyle w:val="Hyperlink"/>
            <w:rtl/>
            <w:lang w:bidi="ar-EG"/>
          </w:rPr>
          <w:t>ريادة الأعمال الرقمية والمراعية للبيئة لفائدة النساء</w:t>
        </w:r>
      </w:hyperlink>
      <w:r w:rsidR="00384080" w:rsidRPr="00BA4A92">
        <w:rPr>
          <w:rtl/>
          <w:lang w:bidi="ar-EG"/>
        </w:rPr>
        <w:t xml:space="preserve">، بالإضافة إلى تدريب مصاحب بشأن </w:t>
      </w:r>
      <w:hyperlink r:id="rId43" w:anchor="/ar" w:history="1">
        <w:r w:rsidR="00384080" w:rsidRPr="00BA4A92">
          <w:rPr>
            <w:rStyle w:val="Hyperlink"/>
            <w:rtl/>
            <w:lang w:bidi="ar-EG"/>
          </w:rPr>
          <w:t>كتيب تعميم المساواة بين الجنسين في السياسات الرقمية</w:t>
        </w:r>
      </w:hyperlink>
      <w:r w:rsidR="00384080" w:rsidRPr="00BA4A92">
        <w:rPr>
          <w:rtl/>
          <w:lang w:bidi="ar-EG"/>
        </w:rPr>
        <w:t>، بهدف دعم إدراج المساواة بين الجنسين في صنع السياسات. ويمكن النفاذ إلى الدورات التدريبية من أكاديمية الاتحاد.</w:t>
      </w:r>
    </w:p>
    <w:p w14:paraId="60920443" w14:textId="4CC98254" w:rsidR="00384080" w:rsidRPr="00BA4A92" w:rsidRDefault="00066F8C" w:rsidP="00384080">
      <w:pPr>
        <w:rPr>
          <w:rtl/>
          <w:lang w:bidi="ar-EG"/>
        </w:rPr>
      </w:pPr>
      <w:r w:rsidRPr="00BA4A92">
        <w:rPr>
          <w:b/>
          <w:bCs/>
          <w:lang w:bidi="ar-EG"/>
        </w:rPr>
        <w:t>5.3</w:t>
      </w:r>
      <w:r w:rsidR="00384080" w:rsidRPr="00BA4A92">
        <w:rPr>
          <w:b/>
          <w:bCs/>
          <w:rtl/>
          <w:lang w:bidi="ar-EG"/>
        </w:rPr>
        <w:tab/>
        <w:t>هيكل المساواة بين الجنسين وتوزيع الموارد المالية</w:t>
      </w:r>
      <w:r w:rsidR="00384080" w:rsidRPr="00BA4A92">
        <w:rPr>
          <w:rtl/>
          <w:lang w:bidi="ar-EG"/>
        </w:rPr>
        <w:t xml:space="preserve">: وفقاً للتكليف الوارد في المقرر 631 الصادر عن المجلس، أنشأ الاتحاد </w:t>
      </w:r>
      <w:r w:rsidR="00384080" w:rsidRPr="00BA4A92">
        <w:rPr>
          <w:b/>
          <w:bCs/>
          <w:rtl/>
          <w:lang w:bidi="ar-EG"/>
        </w:rPr>
        <w:t>وحدة وظيفية لمعالجة المساواة بين الجنسين داخل المكتب التنفيذي للأمينة العامة</w:t>
      </w:r>
      <w:r w:rsidR="00384080" w:rsidRPr="00BA4A92">
        <w:rPr>
          <w:rtl/>
          <w:lang w:bidi="ar-EG"/>
        </w:rPr>
        <w:t xml:space="preserve">. وفي التقرير </w:t>
      </w:r>
      <w:r w:rsidR="00384080" w:rsidRPr="00BA4A92">
        <w:rPr>
          <w:lang w:bidi="ar-EG"/>
        </w:rPr>
        <w:t>UN-SWAP</w:t>
      </w:r>
      <w:r w:rsidR="00384080" w:rsidRPr="00BA4A92">
        <w:rPr>
          <w:rtl/>
          <w:lang w:bidi="ar-EG"/>
        </w:rPr>
        <w:t xml:space="preserve"> لعام</w:t>
      </w:r>
      <w:r w:rsidR="00E37F1D">
        <w:rPr>
          <w:rFonts w:hint="cs"/>
          <w:rtl/>
          <w:lang w:bidi="ar-EG"/>
        </w:rPr>
        <w:t> </w:t>
      </w:r>
      <w:r w:rsidR="00384080" w:rsidRPr="00BA4A92">
        <w:rPr>
          <w:rtl/>
          <w:lang w:bidi="ar-EG"/>
        </w:rPr>
        <w:t>2023، أ</w:t>
      </w:r>
      <w:r w:rsidR="00E37F1D">
        <w:rPr>
          <w:rFonts w:hint="cs"/>
          <w:rtl/>
          <w:lang w:bidi="ar-EG"/>
        </w:rPr>
        <w:t>ُ</w:t>
      </w:r>
      <w:r w:rsidR="00384080" w:rsidRPr="00BA4A92">
        <w:rPr>
          <w:rtl/>
          <w:lang w:bidi="ar-EG"/>
        </w:rPr>
        <w:t>بلغنا عن تخصيص أقل من 1 في المائة من إجمالي إيرادات الاتحاد للمساواة بين الجنسين. ‏وستكون هناك حاجة إلى موارد إضافية لتنفيذ ولاية الاتحاد المتعلقة بالمساواة بين الجنسين تنفيذاً كاملاً.</w:t>
      </w:r>
      <w:r w:rsidR="00384080" w:rsidRPr="00BA4A92">
        <w:rPr>
          <w:cs/>
          <w:lang w:bidi="ar-EG"/>
        </w:rPr>
        <w:t>‎</w:t>
      </w:r>
      <w:r w:rsidR="00384080" w:rsidRPr="00BA4A92">
        <w:rPr>
          <w:rtl/>
          <w:lang w:bidi="ar-EG"/>
        </w:rPr>
        <w:t xml:space="preserve"> ووفقاً لأفضل ممارسات الأمم المتحدة، يود الاتحاد وضع معيار مرجعي للأموال المخصصة لمعالجة وتنفيذ ولاية الاتحاد المتعلقة بالمساواة بين الجنسين، والتي سترصد كجزء من تقديم التقارير في إطار خطة العمل </w:t>
      </w:r>
      <w:r w:rsidR="00384080" w:rsidRPr="00BA4A92">
        <w:rPr>
          <w:lang w:bidi="ar-EG"/>
        </w:rPr>
        <w:t>UN-SWAP</w:t>
      </w:r>
      <w:r w:rsidR="00384080" w:rsidRPr="00BA4A92">
        <w:rPr>
          <w:rtl/>
          <w:lang w:bidi="ar-EG"/>
        </w:rPr>
        <w:t>.</w:t>
      </w:r>
    </w:p>
    <w:p w14:paraId="5CBA6EA8" w14:textId="59C0CC3B" w:rsidR="00384080" w:rsidRPr="00E37F1D" w:rsidRDefault="00066F8C" w:rsidP="00384080">
      <w:pPr>
        <w:rPr>
          <w:spacing w:val="2"/>
          <w:rtl/>
          <w:lang w:bidi="ar-EG"/>
        </w:rPr>
      </w:pPr>
      <w:r w:rsidRPr="00E37F1D">
        <w:rPr>
          <w:b/>
          <w:bCs/>
          <w:spacing w:val="2"/>
          <w:lang w:bidi="ar-EG"/>
        </w:rPr>
        <w:lastRenderedPageBreak/>
        <w:t>6.3</w:t>
      </w:r>
      <w:r w:rsidR="00384080" w:rsidRPr="00E37F1D">
        <w:rPr>
          <w:b/>
          <w:bCs/>
          <w:spacing w:val="2"/>
          <w:rtl/>
          <w:lang w:bidi="ar-EG"/>
        </w:rPr>
        <w:tab/>
        <w:t>تقديم التقارير وخطة العمل على نطاق منظومة الأمم المتحدة بشأن المساواة بين الجنسين وتمكين المرأة (</w:t>
      </w:r>
      <w:r w:rsidR="00384080" w:rsidRPr="00E37F1D">
        <w:rPr>
          <w:b/>
          <w:bCs/>
          <w:spacing w:val="2"/>
          <w:lang w:bidi="ar-EG"/>
        </w:rPr>
        <w:t>UN-SWAP</w:t>
      </w:r>
      <w:r w:rsidR="00384080" w:rsidRPr="00E37F1D">
        <w:rPr>
          <w:b/>
          <w:bCs/>
          <w:spacing w:val="2"/>
          <w:rtl/>
          <w:lang w:bidi="ar-EG"/>
        </w:rPr>
        <w:t>)</w:t>
      </w:r>
      <w:r w:rsidR="00384080" w:rsidRPr="00E37F1D">
        <w:rPr>
          <w:spacing w:val="2"/>
          <w:rtl/>
          <w:lang w:bidi="ar-EG"/>
        </w:rPr>
        <w:t>: خطة العمل على نطاق منظومة الأمم المتحدة بشأن المساواة بين الجنسين وتمكين المرأة (</w:t>
      </w:r>
      <w:hyperlink r:id="rId44" w:history="1">
        <w:r w:rsidR="00384080" w:rsidRPr="00E37F1D">
          <w:rPr>
            <w:rStyle w:val="Hyperlink"/>
            <w:spacing w:val="2"/>
            <w:lang w:bidi="ar-EG"/>
          </w:rPr>
          <w:t>UN-SWAP</w:t>
        </w:r>
      </w:hyperlink>
      <w:r w:rsidR="00384080" w:rsidRPr="00E37F1D">
        <w:rPr>
          <w:spacing w:val="2"/>
          <w:rtl/>
          <w:lang w:bidi="ar-EG"/>
        </w:rPr>
        <w:t xml:space="preserve">) هي إطار للمساءلة يطبّق على جميع كيانات الأمم المتحدة لقياس مجموعة مشتركة من معايير المساواة بين الجنسين ورصدها والمضي قدماً في تنفيذها. وعلى الرغم من رؤية سياسة الاتحاد باعتبارها "منظمة نموذجية للمساواة بين الجنسين" وتعليمات القرار 70 للامتثال الكامل لخطة </w:t>
      </w:r>
      <w:r w:rsidR="00384080" w:rsidRPr="00E37F1D">
        <w:rPr>
          <w:spacing w:val="2"/>
          <w:lang w:bidi="ar-EG"/>
        </w:rPr>
        <w:t>UN-SWAP</w:t>
      </w:r>
      <w:r w:rsidR="00384080" w:rsidRPr="00E37F1D">
        <w:rPr>
          <w:spacing w:val="2"/>
          <w:rtl/>
          <w:lang w:bidi="ar-EG"/>
        </w:rPr>
        <w:t xml:space="preserve">، فإن أداء الاتحاد فيما يخص المساواة بين الجنسين غير موجود. ويبين التقرير التقييمي </w:t>
      </w:r>
      <w:r w:rsidR="00384080" w:rsidRPr="00E37F1D">
        <w:rPr>
          <w:spacing w:val="2"/>
          <w:lang w:bidi="ar-EG"/>
        </w:rPr>
        <w:t>UN-SWAP</w:t>
      </w:r>
      <w:r w:rsidR="00384080" w:rsidRPr="00E37F1D">
        <w:rPr>
          <w:spacing w:val="2"/>
          <w:rtl/>
          <w:lang w:bidi="ar-EG"/>
        </w:rPr>
        <w:t xml:space="preserve"> للاتحاد بشأن أداء عام 2022 امتثالاً بنسبة 47 في المائة وهي نسبة أقل بكثير من</w:t>
      </w:r>
      <w:r w:rsidR="00E37F1D">
        <w:rPr>
          <w:spacing w:val="2"/>
          <w:lang w:bidi="ar-EG"/>
        </w:rPr>
        <w:t> </w:t>
      </w:r>
      <w:r w:rsidR="00384080" w:rsidRPr="00E37F1D">
        <w:rPr>
          <w:spacing w:val="2"/>
          <w:rtl/>
          <w:lang w:bidi="ar-EG"/>
        </w:rPr>
        <w:t>المتوسط العام لمنظومة الأمم المتحدة البالغ 74 في المائة</w:t>
      </w:r>
      <w:r w:rsidR="00384080" w:rsidRPr="00E37F1D">
        <w:rPr>
          <w:rStyle w:val="FootnoteReference"/>
          <w:spacing w:val="2"/>
          <w:rtl/>
          <w:lang w:bidi="ar-EG"/>
        </w:rPr>
        <w:footnoteReference w:id="2"/>
      </w:r>
      <w:r w:rsidR="00384080" w:rsidRPr="00E37F1D">
        <w:rPr>
          <w:spacing w:val="2"/>
          <w:rtl/>
          <w:lang w:bidi="ar-EG"/>
        </w:rPr>
        <w:t>.</w:t>
      </w:r>
      <w:r w:rsidR="00991DF5" w:rsidRPr="00E37F1D">
        <w:rPr>
          <w:spacing w:val="2"/>
          <w:rtl/>
          <w:lang w:bidi="ar-EG"/>
        </w:rPr>
        <w:t xml:space="preserve"> </w:t>
      </w:r>
      <w:r w:rsidR="00384080" w:rsidRPr="00E37F1D">
        <w:rPr>
          <w:spacing w:val="2"/>
          <w:rtl/>
          <w:lang w:bidi="ar-EG"/>
        </w:rPr>
        <w:t>وفي عام 2024، يتوقع الاتحاد أن يبلغ عن إحراز تقدم إضافي و"تلبية" متطلبات المراجعة وتقييم القدرات والثقافة التنظيمية.</w:t>
      </w:r>
    </w:p>
    <w:p w14:paraId="77340795" w14:textId="06BED250" w:rsidR="00384080" w:rsidRPr="00BA4A92" w:rsidRDefault="00066F8C" w:rsidP="00384080">
      <w:pPr>
        <w:rPr>
          <w:rtl/>
          <w:lang w:bidi="ar-EG"/>
        </w:rPr>
      </w:pPr>
      <w:r w:rsidRPr="00BA4A92">
        <w:rPr>
          <w:b/>
          <w:bCs/>
          <w:lang w:bidi="ar-EG"/>
        </w:rPr>
        <w:t>7.3</w:t>
      </w:r>
      <w:r w:rsidR="00384080" w:rsidRPr="00BA4A92">
        <w:rPr>
          <w:b/>
          <w:bCs/>
          <w:rtl/>
          <w:lang w:bidi="ar-EG"/>
        </w:rPr>
        <w:tab/>
        <w:t xml:space="preserve">رفع المستوى وخطة العمل </w:t>
      </w:r>
      <w:r w:rsidR="00384080" w:rsidRPr="00BA4A92">
        <w:rPr>
          <w:b/>
          <w:bCs/>
          <w:lang w:bidi="ar-EG"/>
        </w:rPr>
        <w:t>UN-SWAP 3.0</w:t>
      </w:r>
      <w:r w:rsidR="00384080" w:rsidRPr="00BA4A92">
        <w:rPr>
          <w:rtl/>
          <w:lang w:bidi="ar-EG"/>
        </w:rPr>
        <w:t xml:space="preserve">: في مارس، قدم الأمين العام للأمم المتحدة </w:t>
      </w:r>
      <w:r w:rsidR="004764AE" w:rsidRPr="004764AE">
        <w:rPr>
          <w:rtl/>
          <w:lang w:bidi="ar-EG"/>
        </w:rPr>
        <w:t xml:space="preserve">أنطونيو </w:t>
      </w:r>
      <w:proofErr w:type="spellStart"/>
      <w:r w:rsidR="004764AE" w:rsidRPr="004764AE">
        <w:rPr>
          <w:rtl/>
          <w:lang w:bidi="ar-EG"/>
        </w:rPr>
        <w:t>غوتيريش</w:t>
      </w:r>
      <w:proofErr w:type="spellEnd"/>
      <w:r w:rsidR="00384080" w:rsidRPr="00BA4A92">
        <w:rPr>
          <w:rtl/>
          <w:lang w:bidi="ar-EG"/>
        </w:rPr>
        <w:t xml:space="preserve"> </w:t>
      </w:r>
      <w:hyperlink r:id="rId45" w:history="1">
        <w:r w:rsidR="00384080" w:rsidRPr="00BA4A92">
          <w:rPr>
            <w:rStyle w:val="Hyperlink"/>
            <w:rtl/>
            <w:lang w:bidi="ar-EG"/>
          </w:rPr>
          <w:t>خطة جديدة لتسريع المساواة بين الجنسين على نطاق منظومة الأمم المتحدة</w:t>
        </w:r>
      </w:hyperlink>
      <w:r w:rsidR="00384080" w:rsidRPr="00BA4A92">
        <w:rPr>
          <w:rtl/>
          <w:lang w:bidi="ar-EG"/>
        </w:rPr>
        <w:t xml:space="preserve"> تهدف إلى تعزيز تمكين النساء والفتيات على الصعيد العالمي. وتشدد المبادرة على الاستثمار في النساء والفتيات لتعزيز التقدم وخلق عالم أفضل والتعهد بالتركيز على النساء والفتيات في جميع جوانب عمل الأمم المتحدة. ومن حيث الجوهر، من المتوقع أن يُجسد الكثير في المعايير المحسنة للنسخة المحدثة من خطة العمل </w:t>
      </w:r>
      <w:r w:rsidR="00384080" w:rsidRPr="00BA4A92">
        <w:rPr>
          <w:lang w:bidi="ar-EG"/>
        </w:rPr>
        <w:t>UN-SWAP 3.0</w:t>
      </w:r>
      <w:r w:rsidR="00384080" w:rsidRPr="00BA4A92">
        <w:rPr>
          <w:rtl/>
          <w:lang w:bidi="ar-EG"/>
        </w:rPr>
        <w:t>.</w:t>
      </w:r>
    </w:p>
    <w:p w14:paraId="2213D631" w14:textId="77777777" w:rsidR="00384080" w:rsidRPr="00BA4A92" w:rsidRDefault="00384080" w:rsidP="00990B1A">
      <w:pPr>
        <w:pStyle w:val="Heading1"/>
        <w:rPr>
          <w:rtl/>
          <w:lang w:bidi="ar-EG"/>
        </w:rPr>
      </w:pPr>
      <w:r w:rsidRPr="00BA4A92">
        <w:rPr>
          <w:rtl/>
          <w:lang w:bidi="ar-EG"/>
        </w:rPr>
        <w:t>4</w:t>
      </w:r>
      <w:r w:rsidRPr="00BA4A92">
        <w:rPr>
          <w:rtl/>
          <w:lang w:bidi="ar-EG"/>
        </w:rPr>
        <w:tab/>
        <w:t>المضي قُدُماً</w:t>
      </w:r>
    </w:p>
    <w:p w14:paraId="48AEA7FE" w14:textId="6C7B80E7" w:rsidR="00991DF5" w:rsidRPr="00BA4A92" w:rsidRDefault="00384080" w:rsidP="00384080">
      <w:pPr>
        <w:rPr>
          <w:rtl/>
          <w:lang w:bidi="ar-EG"/>
        </w:rPr>
      </w:pPr>
      <w:r w:rsidRPr="00BA4A92">
        <w:rPr>
          <w:rtl/>
          <w:lang w:bidi="ar-EG"/>
        </w:rPr>
        <w:t>يتطلب سد الفجوة الرقمية بين الجنسين وتنفيذ ولاية الاتحاد فيما يتعلق بالمساواة بين الجنسين وسط المشهد الرقمي متزايد الانتشار بذل جهود أكثر تضافراً من جانب الاتحاد وأعضائه. وتسلط الأمانة الضوء على الحاجة إلى نهج "اتحاد واحد" مزود بموارد</w:t>
      </w:r>
      <w:r w:rsidR="00E37F1D">
        <w:rPr>
          <w:lang w:bidi="ar-EG"/>
        </w:rPr>
        <w:t> </w:t>
      </w:r>
      <w:r w:rsidRPr="00BA4A92">
        <w:rPr>
          <w:rtl/>
          <w:lang w:bidi="ar-EG"/>
        </w:rPr>
        <w:t>أفضل.</w:t>
      </w:r>
    </w:p>
    <w:p w14:paraId="7F3010D1" w14:textId="454023EA" w:rsidR="00384080" w:rsidRPr="00BA4A92" w:rsidRDefault="00384080" w:rsidP="00384080">
      <w:pPr>
        <w:rPr>
          <w:rtl/>
          <w:lang w:bidi="ar-EG"/>
        </w:rPr>
      </w:pPr>
      <w:r w:rsidRPr="00BA4A92">
        <w:rPr>
          <w:rtl/>
          <w:lang w:bidi="ar-EG"/>
        </w:rPr>
        <w:t>وقد ترغب الدول الأعضاء في المساهمة طواعية، وتقديم الموارد المالية والبشرية لتعزيز عمل الاتحاد في سبيل تحقيق المساواة بين الجنسين من أجل مستقبل رقمي أكثر مساواة وشمولاً للجميع.</w:t>
      </w:r>
    </w:p>
    <w:p w14:paraId="4C600522" w14:textId="77777777" w:rsidR="00395849" w:rsidRDefault="00384080" w:rsidP="00577CDB">
      <w:pPr>
        <w:spacing w:before="1440"/>
        <w:rPr>
          <w:b/>
          <w:bCs/>
          <w:i/>
          <w:iCs/>
          <w:rtl/>
          <w:lang w:bidi="ar-EG"/>
        </w:rPr>
      </w:pPr>
      <w:r w:rsidRPr="00BA4A92">
        <w:rPr>
          <w:b/>
          <w:bCs/>
          <w:i/>
          <w:iCs/>
          <w:rtl/>
          <w:lang w:bidi="ar-EG"/>
        </w:rPr>
        <w:t>الملحقات: 1</w:t>
      </w:r>
    </w:p>
    <w:p w14:paraId="1DD67F73" w14:textId="4F6E0FC6" w:rsidR="00E740ED" w:rsidRPr="00BA4A92" w:rsidRDefault="00E740ED" w:rsidP="004B4DD8">
      <w:pPr>
        <w:pStyle w:val="AnnexNo"/>
        <w:rPr>
          <w:rtl/>
        </w:rPr>
        <w:sectPr w:rsidR="00E740ED" w:rsidRPr="00BA4A92" w:rsidSect="006C3242">
          <w:footerReference w:type="default" r:id="rId46"/>
          <w:headerReference w:type="first" r:id="rId47"/>
          <w:footerReference w:type="first" r:id="rId48"/>
          <w:footnotePr>
            <w:numRestart w:val="eachSect"/>
          </w:footnotePr>
          <w:type w:val="oddPage"/>
          <w:pgSz w:w="11907" w:h="16840" w:code="9"/>
          <w:pgMar w:top="1418" w:right="1134" w:bottom="1134" w:left="1134" w:header="709" w:footer="709" w:gutter="0"/>
          <w:cols w:space="708"/>
          <w:titlePg/>
          <w:docGrid w:linePitch="360"/>
        </w:sectPr>
      </w:pPr>
    </w:p>
    <w:p w14:paraId="16691699" w14:textId="77777777" w:rsidR="00991DF5" w:rsidRPr="00E347F8" w:rsidRDefault="00991DF5" w:rsidP="00E347F8">
      <w:pPr>
        <w:pStyle w:val="AnnexNo"/>
        <w:rPr>
          <w:rtl/>
        </w:rPr>
      </w:pPr>
      <w:bookmarkStart w:id="0" w:name="annex"/>
      <w:r w:rsidRPr="00E347F8">
        <w:rPr>
          <w:rtl/>
        </w:rPr>
        <w:lastRenderedPageBreak/>
        <w:t>ملحق</w:t>
      </w:r>
    </w:p>
    <w:bookmarkEnd w:id="0"/>
    <w:p w14:paraId="381EC160" w14:textId="77241C82" w:rsidR="00E347F8" w:rsidRDefault="00991DF5" w:rsidP="00A574BC">
      <w:pPr>
        <w:pStyle w:val="Title3"/>
        <w:rPr>
          <w:rtl/>
          <w:lang w:bidi="ar-EG"/>
        </w:rPr>
      </w:pPr>
      <w:r w:rsidRPr="00BA4A92">
        <w:rPr>
          <w:rtl/>
          <w:lang w:bidi="ar-EG"/>
        </w:rPr>
        <w:t>الاتحاد الدولي للاتصالات</w:t>
      </w:r>
    </w:p>
    <w:p w14:paraId="27C127C0" w14:textId="3E0D3C72" w:rsidR="00E347F8" w:rsidRDefault="00E347F8" w:rsidP="00695CBC">
      <w:pPr>
        <w:spacing w:before="0"/>
        <w:jc w:val="center"/>
        <w:rPr>
          <w:rtl/>
          <w:lang w:bidi="ar-EG"/>
        </w:rPr>
      </w:pPr>
      <w:r>
        <w:rPr>
          <w:rFonts w:hint="cs"/>
          <w:rtl/>
          <w:lang w:bidi="ar-EG"/>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14:paraId="598CC9C6" w14:textId="24D8711C" w:rsidR="00991DF5" w:rsidRPr="00BA4A92" w:rsidRDefault="00991DF5" w:rsidP="00695CBC">
      <w:pPr>
        <w:pStyle w:val="Annextitle"/>
        <w:rPr>
          <w:rtl/>
        </w:rPr>
      </w:pPr>
      <w:r w:rsidRPr="00BA4A92">
        <w:rPr>
          <w:rtl/>
        </w:rPr>
        <w:t>خطة الاتحاد لتنفيذ المساواة بين الجنسين وتعميمها (</w:t>
      </w:r>
      <w:r w:rsidRPr="00BA4A92">
        <w:t>GEM</w:t>
      </w:r>
      <w:r w:rsidRPr="00BA4A92">
        <w:rPr>
          <w:rtl/>
        </w:rPr>
        <w:t>)</w:t>
      </w:r>
      <w:r w:rsidR="009F5064" w:rsidRPr="00BA4A92">
        <w:br/>
      </w:r>
      <w:r w:rsidRPr="00BA4A92">
        <w:rPr>
          <w:rtl/>
        </w:rPr>
        <w:t>للفترة 2024-2025</w:t>
      </w:r>
    </w:p>
    <w:p w14:paraId="092599E8" w14:textId="77777777" w:rsidR="00991DF5" w:rsidRPr="00BA4A92" w:rsidRDefault="00991DF5" w:rsidP="009F5064">
      <w:pPr>
        <w:jc w:val="center"/>
        <w:rPr>
          <w:rtl/>
          <w:lang w:bidi="ar-EG"/>
        </w:rPr>
      </w:pPr>
      <w:r w:rsidRPr="00BA4A92">
        <w:rPr>
          <w:rtl/>
          <w:lang w:bidi="ar-EG"/>
        </w:rPr>
        <w:t>حُدثت في أبريل 2024</w:t>
      </w:r>
    </w:p>
    <w:p w14:paraId="24E3C04A" w14:textId="6A313CE8" w:rsidR="00991DF5" w:rsidRPr="00FF5283" w:rsidRDefault="00991DF5" w:rsidP="00991DF5">
      <w:pPr>
        <w:rPr>
          <w:spacing w:val="4"/>
          <w:rtl/>
          <w:lang w:bidi="ar-EG"/>
        </w:rPr>
      </w:pPr>
      <w:r w:rsidRPr="00FF5283">
        <w:rPr>
          <w:spacing w:val="4"/>
          <w:rtl/>
          <w:lang w:bidi="ar-EG"/>
        </w:rPr>
        <w:t xml:space="preserve">ترد ولاية الاتحاد بشأن </w:t>
      </w:r>
      <w:r w:rsidRPr="00FF5283">
        <w:rPr>
          <w:b/>
          <w:bCs/>
          <w:i/>
          <w:iCs/>
          <w:spacing w:val="4"/>
          <w:rtl/>
          <w:lang w:bidi="ar-EG"/>
        </w:rPr>
        <w:t>المساواة بين الجنسين وتعميمها (</w:t>
      </w:r>
      <w:r w:rsidRPr="00FF5283">
        <w:rPr>
          <w:b/>
          <w:bCs/>
          <w:i/>
          <w:iCs/>
          <w:spacing w:val="4"/>
          <w:lang w:bidi="ar-EG"/>
        </w:rPr>
        <w:t>GEM</w:t>
      </w:r>
      <w:r w:rsidRPr="00FF5283">
        <w:rPr>
          <w:b/>
          <w:bCs/>
          <w:i/>
          <w:iCs/>
          <w:spacing w:val="4"/>
          <w:rtl/>
          <w:lang w:bidi="ar-EG"/>
        </w:rPr>
        <w:t>)</w:t>
      </w:r>
      <w:r w:rsidRPr="00FF5283">
        <w:rPr>
          <w:spacing w:val="4"/>
          <w:rtl/>
          <w:lang w:bidi="ar-EG"/>
        </w:rPr>
        <w:t xml:space="preserve"> في العديد من قرارات الهيئات الإدارية</w:t>
      </w:r>
      <w:r w:rsidR="00E740ED" w:rsidRPr="00FF5283">
        <w:rPr>
          <w:rStyle w:val="FootnoteReference"/>
          <w:spacing w:val="4"/>
          <w:rtl/>
          <w:lang w:bidi="ar-EG"/>
        </w:rPr>
        <w:footnoteReference w:id="3"/>
      </w:r>
      <w:r w:rsidRPr="00FF5283">
        <w:rPr>
          <w:spacing w:val="4"/>
          <w:rtl/>
          <w:lang w:bidi="ar-EG"/>
        </w:rPr>
        <w:t xml:space="preserve"> وتوجيهات الإدارة الأخرى. وهذه الوثيقة هي استراتيجية وخطة تنفيذ هجينة لتنفيذ توجيهات المساواة بين الجنسين وتعميمها (</w:t>
      </w:r>
      <w:r w:rsidRPr="00FF5283">
        <w:rPr>
          <w:spacing w:val="4"/>
          <w:lang w:bidi="ar-EG"/>
        </w:rPr>
        <w:t>GEM</w:t>
      </w:r>
      <w:r w:rsidRPr="00FF5283">
        <w:rPr>
          <w:spacing w:val="4"/>
          <w:rtl/>
          <w:lang w:bidi="ar-EG"/>
        </w:rPr>
        <w:t>)، وتترجم بالتوازي المبادئ الواردة في سياسة الاتحاد بشأن المساواة بين الجنسين وتعميمها (</w:t>
      </w:r>
      <w:r w:rsidRPr="00FF5283">
        <w:rPr>
          <w:spacing w:val="4"/>
          <w:lang w:bidi="ar-EG"/>
        </w:rPr>
        <w:t>GEM</w:t>
      </w:r>
      <w:r w:rsidRPr="00FF5283">
        <w:rPr>
          <w:spacing w:val="4"/>
          <w:rtl/>
          <w:lang w:bidi="ar-EG"/>
        </w:rPr>
        <w:t>)</w:t>
      </w:r>
      <w:r w:rsidR="00FF5283" w:rsidRPr="00FF5283">
        <w:rPr>
          <w:rStyle w:val="FootnoteReference"/>
          <w:spacing w:val="4"/>
          <w:rtl/>
          <w:lang w:bidi="ar-EG"/>
        </w:rPr>
        <w:footnoteReference w:id="4"/>
      </w:r>
      <w:r w:rsidRPr="00FF5283">
        <w:rPr>
          <w:spacing w:val="4"/>
          <w:rtl/>
          <w:lang w:bidi="ar-EG"/>
        </w:rPr>
        <w:t xml:space="preserve"> (التي أقرها المجلس في 2022) كمهام وعمليات قابلة للتنفيذ. وبما أن الاتحاد يجب أن يمتثل</w:t>
      </w:r>
      <w:r w:rsidR="00E740ED" w:rsidRPr="00FF5283">
        <w:rPr>
          <w:rStyle w:val="FootnoteReference"/>
          <w:spacing w:val="4"/>
          <w:rtl/>
          <w:lang w:bidi="ar-EG"/>
        </w:rPr>
        <w:footnoteReference w:id="5"/>
      </w:r>
      <w:r w:rsidRPr="00FF5283">
        <w:rPr>
          <w:spacing w:val="4"/>
          <w:rtl/>
          <w:lang w:bidi="ar-EG"/>
        </w:rPr>
        <w:t xml:space="preserve"> لخطة </w:t>
      </w:r>
      <w:hyperlink r:id="rId49" w:history="1">
        <w:r w:rsidRPr="00FF5283">
          <w:rPr>
            <w:rStyle w:val="Hyperlink"/>
            <w:spacing w:val="4"/>
            <w:lang w:bidi="ar-EG"/>
          </w:rPr>
          <w:t>UN-SWAP</w:t>
        </w:r>
      </w:hyperlink>
      <w:r w:rsidRPr="00FF5283">
        <w:rPr>
          <w:spacing w:val="4"/>
          <w:rtl/>
          <w:lang w:bidi="ar-EG"/>
        </w:rPr>
        <w:t xml:space="preserve"> (</w:t>
      </w:r>
      <w:r w:rsidRPr="00FF5283">
        <w:rPr>
          <w:b/>
          <w:bCs/>
          <w:i/>
          <w:iCs/>
          <w:spacing w:val="4"/>
          <w:rtl/>
          <w:lang w:bidi="ar-EG"/>
        </w:rPr>
        <w:t>إطار المساءلة</w:t>
      </w:r>
      <w:r w:rsidRPr="00FF5283">
        <w:rPr>
          <w:spacing w:val="4"/>
          <w:rtl/>
          <w:lang w:bidi="ar-EG"/>
        </w:rPr>
        <w:t xml:space="preserve"> لتعميم المساواة بين الجنسين وتمكين المرأة في منظومة الأمم المتحدة)، فإن هذه الخطة تتماشى مع 17 مؤشر أداء في إطار خطة العمل </w:t>
      </w:r>
      <w:r w:rsidRPr="00FF5283">
        <w:rPr>
          <w:spacing w:val="4"/>
          <w:lang w:bidi="ar-EG"/>
        </w:rPr>
        <w:t>UN-SWAP.3</w:t>
      </w:r>
      <w:r w:rsidRPr="00FF5283">
        <w:rPr>
          <w:spacing w:val="4"/>
          <w:rtl/>
          <w:lang w:bidi="ar-EG"/>
        </w:rPr>
        <w:t xml:space="preserve"> ويتطلب الأمر بذل جهود متضافرة ومستمرة </w:t>
      </w:r>
      <w:r w:rsidRPr="00FF5283">
        <w:rPr>
          <w:b/>
          <w:bCs/>
          <w:i/>
          <w:iCs/>
          <w:spacing w:val="4"/>
          <w:rtl/>
          <w:lang w:bidi="ar-EG"/>
        </w:rPr>
        <w:t>لتعزيز</w:t>
      </w:r>
      <w:r w:rsidRPr="00FF5283">
        <w:rPr>
          <w:spacing w:val="4"/>
          <w:rtl/>
          <w:lang w:bidi="ar-EG"/>
        </w:rPr>
        <w:t xml:space="preserve"> امتثال الاتحاد </w:t>
      </w:r>
      <w:r w:rsidRPr="00FF5283">
        <w:rPr>
          <w:b/>
          <w:bCs/>
          <w:i/>
          <w:iCs/>
          <w:spacing w:val="4"/>
          <w:rtl/>
          <w:lang w:bidi="ar-EG"/>
        </w:rPr>
        <w:t>والحفاظ عليه</w:t>
      </w:r>
      <w:r w:rsidRPr="00FF5283">
        <w:rPr>
          <w:spacing w:val="4"/>
          <w:rtl/>
          <w:lang w:bidi="ar-EG"/>
        </w:rPr>
        <w:t>، وإلا فإن الاتحاد يخاطر بالتراجع عن الإنجازات والامتثال الشامل.</w:t>
      </w:r>
    </w:p>
    <w:p w14:paraId="592C9BFC" w14:textId="77777777" w:rsidR="00991DF5" w:rsidRPr="00BA4A92" w:rsidRDefault="00991DF5" w:rsidP="00A574BC">
      <w:pPr>
        <w:rPr>
          <w:rtl/>
          <w:lang w:bidi="ar-EG"/>
        </w:rPr>
      </w:pPr>
      <w:r w:rsidRPr="00BA4A92">
        <w:rPr>
          <w:rtl/>
          <w:lang w:bidi="ar-EG"/>
        </w:rPr>
        <w:t>وُضعت هذه الخطة بالاشتراك مع فريق المهام المعني بالمساواة بين الجنسين (</w:t>
      </w:r>
      <w:r w:rsidRPr="00BA4A92">
        <w:rPr>
          <w:lang w:bidi="ar-EG"/>
        </w:rPr>
        <w:t>GTF</w:t>
      </w:r>
      <w:r w:rsidRPr="00BA4A92">
        <w:rPr>
          <w:rtl/>
          <w:lang w:bidi="ar-EG"/>
        </w:rPr>
        <w:t xml:space="preserve">) وأصحاب الأعمال المعنيين بالخطة </w:t>
      </w:r>
      <w:r w:rsidRPr="00BA4A92">
        <w:rPr>
          <w:lang w:bidi="ar-EG"/>
        </w:rPr>
        <w:t>UN-SWAP</w:t>
      </w:r>
      <w:r w:rsidRPr="00BA4A92">
        <w:rPr>
          <w:rtl/>
          <w:lang w:bidi="ar-EG"/>
        </w:rPr>
        <w:t xml:space="preserve"> من المنظمة بأكملها؛ وتسعى إلى تحديد نطاق عمل الاتحاد المتعلق بالمساواة بين الجنسين. ويتطلب التنفيذ الناجح لمنظور المساواة بين الجنسين وتعميمه الدعم والالتزام والمشاركة الكاملة من جميع الموظفين. وهذه الخطة </w:t>
      </w:r>
      <w:r w:rsidRPr="00BA4A92">
        <w:rPr>
          <w:b/>
          <w:bCs/>
          <w:i/>
          <w:iCs/>
          <w:rtl/>
          <w:lang w:bidi="ar-EG"/>
        </w:rPr>
        <w:t>وثيقة حية</w:t>
      </w:r>
      <w:r w:rsidRPr="00BA4A92">
        <w:rPr>
          <w:rtl/>
          <w:lang w:bidi="ar-EG"/>
        </w:rPr>
        <w:t xml:space="preserve"> يتعين مراقبتها وتحسينها تدريجياً وتحديثها بانتظام.</w:t>
      </w:r>
    </w:p>
    <w:p w14:paraId="1A10034F" w14:textId="77C44D8D" w:rsidR="00991DF5" w:rsidRPr="00BA4A92" w:rsidRDefault="00991DF5" w:rsidP="00991DF5">
      <w:pPr>
        <w:rPr>
          <w:rtl/>
          <w:lang w:bidi="ar-EG"/>
        </w:rPr>
      </w:pPr>
      <w:r w:rsidRPr="00BA4A92">
        <w:rPr>
          <w:rtl/>
          <w:lang w:bidi="ar-EG"/>
        </w:rPr>
        <w:t xml:space="preserve">ويرد في نهاية الوثيقة أداء </w:t>
      </w:r>
      <w:r w:rsidR="003D5A2E">
        <w:rPr>
          <w:rFonts w:hint="cs"/>
          <w:rtl/>
          <w:lang w:bidi="ar-EG"/>
        </w:rPr>
        <w:t xml:space="preserve">برنامج الأمم المتحدة السابق للاتحاد </w:t>
      </w:r>
      <w:r w:rsidRPr="00BA4A92">
        <w:rPr>
          <w:rtl/>
          <w:lang w:bidi="ar-EG"/>
        </w:rPr>
        <w:t xml:space="preserve">في إطار خطة العمل </w:t>
      </w:r>
      <w:r w:rsidRPr="00BA4A92">
        <w:rPr>
          <w:lang w:bidi="ar-EG"/>
        </w:rPr>
        <w:t>UN-SWAP</w:t>
      </w:r>
      <w:r w:rsidRPr="00BA4A92">
        <w:rPr>
          <w:rtl/>
          <w:lang w:bidi="ar-EG"/>
        </w:rPr>
        <w:t xml:space="preserve">، إلى جانب تمثيل مرئي لمقياس </w:t>
      </w:r>
      <w:r w:rsidRPr="00240A0C">
        <w:rPr>
          <w:i/>
          <w:iCs/>
          <w:rtl/>
          <w:lang w:bidi="ar-EG"/>
        </w:rPr>
        <w:t>فعالية نتائج المساواة بين الجنسين</w:t>
      </w:r>
      <w:r w:rsidRPr="00BA4A92">
        <w:rPr>
          <w:rtl/>
          <w:lang w:bidi="ar-EG"/>
        </w:rPr>
        <w:t xml:space="preserve"> (</w:t>
      </w:r>
      <w:r w:rsidRPr="00BA4A92">
        <w:rPr>
          <w:lang w:bidi="ar-EG"/>
        </w:rPr>
        <w:t>GRES</w:t>
      </w:r>
      <w:r w:rsidRPr="00BA4A92">
        <w:rPr>
          <w:rtl/>
          <w:lang w:bidi="ar-EG"/>
        </w:rPr>
        <w:t>) للمساعدة في التمييز بين نوع النتائج وتوجيه جهود الاتحاد ليصبح منظمة تحويلية من حيث المساواة بين الجنسين.</w:t>
      </w:r>
    </w:p>
    <w:p w14:paraId="42E15DEF" w14:textId="77777777" w:rsidR="00395849" w:rsidRPr="00BA4A92" w:rsidRDefault="00395849" w:rsidP="00765D64">
      <w:pPr>
        <w:pStyle w:val="HeadingI"/>
        <w:tabs>
          <w:tab w:val="clear" w:pos="794"/>
        </w:tabs>
        <w:rPr>
          <w:rtl/>
        </w:rPr>
      </w:pPr>
      <w:r w:rsidRPr="00BA4A92">
        <w:rPr>
          <w:rtl/>
        </w:rPr>
        <w:t>أولاً</w:t>
      </w:r>
      <w:r w:rsidRPr="00BA4A92">
        <w:rPr>
          <w:rtl/>
        </w:rPr>
        <w:tab/>
        <w:t>نتائج أهداف التنمية المستدامة المتعلقة بالمساواة بين الجنسين</w:t>
      </w:r>
    </w:p>
    <w:tbl>
      <w:tblPr>
        <w:tblStyle w:val="TableGrid"/>
        <w:bidiVisual/>
        <w:tblW w:w="5000" w:type="pct"/>
        <w:jc w:val="center"/>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31"/>
        <w:gridCol w:w="3508"/>
      </w:tblGrid>
      <w:tr w:rsidR="00A91FF8" w:rsidRPr="00BA4A92" w14:paraId="516D4969" w14:textId="77777777" w:rsidTr="00034AF9">
        <w:trPr>
          <w:jc w:val="center"/>
        </w:trPr>
        <w:tc>
          <w:tcPr>
            <w:tcW w:w="6131" w:type="dxa"/>
          </w:tcPr>
          <w:p w14:paraId="00F9D9FE" w14:textId="3990FAC7" w:rsidR="00A91FF8" w:rsidRPr="00BA4A92" w:rsidRDefault="00A91FF8" w:rsidP="00A574BC">
            <w:pPr>
              <w:tabs>
                <w:tab w:val="clear" w:pos="794"/>
              </w:tabs>
              <w:ind w:left="720" w:hanging="720"/>
              <w:rPr>
                <w:rtl/>
                <w:lang w:bidi="ar-EG"/>
              </w:rPr>
            </w:pPr>
            <w:r w:rsidRPr="00BA4A92">
              <w:rPr>
                <w:b/>
                <w:bCs/>
                <w:lang w:bidi="ar-EG"/>
              </w:rPr>
              <w:t>1</w:t>
            </w:r>
            <w:r w:rsidR="00A21D27" w:rsidRPr="00BA4A92">
              <w:rPr>
                <w:b/>
                <w:bCs/>
                <w:rtl/>
                <w:lang w:bidi="ar-EG"/>
              </w:rPr>
              <w:tab/>
            </w:r>
            <w:r w:rsidRPr="00BA4A92">
              <w:rPr>
                <w:b/>
                <w:bCs/>
                <w:rtl/>
                <w:lang w:bidi="ar-EG"/>
              </w:rPr>
              <w:t>التخطيط الاستراتيجي بشأن نتائج أهداف التنمية المستدامة المتعلقة بالمساواة بين الجنسين</w:t>
            </w:r>
          </w:p>
        </w:tc>
        <w:tc>
          <w:tcPr>
            <w:tcW w:w="3508" w:type="dxa"/>
          </w:tcPr>
          <w:p w14:paraId="0C2CA4E4" w14:textId="70CF1806" w:rsidR="00A91FF8" w:rsidRPr="00BA4A92" w:rsidRDefault="00A91FF8" w:rsidP="00261AD6">
            <w:pPr>
              <w:tabs>
                <w:tab w:val="clear" w:pos="794"/>
              </w:tabs>
              <w:rPr>
                <w:rtl/>
                <w:lang w:bidi="ar-EG"/>
              </w:rPr>
            </w:pPr>
            <w:r w:rsidRPr="00BA4A92">
              <w:rPr>
                <w:b/>
                <w:bCs/>
                <w:rtl/>
                <w:lang w:bidi="ar-EG"/>
              </w:rPr>
              <w:t>الحالة في عام 2023:</w:t>
            </w:r>
            <w:r w:rsidRPr="00BA4A92">
              <w:rPr>
                <w:rtl/>
                <w:lang w:bidi="ar-EG"/>
              </w:rPr>
              <w:t xml:space="preserve"> تقترب من المتطلبات</w:t>
            </w:r>
          </w:p>
        </w:tc>
      </w:tr>
    </w:tbl>
    <w:p w14:paraId="02691310" w14:textId="5AFA48A1" w:rsidR="00395849" w:rsidRPr="00BA4A92" w:rsidRDefault="00395849" w:rsidP="00597925">
      <w:pPr>
        <w:rPr>
          <w:rtl/>
          <w:lang w:bidi="ar-EG"/>
        </w:rPr>
      </w:pPr>
      <w:r w:rsidRPr="00BA4A92">
        <w:rPr>
          <w:rtl/>
          <w:lang w:bidi="ar-EG"/>
        </w:rPr>
        <w:t xml:space="preserve">للوفاء </w:t>
      </w:r>
      <w:hyperlink r:id="rId50" w:history="1">
        <w:r w:rsidRPr="007F5B34">
          <w:rPr>
            <w:rStyle w:val="Hyperlink"/>
            <w:rtl/>
            <w:lang w:bidi="ar-EG"/>
          </w:rPr>
          <w:t xml:space="preserve">بمؤشر الأداء </w:t>
        </w:r>
        <w:r w:rsidRPr="007F5B34">
          <w:rPr>
            <w:rStyle w:val="Hyperlink"/>
            <w:lang w:bidi="ar-EG"/>
          </w:rPr>
          <w:t>UN-SWAP</w:t>
        </w:r>
      </w:hyperlink>
      <w:r w:rsidRPr="00BA4A92">
        <w:rPr>
          <w:rtl/>
          <w:lang w:bidi="ar-EG"/>
        </w:rPr>
        <w:t xml:space="preserve"> هذا، يحتاج الاتحاد إلى بيان نتائج كيان رفيع المستوى واحد على الأقل بشأن المساواة بين</w:t>
      </w:r>
      <w:r w:rsidR="00240A0C">
        <w:rPr>
          <w:lang w:bidi="ar-EG"/>
        </w:rPr>
        <w:t> </w:t>
      </w:r>
      <w:r w:rsidRPr="00BA4A92">
        <w:rPr>
          <w:rtl/>
          <w:lang w:bidi="ar-EG"/>
        </w:rPr>
        <w:t>الجنسين وتمكين المرأة في وثيقة التخطيط الاستراتيجي الرئيسية التي من شأنها أن تساهم في تحقيق المقاصد الواردة في</w:t>
      </w:r>
      <w:r w:rsidR="00240A0C">
        <w:rPr>
          <w:lang w:bidi="ar-EG"/>
        </w:rPr>
        <w:t> </w:t>
      </w:r>
      <w:r w:rsidRPr="00BA4A92">
        <w:rPr>
          <w:rtl/>
          <w:lang w:bidi="ar-EG"/>
        </w:rPr>
        <w:t>إطار أهداف التنمية المستدامة (</w:t>
      </w:r>
      <w:r w:rsidRPr="00BA4A92">
        <w:rPr>
          <w:lang w:bidi="ar-EG"/>
        </w:rPr>
        <w:t>SDG</w:t>
      </w:r>
      <w:r w:rsidRPr="00BA4A92">
        <w:rPr>
          <w:rtl/>
          <w:lang w:bidi="ar-EG"/>
        </w:rPr>
        <w:t>) للأمم المتحدة لعام 2030، مع إشارة محددة إلى مقاصد الهدف 5 من أهداف التنمية المستدامة (مقاصد المساواة بين الجنسين). ويلزم تقديم أدلة كافية على أن النتيجة رفيعة المستوى قد تحققت أو أنها في</w:t>
      </w:r>
      <w:r w:rsidR="00240A0C">
        <w:rPr>
          <w:lang w:bidi="ar-EG"/>
        </w:rPr>
        <w:t> </w:t>
      </w:r>
      <w:r w:rsidRPr="00BA4A92">
        <w:rPr>
          <w:rtl/>
          <w:lang w:bidi="ar-EG"/>
        </w:rPr>
        <w:t>طريقها إلى التحقيق. وينبغي للاتحاد أيضاً أن يثبت عند تتبع تحقيق النتائج مدى مساهمتها في تحقيق مقاصد الهدف 5 من</w:t>
      </w:r>
      <w:r w:rsidR="00240A0C">
        <w:rPr>
          <w:lang w:bidi="ar-EG"/>
        </w:rPr>
        <w:t> </w:t>
      </w:r>
      <w:r w:rsidRPr="00BA4A92">
        <w:rPr>
          <w:rtl/>
          <w:lang w:bidi="ar-EG"/>
        </w:rPr>
        <w:t>أهداف التنمية المستدامة. وبغية تجاوز هذا المطلب، يتعين على الاتحاد أن يدرج في وثيقة التخطيط الاستراتيجي الرئيسية نتيجة تحويلية رفيعة المستوى بشأن المساواة بين الجنسين وتمكين المرأة.</w:t>
      </w:r>
    </w:p>
    <w:tbl>
      <w:tblPr>
        <w:tblStyle w:val="TableGrid"/>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51"/>
        <w:gridCol w:w="540"/>
        <w:gridCol w:w="1800"/>
        <w:gridCol w:w="1348"/>
      </w:tblGrid>
      <w:tr w:rsidR="00261AD6" w:rsidRPr="00BA4A92" w14:paraId="5ED2F2CE" w14:textId="77777777" w:rsidTr="0013546F">
        <w:trPr>
          <w:tblHeader/>
          <w:jc w:val="center"/>
        </w:trPr>
        <w:tc>
          <w:tcPr>
            <w:tcW w:w="5951" w:type="dxa"/>
          </w:tcPr>
          <w:p w14:paraId="46231AD1" w14:textId="77777777" w:rsidR="00261AD6" w:rsidRPr="00BA4A92" w:rsidRDefault="00261AD6" w:rsidP="00261AD6">
            <w:pPr>
              <w:tabs>
                <w:tab w:val="clear" w:pos="794"/>
              </w:tabs>
              <w:rPr>
                <w:sz w:val="20"/>
                <w:szCs w:val="20"/>
                <w:u w:val="single"/>
                <w:rtl/>
                <w:lang w:bidi="ar-EG"/>
              </w:rPr>
            </w:pPr>
            <w:r w:rsidRPr="00BA4A92">
              <w:rPr>
                <w:sz w:val="20"/>
                <w:szCs w:val="20"/>
                <w:u w:val="single"/>
                <w:rtl/>
                <w:lang w:bidi="ar-EG"/>
              </w:rPr>
              <w:t>النواتج</w:t>
            </w:r>
          </w:p>
        </w:tc>
        <w:tc>
          <w:tcPr>
            <w:tcW w:w="2340" w:type="dxa"/>
            <w:gridSpan w:val="2"/>
          </w:tcPr>
          <w:p w14:paraId="4BC88CE8" w14:textId="77777777" w:rsidR="00261AD6" w:rsidRPr="00BA4A92" w:rsidRDefault="00261AD6" w:rsidP="00A21D27">
            <w:pPr>
              <w:tabs>
                <w:tab w:val="clear" w:pos="794"/>
              </w:tabs>
              <w:jc w:val="center"/>
              <w:rPr>
                <w:sz w:val="20"/>
                <w:szCs w:val="20"/>
                <w:u w:val="single"/>
                <w:rtl/>
                <w:lang w:bidi="ar-EG"/>
              </w:rPr>
            </w:pPr>
            <w:r w:rsidRPr="00BA4A92">
              <w:rPr>
                <w:sz w:val="20"/>
                <w:szCs w:val="20"/>
                <w:u w:val="single"/>
                <w:rtl/>
                <w:lang w:bidi="ar-EG"/>
              </w:rPr>
              <w:t>المالك</w:t>
            </w:r>
          </w:p>
        </w:tc>
        <w:tc>
          <w:tcPr>
            <w:tcW w:w="1348" w:type="dxa"/>
          </w:tcPr>
          <w:p w14:paraId="67D276F9" w14:textId="77777777" w:rsidR="00261AD6" w:rsidRPr="00BA4A92" w:rsidRDefault="00261AD6" w:rsidP="00A21D27">
            <w:pPr>
              <w:tabs>
                <w:tab w:val="clear" w:pos="794"/>
              </w:tabs>
              <w:jc w:val="center"/>
              <w:rPr>
                <w:sz w:val="20"/>
                <w:szCs w:val="20"/>
                <w:u w:val="single"/>
                <w:rtl/>
                <w:lang w:bidi="ar-EG"/>
              </w:rPr>
            </w:pPr>
            <w:r w:rsidRPr="00BA4A92">
              <w:rPr>
                <w:sz w:val="20"/>
                <w:szCs w:val="20"/>
                <w:u w:val="single"/>
                <w:rtl/>
                <w:lang w:bidi="ar-EG"/>
              </w:rPr>
              <w:t>الجدول الزمني</w:t>
            </w:r>
          </w:p>
        </w:tc>
      </w:tr>
      <w:tr w:rsidR="00261AD6" w:rsidRPr="00BA4A92" w14:paraId="07D1642F" w14:textId="77777777" w:rsidTr="00395849">
        <w:trPr>
          <w:jc w:val="center"/>
        </w:trPr>
        <w:tc>
          <w:tcPr>
            <w:tcW w:w="5951" w:type="dxa"/>
          </w:tcPr>
          <w:p w14:paraId="5DB9ADB0" w14:textId="11A8C2B5" w:rsidR="00261AD6" w:rsidRPr="00BA4A92" w:rsidRDefault="00261AD6" w:rsidP="0014384A">
            <w:pPr>
              <w:tabs>
                <w:tab w:val="clear" w:pos="794"/>
              </w:tabs>
              <w:ind w:left="534" w:hanging="534"/>
              <w:rPr>
                <w:sz w:val="20"/>
                <w:szCs w:val="20"/>
                <w:rtl/>
                <w:lang w:bidi="ar-EG"/>
              </w:rPr>
            </w:pPr>
            <w:r w:rsidRPr="00BA4A92">
              <w:rPr>
                <w:sz w:val="20"/>
                <w:szCs w:val="20"/>
                <w:lang w:bidi="ar-EG"/>
              </w:rPr>
              <w:t>1.1</w:t>
            </w:r>
            <w:r w:rsidR="00A21D27" w:rsidRPr="00BA4A92">
              <w:rPr>
                <w:sz w:val="20"/>
                <w:szCs w:val="20"/>
                <w:rtl/>
                <w:lang w:bidi="ar-EG"/>
              </w:rPr>
              <w:tab/>
            </w:r>
            <w:r w:rsidRPr="00BA4A92">
              <w:rPr>
                <w:sz w:val="20"/>
                <w:szCs w:val="20"/>
                <w:rtl/>
                <w:lang w:bidi="ar-EG"/>
              </w:rPr>
              <w:t xml:space="preserve">نتيجة رفيعة المستوى بشأن المساواة بين الجنسين ومقاصد الهدف 5 من أهداف التنمية المستدامة في </w:t>
            </w:r>
            <w:hyperlink r:id="rId51" w:history="1">
              <w:r w:rsidRPr="00BA4A92">
                <w:rPr>
                  <w:rStyle w:val="Hyperlink"/>
                  <w:sz w:val="20"/>
                  <w:szCs w:val="20"/>
                  <w:rtl/>
                  <w:lang w:bidi="ar-EG"/>
                </w:rPr>
                <w:t>الخطة الاستراتيجية للفترة 2024-2027</w:t>
              </w:r>
            </w:hyperlink>
            <w:r w:rsidRPr="00BA4A92">
              <w:rPr>
                <w:sz w:val="20"/>
                <w:szCs w:val="20"/>
                <w:rtl/>
                <w:lang w:bidi="ar-EG"/>
              </w:rPr>
              <w:t xml:space="preserve"> (الصفحتان 367-368)</w:t>
            </w:r>
          </w:p>
        </w:tc>
        <w:tc>
          <w:tcPr>
            <w:tcW w:w="2340" w:type="dxa"/>
            <w:gridSpan w:val="2"/>
          </w:tcPr>
          <w:p w14:paraId="37492582" w14:textId="77777777" w:rsidR="00261AD6" w:rsidRPr="00BA4A92" w:rsidRDefault="00261AD6" w:rsidP="00A21D27">
            <w:pPr>
              <w:tabs>
                <w:tab w:val="clear" w:pos="794"/>
              </w:tabs>
              <w:jc w:val="center"/>
              <w:rPr>
                <w:sz w:val="20"/>
                <w:szCs w:val="20"/>
                <w:rtl/>
                <w:lang w:bidi="ar-EG"/>
              </w:rPr>
            </w:pPr>
            <w:r w:rsidRPr="00BA4A92">
              <w:rPr>
                <w:sz w:val="20"/>
                <w:szCs w:val="20"/>
                <w:rtl/>
                <w:lang w:bidi="ar-EG"/>
              </w:rPr>
              <w:t>الأمانة العامة/دائرة التخطيط الاستراتيجي وشؤون الأعضاء</w:t>
            </w:r>
          </w:p>
        </w:tc>
        <w:tc>
          <w:tcPr>
            <w:tcW w:w="1348" w:type="dxa"/>
          </w:tcPr>
          <w:p w14:paraId="0C30CDA3" w14:textId="77777777" w:rsidR="00261AD6" w:rsidRPr="00BA4A92" w:rsidRDefault="00261AD6" w:rsidP="00A21D27">
            <w:pPr>
              <w:tabs>
                <w:tab w:val="clear" w:pos="794"/>
              </w:tabs>
              <w:jc w:val="center"/>
              <w:rPr>
                <w:sz w:val="20"/>
                <w:szCs w:val="20"/>
                <w:rtl/>
                <w:lang w:bidi="ar-EG"/>
              </w:rPr>
            </w:pPr>
            <w:r w:rsidRPr="00BA4A92">
              <w:rPr>
                <w:sz w:val="20"/>
                <w:szCs w:val="20"/>
                <w:rtl/>
                <w:lang w:bidi="ar-EG"/>
              </w:rPr>
              <w:t>أُنجز</w:t>
            </w:r>
          </w:p>
        </w:tc>
      </w:tr>
      <w:tr w:rsidR="00261AD6" w:rsidRPr="00BA4A92" w14:paraId="45BEE52F" w14:textId="77777777" w:rsidTr="00395849">
        <w:trPr>
          <w:jc w:val="center"/>
        </w:trPr>
        <w:tc>
          <w:tcPr>
            <w:tcW w:w="5951" w:type="dxa"/>
          </w:tcPr>
          <w:p w14:paraId="06FD066A" w14:textId="765F5E95" w:rsidR="00261AD6" w:rsidRPr="00BA4A92" w:rsidRDefault="00261AD6" w:rsidP="0014384A">
            <w:pPr>
              <w:tabs>
                <w:tab w:val="clear" w:pos="794"/>
              </w:tabs>
              <w:ind w:left="534" w:hanging="534"/>
              <w:rPr>
                <w:sz w:val="20"/>
                <w:szCs w:val="20"/>
                <w:rtl/>
                <w:lang w:bidi="ar-EG"/>
              </w:rPr>
            </w:pPr>
            <w:r w:rsidRPr="00BA4A92">
              <w:rPr>
                <w:sz w:val="20"/>
                <w:szCs w:val="20"/>
                <w:lang w:bidi="ar-EG"/>
              </w:rPr>
              <w:lastRenderedPageBreak/>
              <w:t>2.1</w:t>
            </w:r>
            <w:r w:rsidR="00A21D27" w:rsidRPr="00BA4A92">
              <w:rPr>
                <w:sz w:val="20"/>
                <w:szCs w:val="20"/>
                <w:rtl/>
                <w:lang w:bidi="ar-EG"/>
              </w:rPr>
              <w:tab/>
            </w:r>
            <w:r w:rsidRPr="00BA4A92">
              <w:rPr>
                <w:sz w:val="20"/>
                <w:szCs w:val="20"/>
                <w:rtl/>
                <w:lang w:bidi="ar-EG"/>
              </w:rPr>
              <w:t>تقديم أدلة على أن الأهداف المتعلقة بالمساواة بين الجنسين تسير على</w:t>
            </w:r>
            <w:r w:rsidR="00240A0C">
              <w:rPr>
                <w:sz w:val="20"/>
                <w:szCs w:val="20"/>
                <w:lang w:bidi="ar-EG"/>
              </w:rPr>
              <w:t> </w:t>
            </w:r>
            <w:r w:rsidRPr="00BA4A92">
              <w:rPr>
                <w:sz w:val="20"/>
                <w:szCs w:val="20"/>
                <w:rtl/>
                <w:lang w:bidi="ar-EG"/>
              </w:rPr>
              <w:t xml:space="preserve">المسار الصحيح (أي </w:t>
            </w:r>
            <w:hyperlink r:id="rId52" w:history="1">
              <w:r w:rsidRPr="00240A0C">
                <w:rPr>
                  <w:rStyle w:val="Hyperlink"/>
                  <w:sz w:val="20"/>
                  <w:szCs w:val="20"/>
                  <w:rtl/>
                  <w:lang w:bidi="ar-EG"/>
                </w:rPr>
                <w:t>تقرير حقائق وأرقام</w:t>
              </w:r>
            </w:hyperlink>
            <w:r w:rsidRPr="00BA4A92">
              <w:rPr>
                <w:sz w:val="20"/>
                <w:szCs w:val="20"/>
                <w:rtl/>
                <w:lang w:bidi="ar-EG"/>
              </w:rPr>
              <w:t xml:space="preserve">؛ </w:t>
            </w:r>
            <w:hyperlink r:id="rId53" w:history="1">
              <w:r w:rsidRPr="00240A0C">
                <w:rPr>
                  <w:rStyle w:val="Hyperlink"/>
                  <w:sz w:val="20"/>
                  <w:szCs w:val="20"/>
                  <w:rtl/>
                  <w:lang w:bidi="ar-EG"/>
                </w:rPr>
                <w:t>دائرة إدارة الموارد البشرية</w:t>
              </w:r>
            </w:hyperlink>
            <w:r w:rsidRPr="00BA4A92">
              <w:rPr>
                <w:sz w:val="20"/>
                <w:szCs w:val="20"/>
                <w:rtl/>
                <w:lang w:bidi="ar-EG"/>
              </w:rPr>
              <w:t>)</w:t>
            </w:r>
          </w:p>
        </w:tc>
        <w:tc>
          <w:tcPr>
            <w:tcW w:w="2340" w:type="dxa"/>
            <w:gridSpan w:val="2"/>
          </w:tcPr>
          <w:p w14:paraId="33EBD1D9" w14:textId="77777777" w:rsidR="00261AD6" w:rsidRPr="00BA4A92" w:rsidRDefault="00261AD6" w:rsidP="00A21D27">
            <w:pPr>
              <w:tabs>
                <w:tab w:val="clear" w:pos="794"/>
              </w:tabs>
              <w:jc w:val="center"/>
              <w:rPr>
                <w:sz w:val="20"/>
                <w:szCs w:val="20"/>
                <w:rtl/>
                <w:lang w:bidi="ar-EG"/>
              </w:rPr>
            </w:pPr>
            <w:r w:rsidRPr="00BA4A92">
              <w:rPr>
                <w:sz w:val="20"/>
                <w:szCs w:val="20"/>
                <w:rtl/>
                <w:lang w:bidi="ar-EG"/>
              </w:rPr>
              <w:t>الأمانة العامة/دائرة التخطيط الاستراتيجي وشؤون الأعضاء</w:t>
            </w:r>
          </w:p>
        </w:tc>
        <w:tc>
          <w:tcPr>
            <w:tcW w:w="1348" w:type="dxa"/>
          </w:tcPr>
          <w:p w14:paraId="78DE344A" w14:textId="77777777" w:rsidR="00261AD6" w:rsidRPr="00BA4A92" w:rsidRDefault="00261AD6" w:rsidP="00A21D27">
            <w:pPr>
              <w:tabs>
                <w:tab w:val="clear" w:pos="794"/>
              </w:tabs>
              <w:jc w:val="center"/>
              <w:rPr>
                <w:sz w:val="20"/>
                <w:szCs w:val="20"/>
                <w:rtl/>
                <w:lang w:bidi="ar-EG"/>
              </w:rPr>
            </w:pPr>
            <w:r w:rsidRPr="00BA4A92">
              <w:rPr>
                <w:sz w:val="20"/>
                <w:szCs w:val="20"/>
                <w:rtl/>
                <w:lang w:bidi="ar-EG"/>
              </w:rPr>
              <w:t>سنوياً</w:t>
            </w:r>
          </w:p>
        </w:tc>
      </w:tr>
      <w:tr w:rsidR="00261AD6" w:rsidRPr="00BA4A92" w14:paraId="5BDBF38F" w14:textId="77777777" w:rsidTr="00034AF9">
        <w:trPr>
          <w:jc w:val="center"/>
        </w:trPr>
        <w:tc>
          <w:tcPr>
            <w:tcW w:w="5951" w:type="dxa"/>
          </w:tcPr>
          <w:p w14:paraId="476B1683" w14:textId="68CF9DD8" w:rsidR="00261AD6" w:rsidRPr="00BA4A92" w:rsidRDefault="00261AD6" w:rsidP="0014384A">
            <w:pPr>
              <w:tabs>
                <w:tab w:val="clear" w:pos="794"/>
              </w:tabs>
              <w:ind w:left="534" w:hanging="534"/>
              <w:rPr>
                <w:sz w:val="20"/>
                <w:szCs w:val="20"/>
                <w:rtl/>
                <w:lang w:bidi="ar-EG"/>
              </w:rPr>
            </w:pPr>
            <w:r w:rsidRPr="00BA4A92">
              <w:rPr>
                <w:sz w:val="20"/>
                <w:szCs w:val="20"/>
                <w:lang w:bidi="ar-EG"/>
              </w:rPr>
              <w:t>3.1</w:t>
            </w:r>
            <w:r w:rsidR="00A21D27" w:rsidRPr="00BA4A92">
              <w:rPr>
                <w:sz w:val="20"/>
                <w:szCs w:val="20"/>
                <w:rtl/>
                <w:lang w:bidi="ar-EG"/>
              </w:rPr>
              <w:tab/>
            </w:r>
            <w:r w:rsidRPr="00BA4A92">
              <w:rPr>
                <w:sz w:val="20"/>
                <w:szCs w:val="20"/>
                <w:rtl/>
                <w:lang w:bidi="ar-EG"/>
              </w:rPr>
              <w:t>استعراض المؤشرات المتعلقة بمقاصد الهدف 5 من أهداف التنمية المستدامة واقتراح تحسينات للخطة الاستراتيجية للفترة 2028-2032</w:t>
            </w:r>
          </w:p>
        </w:tc>
        <w:tc>
          <w:tcPr>
            <w:tcW w:w="2340" w:type="dxa"/>
            <w:gridSpan w:val="2"/>
          </w:tcPr>
          <w:p w14:paraId="724B82A4" w14:textId="77777777" w:rsidR="00261AD6" w:rsidRPr="00BA4A92" w:rsidRDefault="00261AD6" w:rsidP="00A21D27">
            <w:pPr>
              <w:tabs>
                <w:tab w:val="clear" w:pos="794"/>
              </w:tabs>
              <w:jc w:val="center"/>
              <w:rPr>
                <w:sz w:val="20"/>
                <w:szCs w:val="20"/>
                <w:rtl/>
                <w:lang w:bidi="ar-EG"/>
              </w:rPr>
            </w:pPr>
            <w:r w:rsidRPr="00BA4A92">
              <w:rPr>
                <w:sz w:val="20"/>
                <w:szCs w:val="20"/>
                <w:rtl/>
                <w:lang w:bidi="ar-EG"/>
              </w:rPr>
              <w:t>الأمانة العامة/دائرة التخطيط الاستراتيجي وشؤون الأعضاء</w:t>
            </w:r>
          </w:p>
        </w:tc>
        <w:tc>
          <w:tcPr>
            <w:tcW w:w="1348" w:type="dxa"/>
          </w:tcPr>
          <w:p w14:paraId="55DFD2BA" w14:textId="77777777" w:rsidR="00261AD6" w:rsidRPr="00BA4A92" w:rsidRDefault="00261AD6" w:rsidP="00A21D27">
            <w:pPr>
              <w:tabs>
                <w:tab w:val="clear" w:pos="794"/>
              </w:tabs>
              <w:jc w:val="center"/>
              <w:rPr>
                <w:sz w:val="20"/>
                <w:szCs w:val="20"/>
                <w:rtl/>
                <w:lang w:bidi="ar-EG"/>
              </w:rPr>
            </w:pPr>
            <w:r w:rsidRPr="00BA4A92">
              <w:rPr>
                <w:sz w:val="20"/>
                <w:szCs w:val="20"/>
                <w:rtl/>
                <w:lang w:bidi="ar-EG"/>
              </w:rPr>
              <w:t>بحلول 2026</w:t>
            </w:r>
          </w:p>
        </w:tc>
      </w:tr>
      <w:tr w:rsidR="00A91FF8" w:rsidRPr="00BA4A92" w14:paraId="36EC1BE4" w14:textId="77777777" w:rsidTr="00034AF9">
        <w:trPr>
          <w:jc w:val="center"/>
        </w:trPr>
        <w:tc>
          <w:tcPr>
            <w:tcW w:w="6491" w:type="dxa"/>
            <w:gridSpan w:val="2"/>
            <w:tcBorders>
              <w:bottom w:val="single" w:sz="4" w:space="0" w:color="auto"/>
            </w:tcBorders>
          </w:tcPr>
          <w:p w14:paraId="5D9A9D89" w14:textId="14266DC8" w:rsidR="00A91FF8" w:rsidRPr="00BA4A92" w:rsidRDefault="00A91FF8" w:rsidP="00CC56D1">
            <w:pPr>
              <w:tabs>
                <w:tab w:val="clear" w:pos="794"/>
              </w:tabs>
              <w:ind w:left="720" w:hanging="720"/>
              <w:rPr>
                <w:rtl/>
                <w:lang w:bidi="ar-EG"/>
              </w:rPr>
            </w:pPr>
            <w:r w:rsidRPr="00BA4A92">
              <w:rPr>
                <w:b/>
                <w:bCs/>
                <w:lang w:bidi="ar-EG"/>
              </w:rPr>
              <w:t>2</w:t>
            </w:r>
            <w:r w:rsidR="00A21D27" w:rsidRPr="00BA4A92">
              <w:rPr>
                <w:b/>
                <w:bCs/>
                <w:rtl/>
                <w:lang w:bidi="ar-EG"/>
              </w:rPr>
              <w:tab/>
            </w:r>
            <w:r w:rsidRPr="00BA4A92">
              <w:rPr>
                <w:b/>
                <w:bCs/>
                <w:rtl/>
                <w:lang w:bidi="ar-EG"/>
              </w:rPr>
              <w:t>الإبلاغ عن نتائج أهداف التنمية المستدامة المتعلقة بالمساواة بين</w:t>
            </w:r>
            <w:r w:rsidR="003A7136" w:rsidRPr="00BA4A92">
              <w:rPr>
                <w:b/>
                <w:bCs/>
                <w:rtl/>
                <w:lang w:bidi="ar-EG"/>
              </w:rPr>
              <w:t> </w:t>
            </w:r>
            <w:r w:rsidRPr="00BA4A92">
              <w:rPr>
                <w:b/>
                <w:bCs/>
                <w:rtl/>
                <w:lang w:bidi="ar-EG"/>
              </w:rPr>
              <w:t>الجنسين</w:t>
            </w:r>
          </w:p>
        </w:tc>
        <w:tc>
          <w:tcPr>
            <w:tcW w:w="3148" w:type="dxa"/>
            <w:gridSpan w:val="2"/>
            <w:tcBorders>
              <w:bottom w:val="single" w:sz="4" w:space="0" w:color="auto"/>
            </w:tcBorders>
          </w:tcPr>
          <w:p w14:paraId="0F9A6E5C" w14:textId="78FBE8A1" w:rsidR="00A91FF8" w:rsidRPr="00BA4A92" w:rsidRDefault="00A91FF8" w:rsidP="00261AD6">
            <w:pPr>
              <w:tabs>
                <w:tab w:val="clear" w:pos="794"/>
              </w:tabs>
              <w:rPr>
                <w:rtl/>
                <w:lang w:bidi="ar-EG"/>
              </w:rPr>
            </w:pPr>
            <w:r w:rsidRPr="00BA4A92">
              <w:rPr>
                <w:b/>
                <w:bCs/>
                <w:rtl/>
                <w:lang w:bidi="ar-EG"/>
              </w:rPr>
              <w:t>الحالة في عام 2023:</w:t>
            </w:r>
            <w:r w:rsidRPr="00BA4A92">
              <w:rPr>
                <w:rtl/>
                <w:lang w:bidi="ar-EG"/>
              </w:rPr>
              <w:t xml:space="preserve"> تفي بالمتطلبات</w:t>
            </w:r>
          </w:p>
        </w:tc>
      </w:tr>
    </w:tbl>
    <w:p w14:paraId="138AD084" w14:textId="0CA7935F" w:rsidR="00395849" w:rsidRPr="00BA4A92" w:rsidRDefault="00395849" w:rsidP="00CC56D1">
      <w:pPr>
        <w:tabs>
          <w:tab w:val="clear" w:pos="794"/>
        </w:tabs>
        <w:spacing w:after="120"/>
        <w:rPr>
          <w:rtl/>
          <w:lang w:bidi="ar-EG"/>
        </w:rPr>
      </w:pPr>
      <w:r w:rsidRPr="00BA4A92">
        <w:rPr>
          <w:rtl/>
          <w:lang w:bidi="ar-EG"/>
        </w:rPr>
        <w:t xml:space="preserve">للوفاء </w:t>
      </w:r>
      <w:hyperlink r:id="rId54" w:history="1">
        <w:r w:rsidRPr="007F5B34">
          <w:rPr>
            <w:rStyle w:val="Hyperlink"/>
            <w:rtl/>
            <w:lang w:bidi="ar-EG"/>
          </w:rPr>
          <w:t xml:space="preserve">بمؤشر الأداء </w:t>
        </w:r>
        <w:r w:rsidRPr="007F5B34">
          <w:rPr>
            <w:rStyle w:val="Hyperlink"/>
            <w:lang w:bidi="ar-EG"/>
          </w:rPr>
          <w:t>UN-SWAP</w:t>
        </w:r>
      </w:hyperlink>
      <w:r w:rsidRPr="00BA4A92">
        <w:rPr>
          <w:rtl/>
          <w:lang w:bidi="ar-EG"/>
        </w:rPr>
        <w:t xml:space="preserve"> هذا، يتعين على الاتحاد أن يرفع تقريراً إلى هيئته الإدارية بشأن الوثيقة الرئيسية للتخطيط الاستراتيجي ويضمّنه الإبلاغ عن النتائج الرئيسية للمساواة بين الجنسين وتمكين المرأة ذات الصلة بأهداف التنمية المستدامة. وينبغي تقديم النتائج في إطار التقرير المتعلق بالخطة الاستراتيجية الرئيسية، كما ينبغي استخدام جميع التقارير المتعلقة بالأداء منذ نشر آخر وثيقة رئيسية للتخطيط الاستراتيجي. ويشمل الإبلاغ أيضاً مساهمات محددة في تحقيق مقاصد الهدف 5 من</w:t>
      </w:r>
      <w:r w:rsidR="00240A0C">
        <w:rPr>
          <w:lang w:bidi="ar-EG"/>
        </w:rPr>
        <w:t> </w:t>
      </w:r>
      <w:r w:rsidRPr="00BA4A92">
        <w:rPr>
          <w:rtl/>
          <w:lang w:bidi="ar-EG"/>
        </w:rPr>
        <w:t>أهداف التنمية المستدامة. وبالإضافة إلى ذلك، للوفاء بالمتطلبات، ينبغي استخدام بيانات مصنفة حسب نوع الجنس بصورة منهجية في التقارير المتعلقة بالخطة الاستراتيجية.</w:t>
      </w:r>
    </w:p>
    <w:tbl>
      <w:tblPr>
        <w:tblStyle w:val="TableGrid"/>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61"/>
        <w:gridCol w:w="990"/>
        <w:gridCol w:w="1440"/>
        <w:gridCol w:w="1348"/>
      </w:tblGrid>
      <w:tr w:rsidR="00261AD6" w:rsidRPr="00BA4A92" w14:paraId="68E15B3D" w14:textId="77777777" w:rsidTr="0013546F">
        <w:trPr>
          <w:jc w:val="center"/>
        </w:trPr>
        <w:tc>
          <w:tcPr>
            <w:tcW w:w="5861" w:type="dxa"/>
          </w:tcPr>
          <w:p w14:paraId="3E7F324C" w14:textId="77777777" w:rsidR="00261AD6" w:rsidRPr="00BA4A92" w:rsidRDefault="00261AD6" w:rsidP="00A21D27">
            <w:pPr>
              <w:tabs>
                <w:tab w:val="clear" w:pos="794"/>
              </w:tabs>
              <w:jc w:val="left"/>
              <w:rPr>
                <w:sz w:val="20"/>
                <w:szCs w:val="20"/>
                <w:u w:val="single"/>
                <w:rtl/>
                <w:lang w:bidi="ar-EG"/>
              </w:rPr>
            </w:pPr>
            <w:r w:rsidRPr="00BA4A92">
              <w:rPr>
                <w:sz w:val="20"/>
                <w:szCs w:val="20"/>
                <w:u w:val="single"/>
                <w:rtl/>
                <w:lang w:bidi="ar-EG"/>
              </w:rPr>
              <w:t>النواتج</w:t>
            </w:r>
          </w:p>
        </w:tc>
        <w:tc>
          <w:tcPr>
            <w:tcW w:w="2430" w:type="dxa"/>
            <w:gridSpan w:val="2"/>
          </w:tcPr>
          <w:p w14:paraId="30B95C83" w14:textId="77777777" w:rsidR="00261AD6" w:rsidRPr="00BA4A92" w:rsidRDefault="00261AD6" w:rsidP="00A21D27">
            <w:pPr>
              <w:tabs>
                <w:tab w:val="clear" w:pos="794"/>
              </w:tabs>
              <w:jc w:val="center"/>
              <w:rPr>
                <w:sz w:val="20"/>
                <w:szCs w:val="20"/>
                <w:u w:val="single"/>
                <w:rtl/>
                <w:lang w:bidi="ar-EG"/>
              </w:rPr>
            </w:pPr>
            <w:r w:rsidRPr="00BA4A92">
              <w:rPr>
                <w:sz w:val="20"/>
                <w:szCs w:val="20"/>
                <w:u w:val="single"/>
                <w:rtl/>
                <w:lang w:bidi="ar-EG"/>
              </w:rPr>
              <w:t>المالك</w:t>
            </w:r>
          </w:p>
        </w:tc>
        <w:tc>
          <w:tcPr>
            <w:tcW w:w="1348" w:type="dxa"/>
          </w:tcPr>
          <w:p w14:paraId="521ECB54" w14:textId="77777777" w:rsidR="00261AD6" w:rsidRPr="00BA4A92" w:rsidRDefault="00261AD6" w:rsidP="00A21D27">
            <w:pPr>
              <w:tabs>
                <w:tab w:val="clear" w:pos="794"/>
              </w:tabs>
              <w:jc w:val="center"/>
              <w:rPr>
                <w:sz w:val="20"/>
                <w:szCs w:val="20"/>
                <w:u w:val="single"/>
                <w:rtl/>
                <w:lang w:bidi="ar-EG"/>
              </w:rPr>
            </w:pPr>
            <w:r w:rsidRPr="00BA4A92">
              <w:rPr>
                <w:sz w:val="20"/>
                <w:szCs w:val="20"/>
                <w:u w:val="single"/>
                <w:rtl/>
                <w:lang w:bidi="ar-EG"/>
              </w:rPr>
              <w:t>الجدول الزمني</w:t>
            </w:r>
          </w:p>
        </w:tc>
      </w:tr>
      <w:tr w:rsidR="00261AD6" w:rsidRPr="00BA4A92" w14:paraId="7571FB83" w14:textId="77777777" w:rsidTr="0013546F">
        <w:trPr>
          <w:jc w:val="center"/>
        </w:trPr>
        <w:tc>
          <w:tcPr>
            <w:tcW w:w="5861" w:type="dxa"/>
          </w:tcPr>
          <w:p w14:paraId="287634B7" w14:textId="7055401D" w:rsidR="00261AD6" w:rsidRPr="00BA4A92" w:rsidRDefault="00261AD6" w:rsidP="0014384A">
            <w:pPr>
              <w:tabs>
                <w:tab w:val="clear" w:pos="794"/>
              </w:tabs>
              <w:ind w:left="534" w:hanging="534"/>
              <w:rPr>
                <w:sz w:val="20"/>
                <w:szCs w:val="20"/>
                <w:rtl/>
                <w:lang w:bidi="ar-EG"/>
              </w:rPr>
            </w:pPr>
            <w:r w:rsidRPr="00BA4A92">
              <w:rPr>
                <w:sz w:val="20"/>
                <w:szCs w:val="20"/>
                <w:lang w:bidi="ar-EG"/>
              </w:rPr>
              <w:t>1.2</w:t>
            </w:r>
            <w:r w:rsidR="00A21D27" w:rsidRPr="00BA4A92">
              <w:rPr>
                <w:sz w:val="20"/>
                <w:szCs w:val="20"/>
                <w:rtl/>
                <w:lang w:bidi="ar-EG"/>
              </w:rPr>
              <w:tab/>
            </w:r>
            <w:r w:rsidRPr="00BA4A92">
              <w:rPr>
                <w:sz w:val="20"/>
                <w:szCs w:val="20"/>
                <w:rtl/>
                <w:lang w:bidi="ar-EG"/>
              </w:rPr>
              <w:t>تقرير إلى المجلس بشأن التقدم المحرز في المساواة بين الجنسين وتعميمها (</w:t>
            </w:r>
            <w:r w:rsidRPr="00BA4A92">
              <w:rPr>
                <w:sz w:val="20"/>
                <w:szCs w:val="20"/>
                <w:lang w:bidi="ar-EG"/>
              </w:rPr>
              <w:t>GEM</w:t>
            </w:r>
            <w:r w:rsidRPr="00BA4A92">
              <w:rPr>
                <w:sz w:val="20"/>
                <w:szCs w:val="20"/>
                <w:rtl/>
                <w:lang w:bidi="ar-EG"/>
              </w:rPr>
              <w:t>)</w:t>
            </w:r>
          </w:p>
        </w:tc>
        <w:tc>
          <w:tcPr>
            <w:tcW w:w="2430" w:type="dxa"/>
            <w:gridSpan w:val="2"/>
          </w:tcPr>
          <w:p w14:paraId="59D11D22" w14:textId="29D1C795" w:rsidR="00261AD6" w:rsidRPr="00BA4A92" w:rsidRDefault="00261AD6" w:rsidP="00A21D27">
            <w:pPr>
              <w:tabs>
                <w:tab w:val="clear" w:pos="794"/>
              </w:tabs>
              <w:jc w:val="center"/>
              <w:rPr>
                <w:sz w:val="20"/>
                <w:szCs w:val="20"/>
                <w:rtl/>
                <w:lang w:bidi="ar-EG"/>
              </w:rPr>
            </w:pPr>
            <w:r w:rsidRPr="00BA4A92">
              <w:rPr>
                <w:sz w:val="20"/>
                <w:szCs w:val="20"/>
                <w:rtl/>
                <w:lang w:bidi="ar-EG"/>
              </w:rPr>
              <w:t>الأمانة العامة/دائرة التخطيط الاستراتيجي وشؤون الأعضاء</w:t>
            </w:r>
          </w:p>
        </w:tc>
        <w:tc>
          <w:tcPr>
            <w:tcW w:w="1348" w:type="dxa"/>
          </w:tcPr>
          <w:p w14:paraId="46577439" w14:textId="6FE27405" w:rsidR="00261AD6" w:rsidRPr="00BA4A92" w:rsidRDefault="00261AD6" w:rsidP="00A21D27">
            <w:pPr>
              <w:tabs>
                <w:tab w:val="clear" w:pos="794"/>
              </w:tabs>
              <w:jc w:val="center"/>
              <w:rPr>
                <w:sz w:val="20"/>
                <w:szCs w:val="20"/>
                <w:rtl/>
                <w:lang w:bidi="ar-EG"/>
              </w:rPr>
            </w:pPr>
            <w:r w:rsidRPr="00BA4A92">
              <w:rPr>
                <w:sz w:val="20"/>
                <w:szCs w:val="20"/>
                <w:rtl/>
                <w:lang w:bidi="ar-EG"/>
              </w:rPr>
              <w:t>الربع الثاني من عام 2024</w:t>
            </w:r>
          </w:p>
        </w:tc>
      </w:tr>
      <w:tr w:rsidR="00261AD6" w:rsidRPr="00BA4A92" w14:paraId="4E41A585" w14:textId="77777777" w:rsidTr="0013546F">
        <w:trPr>
          <w:jc w:val="center"/>
        </w:trPr>
        <w:tc>
          <w:tcPr>
            <w:tcW w:w="5861" w:type="dxa"/>
          </w:tcPr>
          <w:p w14:paraId="30CAC8B3" w14:textId="63F23C38" w:rsidR="00261AD6" w:rsidRPr="00BA4A92" w:rsidRDefault="00261AD6" w:rsidP="0014384A">
            <w:pPr>
              <w:tabs>
                <w:tab w:val="clear" w:pos="794"/>
              </w:tabs>
              <w:ind w:left="534" w:hanging="534"/>
              <w:rPr>
                <w:sz w:val="20"/>
                <w:szCs w:val="20"/>
                <w:rtl/>
                <w:lang w:bidi="ar-EG"/>
              </w:rPr>
            </w:pPr>
            <w:r w:rsidRPr="00BA4A92">
              <w:rPr>
                <w:sz w:val="20"/>
                <w:szCs w:val="20"/>
                <w:lang w:bidi="ar-EG"/>
              </w:rPr>
              <w:t>2.2</w:t>
            </w:r>
            <w:r w:rsidR="00A21D27" w:rsidRPr="00BA4A92">
              <w:rPr>
                <w:sz w:val="20"/>
                <w:szCs w:val="20"/>
                <w:rtl/>
                <w:lang w:bidi="ar-EG"/>
              </w:rPr>
              <w:tab/>
            </w:r>
            <w:r w:rsidRPr="00BA4A92">
              <w:rPr>
                <w:sz w:val="20"/>
                <w:szCs w:val="20"/>
                <w:rtl/>
                <w:lang w:bidi="ar-EG"/>
              </w:rPr>
              <w:t>استخدام بيانات مصنفة حسب نوع الجنس بصورة منهجية في التقارير المتعلقة بالخطة الاستراتيجية</w:t>
            </w:r>
          </w:p>
        </w:tc>
        <w:tc>
          <w:tcPr>
            <w:tcW w:w="2430" w:type="dxa"/>
            <w:gridSpan w:val="2"/>
          </w:tcPr>
          <w:p w14:paraId="6E825B75" w14:textId="584908A1" w:rsidR="00261AD6" w:rsidRPr="00BA4A92" w:rsidRDefault="00261AD6" w:rsidP="00A21D27">
            <w:pPr>
              <w:tabs>
                <w:tab w:val="clear" w:pos="794"/>
              </w:tabs>
              <w:jc w:val="center"/>
              <w:rPr>
                <w:sz w:val="20"/>
                <w:szCs w:val="20"/>
                <w:rtl/>
                <w:lang w:bidi="ar-EG"/>
              </w:rPr>
            </w:pPr>
            <w:r w:rsidRPr="00BA4A92">
              <w:rPr>
                <w:sz w:val="20"/>
                <w:szCs w:val="20"/>
                <w:rtl/>
                <w:lang w:bidi="ar-EG"/>
              </w:rPr>
              <w:t>مكتب تنمية الاتصالات/شعبة بيانات وتحليلات تكنولوجيا المعلومات والاتصالات</w:t>
            </w:r>
          </w:p>
        </w:tc>
        <w:tc>
          <w:tcPr>
            <w:tcW w:w="1348" w:type="dxa"/>
          </w:tcPr>
          <w:p w14:paraId="19FB8EF1" w14:textId="77777777" w:rsidR="00261AD6" w:rsidRPr="00BA4A92" w:rsidRDefault="00261AD6" w:rsidP="00A21D27">
            <w:pPr>
              <w:tabs>
                <w:tab w:val="clear" w:pos="794"/>
              </w:tabs>
              <w:jc w:val="center"/>
              <w:rPr>
                <w:sz w:val="20"/>
                <w:szCs w:val="20"/>
                <w:rtl/>
                <w:lang w:bidi="ar-EG"/>
              </w:rPr>
            </w:pPr>
            <w:r w:rsidRPr="00BA4A92">
              <w:rPr>
                <w:sz w:val="20"/>
                <w:szCs w:val="20"/>
                <w:rtl/>
                <w:lang w:bidi="ar-EG"/>
              </w:rPr>
              <w:t>سنوياً</w:t>
            </w:r>
          </w:p>
        </w:tc>
      </w:tr>
      <w:tr w:rsidR="00261AD6" w:rsidRPr="00BA4A92" w14:paraId="1EE3F290" w14:textId="77777777" w:rsidTr="0013546F">
        <w:trPr>
          <w:jc w:val="center"/>
        </w:trPr>
        <w:tc>
          <w:tcPr>
            <w:tcW w:w="5861" w:type="dxa"/>
          </w:tcPr>
          <w:p w14:paraId="4777C631" w14:textId="7EEC6B5C" w:rsidR="00261AD6" w:rsidRPr="00BA4A92" w:rsidRDefault="00261AD6" w:rsidP="0014384A">
            <w:pPr>
              <w:tabs>
                <w:tab w:val="clear" w:pos="794"/>
              </w:tabs>
              <w:ind w:left="534" w:hanging="534"/>
              <w:rPr>
                <w:sz w:val="20"/>
                <w:szCs w:val="20"/>
                <w:rtl/>
                <w:lang w:bidi="ar-EG"/>
              </w:rPr>
            </w:pPr>
            <w:r w:rsidRPr="00BA4A92">
              <w:rPr>
                <w:sz w:val="20"/>
                <w:szCs w:val="20"/>
                <w:lang w:bidi="ar-EG"/>
              </w:rPr>
              <w:t>3.2</w:t>
            </w:r>
            <w:r w:rsidR="00A21D27" w:rsidRPr="00BA4A92">
              <w:rPr>
                <w:sz w:val="20"/>
                <w:szCs w:val="20"/>
                <w:rtl/>
                <w:lang w:bidi="ar-EG"/>
              </w:rPr>
              <w:tab/>
            </w:r>
            <w:r w:rsidRPr="00BA4A92">
              <w:rPr>
                <w:sz w:val="20"/>
                <w:szCs w:val="20"/>
                <w:rtl/>
                <w:lang w:bidi="ar-EG"/>
              </w:rPr>
              <w:t xml:space="preserve">تقرير عن التقدم المحرز بشأن المرأة في </w:t>
            </w:r>
            <w:hyperlink r:id="rId55" w:history="1">
              <w:r w:rsidRPr="00BA4A92">
                <w:rPr>
                  <w:rStyle w:val="Hyperlink"/>
                  <w:sz w:val="20"/>
                  <w:szCs w:val="20"/>
                  <w:rtl/>
                  <w:lang w:bidi="ar-EG"/>
                </w:rPr>
                <w:t>التوظيف</w:t>
              </w:r>
            </w:hyperlink>
            <w:r w:rsidRPr="00BA4A92">
              <w:rPr>
                <w:sz w:val="20"/>
                <w:szCs w:val="20"/>
                <w:rtl/>
                <w:lang w:bidi="ar-EG"/>
              </w:rPr>
              <w:t xml:space="preserve"> </w:t>
            </w:r>
            <w:hyperlink r:id="rId56" w:history="1">
              <w:r w:rsidRPr="001426DD">
                <w:rPr>
                  <w:rStyle w:val="Hyperlink"/>
                  <w:sz w:val="20"/>
                  <w:szCs w:val="20"/>
                  <w:rtl/>
                  <w:lang w:bidi="ar-EG"/>
                </w:rPr>
                <w:t>والمندوبين في الأحداث</w:t>
              </w:r>
            </w:hyperlink>
            <w:r w:rsidRPr="00240A0C">
              <w:rPr>
                <w:color w:val="0563C1"/>
                <w:sz w:val="20"/>
                <w:szCs w:val="20"/>
                <w:rtl/>
                <w:lang w:bidi="ar-EG"/>
              </w:rPr>
              <w:t xml:space="preserve"> </w:t>
            </w:r>
            <w:r w:rsidRPr="00BA4A92">
              <w:rPr>
                <w:sz w:val="20"/>
                <w:szCs w:val="20"/>
                <w:rtl/>
                <w:lang w:bidi="ar-EG"/>
              </w:rPr>
              <w:t>(</w:t>
            </w:r>
            <w:hyperlink r:id="rId57" w:history="1">
              <w:r w:rsidRPr="00BA4A92">
                <w:rPr>
                  <w:rStyle w:val="Hyperlink"/>
                  <w:sz w:val="20"/>
                  <w:szCs w:val="20"/>
                  <w:rtl/>
                  <w:lang w:bidi="ar-EG"/>
                </w:rPr>
                <w:t>لوحة معلومات المساواة بين الجنسين في الاتحاد</w:t>
              </w:r>
            </w:hyperlink>
            <w:r w:rsidRPr="00BA4A92">
              <w:rPr>
                <w:sz w:val="20"/>
                <w:szCs w:val="20"/>
                <w:rtl/>
                <w:lang w:bidi="ar-EG"/>
              </w:rPr>
              <w:t>)</w:t>
            </w:r>
          </w:p>
        </w:tc>
        <w:tc>
          <w:tcPr>
            <w:tcW w:w="2430" w:type="dxa"/>
            <w:gridSpan w:val="2"/>
          </w:tcPr>
          <w:p w14:paraId="58FB2EB3" w14:textId="77777777" w:rsidR="00261AD6" w:rsidRPr="00BA4A92" w:rsidRDefault="00261AD6" w:rsidP="00A21D27">
            <w:pPr>
              <w:tabs>
                <w:tab w:val="clear" w:pos="794"/>
              </w:tabs>
              <w:jc w:val="center"/>
              <w:rPr>
                <w:sz w:val="20"/>
                <w:szCs w:val="20"/>
                <w:rtl/>
                <w:lang w:bidi="ar-EG"/>
              </w:rPr>
            </w:pPr>
            <w:r w:rsidRPr="00BA4A92">
              <w:rPr>
                <w:sz w:val="20"/>
                <w:szCs w:val="20"/>
                <w:rtl/>
                <w:lang w:bidi="ar-EG"/>
              </w:rPr>
              <w:t>الأمانة العامة/خدمات المعلومات/دائرة التخطيط الاستراتيجي وشؤون الأعضاء</w:t>
            </w:r>
          </w:p>
        </w:tc>
        <w:tc>
          <w:tcPr>
            <w:tcW w:w="1348" w:type="dxa"/>
          </w:tcPr>
          <w:p w14:paraId="373B6E42" w14:textId="77777777" w:rsidR="00261AD6" w:rsidRPr="00BA4A92" w:rsidRDefault="00261AD6" w:rsidP="00A21D27">
            <w:pPr>
              <w:tabs>
                <w:tab w:val="clear" w:pos="794"/>
              </w:tabs>
              <w:jc w:val="center"/>
              <w:rPr>
                <w:sz w:val="20"/>
                <w:szCs w:val="20"/>
                <w:rtl/>
                <w:lang w:bidi="ar-EG"/>
              </w:rPr>
            </w:pPr>
            <w:r w:rsidRPr="00BA4A92">
              <w:rPr>
                <w:sz w:val="20"/>
                <w:szCs w:val="20"/>
                <w:rtl/>
                <w:lang w:bidi="ar-EG"/>
              </w:rPr>
              <w:t>تلقائي</w:t>
            </w:r>
          </w:p>
        </w:tc>
      </w:tr>
      <w:tr w:rsidR="00261AD6" w:rsidRPr="00BA4A92" w14:paraId="4A414F4C" w14:textId="77777777" w:rsidTr="0013546F">
        <w:trPr>
          <w:jc w:val="center"/>
        </w:trPr>
        <w:tc>
          <w:tcPr>
            <w:tcW w:w="5861" w:type="dxa"/>
          </w:tcPr>
          <w:p w14:paraId="29DD38D5" w14:textId="67BBB45C" w:rsidR="00261AD6" w:rsidRPr="00BA4A92" w:rsidRDefault="00261AD6" w:rsidP="0014384A">
            <w:pPr>
              <w:tabs>
                <w:tab w:val="clear" w:pos="794"/>
              </w:tabs>
              <w:ind w:left="534" w:hanging="534"/>
              <w:rPr>
                <w:sz w:val="20"/>
                <w:szCs w:val="20"/>
                <w:rtl/>
                <w:lang w:bidi="ar-EG"/>
              </w:rPr>
            </w:pPr>
            <w:r w:rsidRPr="00BA4A92">
              <w:rPr>
                <w:sz w:val="20"/>
                <w:szCs w:val="20"/>
                <w:lang w:bidi="ar-EG"/>
              </w:rPr>
              <w:t>4.2</w:t>
            </w:r>
            <w:r w:rsidR="00A21D27" w:rsidRPr="00BA4A92">
              <w:rPr>
                <w:sz w:val="20"/>
                <w:szCs w:val="20"/>
                <w:rtl/>
                <w:lang w:bidi="ar-EG"/>
              </w:rPr>
              <w:tab/>
            </w:r>
            <w:r w:rsidRPr="00BA4A92">
              <w:rPr>
                <w:sz w:val="20"/>
                <w:szCs w:val="20"/>
                <w:rtl/>
                <w:lang w:bidi="ar-EG"/>
              </w:rPr>
              <w:t xml:space="preserve">تقرير عن خطة العمل </w:t>
            </w:r>
            <w:hyperlink r:id="rId58" w:history="1">
              <w:r w:rsidRPr="00BA4A92">
                <w:rPr>
                  <w:rStyle w:val="Hyperlink"/>
                  <w:sz w:val="20"/>
                  <w:szCs w:val="20"/>
                  <w:lang w:bidi="ar-EG"/>
                </w:rPr>
                <w:t>UN-SWAP 2022</w:t>
              </w:r>
            </w:hyperlink>
            <w:r w:rsidRPr="00BA4A92">
              <w:rPr>
                <w:sz w:val="20"/>
                <w:szCs w:val="20"/>
                <w:rtl/>
                <w:lang w:bidi="ar-EG"/>
              </w:rPr>
              <w:t xml:space="preserve"> بشأن التقدم المحرز والامتثال لمؤشرات الأداء</w:t>
            </w:r>
          </w:p>
        </w:tc>
        <w:tc>
          <w:tcPr>
            <w:tcW w:w="2430" w:type="dxa"/>
            <w:gridSpan w:val="2"/>
          </w:tcPr>
          <w:p w14:paraId="26DA17E6" w14:textId="77777777" w:rsidR="00261AD6" w:rsidRPr="00BA4A92" w:rsidRDefault="00261AD6" w:rsidP="00A21D27">
            <w:pPr>
              <w:tabs>
                <w:tab w:val="clear" w:pos="794"/>
              </w:tabs>
              <w:jc w:val="center"/>
              <w:rPr>
                <w:sz w:val="20"/>
                <w:szCs w:val="20"/>
                <w:rtl/>
                <w:lang w:bidi="ar-EG"/>
              </w:rPr>
            </w:pPr>
            <w:r w:rsidRPr="00BA4A92">
              <w:rPr>
                <w:sz w:val="20"/>
                <w:szCs w:val="20"/>
                <w:rtl/>
                <w:lang w:bidi="ar-EG"/>
              </w:rPr>
              <w:t>الأمانة العامة/دائرة التخطيط الاستراتيجي وشؤون الأعضاء</w:t>
            </w:r>
          </w:p>
        </w:tc>
        <w:tc>
          <w:tcPr>
            <w:tcW w:w="1348" w:type="dxa"/>
          </w:tcPr>
          <w:p w14:paraId="17D3A833" w14:textId="77777777" w:rsidR="00261AD6" w:rsidRPr="00BA4A92" w:rsidRDefault="00261AD6" w:rsidP="00A21D27">
            <w:pPr>
              <w:tabs>
                <w:tab w:val="clear" w:pos="794"/>
              </w:tabs>
              <w:jc w:val="center"/>
              <w:rPr>
                <w:sz w:val="20"/>
                <w:szCs w:val="20"/>
                <w:rtl/>
                <w:lang w:bidi="ar-EG"/>
              </w:rPr>
            </w:pPr>
            <w:r w:rsidRPr="00BA4A92">
              <w:rPr>
                <w:sz w:val="20"/>
                <w:szCs w:val="20"/>
                <w:rtl/>
                <w:lang w:bidi="ar-EG"/>
              </w:rPr>
              <w:t>الربع الثاني من السنة</w:t>
            </w:r>
          </w:p>
        </w:tc>
      </w:tr>
      <w:tr w:rsidR="00261AD6" w:rsidRPr="00BA4A92" w14:paraId="1492C001" w14:textId="77777777" w:rsidTr="00034AF9">
        <w:trPr>
          <w:jc w:val="center"/>
        </w:trPr>
        <w:tc>
          <w:tcPr>
            <w:tcW w:w="5861" w:type="dxa"/>
          </w:tcPr>
          <w:p w14:paraId="468BF638" w14:textId="3DE09CFB" w:rsidR="00261AD6" w:rsidRPr="00BA4A92" w:rsidRDefault="00261AD6" w:rsidP="0014384A">
            <w:pPr>
              <w:tabs>
                <w:tab w:val="clear" w:pos="794"/>
              </w:tabs>
              <w:ind w:left="534" w:hanging="534"/>
              <w:rPr>
                <w:sz w:val="20"/>
                <w:szCs w:val="20"/>
                <w:rtl/>
                <w:lang w:bidi="ar-EG"/>
              </w:rPr>
            </w:pPr>
            <w:r w:rsidRPr="00BA4A92">
              <w:rPr>
                <w:sz w:val="20"/>
                <w:szCs w:val="20"/>
                <w:lang w:bidi="ar-EG"/>
              </w:rPr>
              <w:t>5.2</w:t>
            </w:r>
            <w:r w:rsidR="00A21D27" w:rsidRPr="00BA4A92">
              <w:rPr>
                <w:sz w:val="20"/>
                <w:szCs w:val="20"/>
                <w:rtl/>
                <w:lang w:bidi="ar-EG"/>
              </w:rPr>
              <w:tab/>
            </w:r>
            <w:r w:rsidRPr="00BA4A92">
              <w:rPr>
                <w:sz w:val="20"/>
                <w:szCs w:val="20"/>
                <w:rtl/>
                <w:lang w:bidi="ar-EG"/>
              </w:rPr>
              <w:t>تقرير عن التوازن بين الجنسين في المنح المقدمة لحضور اجتماعات الاتحاد (</w:t>
            </w:r>
            <w:hyperlink r:id="rId59" w:anchor="page=492" w:history="1">
              <w:r w:rsidRPr="00BA4A92">
                <w:rPr>
                  <w:rStyle w:val="Hyperlink"/>
                  <w:sz w:val="20"/>
                  <w:szCs w:val="20"/>
                  <w:rtl/>
                  <w:lang w:bidi="ar-EG"/>
                </w:rPr>
                <w:t>القرار 213</w:t>
              </w:r>
            </w:hyperlink>
            <w:r w:rsidRPr="00BA4A92">
              <w:rPr>
                <w:sz w:val="20"/>
                <w:szCs w:val="20"/>
                <w:rtl/>
                <w:lang w:bidi="ar-EG"/>
              </w:rPr>
              <w:t xml:space="preserve">، </w:t>
            </w:r>
            <w:hyperlink r:id="rId60" w:history="1">
              <w:r w:rsidRPr="00BA4A92">
                <w:rPr>
                  <w:rStyle w:val="Hyperlink"/>
                  <w:sz w:val="20"/>
                  <w:szCs w:val="20"/>
                  <w:rtl/>
                  <w:lang w:bidi="ar-EG"/>
                </w:rPr>
                <w:t>الأمر الإداري 02/21</w:t>
              </w:r>
            </w:hyperlink>
            <w:r w:rsidRPr="00BA4A92">
              <w:rPr>
                <w:sz w:val="20"/>
                <w:szCs w:val="20"/>
                <w:rtl/>
                <w:lang w:bidi="ar-EG"/>
              </w:rPr>
              <w:t>)</w:t>
            </w:r>
          </w:p>
        </w:tc>
        <w:tc>
          <w:tcPr>
            <w:tcW w:w="2430" w:type="dxa"/>
            <w:gridSpan w:val="2"/>
          </w:tcPr>
          <w:p w14:paraId="0271937F" w14:textId="77777777" w:rsidR="00261AD6" w:rsidRPr="00BA4A92" w:rsidRDefault="00261AD6" w:rsidP="00A21D27">
            <w:pPr>
              <w:tabs>
                <w:tab w:val="clear" w:pos="794"/>
              </w:tabs>
              <w:jc w:val="center"/>
              <w:rPr>
                <w:sz w:val="20"/>
                <w:szCs w:val="20"/>
                <w:rtl/>
                <w:lang w:bidi="ar-EG"/>
              </w:rPr>
            </w:pPr>
            <w:r w:rsidRPr="00BA4A92">
              <w:rPr>
                <w:sz w:val="20"/>
                <w:szCs w:val="20"/>
                <w:rtl/>
                <w:lang w:bidi="ar-EG"/>
              </w:rPr>
              <w:t>مكتب تنمية الاتصالات</w:t>
            </w:r>
          </w:p>
        </w:tc>
        <w:tc>
          <w:tcPr>
            <w:tcW w:w="1348" w:type="dxa"/>
          </w:tcPr>
          <w:p w14:paraId="5A3417BF" w14:textId="77777777" w:rsidR="00261AD6" w:rsidRPr="00BA4A92" w:rsidRDefault="00261AD6" w:rsidP="00A21D27">
            <w:pPr>
              <w:tabs>
                <w:tab w:val="clear" w:pos="794"/>
              </w:tabs>
              <w:jc w:val="center"/>
              <w:rPr>
                <w:sz w:val="20"/>
                <w:szCs w:val="20"/>
                <w:rtl/>
                <w:lang w:bidi="ar-EG"/>
              </w:rPr>
            </w:pPr>
          </w:p>
        </w:tc>
      </w:tr>
      <w:tr w:rsidR="00A91FF8" w:rsidRPr="00BA4A92" w14:paraId="1926C1CA" w14:textId="77777777" w:rsidTr="00034AF9">
        <w:trPr>
          <w:jc w:val="center"/>
        </w:trPr>
        <w:tc>
          <w:tcPr>
            <w:tcW w:w="6851" w:type="dxa"/>
            <w:gridSpan w:val="2"/>
            <w:tcBorders>
              <w:bottom w:val="single" w:sz="4" w:space="0" w:color="auto"/>
            </w:tcBorders>
          </w:tcPr>
          <w:p w14:paraId="1648BBCE" w14:textId="470389CF" w:rsidR="00A91FF8" w:rsidRPr="00BA4A92" w:rsidRDefault="00A91FF8" w:rsidP="00CC56D1">
            <w:pPr>
              <w:tabs>
                <w:tab w:val="clear" w:pos="794"/>
              </w:tabs>
              <w:ind w:left="720" w:hanging="720"/>
              <w:rPr>
                <w:rtl/>
                <w:lang w:bidi="ar-EG"/>
              </w:rPr>
            </w:pPr>
            <w:r w:rsidRPr="00BA4A92">
              <w:rPr>
                <w:b/>
                <w:bCs/>
                <w:lang w:bidi="ar-EG"/>
              </w:rPr>
              <w:t>3</w:t>
            </w:r>
            <w:r w:rsidR="00A21D27" w:rsidRPr="00BA4A92">
              <w:rPr>
                <w:b/>
                <w:bCs/>
                <w:rtl/>
                <w:lang w:bidi="ar-EG"/>
              </w:rPr>
              <w:tab/>
            </w:r>
            <w:r w:rsidRPr="00BA4A92">
              <w:rPr>
                <w:b/>
                <w:bCs/>
                <w:rtl/>
                <w:lang w:bidi="ar-EG"/>
              </w:rPr>
              <w:t xml:space="preserve">النتائج </w:t>
            </w:r>
            <w:proofErr w:type="spellStart"/>
            <w:r w:rsidRPr="00BA4A92">
              <w:rPr>
                <w:b/>
                <w:bCs/>
                <w:rtl/>
                <w:lang w:bidi="ar-EG"/>
              </w:rPr>
              <w:t>البرنامجية</w:t>
            </w:r>
            <w:proofErr w:type="spellEnd"/>
            <w:r w:rsidRPr="00BA4A92">
              <w:rPr>
                <w:b/>
                <w:bCs/>
                <w:rtl/>
                <w:lang w:bidi="ar-EG"/>
              </w:rPr>
              <w:t xml:space="preserve"> لأهداف التنمية المستدامة المتعلقة بالمساواة بين الجنسين (غير واردة في الخطة الاستراتيجية)</w:t>
            </w:r>
          </w:p>
        </w:tc>
        <w:tc>
          <w:tcPr>
            <w:tcW w:w="2788" w:type="dxa"/>
            <w:gridSpan w:val="2"/>
            <w:tcBorders>
              <w:bottom w:val="single" w:sz="4" w:space="0" w:color="auto"/>
            </w:tcBorders>
          </w:tcPr>
          <w:p w14:paraId="7F59952A" w14:textId="54509350" w:rsidR="00A91FF8" w:rsidRPr="00BA4A92" w:rsidRDefault="00A91FF8" w:rsidP="00A21D27">
            <w:pPr>
              <w:tabs>
                <w:tab w:val="clear" w:pos="794"/>
              </w:tabs>
              <w:rPr>
                <w:rtl/>
                <w:lang w:bidi="ar-EG"/>
              </w:rPr>
            </w:pPr>
            <w:r w:rsidRPr="00BA4A92">
              <w:rPr>
                <w:b/>
                <w:bCs/>
                <w:color w:val="808080" w:themeColor="background1" w:themeShade="80"/>
                <w:rtl/>
                <w:lang w:bidi="ar-EG"/>
              </w:rPr>
              <w:t>الحالة في عام 2023‏:</w:t>
            </w:r>
            <w:r w:rsidRPr="00BA4A92">
              <w:rPr>
                <w:color w:val="808080" w:themeColor="background1" w:themeShade="80"/>
                <w:rtl/>
                <w:lang w:bidi="ar-EG"/>
              </w:rPr>
              <w:t xml:space="preserve"> غير متاحة</w:t>
            </w:r>
          </w:p>
        </w:tc>
      </w:tr>
    </w:tbl>
    <w:p w14:paraId="093ECEBC" w14:textId="3DE0B93B" w:rsidR="00395849" w:rsidRPr="00BA4A92" w:rsidRDefault="00395849" w:rsidP="00CC56D1">
      <w:pPr>
        <w:tabs>
          <w:tab w:val="clear" w:pos="794"/>
        </w:tabs>
        <w:spacing w:after="120"/>
        <w:rPr>
          <w:rtl/>
          <w:lang w:bidi="ar-EG"/>
        </w:rPr>
      </w:pPr>
      <w:r w:rsidRPr="00BA4A92">
        <w:rPr>
          <w:rtl/>
          <w:lang w:bidi="ar-EG"/>
        </w:rPr>
        <w:t xml:space="preserve">للوفاء </w:t>
      </w:r>
      <w:hyperlink r:id="rId61" w:history="1">
        <w:r w:rsidRPr="007F5B34">
          <w:rPr>
            <w:rStyle w:val="Hyperlink"/>
            <w:rtl/>
            <w:lang w:bidi="ar-EG"/>
          </w:rPr>
          <w:t xml:space="preserve">بمؤشر الأداء </w:t>
        </w:r>
        <w:r w:rsidRPr="007F5B34">
          <w:rPr>
            <w:rStyle w:val="Hyperlink"/>
            <w:lang w:bidi="ar-EG"/>
          </w:rPr>
          <w:t>UN-SWAP</w:t>
        </w:r>
      </w:hyperlink>
      <w:r w:rsidRPr="00BA4A92">
        <w:rPr>
          <w:rtl/>
          <w:lang w:bidi="ar-EG"/>
        </w:rPr>
        <w:t xml:space="preserve"> هذا، يتعين على الاتحاد أن يثبت من خلال استخدام أنظمة الإبلاغ الداخلية أن النتائج المتعلقة بالمساواة بين الجنسين وتمكين المرأة تدرج باستمرار في وثائق تخطيط المبادرات </w:t>
      </w:r>
      <w:proofErr w:type="spellStart"/>
      <w:r w:rsidRPr="00BA4A92">
        <w:rPr>
          <w:rtl/>
          <w:lang w:bidi="ar-EG"/>
        </w:rPr>
        <w:t>البرنامجية</w:t>
      </w:r>
      <w:proofErr w:type="spellEnd"/>
      <w:r w:rsidRPr="00BA4A92">
        <w:rPr>
          <w:rtl/>
          <w:lang w:bidi="ar-EG"/>
        </w:rPr>
        <w:t>. وعلاوة</w:t>
      </w:r>
      <w:r w:rsidR="00034AF9">
        <w:rPr>
          <w:rFonts w:hint="cs"/>
          <w:rtl/>
          <w:lang w:bidi="ar-EG"/>
        </w:rPr>
        <w:t>ً</w:t>
      </w:r>
      <w:r w:rsidRPr="00BA4A92">
        <w:rPr>
          <w:rtl/>
          <w:lang w:bidi="ar-EG"/>
        </w:rPr>
        <w:t xml:space="preserve"> على ذلك، ينبغي أن تتحقق النتائج أو أن تكون في طور التحقيق وتقديم أدلة على ذلك في تقارير خطة العمل </w:t>
      </w:r>
      <w:r w:rsidRPr="00BA4A92">
        <w:rPr>
          <w:lang w:bidi="ar-EG"/>
        </w:rPr>
        <w:t>UN-SWAP</w:t>
      </w:r>
      <w:r w:rsidRPr="00BA4A92">
        <w:rPr>
          <w:rtl/>
          <w:lang w:bidi="ar-EG"/>
        </w:rPr>
        <w:t xml:space="preserve">. ولئن كان مؤشر الأداء 1 يشير إلى نتائج المساواة بين الجنسين وتمكين المرأة على المستوى المؤسسي فإن هذا المؤشر يشير إلى نتائج فرادى المبادرات </w:t>
      </w:r>
      <w:proofErr w:type="spellStart"/>
      <w:r w:rsidRPr="00BA4A92">
        <w:rPr>
          <w:rtl/>
          <w:lang w:bidi="ar-EG"/>
        </w:rPr>
        <w:t>البرنامجية</w:t>
      </w:r>
      <w:proofErr w:type="spellEnd"/>
      <w:r w:rsidRPr="00BA4A92">
        <w:rPr>
          <w:rtl/>
          <w:lang w:bidi="ar-EG"/>
        </w:rPr>
        <w:t xml:space="preserve"> التي لا ترد بشكلٍ كامل ومباشر في الوثيقة الرئيسية للتخطيط الاستراتيجي. وهي ليست بدل تقرير عن مؤشر الأداء</w:t>
      </w:r>
      <w:r w:rsidR="00034AF9">
        <w:rPr>
          <w:rFonts w:hint="cs"/>
          <w:rtl/>
          <w:lang w:bidi="ar-EG"/>
        </w:rPr>
        <w:t> </w:t>
      </w:r>
      <w:r w:rsidRPr="00BA4A92">
        <w:rPr>
          <w:rtl/>
          <w:lang w:bidi="ar-EG"/>
        </w:rPr>
        <w:t>1؛ وينبغي للكيانات أن تقدم تقريراً عن مؤشر الأداء 1 وعن مؤشر الأداء هذا حسب الاقتضاء. ويمكن أن تكون هذه النتائج على</w:t>
      </w:r>
      <w:r w:rsidR="00034AF9">
        <w:rPr>
          <w:rFonts w:hint="cs"/>
          <w:rtl/>
          <w:lang w:bidi="ar-EG"/>
        </w:rPr>
        <w:t> </w:t>
      </w:r>
      <w:r w:rsidRPr="00BA4A92">
        <w:rPr>
          <w:rtl/>
          <w:lang w:bidi="ar-EG"/>
        </w:rPr>
        <w:t>المستوى العالمي و/أو الإقليمي و/أو القُطري و/أو المجتمعي.</w:t>
      </w:r>
    </w:p>
    <w:tbl>
      <w:tblPr>
        <w:tblStyle w:val="TableGrid"/>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81"/>
        <w:gridCol w:w="2430"/>
        <w:gridCol w:w="1528"/>
      </w:tblGrid>
      <w:tr w:rsidR="00261AD6" w:rsidRPr="00BA4A92" w14:paraId="3FAC33B8" w14:textId="77777777" w:rsidTr="0013546F">
        <w:trPr>
          <w:tblHeader/>
          <w:jc w:val="center"/>
        </w:trPr>
        <w:tc>
          <w:tcPr>
            <w:tcW w:w="5681" w:type="dxa"/>
          </w:tcPr>
          <w:p w14:paraId="65CB8884" w14:textId="77777777" w:rsidR="00261AD6" w:rsidRPr="00BA4A92" w:rsidRDefault="00261AD6" w:rsidP="00261AD6">
            <w:pPr>
              <w:tabs>
                <w:tab w:val="clear" w:pos="794"/>
              </w:tabs>
              <w:rPr>
                <w:sz w:val="20"/>
                <w:szCs w:val="20"/>
                <w:u w:val="single"/>
                <w:rtl/>
                <w:lang w:bidi="ar-EG"/>
              </w:rPr>
            </w:pPr>
            <w:r w:rsidRPr="00BA4A92">
              <w:rPr>
                <w:sz w:val="20"/>
                <w:szCs w:val="20"/>
                <w:u w:val="single"/>
                <w:rtl/>
                <w:lang w:bidi="ar-EG"/>
              </w:rPr>
              <w:t>النواتج</w:t>
            </w:r>
          </w:p>
        </w:tc>
        <w:tc>
          <w:tcPr>
            <w:tcW w:w="2430" w:type="dxa"/>
          </w:tcPr>
          <w:p w14:paraId="4C412704" w14:textId="77777777" w:rsidR="00261AD6" w:rsidRPr="00BA4A92" w:rsidRDefault="00261AD6" w:rsidP="00A21D27">
            <w:pPr>
              <w:tabs>
                <w:tab w:val="clear" w:pos="794"/>
              </w:tabs>
              <w:jc w:val="center"/>
              <w:rPr>
                <w:sz w:val="20"/>
                <w:szCs w:val="20"/>
                <w:u w:val="single"/>
                <w:rtl/>
                <w:lang w:bidi="ar-EG"/>
              </w:rPr>
            </w:pPr>
            <w:r w:rsidRPr="00BA4A92">
              <w:rPr>
                <w:sz w:val="20"/>
                <w:szCs w:val="20"/>
                <w:u w:val="single"/>
                <w:rtl/>
                <w:lang w:bidi="ar-EG"/>
              </w:rPr>
              <w:t>المالك</w:t>
            </w:r>
          </w:p>
        </w:tc>
        <w:tc>
          <w:tcPr>
            <w:tcW w:w="1528" w:type="dxa"/>
          </w:tcPr>
          <w:p w14:paraId="7A828FFA" w14:textId="77777777" w:rsidR="00261AD6" w:rsidRPr="00BA4A92" w:rsidRDefault="00261AD6" w:rsidP="00A21D27">
            <w:pPr>
              <w:tabs>
                <w:tab w:val="clear" w:pos="794"/>
              </w:tabs>
              <w:jc w:val="center"/>
              <w:rPr>
                <w:sz w:val="20"/>
                <w:szCs w:val="20"/>
                <w:u w:val="single"/>
                <w:rtl/>
                <w:lang w:bidi="ar-EG"/>
              </w:rPr>
            </w:pPr>
            <w:r w:rsidRPr="00BA4A92">
              <w:rPr>
                <w:sz w:val="20"/>
                <w:szCs w:val="20"/>
                <w:u w:val="single"/>
                <w:rtl/>
                <w:lang w:bidi="ar-EG"/>
              </w:rPr>
              <w:t>الجدول الزمني</w:t>
            </w:r>
          </w:p>
        </w:tc>
      </w:tr>
      <w:tr w:rsidR="00261AD6" w:rsidRPr="00BA4A92" w14:paraId="2C556486" w14:textId="77777777" w:rsidTr="0013546F">
        <w:trPr>
          <w:jc w:val="center"/>
        </w:trPr>
        <w:tc>
          <w:tcPr>
            <w:tcW w:w="5681" w:type="dxa"/>
          </w:tcPr>
          <w:p w14:paraId="4C48F448" w14:textId="10DEB280" w:rsidR="00261AD6" w:rsidRPr="00CC56D1" w:rsidRDefault="00261AD6" w:rsidP="0014384A">
            <w:pPr>
              <w:tabs>
                <w:tab w:val="clear" w:pos="794"/>
              </w:tabs>
              <w:ind w:left="534" w:hanging="534"/>
              <w:rPr>
                <w:sz w:val="20"/>
                <w:szCs w:val="20"/>
                <w:rtl/>
                <w:lang w:bidi="ar-EG"/>
              </w:rPr>
            </w:pPr>
            <w:r w:rsidRPr="00CC56D1">
              <w:rPr>
                <w:sz w:val="20"/>
                <w:szCs w:val="20"/>
                <w:lang w:bidi="ar-EG"/>
              </w:rPr>
              <w:t>1.3</w:t>
            </w:r>
            <w:r w:rsidR="00A21D27" w:rsidRPr="00CC56D1">
              <w:rPr>
                <w:sz w:val="20"/>
                <w:szCs w:val="20"/>
                <w:rtl/>
                <w:lang w:bidi="ar-EG"/>
              </w:rPr>
              <w:tab/>
            </w:r>
            <w:hyperlink r:id="rId62" w:history="1">
              <w:r w:rsidRPr="00CC56D1">
                <w:rPr>
                  <w:rStyle w:val="Hyperlink"/>
                  <w:sz w:val="20"/>
                  <w:szCs w:val="20"/>
                  <w:rtl/>
                  <w:lang w:bidi="ar-EG"/>
                </w:rPr>
                <w:t>تقرير إلى الفريق الاستشاري لتنمية الاتصالات</w:t>
              </w:r>
            </w:hyperlink>
            <w:r w:rsidRPr="00CC56D1">
              <w:rPr>
                <w:sz w:val="20"/>
                <w:szCs w:val="20"/>
                <w:rtl/>
                <w:lang w:bidi="ar-EG"/>
              </w:rPr>
              <w:t xml:space="preserve">: </w:t>
            </w:r>
            <w:hyperlink r:id="rId63" w:history="1">
              <w:r w:rsidRPr="00CC56D1">
                <w:rPr>
                  <w:rStyle w:val="Hyperlink"/>
                  <w:sz w:val="20"/>
                  <w:szCs w:val="20"/>
                  <w:lang w:bidi="ar-EG"/>
                </w:rPr>
                <w:t>GICT</w:t>
              </w:r>
            </w:hyperlink>
            <w:r w:rsidRPr="00CC56D1">
              <w:rPr>
                <w:sz w:val="20"/>
                <w:szCs w:val="20"/>
                <w:rtl/>
                <w:lang w:bidi="ar-EG"/>
              </w:rPr>
              <w:t xml:space="preserve">، </w:t>
            </w:r>
            <w:hyperlink r:id="rId64" w:history="1">
              <w:r w:rsidRPr="00CC56D1">
                <w:rPr>
                  <w:rStyle w:val="Hyperlink"/>
                  <w:sz w:val="20"/>
                  <w:szCs w:val="20"/>
                  <w:rtl/>
                  <w:lang w:bidi="ar-EG"/>
                </w:rPr>
                <w:t xml:space="preserve">مبادرة </w:t>
              </w:r>
              <w:r w:rsidRPr="00CC56D1">
                <w:rPr>
                  <w:rStyle w:val="Hyperlink"/>
                  <w:sz w:val="20"/>
                  <w:szCs w:val="20"/>
                  <w:lang w:bidi="ar-EG"/>
                </w:rPr>
                <w:t>EQUALS</w:t>
              </w:r>
            </w:hyperlink>
            <w:r w:rsidRPr="00CC56D1">
              <w:rPr>
                <w:sz w:val="20"/>
                <w:szCs w:val="20"/>
                <w:rtl/>
                <w:lang w:bidi="ar-EG"/>
              </w:rPr>
              <w:t xml:space="preserve">، </w:t>
            </w:r>
            <w:hyperlink r:id="rId65" w:history="1">
              <w:r w:rsidRPr="00CC56D1">
                <w:rPr>
                  <w:rStyle w:val="Hyperlink"/>
                  <w:sz w:val="20"/>
                  <w:szCs w:val="20"/>
                  <w:rtl/>
                  <w:lang w:bidi="ar-EG"/>
                </w:rPr>
                <w:t>شبكة المرأة في قطاع تنمية الاتصالات</w:t>
              </w:r>
            </w:hyperlink>
            <w:r w:rsidRPr="00CC56D1">
              <w:rPr>
                <w:sz w:val="20"/>
                <w:szCs w:val="20"/>
                <w:rtl/>
                <w:lang w:bidi="ar-EG"/>
              </w:rPr>
              <w:t xml:space="preserve">، مبادرة </w:t>
            </w:r>
            <w:r w:rsidRPr="00CC56D1">
              <w:rPr>
                <w:sz w:val="20"/>
                <w:szCs w:val="20"/>
                <w:lang w:bidi="ar-EG"/>
              </w:rPr>
              <w:t>Her Cyber Track</w:t>
            </w:r>
            <w:r w:rsidRPr="00CC56D1">
              <w:rPr>
                <w:sz w:val="20"/>
                <w:szCs w:val="20"/>
                <w:rtl/>
                <w:lang w:bidi="ar-EG"/>
              </w:rPr>
              <w:t>/</w:t>
            </w:r>
            <w:hyperlink r:id="rId66" w:history="1">
              <w:r w:rsidRPr="00CC56D1">
                <w:rPr>
                  <w:rStyle w:val="Hyperlink"/>
                  <w:sz w:val="20"/>
                  <w:szCs w:val="20"/>
                  <w:rtl/>
                  <w:lang w:bidi="ar-EG"/>
                </w:rPr>
                <w:t>المرأة في المجال السيبراني</w:t>
              </w:r>
            </w:hyperlink>
          </w:p>
        </w:tc>
        <w:tc>
          <w:tcPr>
            <w:tcW w:w="2430" w:type="dxa"/>
          </w:tcPr>
          <w:p w14:paraId="25D05137" w14:textId="4F6FFC29" w:rsidR="00261AD6" w:rsidRPr="00CC56D1" w:rsidRDefault="00261AD6" w:rsidP="00A21D27">
            <w:pPr>
              <w:tabs>
                <w:tab w:val="clear" w:pos="794"/>
              </w:tabs>
              <w:jc w:val="center"/>
              <w:rPr>
                <w:sz w:val="20"/>
                <w:szCs w:val="20"/>
                <w:rtl/>
                <w:lang w:bidi="ar-EG"/>
              </w:rPr>
            </w:pPr>
            <w:r w:rsidRPr="00CC56D1">
              <w:rPr>
                <w:sz w:val="20"/>
                <w:szCs w:val="20"/>
                <w:rtl/>
                <w:lang w:bidi="ar-EG"/>
              </w:rPr>
              <w:t>مكتب تنمية الاتصالات</w:t>
            </w:r>
          </w:p>
        </w:tc>
        <w:tc>
          <w:tcPr>
            <w:tcW w:w="1528" w:type="dxa"/>
          </w:tcPr>
          <w:p w14:paraId="43C86367" w14:textId="0992509F" w:rsidR="00261AD6" w:rsidRPr="00CC56D1" w:rsidRDefault="00CC56D1" w:rsidP="00A21D27">
            <w:pPr>
              <w:tabs>
                <w:tab w:val="clear" w:pos="794"/>
              </w:tabs>
              <w:jc w:val="center"/>
              <w:rPr>
                <w:sz w:val="20"/>
                <w:szCs w:val="20"/>
                <w:highlight w:val="green"/>
                <w:rtl/>
                <w:lang w:bidi="ar-EG"/>
              </w:rPr>
            </w:pPr>
            <w:r w:rsidRPr="00CC56D1">
              <w:rPr>
                <w:rFonts w:hint="cs"/>
                <w:sz w:val="20"/>
                <w:szCs w:val="20"/>
                <w:rtl/>
                <w:lang w:bidi="ar-EG"/>
              </w:rPr>
              <w:t>الربع الثالث والرابع من العام</w:t>
            </w:r>
          </w:p>
        </w:tc>
      </w:tr>
      <w:tr w:rsidR="00261AD6" w:rsidRPr="00BA4A92" w14:paraId="16B1744D" w14:textId="77777777" w:rsidTr="0013546F">
        <w:trPr>
          <w:jc w:val="center"/>
        </w:trPr>
        <w:tc>
          <w:tcPr>
            <w:tcW w:w="5681" w:type="dxa"/>
          </w:tcPr>
          <w:p w14:paraId="62FE2957" w14:textId="27204B1D" w:rsidR="00261AD6" w:rsidRPr="00CC56D1" w:rsidRDefault="00261AD6" w:rsidP="0014384A">
            <w:pPr>
              <w:tabs>
                <w:tab w:val="clear" w:pos="794"/>
              </w:tabs>
              <w:ind w:left="534" w:hanging="534"/>
              <w:rPr>
                <w:sz w:val="20"/>
                <w:szCs w:val="20"/>
                <w:rtl/>
                <w:lang w:bidi="ar-EG"/>
              </w:rPr>
            </w:pPr>
            <w:r w:rsidRPr="00CC56D1">
              <w:rPr>
                <w:sz w:val="20"/>
                <w:szCs w:val="20"/>
                <w:lang w:bidi="ar-EG"/>
              </w:rPr>
              <w:t>2.3</w:t>
            </w:r>
            <w:r w:rsidR="00A21D27" w:rsidRPr="00CC56D1">
              <w:rPr>
                <w:sz w:val="20"/>
                <w:szCs w:val="20"/>
                <w:rtl/>
                <w:lang w:bidi="ar-EG"/>
              </w:rPr>
              <w:tab/>
            </w:r>
            <w:r w:rsidRPr="00CC56D1">
              <w:rPr>
                <w:sz w:val="20"/>
                <w:szCs w:val="20"/>
                <w:rtl/>
                <w:lang w:bidi="ar-EG"/>
              </w:rPr>
              <w:t xml:space="preserve">تقرير إلى الفريق الاستشاري للاتصالات الراديوية: </w:t>
            </w:r>
            <w:hyperlink r:id="rId67" w:history="1">
              <w:r w:rsidRPr="00CC56D1">
                <w:rPr>
                  <w:rStyle w:val="Hyperlink"/>
                  <w:sz w:val="20"/>
                  <w:szCs w:val="20"/>
                  <w:lang w:bidi="ar-EG"/>
                </w:rPr>
                <w:t>NOW4WRC23</w:t>
              </w:r>
            </w:hyperlink>
            <w:r w:rsidRPr="00CC56D1">
              <w:rPr>
                <w:sz w:val="20"/>
                <w:szCs w:val="20"/>
                <w:rtl/>
                <w:lang w:bidi="ar-EG"/>
              </w:rPr>
              <w:t xml:space="preserve">، </w:t>
            </w:r>
            <w:hyperlink r:id="rId68" w:history="1">
              <w:r w:rsidRPr="00CC56D1">
                <w:rPr>
                  <w:rStyle w:val="Hyperlink"/>
                  <w:sz w:val="20"/>
                  <w:szCs w:val="20"/>
                  <w:rtl/>
                  <w:lang w:bidi="ar-EG"/>
                </w:rPr>
                <w:t>فريق العمل بالمراسلة التابع للفريق الاستشاري للاتصالات الراديوية والمعني بالمساواة بين الجنسين</w:t>
              </w:r>
            </w:hyperlink>
          </w:p>
        </w:tc>
        <w:tc>
          <w:tcPr>
            <w:tcW w:w="2430" w:type="dxa"/>
          </w:tcPr>
          <w:p w14:paraId="4B84E571" w14:textId="77777777" w:rsidR="00261AD6" w:rsidRPr="00CC56D1" w:rsidRDefault="00261AD6" w:rsidP="00A21D27">
            <w:pPr>
              <w:tabs>
                <w:tab w:val="clear" w:pos="794"/>
              </w:tabs>
              <w:jc w:val="center"/>
              <w:rPr>
                <w:sz w:val="20"/>
                <w:szCs w:val="20"/>
                <w:rtl/>
                <w:lang w:bidi="ar-EG"/>
              </w:rPr>
            </w:pPr>
            <w:r w:rsidRPr="00CC56D1">
              <w:rPr>
                <w:sz w:val="20"/>
                <w:szCs w:val="20"/>
                <w:rtl/>
                <w:lang w:bidi="ar-EG"/>
              </w:rPr>
              <w:t>مكتب الاتصالات الراديوية</w:t>
            </w:r>
          </w:p>
        </w:tc>
        <w:tc>
          <w:tcPr>
            <w:tcW w:w="1528" w:type="dxa"/>
          </w:tcPr>
          <w:p w14:paraId="4462FD09" w14:textId="77777777" w:rsidR="00261AD6" w:rsidRPr="00CC56D1" w:rsidRDefault="00261AD6" w:rsidP="00A21D27">
            <w:pPr>
              <w:tabs>
                <w:tab w:val="clear" w:pos="794"/>
              </w:tabs>
              <w:jc w:val="center"/>
              <w:rPr>
                <w:sz w:val="20"/>
                <w:szCs w:val="20"/>
                <w:rtl/>
                <w:lang w:bidi="ar-EG"/>
              </w:rPr>
            </w:pPr>
            <w:r w:rsidRPr="00CC56D1">
              <w:rPr>
                <w:sz w:val="20"/>
                <w:szCs w:val="20"/>
                <w:rtl/>
                <w:lang w:bidi="ar-EG"/>
              </w:rPr>
              <w:t>جارٍ</w:t>
            </w:r>
          </w:p>
        </w:tc>
      </w:tr>
      <w:tr w:rsidR="00261AD6" w:rsidRPr="00BA4A92" w14:paraId="47BE67F4" w14:textId="77777777" w:rsidTr="0013546F">
        <w:trPr>
          <w:jc w:val="center"/>
        </w:trPr>
        <w:tc>
          <w:tcPr>
            <w:tcW w:w="5681" w:type="dxa"/>
          </w:tcPr>
          <w:p w14:paraId="30C76592" w14:textId="027A81CF" w:rsidR="00261AD6" w:rsidRPr="00CC56D1" w:rsidRDefault="00261AD6" w:rsidP="0014384A">
            <w:pPr>
              <w:tabs>
                <w:tab w:val="clear" w:pos="794"/>
              </w:tabs>
              <w:ind w:left="534" w:hanging="534"/>
              <w:rPr>
                <w:sz w:val="20"/>
                <w:szCs w:val="20"/>
                <w:rtl/>
                <w:lang w:bidi="ar-EG"/>
              </w:rPr>
            </w:pPr>
            <w:r w:rsidRPr="00CC56D1">
              <w:rPr>
                <w:sz w:val="20"/>
                <w:szCs w:val="20"/>
                <w:lang w:bidi="ar-EG"/>
              </w:rPr>
              <w:lastRenderedPageBreak/>
              <w:t>3.3</w:t>
            </w:r>
            <w:r w:rsidR="00A21D27" w:rsidRPr="00CC56D1">
              <w:rPr>
                <w:sz w:val="20"/>
                <w:szCs w:val="20"/>
                <w:rtl/>
                <w:lang w:bidi="ar-EG"/>
              </w:rPr>
              <w:tab/>
            </w:r>
            <w:r w:rsidRPr="00CC56D1">
              <w:rPr>
                <w:sz w:val="20"/>
                <w:szCs w:val="20"/>
                <w:rtl/>
                <w:lang w:bidi="ar-EG"/>
              </w:rPr>
              <w:t xml:space="preserve">تقرير إلى الفريق الاستشاري لتقييس الاتصالات: </w:t>
            </w:r>
            <w:hyperlink r:id="rId69" w:anchor="/ar" w:history="1">
              <w:r w:rsidRPr="00CC56D1">
                <w:rPr>
                  <w:rStyle w:val="Hyperlink"/>
                  <w:sz w:val="20"/>
                  <w:szCs w:val="20"/>
                  <w:rtl/>
                  <w:lang w:bidi="ar-EG"/>
                </w:rPr>
                <w:t>شبكة المرأة لقطاع تقييس الاتصالات</w:t>
              </w:r>
            </w:hyperlink>
            <w:r w:rsidRPr="00CC56D1">
              <w:rPr>
                <w:sz w:val="20"/>
                <w:szCs w:val="20"/>
                <w:rtl/>
                <w:lang w:bidi="ar-EG"/>
              </w:rPr>
              <w:t xml:space="preserve">؛ </w:t>
            </w:r>
            <w:hyperlink r:id="rId70" w:anchor="/ar" w:history="1">
              <w:r w:rsidRPr="00CC56D1">
                <w:rPr>
                  <w:rStyle w:val="Hyperlink"/>
                  <w:sz w:val="20"/>
                  <w:szCs w:val="20"/>
                  <w:lang w:bidi="ar-EG"/>
                </w:rPr>
                <w:t>NOW4WTSA24</w:t>
              </w:r>
            </w:hyperlink>
          </w:p>
        </w:tc>
        <w:tc>
          <w:tcPr>
            <w:tcW w:w="2430" w:type="dxa"/>
          </w:tcPr>
          <w:p w14:paraId="6C906355" w14:textId="77777777" w:rsidR="00261AD6" w:rsidRPr="00CC56D1" w:rsidRDefault="00261AD6" w:rsidP="00A21D27">
            <w:pPr>
              <w:tabs>
                <w:tab w:val="clear" w:pos="794"/>
              </w:tabs>
              <w:jc w:val="center"/>
              <w:rPr>
                <w:sz w:val="20"/>
                <w:szCs w:val="20"/>
                <w:rtl/>
                <w:lang w:bidi="ar-EG"/>
              </w:rPr>
            </w:pPr>
            <w:r w:rsidRPr="00CC56D1">
              <w:rPr>
                <w:sz w:val="20"/>
                <w:szCs w:val="20"/>
                <w:rtl/>
                <w:lang w:bidi="ar-EG"/>
              </w:rPr>
              <w:t>مكتب تقييس الاتصالات</w:t>
            </w:r>
          </w:p>
        </w:tc>
        <w:tc>
          <w:tcPr>
            <w:tcW w:w="1528" w:type="dxa"/>
          </w:tcPr>
          <w:p w14:paraId="7A3FB726" w14:textId="77777777" w:rsidR="00261AD6" w:rsidRPr="00CC56D1" w:rsidRDefault="00261AD6" w:rsidP="00A21D27">
            <w:pPr>
              <w:tabs>
                <w:tab w:val="clear" w:pos="794"/>
              </w:tabs>
              <w:jc w:val="center"/>
              <w:rPr>
                <w:sz w:val="20"/>
                <w:szCs w:val="20"/>
                <w:rtl/>
                <w:lang w:bidi="ar-EG"/>
              </w:rPr>
            </w:pPr>
            <w:r w:rsidRPr="00CC56D1">
              <w:rPr>
                <w:sz w:val="20"/>
                <w:szCs w:val="20"/>
                <w:rtl/>
                <w:lang w:bidi="ar-EG"/>
              </w:rPr>
              <w:t>الربع الثالث من عام 2024</w:t>
            </w:r>
          </w:p>
        </w:tc>
      </w:tr>
      <w:tr w:rsidR="00261AD6" w:rsidRPr="00BA4A92" w14:paraId="22530E09" w14:textId="77777777" w:rsidTr="0013546F">
        <w:trPr>
          <w:jc w:val="center"/>
        </w:trPr>
        <w:tc>
          <w:tcPr>
            <w:tcW w:w="5681" w:type="dxa"/>
          </w:tcPr>
          <w:p w14:paraId="6EA6E044" w14:textId="1AEFD213" w:rsidR="00261AD6" w:rsidRPr="00CC56D1" w:rsidRDefault="00261AD6" w:rsidP="0014384A">
            <w:pPr>
              <w:tabs>
                <w:tab w:val="clear" w:pos="794"/>
              </w:tabs>
              <w:ind w:left="534" w:hanging="534"/>
              <w:rPr>
                <w:sz w:val="20"/>
                <w:szCs w:val="20"/>
                <w:rtl/>
                <w:lang w:bidi="ar-EG"/>
              </w:rPr>
            </w:pPr>
            <w:r w:rsidRPr="00CC56D1">
              <w:rPr>
                <w:sz w:val="20"/>
                <w:szCs w:val="20"/>
                <w:lang w:bidi="ar-EG"/>
              </w:rPr>
              <w:t>4.3</w:t>
            </w:r>
            <w:r w:rsidR="00A21D27" w:rsidRPr="00CC56D1">
              <w:rPr>
                <w:sz w:val="20"/>
                <w:szCs w:val="20"/>
                <w:rtl/>
                <w:lang w:bidi="ar-EG"/>
              </w:rPr>
              <w:tab/>
            </w:r>
            <w:r w:rsidRPr="00CC56D1">
              <w:rPr>
                <w:sz w:val="20"/>
                <w:szCs w:val="20"/>
                <w:rtl/>
                <w:lang w:bidi="ar-EG"/>
              </w:rPr>
              <w:t>اعتبارات تعميم المساواة بين الجنسين المدرجة في وثائق دورة المشروع (</w:t>
            </w:r>
            <w:hyperlink r:id="rId71" w:anchor="page=243" w:history="1">
              <w:r w:rsidRPr="00CC56D1">
                <w:rPr>
                  <w:rStyle w:val="Hyperlink"/>
                  <w:sz w:val="20"/>
                  <w:szCs w:val="20"/>
                  <w:rtl/>
                  <w:lang w:bidi="ar-EG"/>
                </w:rPr>
                <w:t>القرار 55</w:t>
              </w:r>
            </w:hyperlink>
            <w:r w:rsidRPr="00CC56D1">
              <w:rPr>
                <w:sz w:val="20"/>
                <w:szCs w:val="20"/>
                <w:rtl/>
                <w:lang w:bidi="ar-EG"/>
              </w:rPr>
              <w:t xml:space="preserve">؛ </w:t>
            </w:r>
            <w:hyperlink r:id="rId72" w:history="1">
              <w:r w:rsidRPr="00CC56D1">
                <w:rPr>
                  <w:rStyle w:val="Hyperlink"/>
                  <w:sz w:val="20"/>
                  <w:szCs w:val="20"/>
                  <w:lang w:bidi="ar-EG"/>
                </w:rPr>
                <w:t>C23/D631</w:t>
              </w:r>
            </w:hyperlink>
            <w:r w:rsidRPr="00CC56D1">
              <w:rPr>
                <w:sz w:val="20"/>
                <w:szCs w:val="20"/>
                <w:rtl/>
                <w:lang w:bidi="ar-EG"/>
              </w:rPr>
              <w:t>)</w:t>
            </w:r>
          </w:p>
        </w:tc>
        <w:tc>
          <w:tcPr>
            <w:tcW w:w="2430" w:type="dxa"/>
          </w:tcPr>
          <w:p w14:paraId="12F68EBC" w14:textId="28F293AA" w:rsidR="00261AD6" w:rsidRPr="00CC56D1" w:rsidRDefault="00261AD6" w:rsidP="00A21D27">
            <w:pPr>
              <w:tabs>
                <w:tab w:val="clear" w:pos="794"/>
              </w:tabs>
              <w:jc w:val="center"/>
              <w:rPr>
                <w:sz w:val="20"/>
                <w:szCs w:val="20"/>
                <w:rtl/>
                <w:lang w:bidi="ar-EG"/>
              </w:rPr>
            </w:pPr>
            <w:r w:rsidRPr="00CC56D1">
              <w:rPr>
                <w:sz w:val="20"/>
                <w:szCs w:val="20"/>
                <w:rtl/>
                <w:lang w:bidi="ar-EG"/>
              </w:rPr>
              <w:t>شعبة المشاريع/مكتب تنمية الاتصالات</w:t>
            </w:r>
          </w:p>
        </w:tc>
        <w:tc>
          <w:tcPr>
            <w:tcW w:w="1528" w:type="dxa"/>
          </w:tcPr>
          <w:p w14:paraId="17CE89DB" w14:textId="6BF70325" w:rsidR="00261AD6" w:rsidRPr="00CC56D1" w:rsidRDefault="00261AD6" w:rsidP="00A21D27">
            <w:pPr>
              <w:tabs>
                <w:tab w:val="clear" w:pos="794"/>
              </w:tabs>
              <w:jc w:val="center"/>
              <w:rPr>
                <w:sz w:val="20"/>
                <w:szCs w:val="20"/>
                <w:rtl/>
                <w:lang w:bidi="ar-EG"/>
              </w:rPr>
            </w:pPr>
            <w:r w:rsidRPr="00CC56D1">
              <w:rPr>
                <w:sz w:val="20"/>
                <w:szCs w:val="20"/>
                <w:rtl/>
                <w:lang w:bidi="ar-EG"/>
              </w:rPr>
              <w:t>2024</w:t>
            </w:r>
          </w:p>
        </w:tc>
      </w:tr>
      <w:tr w:rsidR="00261AD6" w:rsidRPr="00BA4A92" w14:paraId="31A0F80A" w14:textId="77777777" w:rsidTr="0013546F">
        <w:trPr>
          <w:jc w:val="center"/>
        </w:trPr>
        <w:tc>
          <w:tcPr>
            <w:tcW w:w="5681" w:type="dxa"/>
          </w:tcPr>
          <w:p w14:paraId="674E2ECF" w14:textId="23435D5E" w:rsidR="00261AD6" w:rsidRPr="00CC56D1" w:rsidRDefault="00261AD6" w:rsidP="0014384A">
            <w:pPr>
              <w:tabs>
                <w:tab w:val="clear" w:pos="794"/>
              </w:tabs>
              <w:ind w:left="534" w:hanging="534"/>
              <w:rPr>
                <w:sz w:val="20"/>
                <w:szCs w:val="20"/>
                <w:rtl/>
                <w:lang w:bidi="ar-EG"/>
              </w:rPr>
            </w:pPr>
            <w:r w:rsidRPr="00CC56D1">
              <w:rPr>
                <w:sz w:val="20"/>
                <w:szCs w:val="20"/>
                <w:lang w:bidi="ar-EG"/>
              </w:rPr>
              <w:t>5.3</w:t>
            </w:r>
            <w:r w:rsidR="00A21D27" w:rsidRPr="00CC56D1">
              <w:rPr>
                <w:sz w:val="20"/>
                <w:szCs w:val="20"/>
                <w:rtl/>
                <w:lang w:bidi="ar-EG"/>
              </w:rPr>
              <w:tab/>
            </w:r>
            <w:r w:rsidRPr="00CC56D1">
              <w:rPr>
                <w:sz w:val="20"/>
                <w:szCs w:val="20"/>
                <w:rtl/>
                <w:lang w:bidi="ar-EG"/>
              </w:rPr>
              <w:t>إنشاء آلية لتنسيق أنشطة وعمليات شبكة المرأة للقطاعات الثلاثة</w:t>
            </w:r>
          </w:p>
        </w:tc>
        <w:tc>
          <w:tcPr>
            <w:tcW w:w="2430" w:type="dxa"/>
          </w:tcPr>
          <w:p w14:paraId="3D66963D" w14:textId="77777777" w:rsidR="00261AD6" w:rsidRPr="00CC56D1" w:rsidRDefault="00261AD6" w:rsidP="00A21D27">
            <w:pPr>
              <w:tabs>
                <w:tab w:val="clear" w:pos="794"/>
              </w:tabs>
              <w:jc w:val="center"/>
              <w:rPr>
                <w:sz w:val="20"/>
                <w:szCs w:val="20"/>
                <w:rtl/>
                <w:lang w:bidi="ar-EG"/>
              </w:rPr>
            </w:pPr>
            <w:r w:rsidRPr="00CC56D1">
              <w:rPr>
                <w:sz w:val="20"/>
                <w:szCs w:val="20"/>
                <w:rtl/>
                <w:lang w:bidi="ar-EG"/>
              </w:rPr>
              <w:t>الأمانة العامة/دائرة التخطيط الاستراتيجي وشؤون الأعضاء</w:t>
            </w:r>
          </w:p>
        </w:tc>
        <w:tc>
          <w:tcPr>
            <w:tcW w:w="1528" w:type="dxa"/>
          </w:tcPr>
          <w:p w14:paraId="239E703D" w14:textId="13D8CFA4" w:rsidR="00261AD6" w:rsidRPr="00CC56D1" w:rsidRDefault="00261AD6" w:rsidP="00A21D27">
            <w:pPr>
              <w:tabs>
                <w:tab w:val="clear" w:pos="794"/>
              </w:tabs>
              <w:jc w:val="center"/>
              <w:rPr>
                <w:sz w:val="20"/>
                <w:szCs w:val="20"/>
                <w:rtl/>
                <w:lang w:bidi="ar-EG"/>
              </w:rPr>
            </w:pPr>
            <w:r w:rsidRPr="00CC56D1">
              <w:rPr>
                <w:sz w:val="20"/>
                <w:szCs w:val="20"/>
                <w:rtl/>
                <w:lang w:bidi="ar-EG"/>
              </w:rPr>
              <w:t>2024</w:t>
            </w:r>
          </w:p>
        </w:tc>
      </w:tr>
      <w:tr w:rsidR="00261AD6" w:rsidRPr="00BA4A92" w14:paraId="25974C7B" w14:textId="77777777" w:rsidTr="0013546F">
        <w:trPr>
          <w:jc w:val="center"/>
        </w:trPr>
        <w:tc>
          <w:tcPr>
            <w:tcW w:w="5681" w:type="dxa"/>
          </w:tcPr>
          <w:p w14:paraId="075877C5" w14:textId="3CE3CE8E" w:rsidR="00261AD6" w:rsidRPr="00CC56D1" w:rsidRDefault="00261AD6" w:rsidP="0014384A">
            <w:pPr>
              <w:tabs>
                <w:tab w:val="clear" w:pos="794"/>
              </w:tabs>
              <w:ind w:left="534" w:hanging="534"/>
              <w:rPr>
                <w:sz w:val="20"/>
                <w:szCs w:val="20"/>
                <w:rtl/>
                <w:lang w:bidi="ar-EG"/>
              </w:rPr>
            </w:pPr>
            <w:r w:rsidRPr="00CC56D1">
              <w:rPr>
                <w:sz w:val="20"/>
                <w:szCs w:val="20"/>
                <w:lang w:bidi="ar-EG"/>
              </w:rPr>
              <w:t>6.3</w:t>
            </w:r>
            <w:r w:rsidR="00A21D27" w:rsidRPr="00CC56D1">
              <w:rPr>
                <w:sz w:val="20"/>
                <w:szCs w:val="20"/>
                <w:rtl/>
                <w:lang w:bidi="ar-EG"/>
              </w:rPr>
              <w:tab/>
            </w:r>
            <w:r w:rsidRPr="00CC56D1">
              <w:rPr>
                <w:sz w:val="20"/>
                <w:szCs w:val="20"/>
                <w:rtl/>
                <w:lang w:bidi="ar-EG"/>
              </w:rPr>
              <w:t xml:space="preserve"> ‏تعزيز البرامج والدعوة إلى السلامة على الإنترنت؛</w:t>
            </w:r>
            <w:r w:rsidRPr="00CC56D1">
              <w:rPr>
                <w:sz w:val="20"/>
                <w:szCs w:val="20"/>
                <w:cs/>
                <w:lang w:bidi="ar-EG"/>
              </w:rPr>
              <w:t>‎</w:t>
            </w:r>
            <w:r w:rsidRPr="00CC56D1">
              <w:rPr>
                <w:sz w:val="20"/>
                <w:szCs w:val="20"/>
                <w:rtl/>
                <w:lang w:bidi="ar-EG"/>
              </w:rPr>
              <w:t xml:space="preserve"> معارضة الإساءة والتحرش (</w:t>
            </w:r>
            <w:hyperlink r:id="rId73" w:anchor="page=243" w:history="1">
              <w:r w:rsidRPr="00CC56D1">
                <w:rPr>
                  <w:rStyle w:val="Hyperlink"/>
                  <w:sz w:val="20"/>
                  <w:szCs w:val="20"/>
                  <w:rtl/>
                  <w:lang w:bidi="ar-EG"/>
                </w:rPr>
                <w:t>القرار 55</w:t>
              </w:r>
            </w:hyperlink>
            <w:r w:rsidRPr="00CC56D1">
              <w:rPr>
                <w:sz w:val="20"/>
                <w:szCs w:val="20"/>
                <w:rtl/>
                <w:lang w:bidi="ar-EG"/>
              </w:rPr>
              <w:t>)</w:t>
            </w:r>
          </w:p>
        </w:tc>
        <w:tc>
          <w:tcPr>
            <w:tcW w:w="2430" w:type="dxa"/>
          </w:tcPr>
          <w:p w14:paraId="67F775C3" w14:textId="77777777" w:rsidR="00261AD6" w:rsidRPr="00CC56D1" w:rsidRDefault="00261AD6" w:rsidP="00A21D27">
            <w:pPr>
              <w:tabs>
                <w:tab w:val="clear" w:pos="794"/>
              </w:tabs>
              <w:jc w:val="center"/>
              <w:rPr>
                <w:sz w:val="20"/>
                <w:szCs w:val="20"/>
                <w:rtl/>
                <w:lang w:bidi="ar-EG"/>
              </w:rPr>
            </w:pPr>
            <w:r w:rsidRPr="00CC56D1">
              <w:rPr>
                <w:sz w:val="20"/>
                <w:szCs w:val="20"/>
                <w:rtl/>
                <w:lang w:bidi="ar-EG"/>
              </w:rPr>
              <w:t>مكتب تنمية الاتصالات</w:t>
            </w:r>
          </w:p>
        </w:tc>
        <w:tc>
          <w:tcPr>
            <w:tcW w:w="1528" w:type="dxa"/>
          </w:tcPr>
          <w:p w14:paraId="1B6DB8B2" w14:textId="77777777" w:rsidR="00261AD6" w:rsidRPr="00CC56D1" w:rsidRDefault="00261AD6" w:rsidP="00A21D27">
            <w:pPr>
              <w:tabs>
                <w:tab w:val="clear" w:pos="794"/>
              </w:tabs>
              <w:jc w:val="center"/>
              <w:rPr>
                <w:sz w:val="20"/>
                <w:szCs w:val="20"/>
                <w:rtl/>
                <w:lang w:bidi="ar-EG"/>
              </w:rPr>
            </w:pPr>
          </w:p>
        </w:tc>
      </w:tr>
      <w:tr w:rsidR="00261AD6" w:rsidRPr="00BA4A92" w14:paraId="77BFC3B1" w14:textId="77777777" w:rsidTr="0013546F">
        <w:trPr>
          <w:jc w:val="center"/>
        </w:trPr>
        <w:tc>
          <w:tcPr>
            <w:tcW w:w="5681" w:type="dxa"/>
          </w:tcPr>
          <w:p w14:paraId="385DD22A" w14:textId="367FABB9" w:rsidR="00261AD6" w:rsidRPr="00CC56D1" w:rsidRDefault="00261AD6" w:rsidP="0014384A">
            <w:pPr>
              <w:tabs>
                <w:tab w:val="clear" w:pos="794"/>
              </w:tabs>
              <w:ind w:left="534" w:hanging="534"/>
              <w:rPr>
                <w:sz w:val="20"/>
                <w:szCs w:val="20"/>
                <w:rtl/>
                <w:lang w:bidi="ar-EG"/>
              </w:rPr>
            </w:pPr>
            <w:r w:rsidRPr="00CC56D1">
              <w:rPr>
                <w:sz w:val="20"/>
                <w:szCs w:val="20"/>
                <w:lang w:bidi="ar-EG"/>
              </w:rPr>
              <w:t>7.3</w:t>
            </w:r>
            <w:r w:rsidR="00A21D27" w:rsidRPr="00CC56D1">
              <w:rPr>
                <w:sz w:val="20"/>
                <w:szCs w:val="20"/>
                <w:rtl/>
                <w:lang w:bidi="ar-EG"/>
              </w:rPr>
              <w:tab/>
            </w:r>
            <w:r w:rsidRPr="00CC56D1">
              <w:rPr>
                <w:sz w:val="20"/>
                <w:szCs w:val="20"/>
                <w:rtl/>
                <w:lang w:bidi="ar-EG"/>
              </w:rPr>
              <w:t>مراعاة منظور المساواة بين الجنسين في مسائل لجان الدراسات، حسب</w:t>
            </w:r>
            <w:r w:rsidR="0014384A" w:rsidRPr="00CC56D1">
              <w:rPr>
                <w:sz w:val="20"/>
                <w:szCs w:val="20"/>
                <w:lang w:bidi="ar-EG"/>
              </w:rPr>
              <w:t> </w:t>
            </w:r>
            <w:r w:rsidRPr="00CC56D1">
              <w:rPr>
                <w:sz w:val="20"/>
                <w:szCs w:val="20"/>
                <w:rtl/>
                <w:lang w:bidi="ar-EG"/>
              </w:rPr>
              <w:t>الاقتضاء؛</w:t>
            </w:r>
          </w:p>
        </w:tc>
        <w:tc>
          <w:tcPr>
            <w:tcW w:w="2430" w:type="dxa"/>
          </w:tcPr>
          <w:p w14:paraId="02547A0A" w14:textId="77777777" w:rsidR="00261AD6" w:rsidRPr="00CC56D1" w:rsidRDefault="00261AD6" w:rsidP="00A21D27">
            <w:pPr>
              <w:tabs>
                <w:tab w:val="clear" w:pos="794"/>
              </w:tabs>
              <w:jc w:val="center"/>
              <w:rPr>
                <w:sz w:val="20"/>
                <w:szCs w:val="20"/>
                <w:rtl/>
                <w:lang w:bidi="ar-EG"/>
              </w:rPr>
            </w:pPr>
            <w:r w:rsidRPr="00CC56D1">
              <w:rPr>
                <w:sz w:val="20"/>
                <w:szCs w:val="20"/>
                <w:rtl/>
                <w:lang w:bidi="ar-EG"/>
              </w:rPr>
              <w:t>مكتب تنمية الاتصالات/مكتب تقييس الاتصالات/مكتب الاتصالات الراديوية</w:t>
            </w:r>
          </w:p>
        </w:tc>
        <w:tc>
          <w:tcPr>
            <w:tcW w:w="1528" w:type="dxa"/>
          </w:tcPr>
          <w:p w14:paraId="7DDA90DE" w14:textId="77777777" w:rsidR="00261AD6" w:rsidRPr="00CC56D1" w:rsidRDefault="00261AD6" w:rsidP="00A21D27">
            <w:pPr>
              <w:tabs>
                <w:tab w:val="clear" w:pos="794"/>
              </w:tabs>
              <w:jc w:val="center"/>
              <w:rPr>
                <w:sz w:val="20"/>
                <w:szCs w:val="20"/>
                <w:rtl/>
                <w:lang w:bidi="ar-EG"/>
              </w:rPr>
            </w:pPr>
          </w:p>
        </w:tc>
      </w:tr>
    </w:tbl>
    <w:p w14:paraId="4DA821AE" w14:textId="77777777" w:rsidR="00395849" w:rsidRPr="00BA4A92" w:rsidRDefault="00395849" w:rsidP="00A21D27">
      <w:pPr>
        <w:pStyle w:val="HeadingI"/>
        <w:tabs>
          <w:tab w:val="clear" w:pos="794"/>
        </w:tabs>
        <w:rPr>
          <w:rtl/>
        </w:rPr>
      </w:pPr>
      <w:r w:rsidRPr="00BA4A92">
        <w:rPr>
          <w:rtl/>
        </w:rPr>
        <w:t>ثانياً</w:t>
      </w:r>
      <w:r w:rsidRPr="00BA4A92">
        <w:rPr>
          <w:rtl/>
        </w:rPr>
        <w:tab/>
        <w:t>الرقابة</w:t>
      </w:r>
    </w:p>
    <w:tbl>
      <w:tblPr>
        <w:tblStyle w:val="TableGrid"/>
        <w:bidiVisual/>
        <w:tblW w:w="5000" w:type="pct"/>
        <w:jc w:val="center"/>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71"/>
        <w:gridCol w:w="2968"/>
      </w:tblGrid>
      <w:tr w:rsidR="00A21D27" w:rsidRPr="00BA4A92" w14:paraId="5F212DB9" w14:textId="77777777" w:rsidTr="00034AF9">
        <w:trPr>
          <w:jc w:val="center"/>
        </w:trPr>
        <w:tc>
          <w:tcPr>
            <w:tcW w:w="6671" w:type="dxa"/>
          </w:tcPr>
          <w:p w14:paraId="323F59CA" w14:textId="29DA4A22" w:rsidR="00A21D27" w:rsidRPr="00BA4A92" w:rsidRDefault="00A21D27" w:rsidP="00A21D27">
            <w:pPr>
              <w:tabs>
                <w:tab w:val="clear" w:pos="794"/>
              </w:tabs>
              <w:rPr>
                <w:rtl/>
                <w:lang w:bidi="ar-EG"/>
              </w:rPr>
            </w:pPr>
            <w:r w:rsidRPr="00BA4A92">
              <w:rPr>
                <w:b/>
                <w:bCs/>
                <w:lang w:bidi="ar-EG"/>
              </w:rPr>
              <w:t>4</w:t>
            </w:r>
            <w:r w:rsidRPr="00BA4A92">
              <w:rPr>
                <w:b/>
                <w:bCs/>
                <w:rtl/>
                <w:lang w:bidi="ar-EG"/>
              </w:rPr>
              <w:tab/>
              <w:t>التقييم</w:t>
            </w:r>
          </w:p>
        </w:tc>
        <w:tc>
          <w:tcPr>
            <w:tcW w:w="2968" w:type="dxa"/>
          </w:tcPr>
          <w:p w14:paraId="43645B75" w14:textId="0B96E2B9" w:rsidR="00A21D27" w:rsidRPr="00BA4A92" w:rsidRDefault="00A21D27" w:rsidP="00A21D27">
            <w:pPr>
              <w:tabs>
                <w:tab w:val="clear" w:pos="794"/>
              </w:tabs>
              <w:rPr>
                <w:rtl/>
                <w:lang w:bidi="ar-EG"/>
              </w:rPr>
            </w:pPr>
            <w:r w:rsidRPr="00BA4A92">
              <w:rPr>
                <w:b/>
                <w:bCs/>
                <w:color w:val="808080" w:themeColor="background1" w:themeShade="80"/>
                <w:rtl/>
                <w:lang w:bidi="ar-EG"/>
              </w:rPr>
              <w:t>الحالة في عام 2023</w:t>
            </w:r>
            <w:r w:rsidRPr="00BA4A92">
              <w:rPr>
                <w:color w:val="808080" w:themeColor="background1" w:themeShade="80"/>
                <w:rtl/>
                <w:lang w:bidi="ar-EG"/>
              </w:rPr>
              <w:t>‏: غير متاحة</w:t>
            </w:r>
          </w:p>
        </w:tc>
      </w:tr>
    </w:tbl>
    <w:p w14:paraId="6145D72D" w14:textId="74E2C1D6" w:rsidR="00395849" w:rsidRPr="00BA4A92" w:rsidRDefault="00395849" w:rsidP="00CC56D1">
      <w:pPr>
        <w:spacing w:after="120"/>
        <w:rPr>
          <w:rtl/>
          <w:lang w:bidi="ar-EG"/>
        </w:rPr>
      </w:pPr>
      <w:r w:rsidRPr="00BA4A92">
        <w:rPr>
          <w:rtl/>
          <w:lang w:bidi="ar-EG"/>
        </w:rPr>
        <w:t xml:space="preserve">لا يكتسي هذا المؤشر أهمية إلاّ في حالة وجود دائرة للتقييم. للوفاء </w:t>
      </w:r>
      <w:hyperlink r:id="rId74" w:history="1">
        <w:r w:rsidRPr="007F5B34">
          <w:rPr>
            <w:rStyle w:val="Hyperlink"/>
            <w:rtl/>
            <w:lang w:bidi="ar-EG"/>
          </w:rPr>
          <w:t xml:space="preserve">بمؤشر الأداء </w:t>
        </w:r>
        <w:r w:rsidRPr="007F5B34">
          <w:rPr>
            <w:rStyle w:val="Hyperlink"/>
            <w:lang w:bidi="ar-EG"/>
          </w:rPr>
          <w:t>UN-SWAP</w:t>
        </w:r>
      </w:hyperlink>
      <w:r w:rsidRPr="00BA4A92">
        <w:rPr>
          <w:rtl/>
          <w:lang w:bidi="ar-EG"/>
        </w:rPr>
        <w:t>‏ هذا، ‏يتعين على الاتحاد الوفاء بقواعد ومعايير فريق الأمم المتحدة المعني بالتقييم (</w:t>
      </w:r>
      <w:r w:rsidRPr="00BA4A92">
        <w:rPr>
          <w:lang w:bidi="ar-EG"/>
        </w:rPr>
        <w:t>UNEG</w:t>
      </w:r>
      <w:r w:rsidRPr="00BA4A92">
        <w:rPr>
          <w:rtl/>
          <w:lang w:bidi="ar-EG"/>
        </w:rPr>
        <w:t>) ذات الصلة بالمساواة بين الجنسين في جميع عمليات التقييم وتطبيق إرشادات الفريق بشأن دمج حقوق الإنسان والمساواة بين الجنسين في التقييم خلال جميع مراحله. كما يدعو جميع كيانات منظومة الأمم المتحدة الم</w:t>
      </w:r>
      <w:r w:rsidR="00034AF9">
        <w:rPr>
          <w:rFonts w:hint="cs"/>
          <w:rtl/>
          <w:lang w:bidi="ar-EG"/>
        </w:rPr>
        <w:t>ُ</w:t>
      </w:r>
      <w:r w:rsidRPr="00BA4A92">
        <w:rPr>
          <w:rtl/>
          <w:lang w:bidi="ar-EG"/>
        </w:rPr>
        <w:t>بلغة إلى إجراء تقييم واحد على الأقل لتقييم أداء الشركات فيما يتعلق بتعميم مبدأ المساواة بين الجنسين كل خمس إلى ثمان سنوات. ولكي يُعتبر التقييم "مستوفياً للمتطلبات"، يجب أن يتم تقييم واحد على الأقل من</w:t>
      </w:r>
      <w:r w:rsidR="00312224">
        <w:rPr>
          <w:rFonts w:hint="cs"/>
          <w:rtl/>
          <w:lang w:bidi="ar-EG"/>
        </w:rPr>
        <w:t> </w:t>
      </w:r>
      <w:r w:rsidRPr="00BA4A92">
        <w:rPr>
          <w:rtl/>
          <w:lang w:bidi="ar-EG"/>
        </w:rPr>
        <w:t>المعايير التي يقدمها فريق الأمم المتحدة المعني بالتقييم (</w:t>
      </w:r>
      <w:hyperlink r:id="rId75" w:history="1">
        <w:r w:rsidRPr="00BA4A92">
          <w:rPr>
            <w:rStyle w:val="Hyperlink"/>
            <w:lang w:bidi="ar-EG"/>
          </w:rPr>
          <w:t>UN-SWAP EPI</w:t>
        </w:r>
      </w:hyperlink>
      <w:r w:rsidRPr="00BA4A92">
        <w:rPr>
          <w:rtl/>
          <w:lang w:bidi="ar-EG"/>
        </w:rPr>
        <w:t>) على أنه "مدمج بشكل كامل".</w:t>
      </w:r>
    </w:p>
    <w:tbl>
      <w:tblPr>
        <w:tblStyle w:val="TableGrid"/>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26"/>
        <w:gridCol w:w="365"/>
        <w:gridCol w:w="1345"/>
        <w:gridCol w:w="1803"/>
      </w:tblGrid>
      <w:tr w:rsidR="00261AD6" w:rsidRPr="00BA4A92" w14:paraId="5928BD6B" w14:textId="77777777" w:rsidTr="00312224">
        <w:trPr>
          <w:jc w:val="center"/>
        </w:trPr>
        <w:tc>
          <w:tcPr>
            <w:tcW w:w="6126" w:type="dxa"/>
          </w:tcPr>
          <w:p w14:paraId="406C6DD3" w14:textId="77777777" w:rsidR="00261AD6" w:rsidRPr="00CC56D1" w:rsidRDefault="00261AD6" w:rsidP="00261AD6">
            <w:pPr>
              <w:tabs>
                <w:tab w:val="clear" w:pos="794"/>
              </w:tabs>
              <w:rPr>
                <w:sz w:val="20"/>
                <w:szCs w:val="20"/>
                <w:u w:val="single"/>
                <w:rtl/>
                <w:lang w:bidi="ar-EG"/>
              </w:rPr>
            </w:pPr>
            <w:r w:rsidRPr="00CC56D1">
              <w:rPr>
                <w:sz w:val="20"/>
                <w:szCs w:val="20"/>
                <w:u w:val="single"/>
                <w:rtl/>
                <w:lang w:bidi="ar-EG"/>
              </w:rPr>
              <w:t>النواتج</w:t>
            </w:r>
          </w:p>
        </w:tc>
        <w:tc>
          <w:tcPr>
            <w:tcW w:w="1710" w:type="dxa"/>
            <w:gridSpan w:val="2"/>
          </w:tcPr>
          <w:p w14:paraId="1ABE1B3C" w14:textId="77777777" w:rsidR="00261AD6" w:rsidRPr="00CC56D1" w:rsidRDefault="00261AD6" w:rsidP="00A21D27">
            <w:pPr>
              <w:tabs>
                <w:tab w:val="clear" w:pos="794"/>
              </w:tabs>
              <w:jc w:val="center"/>
              <w:rPr>
                <w:sz w:val="20"/>
                <w:szCs w:val="20"/>
                <w:u w:val="single"/>
                <w:rtl/>
                <w:lang w:bidi="ar-EG"/>
              </w:rPr>
            </w:pPr>
            <w:r w:rsidRPr="00CC56D1">
              <w:rPr>
                <w:sz w:val="20"/>
                <w:szCs w:val="20"/>
                <w:u w:val="single"/>
                <w:rtl/>
                <w:lang w:bidi="ar-EG"/>
              </w:rPr>
              <w:t>المالك</w:t>
            </w:r>
          </w:p>
        </w:tc>
        <w:tc>
          <w:tcPr>
            <w:tcW w:w="1803" w:type="dxa"/>
          </w:tcPr>
          <w:p w14:paraId="0A278FA3" w14:textId="77777777" w:rsidR="00261AD6" w:rsidRPr="00CC56D1" w:rsidRDefault="00261AD6" w:rsidP="00A21D27">
            <w:pPr>
              <w:tabs>
                <w:tab w:val="clear" w:pos="794"/>
              </w:tabs>
              <w:jc w:val="center"/>
              <w:rPr>
                <w:sz w:val="20"/>
                <w:szCs w:val="20"/>
                <w:u w:val="single"/>
                <w:rtl/>
                <w:lang w:bidi="ar-EG"/>
              </w:rPr>
            </w:pPr>
            <w:r w:rsidRPr="00CC56D1">
              <w:rPr>
                <w:sz w:val="20"/>
                <w:szCs w:val="20"/>
                <w:u w:val="single"/>
                <w:rtl/>
                <w:lang w:bidi="ar-EG"/>
              </w:rPr>
              <w:t>الجدول الزمني</w:t>
            </w:r>
          </w:p>
        </w:tc>
      </w:tr>
      <w:tr w:rsidR="00261AD6" w:rsidRPr="00BA4A92" w14:paraId="5450C662" w14:textId="77777777" w:rsidTr="00312224">
        <w:trPr>
          <w:jc w:val="center"/>
        </w:trPr>
        <w:tc>
          <w:tcPr>
            <w:tcW w:w="6126" w:type="dxa"/>
          </w:tcPr>
          <w:p w14:paraId="0AF7A68A" w14:textId="4BC6A76C" w:rsidR="00261AD6" w:rsidRPr="00CC56D1" w:rsidRDefault="00261AD6" w:rsidP="0014384A">
            <w:pPr>
              <w:tabs>
                <w:tab w:val="clear" w:pos="794"/>
              </w:tabs>
              <w:ind w:left="534" w:hanging="534"/>
              <w:rPr>
                <w:sz w:val="20"/>
                <w:szCs w:val="20"/>
                <w:rtl/>
                <w:lang w:bidi="ar-EG"/>
              </w:rPr>
            </w:pPr>
            <w:r w:rsidRPr="00CC56D1">
              <w:rPr>
                <w:sz w:val="20"/>
                <w:szCs w:val="20"/>
                <w:lang w:bidi="ar-EG"/>
              </w:rPr>
              <w:t>1.4</w:t>
            </w:r>
            <w:r w:rsidR="00A21D27" w:rsidRPr="00CC56D1">
              <w:rPr>
                <w:sz w:val="20"/>
                <w:szCs w:val="20"/>
                <w:rtl/>
                <w:lang w:bidi="ar-EG"/>
              </w:rPr>
              <w:tab/>
            </w:r>
            <w:r w:rsidRPr="00CC56D1">
              <w:rPr>
                <w:sz w:val="20"/>
                <w:szCs w:val="20"/>
                <w:rtl/>
                <w:lang w:bidi="ar-EG"/>
              </w:rPr>
              <w:t>إدراج المساواة بين الجنسين والتنوع في إدارة المشاريع والمبادئ التوجيهية لتقييم المشاريع</w:t>
            </w:r>
          </w:p>
        </w:tc>
        <w:tc>
          <w:tcPr>
            <w:tcW w:w="1710" w:type="dxa"/>
            <w:gridSpan w:val="2"/>
          </w:tcPr>
          <w:p w14:paraId="59BCA87D" w14:textId="013E5128" w:rsidR="00261AD6" w:rsidRPr="00CC56D1" w:rsidRDefault="00261AD6" w:rsidP="00A21D27">
            <w:pPr>
              <w:tabs>
                <w:tab w:val="clear" w:pos="794"/>
              </w:tabs>
              <w:jc w:val="center"/>
              <w:rPr>
                <w:sz w:val="20"/>
                <w:szCs w:val="20"/>
                <w:rtl/>
                <w:lang w:bidi="ar-EG"/>
              </w:rPr>
            </w:pPr>
            <w:r w:rsidRPr="00CC56D1">
              <w:rPr>
                <w:sz w:val="20"/>
                <w:szCs w:val="20"/>
                <w:rtl/>
                <w:lang w:bidi="ar-EG"/>
              </w:rPr>
              <w:t>وحدة الرقابة/مكتب تنمية الاتصالات</w:t>
            </w:r>
          </w:p>
        </w:tc>
        <w:tc>
          <w:tcPr>
            <w:tcW w:w="1803" w:type="dxa"/>
          </w:tcPr>
          <w:p w14:paraId="3598B1A1" w14:textId="4EBC0C6D" w:rsidR="00261AD6" w:rsidRPr="00CC56D1" w:rsidRDefault="00261AD6" w:rsidP="00A21D27">
            <w:pPr>
              <w:tabs>
                <w:tab w:val="clear" w:pos="794"/>
              </w:tabs>
              <w:jc w:val="center"/>
              <w:rPr>
                <w:sz w:val="20"/>
                <w:szCs w:val="20"/>
                <w:rtl/>
                <w:lang w:bidi="ar-EG"/>
              </w:rPr>
            </w:pPr>
            <w:r w:rsidRPr="00CC56D1">
              <w:rPr>
                <w:sz w:val="20"/>
                <w:szCs w:val="20"/>
                <w:rtl/>
                <w:lang w:bidi="ar-EG"/>
              </w:rPr>
              <w:t>مكتب تنمية الاتصالات</w:t>
            </w:r>
          </w:p>
        </w:tc>
      </w:tr>
      <w:tr w:rsidR="00261AD6" w:rsidRPr="00BA4A92" w14:paraId="78A38EBD" w14:textId="77777777" w:rsidTr="00312224">
        <w:trPr>
          <w:jc w:val="center"/>
        </w:trPr>
        <w:tc>
          <w:tcPr>
            <w:tcW w:w="6126" w:type="dxa"/>
          </w:tcPr>
          <w:p w14:paraId="39D78501" w14:textId="0804AE3F" w:rsidR="00261AD6" w:rsidRPr="00CC56D1" w:rsidRDefault="00261AD6" w:rsidP="0014384A">
            <w:pPr>
              <w:tabs>
                <w:tab w:val="clear" w:pos="794"/>
              </w:tabs>
              <w:ind w:left="534" w:hanging="534"/>
              <w:rPr>
                <w:sz w:val="20"/>
                <w:szCs w:val="20"/>
                <w:rtl/>
                <w:lang w:bidi="ar-EG"/>
              </w:rPr>
            </w:pPr>
            <w:r w:rsidRPr="00CC56D1">
              <w:rPr>
                <w:sz w:val="20"/>
                <w:szCs w:val="20"/>
                <w:lang w:bidi="ar-EG"/>
              </w:rPr>
              <w:t>2.4</w:t>
            </w:r>
            <w:r w:rsidR="00A21D27" w:rsidRPr="00CC56D1">
              <w:rPr>
                <w:sz w:val="20"/>
                <w:szCs w:val="20"/>
                <w:rtl/>
                <w:lang w:bidi="ar-EG"/>
              </w:rPr>
              <w:tab/>
            </w:r>
            <w:r w:rsidRPr="00CC56D1">
              <w:rPr>
                <w:sz w:val="20"/>
                <w:szCs w:val="20"/>
                <w:rtl/>
                <w:lang w:bidi="ar-EG"/>
              </w:rPr>
              <w:t>دمج قواعد ومعايير فريق الأمم المتحدة المعني بالتقييم المتعلقة بالمساواة بين الجنسين في تقييمات الاتحاد</w:t>
            </w:r>
          </w:p>
        </w:tc>
        <w:tc>
          <w:tcPr>
            <w:tcW w:w="1710" w:type="dxa"/>
            <w:gridSpan w:val="2"/>
          </w:tcPr>
          <w:p w14:paraId="1C164451" w14:textId="77777777" w:rsidR="00261AD6" w:rsidRPr="00CC56D1" w:rsidRDefault="00261AD6" w:rsidP="00A21D27">
            <w:pPr>
              <w:tabs>
                <w:tab w:val="clear" w:pos="794"/>
              </w:tabs>
              <w:jc w:val="center"/>
              <w:rPr>
                <w:sz w:val="20"/>
                <w:szCs w:val="20"/>
                <w:rtl/>
                <w:lang w:bidi="ar-EG"/>
              </w:rPr>
            </w:pPr>
            <w:r w:rsidRPr="00CC56D1">
              <w:rPr>
                <w:sz w:val="20"/>
                <w:szCs w:val="20"/>
                <w:rtl/>
                <w:lang w:bidi="ar-EG"/>
              </w:rPr>
              <w:t>وحدة الرقابة/مكتب تنمية الاتصالات</w:t>
            </w:r>
          </w:p>
        </w:tc>
        <w:tc>
          <w:tcPr>
            <w:tcW w:w="1803" w:type="dxa"/>
          </w:tcPr>
          <w:p w14:paraId="1D479FCF" w14:textId="77777777" w:rsidR="00261AD6" w:rsidRPr="00CC56D1" w:rsidRDefault="00261AD6" w:rsidP="00A21D27">
            <w:pPr>
              <w:tabs>
                <w:tab w:val="clear" w:pos="794"/>
              </w:tabs>
              <w:jc w:val="center"/>
              <w:rPr>
                <w:sz w:val="20"/>
                <w:szCs w:val="20"/>
                <w:rtl/>
                <w:lang w:bidi="ar-EG"/>
              </w:rPr>
            </w:pPr>
            <w:r w:rsidRPr="00CC56D1">
              <w:rPr>
                <w:sz w:val="20"/>
                <w:szCs w:val="20"/>
                <w:rtl/>
                <w:lang w:bidi="ar-EG"/>
              </w:rPr>
              <w:t>يُحدد لاحقاً</w:t>
            </w:r>
          </w:p>
        </w:tc>
      </w:tr>
      <w:tr w:rsidR="00261AD6" w:rsidRPr="00BA4A92" w14:paraId="188DB81C" w14:textId="77777777" w:rsidTr="00312224">
        <w:trPr>
          <w:jc w:val="center"/>
        </w:trPr>
        <w:tc>
          <w:tcPr>
            <w:tcW w:w="6126" w:type="dxa"/>
          </w:tcPr>
          <w:p w14:paraId="35A7D2AF" w14:textId="4E63EAAA" w:rsidR="00261AD6" w:rsidRPr="00CC56D1" w:rsidRDefault="00261AD6" w:rsidP="0014384A">
            <w:pPr>
              <w:tabs>
                <w:tab w:val="clear" w:pos="794"/>
              </w:tabs>
              <w:ind w:left="534" w:hanging="534"/>
              <w:rPr>
                <w:sz w:val="20"/>
                <w:szCs w:val="20"/>
                <w:rtl/>
                <w:lang w:bidi="ar-EG"/>
              </w:rPr>
            </w:pPr>
            <w:r w:rsidRPr="00CC56D1">
              <w:rPr>
                <w:sz w:val="20"/>
                <w:szCs w:val="20"/>
                <w:lang w:bidi="ar-EG"/>
              </w:rPr>
              <w:t>3.4</w:t>
            </w:r>
            <w:r w:rsidR="00A21D27" w:rsidRPr="00CC56D1">
              <w:rPr>
                <w:sz w:val="20"/>
                <w:szCs w:val="20"/>
                <w:rtl/>
                <w:lang w:bidi="ar-EG"/>
              </w:rPr>
              <w:tab/>
            </w:r>
            <w:r w:rsidRPr="00CC56D1">
              <w:rPr>
                <w:sz w:val="20"/>
                <w:szCs w:val="20"/>
                <w:rtl/>
                <w:lang w:bidi="ar-EG"/>
              </w:rPr>
              <w:t>تقييم المشاريع ذات الصلة لتقييم آثار المساواة بين الجنسين (القرار 55)</w:t>
            </w:r>
            <w:r w:rsidRPr="00CC56D1">
              <w:rPr>
                <w:rStyle w:val="FootnoteReference"/>
                <w:rtl/>
              </w:rPr>
              <w:footnoteReference w:id="6"/>
            </w:r>
          </w:p>
        </w:tc>
        <w:tc>
          <w:tcPr>
            <w:tcW w:w="1710" w:type="dxa"/>
            <w:gridSpan w:val="2"/>
          </w:tcPr>
          <w:p w14:paraId="024A5E51" w14:textId="77777777" w:rsidR="00261AD6" w:rsidRPr="00CC56D1" w:rsidRDefault="00261AD6" w:rsidP="00A21D27">
            <w:pPr>
              <w:tabs>
                <w:tab w:val="clear" w:pos="794"/>
              </w:tabs>
              <w:jc w:val="center"/>
              <w:rPr>
                <w:sz w:val="20"/>
                <w:szCs w:val="20"/>
                <w:rtl/>
                <w:lang w:bidi="ar-EG"/>
              </w:rPr>
            </w:pPr>
            <w:r w:rsidRPr="00CC56D1">
              <w:rPr>
                <w:sz w:val="20"/>
                <w:szCs w:val="20"/>
                <w:rtl/>
                <w:lang w:bidi="ar-EG"/>
              </w:rPr>
              <w:t>وحدة الرقابة/مكتب تنمية الاتصالات</w:t>
            </w:r>
          </w:p>
        </w:tc>
        <w:tc>
          <w:tcPr>
            <w:tcW w:w="1803" w:type="dxa"/>
          </w:tcPr>
          <w:p w14:paraId="7A10FBA0" w14:textId="77777777" w:rsidR="00261AD6" w:rsidRPr="00CC56D1" w:rsidRDefault="00261AD6" w:rsidP="00A21D27">
            <w:pPr>
              <w:tabs>
                <w:tab w:val="clear" w:pos="794"/>
              </w:tabs>
              <w:jc w:val="center"/>
              <w:rPr>
                <w:sz w:val="20"/>
                <w:szCs w:val="20"/>
                <w:rtl/>
                <w:lang w:bidi="ar-EG"/>
              </w:rPr>
            </w:pPr>
            <w:r w:rsidRPr="00CC56D1">
              <w:rPr>
                <w:sz w:val="20"/>
                <w:szCs w:val="20"/>
                <w:rtl/>
                <w:lang w:bidi="ar-EG"/>
              </w:rPr>
              <w:t>يُحدد لاحقاً</w:t>
            </w:r>
          </w:p>
        </w:tc>
      </w:tr>
      <w:tr w:rsidR="00A21D27" w:rsidRPr="00BA4A92" w14:paraId="6B18CD4E" w14:textId="77777777" w:rsidTr="00312224">
        <w:trPr>
          <w:jc w:val="center"/>
        </w:trPr>
        <w:tc>
          <w:tcPr>
            <w:tcW w:w="6491" w:type="dxa"/>
            <w:gridSpan w:val="2"/>
            <w:tcBorders>
              <w:bottom w:val="single" w:sz="4" w:space="0" w:color="auto"/>
            </w:tcBorders>
          </w:tcPr>
          <w:p w14:paraId="24194752" w14:textId="26360C42" w:rsidR="00A21D27" w:rsidRPr="00BA4A92" w:rsidRDefault="00A21D27" w:rsidP="00A21D27">
            <w:pPr>
              <w:tabs>
                <w:tab w:val="clear" w:pos="794"/>
              </w:tabs>
              <w:rPr>
                <w:b/>
                <w:bCs/>
                <w:rtl/>
                <w:lang w:bidi="ar-EG"/>
              </w:rPr>
            </w:pPr>
            <w:r w:rsidRPr="00BA4A92">
              <w:rPr>
                <w:b/>
                <w:bCs/>
                <w:lang w:bidi="ar-EG"/>
              </w:rPr>
              <w:t>5</w:t>
            </w:r>
            <w:r w:rsidRPr="00BA4A92">
              <w:rPr>
                <w:b/>
                <w:bCs/>
                <w:rtl/>
                <w:lang w:bidi="ar-EG"/>
              </w:rPr>
              <w:tab/>
              <w:t xml:space="preserve">المراجعة المراعية للمساواة بين الجنسين </w:t>
            </w:r>
            <w:r w:rsidRPr="00BA4A92">
              <w:rPr>
                <w:b/>
                <w:bCs/>
                <w:color w:val="FF0000"/>
                <w:rtl/>
                <w:lang w:bidi="ar-EG"/>
              </w:rPr>
              <w:t>| مؤشر الأولوية |</w:t>
            </w:r>
          </w:p>
        </w:tc>
        <w:tc>
          <w:tcPr>
            <w:tcW w:w="3148" w:type="dxa"/>
            <w:gridSpan w:val="2"/>
            <w:tcBorders>
              <w:bottom w:val="single" w:sz="4" w:space="0" w:color="auto"/>
            </w:tcBorders>
          </w:tcPr>
          <w:p w14:paraId="78D1E196" w14:textId="1045670C" w:rsidR="00A21D27" w:rsidRPr="00BA4A92" w:rsidRDefault="00A21D27" w:rsidP="00A21D27">
            <w:pPr>
              <w:tabs>
                <w:tab w:val="clear" w:pos="794"/>
              </w:tabs>
              <w:rPr>
                <w:rtl/>
                <w:lang w:bidi="ar-EG"/>
              </w:rPr>
            </w:pPr>
            <w:r w:rsidRPr="00BA4A92">
              <w:rPr>
                <w:b/>
                <w:bCs/>
                <w:rtl/>
                <w:lang w:bidi="ar-EG"/>
              </w:rPr>
              <w:t>الحالة في عام 2023:</w:t>
            </w:r>
            <w:r w:rsidRPr="00BA4A92">
              <w:rPr>
                <w:rtl/>
                <w:lang w:bidi="ar-EG"/>
              </w:rPr>
              <w:t xml:space="preserve"> تفي بالمتطلبات</w:t>
            </w:r>
          </w:p>
        </w:tc>
      </w:tr>
    </w:tbl>
    <w:p w14:paraId="35398F11" w14:textId="5EAA4871" w:rsidR="00395849" w:rsidRPr="00BA4A92" w:rsidRDefault="00395849" w:rsidP="003C1BD7">
      <w:pPr>
        <w:spacing w:after="120"/>
        <w:rPr>
          <w:rtl/>
          <w:lang w:bidi="ar-EG"/>
        </w:rPr>
      </w:pPr>
      <w:r w:rsidRPr="00BA4A92">
        <w:rPr>
          <w:rtl/>
          <w:lang w:bidi="ar-EG"/>
        </w:rPr>
        <w:t xml:space="preserve">للوفاء </w:t>
      </w:r>
      <w:hyperlink r:id="rId76" w:history="1">
        <w:r w:rsidRPr="007F5B34">
          <w:rPr>
            <w:rStyle w:val="Hyperlink"/>
            <w:rtl/>
            <w:lang w:bidi="ar-EG"/>
          </w:rPr>
          <w:t xml:space="preserve">بمؤشر الأداء </w:t>
        </w:r>
        <w:r w:rsidRPr="007F5B34">
          <w:rPr>
            <w:rStyle w:val="Hyperlink"/>
            <w:lang w:bidi="ar-EG"/>
          </w:rPr>
          <w:t>UN-SWAP</w:t>
        </w:r>
      </w:hyperlink>
      <w:r w:rsidRPr="00BA4A92">
        <w:rPr>
          <w:rtl/>
          <w:lang w:bidi="ar-EG"/>
        </w:rPr>
        <w:t xml:space="preserve"> هذا، تحتاج وحدة الرقابة في الاتحاد إلى أدوات لمراجعة قضايا المساواة بين الجنسين وتمكين المرأة (مثل الامتثال للسياسات وجودة التقارير وما إلى ذلك) وتطبيقها حسب الاقتضاء في جميع مراحل المراجعة ذات الصلة. ونظراً لأن المراجعة المستهدفة الأخيرة كانت في عام 2017، يلزم إجراء مراجعة جديدة هادفة لتلبية المتطلبات.</w:t>
      </w:r>
    </w:p>
    <w:tbl>
      <w:tblPr>
        <w:tblStyle w:val="TableGrid"/>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71"/>
        <w:gridCol w:w="1620"/>
        <w:gridCol w:w="1348"/>
      </w:tblGrid>
      <w:tr w:rsidR="00261AD6" w:rsidRPr="00BA4A92" w14:paraId="7C370C7C" w14:textId="77777777" w:rsidTr="0013546F">
        <w:trPr>
          <w:tblHeader/>
          <w:jc w:val="center"/>
        </w:trPr>
        <w:tc>
          <w:tcPr>
            <w:tcW w:w="6671" w:type="dxa"/>
          </w:tcPr>
          <w:p w14:paraId="5B0D0160" w14:textId="77777777" w:rsidR="00261AD6" w:rsidRPr="00BA4A92" w:rsidRDefault="00261AD6" w:rsidP="00261AD6">
            <w:pPr>
              <w:tabs>
                <w:tab w:val="clear" w:pos="794"/>
              </w:tabs>
              <w:rPr>
                <w:sz w:val="20"/>
                <w:szCs w:val="20"/>
                <w:u w:val="single"/>
                <w:rtl/>
                <w:lang w:bidi="ar-EG"/>
              </w:rPr>
            </w:pPr>
            <w:r w:rsidRPr="00BA4A92">
              <w:rPr>
                <w:sz w:val="20"/>
                <w:szCs w:val="20"/>
                <w:u w:val="single"/>
                <w:rtl/>
                <w:lang w:bidi="ar-EG"/>
              </w:rPr>
              <w:t>النواتج</w:t>
            </w:r>
          </w:p>
        </w:tc>
        <w:tc>
          <w:tcPr>
            <w:tcW w:w="1620" w:type="dxa"/>
          </w:tcPr>
          <w:p w14:paraId="1CFA9CCA" w14:textId="0B29B06D" w:rsidR="00261AD6" w:rsidRPr="00BA4A92" w:rsidRDefault="00261AD6" w:rsidP="00A21D27">
            <w:pPr>
              <w:tabs>
                <w:tab w:val="clear" w:pos="794"/>
              </w:tabs>
              <w:jc w:val="center"/>
              <w:rPr>
                <w:sz w:val="20"/>
                <w:szCs w:val="20"/>
                <w:u w:val="single"/>
                <w:rtl/>
                <w:lang w:bidi="ar-EG"/>
              </w:rPr>
            </w:pPr>
            <w:r w:rsidRPr="00BA4A92">
              <w:rPr>
                <w:sz w:val="20"/>
                <w:szCs w:val="20"/>
                <w:u w:val="single"/>
                <w:rtl/>
                <w:lang w:bidi="ar-EG"/>
              </w:rPr>
              <w:t>المالك</w:t>
            </w:r>
          </w:p>
        </w:tc>
        <w:tc>
          <w:tcPr>
            <w:tcW w:w="1348" w:type="dxa"/>
          </w:tcPr>
          <w:p w14:paraId="555DADD9" w14:textId="5961FA7F" w:rsidR="00261AD6" w:rsidRPr="00BA4A92" w:rsidRDefault="00261AD6" w:rsidP="00A21D27">
            <w:pPr>
              <w:tabs>
                <w:tab w:val="clear" w:pos="794"/>
              </w:tabs>
              <w:jc w:val="center"/>
              <w:rPr>
                <w:sz w:val="20"/>
                <w:szCs w:val="20"/>
                <w:u w:val="single"/>
                <w:rtl/>
                <w:lang w:bidi="ar-EG"/>
              </w:rPr>
            </w:pPr>
            <w:r w:rsidRPr="00BA4A92">
              <w:rPr>
                <w:sz w:val="20"/>
                <w:szCs w:val="20"/>
                <w:u w:val="single"/>
                <w:rtl/>
                <w:lang w:bidi="ar-EG"/>
              </w:rPr>
              <w:t>الجدول الزمني</w:t>
            </w:r>
          </w:p>
        </w:tc>
      </w:tr>
      <w:tr w:rsidR="00261AD6" w:rsidRPr="00BA4A92" w14:paraId="19D7A63A" w14:textId="77777777" w:rsidTr="00395849">
        <w:trPr>
          <w:jc w:val="center"/>
        </w:trPr>
        <w:tc>
          <w:tcPr>
            <w:tcW w:w="6671" w:type="dxa"/>
          </w:tcPr>
          <w:p w14:paraId="66E6EC3A" w14:textId="3EC4AEBE" w:rsidR="00261AD6" w:rsidRPr="00BA4A92" w:rsidRDefault="00261AD6" w:rsidP="0014384A">
            <w:pPr>
              <w:tabs>
                <w:tab w:val="clear" w:pos="794"/>
              </w:tabs>
              <w:ind w:left="534" w:hanging="534"/>
              <w:rPr>
                <w:sz w:val="20"/>
                <w:szCs w:val="20"/>
                <w:rtl/>
                <w:lang w:bidi="ar-EG"/>
              </w:rPr>
            </w:pPr>
            <w:r w:rsidRPr="00BA4A92">
              <w:rPr>
                <w:sz w:val="20"/>
                <w:szCs w:val="20"/>
                <w:lang w:bidi="ar-EG"/>
              </w:rPr>
              <w:t>1.5</w:t>
            </w:r>
            <w:r w:rsidR="00A21D27" w:rsidRPr="00BA4A92">
              <w:rPr>
                <w:sz w:val="20"/>
                <w:szCs w:val="20"/>
                <w:rtl/>
                <w:lang w:bidi="ar-EG"/>
              </w:rPr>
              <w:tab/>
            </w:r>
            <w:r w:rsidRPr="00BA4A92">
              <w:rPr>
                <w:sz w:val="20"/>
                <w:szCs w:val="20"/>
                <w:rtl/>
                <w:lang w:bidi="ar-EG"/>
              </w:rPr>
              <w:t>استعراض المخاطر المتعلقة بالمساواة بين الجنسين في تخطيط أعمال المراجعة السنوية؛ تطبق في جميع المراحل ذات الصلة</w:t>
            </w:r>
          </w:p>
        </w:tc>
        <w:tc>
          <w:tcPr>
            <w:tcW w:w="1620" w:type="dxa"/>
          </w:tcPr>
          <w:p w14:paraId="44015E96" w14:textId="1ED3BD1F" w:rsidR="00261AD6" w:rsidRPr="00BA4A92" w:rsidRDefault="00261AD6" w:rsidP="00A21D27">
            <w:pPr>
              <w:tabs>
                <w:tab w:val="clear" w:pos="794"/>
              </w:tabs>
              <w:jc w:val="center"/>
              <w:rPr>
                <w:sz w:val="20"/>
                <w:szCs w:val="20"/>
                <w:rtl/>
                <w:lang w:bidi="ar-EG"/>
              </w:rPr>
            </w:pPr>
            <w:r w:rsidRPr="00BA4A92">
              <w:rPr>
                <w:sz w:val="20"/>
                <w:szCs w:val="20"/>
                <w:rtl/>
                <w:lang w:bidi="ar-EG"/>
              </w:rPr>
              <w:t>وحدة الرقابة</w:t>
            </w:r>
          </w:p>
        </w:tc>
        <w:tc>
          <w:tcPr>
            <w:tcW w:w="1348" w:type="dxa"/>
          </w:tcPr>
          <w:p w14:paraId="03968174" w14:textId="3C0AFFB7" w:rsidR="00261AD6" w:rsidRPr="00BA4A92" w:rsidRDefault="00261AD6" w:rsidP="00A21D27">
            <w:pPr>
              <w:tabs>
                <w:tab w:val="clear" w:pos="794"/>
              </w:tabs>
              <w:jc w:val="center"/>
              <w:rPr>
                <w:sz w:val="20"/>
                <w:szCs w:val="20"/>
                <w:rtl/>
                <w:lang w:bidi="ar-EG"/>
              </w:rPr>
            </w:pPr>
            <w:r w:rsidRPr="00BA4A92">
              <w:rPr>
                <w:sz w:val="20"/>
                <w:szCs w:val="20"/>
                <w:rtl/>
                <w:lang w:bidi="ar-EG"/>
              </w:rPr>
              <w:t>سنوياً</w:t>
            </w:r>
          </w:p>
        </w:tc>
      </w:tr>
      <w:tr w:rsidR="00261AD6" w:rsidRPr="00BA4A92" w14:paraId="39172907" w14:textId="77777777" w:rsidTr="00395849">
        <w:trPr>
          <w:jc w:val="center"/>
        </w:trPr>
        <w:tc>
          <w:tcPr>
            <w:tcW w:w="6671" w:type="dxa"/>
          </w:tcPr>
          <w:p w14:paraId="0110CA87" w14:textId="676AF88C" w:rsidR="00261AD6" w:rsidRPr="00A33D27" w:rsidRDefault="00261AD6" w:rsidP="0014384A">
            <w:pPr>
              <w:tabs>
                <w:tab w:val="clear" w:pos="794"/>
              </w:tabs>
              <w:ind w:left="534" w:hanging="534"/>
              <w:rPr>
                <w:sz w:val="20"/>
                <w:szCs w:val="20"/>
                <w:rtl/>
                <w:lang w:bidi="ar-EG"/>
              </w:rPr>
            </w:pPr>
            <w:r w:rsidRPr="00A33D27">
              <w:rPr>
                <w:sz w:val="20"/>
                <w:szCs w:val="20"/>
                <w:lang w:bidi="ar-EG"/>
              </w:rPr>
              <w:t>2.5</w:t>
            </w:r>
            <w:r w:rsidR="00A21D27" w:rsidRPr="00A33D27">
              <w:rPr>
                <w:sz w:val="20"/>
                <w:szCs w:val="20"/>
                <w:rtl/>
                <w:lang w:bidi="ar-EG"/>
              </w:rPr>
              <w:tab/>
            </w:r>
            <w:r w:rsidRPr="00A33D27">
              <w:rPr>
                <w:sz w:val="20"/>
                <w:szCs w:val="20"/>
                <w:rtl/>
                <w:lang w:bidi="ar-EG"/>
              </w:rPr>
              <w:t>مراجعة هادفة للمساواة بين الجنسين (كل 5 سنوات؛ كان آخرها في عام 2017)</w:t>
            </w:r>
          </w:p>
        </w:tc>
        <w:tc>
          <w:tcPr>
            <w:tcW w:w="1620" w:type="dxa"/>
          </w:tcPr>
          <w:p w14:paraId="7C364D25" w14:textId="77777777" w:rsidR="00261AD6" w:rsidRPr="00A33D27" w:rsidRDefault="00261AD6" w:rsidP="00A21D27">
            <w:pPr>
              <w:tabs>
                <w:tab w:val="clear" w:pos="794"/>
              </w:tabs>
              <w:jc w:val="center"/>
              <w:rPr>
                <w:sz w:val="20"/>
                <w:szCs w:val="20"/>
                <w:rtl/>
                <w:lang w:bidi="ar-EG"/>
              </w:rPr>
            </w:pPr>
            <w:r w:rsidRPr="00A33D27">
              <w:rPr>
                <w:sz w:val="20"/>
                <w:szCs w:val="20"/>
                <w:rtl/>
                <w:lang w:bidi="ar-EG"/>
              </w:rPr>
              <w:t>وحدة الرقابة</w:t>
            </w:r>
          </w:p>
        </w:tc>
        <w:tc>
          <w:tcPr>
            <w:tcW w:w="1348" w:type="dxa"/>
          </w:tcPr>
          <w:p w14:paraId="4A3A75CF" w14:textId="77777777" w:rsidR="00261AD6" w:rsidRPr="00A33D27" w:rsidRDefault="00261AD6" w:rsidP="00A21D27">
            <w:pPr>
              <w:tabs>
                <w:tab w:val="clear" w:pos="794"/>
              </w:tabs>
              <w:jc w:val="center"/>
              <w:rPr>
                <w:sz w:val="20"/>
                <w:szCs w:val="20"/>
                <w:rtl/>
                <w:lang w:bidi="ar-EG"/>
              </w:rPr>
            </w:pPr>
            <w:r w:rsidRPr="00A33D27">
              <w:rPr>
                <w:sz w:val="20"/>
                <w:szCs w:val="20"/>
                <w:rtl/>
                <w:lang w:bidi="ar-EG"/>
              </w:rPr>
              <w:t>الربع الثاني من عام 2024</w:t>
            </w:r>
          </w:p>
        </w:tc>
      </w:tr>
      <w:tr w:rsidR="00261AD6" w:rsidRPr="00BA4A92" w14:paraId="369C931C" w14:textId="77777777" w:rsidTr="00395849">
        <w:trPr>
          <w:jc w:val="center"/>
        </w:trPr>
        <w:tc>
          <w:tcPr>
            <w:tcW w:w="6671" w:type="dxa"/>
          </w:tcPr>
          <w:p w14:paraId="488DCFBA" w14:textId="30549CD2" w:rsidR="00261AD6" w:rsidRPr="00A33D27" w:rsidRDefault="00261AD6" w:rsidP="0014384A">
            <w:pPr>
              <w:tabs>
                <w:tab w:val="clear" w:pos="794"/>
              </w:tabs>
              <w:ind w:left="534" w:hanging="534"/>
              <w:rPr>
                <w:sz w:val="20"/>
                <w:szCs w:val="20"/>
                <w:rtl/>
                <w:lang w:bidi="ar-EG"/>
              </w:rPr>
            </w:pPr>
            <w:r w:rsidRPr="00A33D27">
              <w:rPr>
                <w:sz w:val="20"/>
                <w:szCs w:val="20"/>
                <w:lang w:bidi="ar-EG"/>
              </w:rPr>
              <w:t>3.5</w:t>
            </w:r>
            <w:r w:rsidR="00A21D27" w:rsidRPr="00A33D27">
              <w:rPr>
                <w:sz w:val="20"/>
                <w:szCs w:val="20"/>
                <w:rtl/>
                <w:lang w:bidi="ar-EG"/>
              </w:rPr>
              <w:tab/>
            </w:r>
            <w:r w:rsidRPr="00A33D27">
              <w:rPr>
                <w:sz w:val="20"/>
                <w:szCs w:val="20"/>
                <w:rtl/>
                <w:lang w:bidi="ar-EG"/>
              </w:rPr>
              <w:t>اعتبارات المساواة بين الجنسين الواردة في تقرير وحدة الرقابة المقدم إلى المجلس</w:t>
            </w:r>
          </w:p>
        </w:tc>
        <w:tc>
          <w:tcPr>
            <w:tcW w:w="1620" w:type="dxa"/>
          </w:tcPr>
          <w:p w14:paraId="0366F8C7" w14:textId="77777777" w:rsidR="00261AD6" w:rsidRPr="00A33D27" w:rsidRDefault="00261AD6" w:rsidP="00A21D27">
            <w:pPr>
              <w:tabs>
                <w:tab w:val="clear" w:pos="794"/>
              </w:tabs>
              <w:jc w:val="center"/>
              <w:rPr>
                <w:sz w:val="20"/>
                <w:szCs w:val="20"/>
                <w:rtl/>
                <w:lang w:bidi="ar-EG"/>
              </w:rPr>
            </w:pPr>
            <w:r w:rsidRPr="00A33D27">
              <w:rPr>
                <w:sz w:val="20"/>
                <w:szCs w:val="20"/>
                <w:rtl/>
                <w:lang w:bidi="ar-EG"/>
              </w:rPr>
              <w:t>وحدة الرقابة</w:t>
            </w:r>
          </w:p>
        </w:tc>
        <w:tc>
          <w:tcPr>
            <w:tcW w:w="1348" w:type="dxa"/>
          </w:tcPr>
          <w:p w14:paraId="2062947B" w14:textId="77777777" w:rsidR="00261AD6" w:rsidRPr="00A33D27" w:rsidRDefault="00261AD6" w:rsidP="00A21D27">
            <w:pPr>
              <w:tabs>
                <w:tab w:val="clear" w:pos="794"/>
              </w:tabs>
              <w:jc w:val="center"/>
              <w:rPr>
                <w:sz w:val="20"/>
                <w:szCs w:val="20"/>
                <w:rtl/>
                <w:lang w:bidi="ar-EG"/>
              </w:rPr>
            </w:pPr>
            <w:r w:rsidRPr="00A33D27">
              <w:rPr>
                <w:sz w:val="20"/>
                <w:szCs w:val="20"/>
                <w:rtl/>
                <w:lang w:bidi="ar-EG"/>
              </w:rPr>
              <w:t>سنوياً</w:t>
            </w:r>
          </w:p>
        </w:tc>
      </w:tr>
    </w:tbl>
    <w:p w14:paraId="37E21E86" w14:textId="77777777" w:rsidR="00395849" w:rsidRPr="00BA4A92" w:rsidRDefault="00395849" w:rsidP="00A21D27">
      <w:pPr>
        <w:pStyle w:val="HeadingI"/>
        <w:tabs>
          <w:tab w:val="clear" w:pos="794"/>
        </w:tabs>
        <w:rPr>
          <w:rtl/>
        </w:rPr>
      </w:pPr>
      <w:r w:rsidRPr="00BA4A92">
        <w:rPr>
          <w:rtl/>
        </w:rPr>
        <w:lastRenderedPageBreak/>
        <w:t>ثالثاً</w:t>
      </w:r>
      <w:r w:rsidRPr="00BA4A92">
        <w:rPr>
          <w:rtl/>
        </w:rPr>
        <w:tab/>
        <w:t>التعزيز المؤسسي دعماً لتحقيق النتائج</w:t>
      </w:r>
    </w:p>
    <w:tbl>
      <w:tblPr>
        <w:tblStyle w:val="TableGrid"/>
        <w:bidiVisual/>
        <w:tblW w:w="5000" w:type="pct"/>
        <w:jc w:val="center"/>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41"/>
        <w:gridCol w:w="3598"/>
      </w:tblGrid>
      <w:tr w:rsidR="00A21D27" w:rsidRPr="00BA4A92" w14:paraId="53D0B165" w14:textId="77777777" w:rsidTr="00312224">
        <w:trPr>
          <w:jc w:val="center"/>
        </w:trPr>
        <w:tc>
          <w:tcPr>
            <w:tcW w:w="6041" w:type="dxa"/>
          </w:tcPr>
          <w:p w14:paraId="475D1B88" w14:textId="4AB6BB9D" w:rsidR="00A21D27" w:rsidRPr="00BA4A92" w:rsidRDefault="00A21D27" w:rsidP="00A21D27">
            <w:pPr>
              <w:tabs>
                <w:tab w:val="clear" w:pos="794"/>
              </w:tabs>
              <w:rPr>
                <w:b/>
                <w:bCs/>
                <w:rtl/>
                <w:lang w:bidi="ar-EG"/>
              </w:rPr>
            </w:pPr>
            <w:r w:rsidRPr="00BA4A92">
              <w:rPr>
                <w:b/>
                <w:bCs/>
                <w:lang w:bidi="ar-EG"/>
              </w:rPr>
              <w:t>6</w:t>
            </w:r>
            <w:r w:rsidRPr="00BA4A92">
              <w:rPr>
                <w:b/>
                <w:bCs/>
                <w:rtl/>
                <w:lang w:bidi="ar-EG"/>
              </w:rPr>
              <w:tab/>
              <w:t>السياسة العامة</w:t>
            </w:r>
          </w:p>
        </w:tc>
        <w:tc>
          <w:tcPr>
            <w:tcW w:w="3598" w:type="dxa"/>
          </w:tcPr>
          <w:p w14:paraId="59F61AA7" w14:textId="2556A543" w:rsidR="00A21D27" w:rsidRPr="00BA4A92" w:rsidRDefault="00A21D27" w:rsidP="00A21D27">
            <w:pPr>
              <w:tabs>
                <w:tab w:val="clear" w:pos="794"/>
              </w:tabs>
              <w:rPr>
                <w:rtl/>
                <w:lang w:bidi="ar-EG"/>
              </w:rPr>
            </w:pPr>
            <w:r w:rsidRPr="00BA4A92">
              <w:rPr>
                <w:b/>
                <w:bCs/>
                <w:rtl/>
                <w:lang w:bidi="ar-EG"/>
              </w:rPr>
              <w:t>الحالة في عام 2023:</w:t>
            </w:r>
            <w:r w:rsidRPr="00BA4A92">
              <w:rPr>
                <w:rtl/>
                <w:lang w:bidi="ar-EG"/>
              </w:rPr>
              <w:t xml:space="preserve"> تقترب من المتطلبات</w:t>
            </w:r>
          </w:p>
        </w:tc>
      </w:tr>
    </w:tbl>
    <w:p w14:paraId="03B38632" w14:textId="5D17A05F" w:rsidR="00395849" w:rsidRPr="00BA4A92" w:rsidRDefault="00395849" w:rsidP="00E34EB4">
      <w:pPr>
        <w:tabs>
          <w:tab w:val="clear" w:pos="794"/>
        </w:tabs>
        <w:spacing w:after="120"/>
        <w:rPr>
          <w:rtl/>
          <w:lang w:bidi="ar-EG"/>
        </w:rPr>
      </w:pPr>
      <w:r w:rsidRPr="00BA4A92">
        <w:rPr>
          <w:rtl/>
          <w:lang w:bidi="ar-EG"/>
        </w:rPr>
        <w:t xml:space="preserve">للوفاء </w:t>
      </w:r>
      <w:hyperlink r:id="rId77" w:history="1">
        <w:r w:rsidRPr="007F5B34">
          <w:rPr>
            <w:rStyle w:val="Hyperlink"/>
            <w:rtl/>
            <w:lang w:bidi="ar-EG"/>
          </w:rPr>
          <w:t xml:space="preserve">بمؤشر الأداء </w:t>
        </w:r>
        <w:r w:rsidRPr="007F5B34">
          <w:rPr>
            <w:rStyle w:val="Hyperlink"/>
            <w:lang w:bidi="ar-EG"/>
          </w:rPr>
          <w:t>UN-SWAP</w:t>
        </w:r>
      </w:hyperlink>
      <w:r w:rsidRPr="00BA4A92">
        <w:rPr>
          <w:rtl/>
          <w:lang w:bidi="ar-EG"/>
        </w:rPr>
        <w:t xml:space="preserve"> هذا، يحتاج الاتحاد إلى تنفيذ سياسة/خطة محدثة (تم تطويرها أو إعادة تفويضها أو مراجعتها في السنوات الخمس الماضية) للمساواة بين الجنسين وتوظيف المرأة تتناول تعميم المساواة بين الجنسين وتمثيل المرأة على</w:t>
      </w:r>
      <w:r w:rsidR="00312224">
        <w:rPr>
          <w:rFonts w:hint="cs"/>
          <w:rtl/>
          <w:lang w:bidi="ar-EG"/>
        </w:rPr>
        <w:t> </w:t>
      </w:r>
      <w:r w:rsidRPr="00BA4A92">
        <w:rPr>
          <w:rtl/>
          <w:lang w:bidi="ar-EG"/>
        </w:rPr>
        <w:t xml:space="preserve">قدم المساواة. ويتعين مواءمة المحتوى مع متطلبات الخطة </w:t>
      </w:r>
      <w:r w:rsidRPr="00BA4A92">
        <w:rPr>
          <w:lang w:bidi="ar-EG"/>
        </w:rPr>
        <w:t>UN-SWAP</w:t>
      </w:r>
      <w:r w:rsidRPr="00BA4A92">
        <w:rPr>
          <w:rtl/>
          <w:lang w:bidi="ar-EG"/>
        </w:rPr>
        <w:t xml:space="preserve"> وتضمينه المساءلة على جميع المستويات، بما</w:t>
      </w:r>
      <w:r w:rsidR="00312224">
        <w:rPr>
          <w:rFonts w:hint="cs"/>
          <w:rtl/>
          <w:lang w:bidi="ar-EG"/>
        </w:rPr>
        <w:t> </w:t>
      </w:r>
      <w:r w:rsidRPr="00BA4A92">
        <w:rPr>
          <w:rtl/>
          <w:lang w:bidi="ar-EG"/>
        </w:rPr>
        <w:t xml:space="preserve">في ذلك كبار المديرين. ومن أجل الوفاء بالمتطلبات، يتعين وضع استراتيجية تنفيذ تشمل </w:t>
      </w:r>
      <w:r w:rsidR="00313C66">
        <w:rPr>
          <w:rFonts w:hint="cs"/>
          <w:rtl/>
          <w:lang w:bidi="ar-EG"/>
        </w:rPr>
        <w:t>’</w:t>
      </w:r>
      <w:r w:rsidRPr="00BA4A92">
        <w:rPr>
          <w:rtl/>
          <w:lang w:bidi="ar-EG"/>
        </w:rPr>
        <w:t>1</w:t>
      </w:r>
      <w:r w:rsidR="00313C66">
        <w:rPr>
          <w:rFonts w:hint="cs"/>
          <w:rtl/>
          <w:lang w:bidi="ar-EG"/>
        </w:rPr>
        <w:t>‘</w:t>
      </w:r>
      <w:r w:rsidRPr="00BA4A92">
        <w:rPr>
          <w:rtl/>
          <w:lang w:bidi="ar-EG"/>
        </w:rPr>
        <w:t xml:space="preserve"> خطة التنفيذ؛ </w:t>
      </w:r>
      <w:r w:rsidR="00313C66">
        <w:rPr>
          <w:rFonts w:hint="cs"/>
          <w:rtl/>
          <w:lang w:bidi="ar-EG"/>
        </w:rPr>
        <w:t>’</w:t>
      </w:r>
      <w:r w:rsidRPr="00BA4A92">
        <w:rPr>
          <w:rtl/>
          <w:lang w:bidi="ar-EG"/>
        </w:rPr>
        <w:t>2</w:t>
      </w:r>
      <w:r w:rsidR="00313C66">
        <w:rPr>
          <w:rFonts w:hint="cs"/>
          <w:rtl/>
          <w:lang w:bidi="ar-EG"/>
        </w:rPr>
        <w:t>‘</w:t>
      </w:r>
      <w:r w:rsidRPr="00BA4A92">
        <w:rPr>
          <w:rtl/>
          <w:lang w:bidi="ar-EG"/>
        </w:rPr>
        <w:t xml:space="preserve"> الإطار الزمني للتنفيذ؛ </w:t>
      </w:r>
      <w:r w:rsidR="00313C66">
        <w:rPr>
          <w:rFonts w:hint="cs"/>
          <w:rtl/>
          <w:lang w:bidi="ar-EG"/>
        </w:rPr>
        <w:t>’</w:t>
      </w:r>
      <w:r w:rsidRPr="00BA4A92">
        <w:rPr>
          <w:rtl/>
          <w:lang w:bidi="ar-EG"/>
        </w:rPr>
        <w:t>3</w:t>
      </w:r>
      <w:r w:rsidR="00313C66">
        <w:rPr>
          <w:rFonts w:hint="cs"/>
          <w:rtl/>
          <w:lang w:bidi="ar-EG"/>
        </w:rPr>
        <w:t>‘</w:t>
      </w:r>
      <w:r w:rsidRPr="00BA4A92">
        <w:rPr>
          <w:rtl/>
          <w:lang w:bidi="ar-EG"/>
        </w:rPr>
        <w:t xml:space="preserve"> الموارد اللازمة للتنفيذ؛ </w:t>
      </w:r>
      <w:r w:rsidR="00313C66">
        <w:rPr>
          <w:rFonts w:hint="cs"/>
          <w:rtl/>
          <w:lang w:bidi="ar-EG"/>
        </w:rPr>
        <w:t>’</w:t>
      </w:r>
      <w:r w:rsidRPr="00BA4A92">
        <w:rPr>
          <w:rtl/>
          <w:lang w:bidi="ar-EG"/>
        </w:rPr>
        <w:t>4</w:t>
      </w:r>
      <w:r w:rsidR="00313C66">
        <w:rPr>
          <w:rFonts w:hint="cs"/>
          <w:rtl/>
          <w:lang w:bidi="ar-EG"/>
        </w:rPr>
        <w:t>‘</w:t>
      </w:r>
      <w:r w:rsidRPr="00BA4A92">
        <w:rPr>
          <w:rtl/>
          <w:lang w:bidi="ar-EG"/>
        </w:rPr>
        <w:t xml:space="preserve"> مساءلة الموظفين على مختلف مستوياتهم، بمن فيهم كبار المديرين، عن تعزيز المساواة بين الجنسين وتمكين المرأة، بما يشمل تعميم مبدأ المساواة بين الجنسين، والتدخلات الموجهة نحو المساواة بين الجنسين، وتمثيل المرأة على قدم المساواة </w:t>
      </w:r>
      <w:r w:rsidRPr="001426DD">
        <w:rPr>
          <w:rtl/>
          <w:lang w:bidi="ar-EG"/>
        </w:rPr>
        <w:t>في ملاك الموظفين.</w:t>
      </w:r>
      <w:r w:rsidRPr="00BA4A92">
        <w:rPr>
          <w:rtl/>
          <w:lang w:bidi="ar-EG"/>
        </w:rPr>
        <w:t xml:space="preserve"> ويلزم أن تتضمن تدابير المساءلة التقييم في اتفاقات تقييم الأداء و/أو اتفاقات كبار المديرين التي تحدد مسؤولياتهم. وعلاوةً على ذلك، ينبغي أن تكون عمليات رصد وتقييم السياسة وخطة العمل واضحة ومحددة بمواعيد نهائية مع وضع الآليات اللازمة لضمان تنفيذ الرصد والتقييم وإدراج النتائج في البرامج مجدداً. وإضافةً إلى ذلك، ينبغي أن تتضمن السياسات الآن قسماً يتعلق بالنتائج الرئيسية للمساواة بين الجنسين وتوظيف المرأة المرتبطة بأهداف التنمية المستدامة، ويمكن أن يكون هذا القسم استفاضةً للوثيقة الرئيسية للتخطيط الاستراتيجي. وللوفاء بمتطلبات المساواة في تمثيل المرأة، يتعين على الاتحاد تنفيذ سياسات تدعم تمثيل المرأة على جميع مستويات المنظمة واستراتيجية شاملة لتحقيق التوازن بين الجنسين.</w:t>
      </w:r>
    </w:p>
    <w:tbl>
      <w:tblPr>
        <w:tblStyle w:val="TableGrid"/>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71"/>
        <w:gridCol w:w="720"/>
        <w:gridCol w:w="1620"/>
        <w:gridCol w:w="1528"/>
      </w:tblGrid>
      <w:tr w:rsidR="00261AD6" w:rsidRPr="00BA4A92" w14:paraId="5D0DE439" w14:textId="77777777" w:rsidTr="0013546F">
        <w:trPr>
          <w:jc w:val="center"/>
        </w:trPr>
        <w:tc>
          <w:tcPr>
            <w:tcW w:w="5771" w:type="dxa"/>
          </w:tcPr>
          <w:p w14:paraId="22CBF3C6" w14:textId="77777777" w:rsidR="00261AD6" w:rsidRPr="00BA4A92" w:rsidRDefault="00261AD6" w:rsidP="00261AD6">
            <w:pPr>
              <w:tabs>
                <w:tab w:val="clear" w:pos="794"/>
              </w:tabs>
              <w:rPr>
                <w:sz w:val="20"/>
                <w:szCs w:val="20"/>
                <w:u w:val="single"/>
                <w:rtl/>
                <w:lang w:bidi="ar-EG"/>
              </w:rPr>
            </w:pPr>
            <w:r w:rsidRPr="00BA4A92">
              <w:rPr>
                <w:sz w:val="20"/>
                <w:szCs w:val="20"/>
                <w:u w:val="single"/>
                <w:rtl/>
                <w:lang w:bidi="ar-EG"/>
              </w:rPr>
              <w:t>النواتج</w:t>
            </w:r>
          </w:p>
        </w:tc>
        <w:tc>
          <w:tcPr>
            <w:tcW w:w="2340" w:type="dxa"/>
            <w:gridSpan w:val="2"/>
          </w:tcPr>
          <w:p w14:paraId="0553A98E" w14:textId="77777777" w:rsidR="00261AD6" w:rsidRPr="00BA4A92" w:rsidRDefault="00261AD6" w:rsidP="00A21D27">
            <w:pPr>
              <w:tabs>
                <w:tab w:val="clear" w:pos="794"/>
              </w:tabs>
              <w:jc w:val="center"/>
              <w:rPr>
                <w:sz w:val="20"/>
                <w:szCs w:val="20"/>
                <w:u w:val="single"/>
                <w:rtl/>
                <w:lang w:bidi="ar-EG"/>
              </w:rPr>
            </w:pPr>
            <w:r w:rsidRPr="00BA4A92">
              <w:rPr>
                <w:sz w:val="20"/>
                <w:szCs w:val="20"/>
                <w:u w:val="single"/>
                <w:rtl/>
                <w:lang w:bidi="ar-EG"/>
              </w:rPr>
              <w:t>المالك</w:t>
            </w:r>
          </w:p>
        </w:tc>
        <w:tc>
          <w:tcPr>
            <w:tcW w:w="1528" w:type="dxa"/>
          </w:tcPr>
          <w:p w14:paraId="759C7005" w14:textId="77777777" w:rsidR="00261AD6" w:rsidRPr="00BA4A92" w:rsidRDefault="00261AD6" w:rsidP="00A21D27">
            <w:pPr>
              <w:tabs>
                <w:tab w:val="clear" w:pos="794"/>
              </w:tabs>
              <w:jc w:val="center"/>
              <w:rPr>
                <w:sz w:val="20"/>
                <w:szCs w:val="20"/>
                <w:u w:val="single"/>
                <w:rtl/>
                <w:lang w:bidi="ar-EG"/>
              </w:rPr>
            </w:pPr>
            <w:r w:rsidRPr="00BA4A92">
              <w:rPr>
                <w:sz w:val="20"/>
                <w:szCs w:val="20"/>
                <w:u w:val="single"/>
                <w:rtl/>
                <w:lang w:bidi="ar-EG"/>
              </w:rPr>
              <w:t>الجدول الزمني</w:t>
            </w:r>
          </w:p>
        </w:tc>
      </w:tr>
      <w:tr w:rsidR="00261AD6" w:rsidRPr="00BA4A92" w14:paraId="04208C24" w14:textId="77777777" w:rsidTr="0013546F">
        <w:trPr>
          <w:jc w:val="center"/>
        </w:trPr>
        <w:tc>
          <w:tcPr>
            <w:tcW w:w="5771" w:type="dxa"/>
          </w:tcPr>
          <w:p w14:paraId="78F936F8" w14:textId="583618C8" w:rsidR="00261AD6" w:rsidRPr="00E34EB4" w:rsidRDefault="00261AD6" w:rsidP="0014384A">
            <w:pPr>
              <w:tabs>
                <w:tab w:val="clear" w:pos="794"/>
              </w:tabs>
              <w:ind w:left="534" w:hanging="534"/>
              <w:rPr>
                <w:sz w:val="20"/>
                <w:szCs w:val="20"/>
                <w:rtl/>
                <w:lang w:bidi="ar-EG"/>
              </w:rPr>
            </w:pPr>
            <w:r w:rsidRPr="00E34EB4">
              <w:rPr>
                <w:sz w:val="20"/>
                <w:szCs w:val="20"/>
                <w:lang w:bidi="ar-EG"/>
              </w:rPr>
              <w:t>1.6</w:t>
            </w:r>
            <w:r w:rsidR="00A21D27" w:rsidRPr="00E34EB4">
              <w:rPr>
                <w:sz w:val="20"/>
                <w:szCs w:val="20"/>
                <w:rtl/>
                <w:lang w:bidi="ar-EG"/>
              </w:rPr>
              <w:tab/>
            </w:r>
            <w:r w:rsidRPr="00E34EB4">
              <w:rPr>
                <w:sz w:val="20"/>
                <w:szCs w:val="20"/>
                <w:rtl/>
                <w:lang w:bidi="ar-EG"/>
              </w:rPr>
              <w:t>تحديث خطة المساواة بين الجنسين وتعميمها (</w:t>
            </w:r>
            <w:r w:rsidRPr="00E34EB4">
              <w:rPr>
                <w:sz w:val="20"/>
                <w:szCs w:val="20"/>
                <w:lang w:bidi="ar-EG"/>
              </w:rPr>
              <w:t>GEM</w:t>
            </w:r>
            <w:r w:rsidRPr="00E34EB4">
              <w:rPr>
                <w:sz w:val="20"/>
                <w:szCs w:val="20"/>
                <w:rtl/>
                <w:lang w:bidi="ar-EG"/>
              </w:rPr>
              <w:t>) للموافقة عليها</w:t>
            </w:r>
          </w:p>
        </w:tc>
        <w:tc>
          <w:tcPr>
            <w:tcW w:w="2340" w:type="dxa"/>
            <w:gridSpan w:val="2"/>
          </w:tcPr>
          <w:p w14:paraId="0BBEC740" w14:textId="7AC006F4" w:rsidR="00261AD6" w:rsidRPr="00E34EB4" w:rsidRDefault="00261AD6" w:rsidP="00A21D27">
            <w:pPr>
              <w:tabs>
                <w:tab w:val="clear" w:pos="794"/>
              </w:tabs>
              <w:jc w:val="center"/>
              <w:rPr>
                <w:sz w:val="20"/>
                <w:szCs w:val="20"/>
                <w:rtl/>
                <w:lang w:bidi="ar-EG"/>
              </w:rPr>
            </w:pPr>
            <w:r w:rsidRPr="00E34EB4">
              <w:rPr>
                <w:sz w:val="20"/>
                <w:szCs w:val="20"/>
                <w:rtl/>
                <w:lang w:bidi="ar-EG"/>
              </w:rPr>
              <w:t>دائرة التخطيط الاستراتيجي وشؤون الأعضاء/على نطاق الاتحاد/مكتب الأخلاقيات</w:t>
            </w:r>
          </w:p>
        </w:tc>
        <w:tc>
          <w:tcPr>
            <w:tcW w:w="1528" w:type="dxa"/>
          </w:tcPr>
          <w:p w14:paraId="30EE9F2B" w14:textId="33D7B8DA" w:rsidR="00261AD6" w:rsidRPr="00E34EB4" w:rsidRDefault="00261AD6" w:rsidP="00A21D27">
            <w:pPr>
              <w:tabs>
                <w:tab w:val="clear" w:pos="794"/>
              </w:tabs>
              <w:jc w:val="center"/>
              <w:rPr>
                <w:sz w:val="20"/>
                <w:szCs w:val="20"/>
                <w:rtl/>
                <w:lang w:bidi="ar-EG"/>
              </w:rPr>
            </w:pPr>
            <w:r w:rsidRPr="00E34EB4">
              <w:rPr>
                <w:sz w:val="20"/>
                <w:szCs w:val="20"/>
                <w:rtl/>
                <w:lang w:bidi="ar-EG"/>
              </w:rPr>
              <w:t>الربع الثاني من عام 2024</w:t>
            </w:r>
          </w:p>
        </w:tc>
      </w:tr>
      <w:tr w:rsidR="00261AD6" w:rsidRPr="00BA4A92" w14:paraId="04B461DF" w14:textId="77777777" w:rsidTr="0013546F">
        <w:trPr>
          <w:jc w:val="center"/>
        </w:trPr>
        <w:tc>
          <w:tcPr>
            <w:tcW w:w="5771" w:type="dxa"/>
          </w:tcPr>
          <w:p w14:paraId="6FACF1C7" w14:textId="70E82656" w:rsidR="00261AD6" w:rsidRPr="00E34EB4" w:rsidRDefault="00261AD6" w:rsidP="0014384A">
            <w:pPr>
              <w:tabs>
                <w:tab w:val="clear" w:pos="794"/>
              </w:tabs>
              <w:ind w:left="534" w:hanging="534"/>
              <w:rPr>
                <w:sz w:val="20"/>
                <w:szCs w:val="20"/>
                <w:rtl/>
                <w:lang w:bidi="ar-EG"/>
              </w:rPr>
            </w:pPr>
            <w:r w:rsidRPr="00E34EB4">
              <w:rPr>
                <w:sz w:val="20"/>
                <w:szCs w:val="20"/>
                <w:lang w:bidi="ar-EG"/>
              </w:rPr>
              <w:t>2.6</w:t>
            </w:r>
            <w:r w:rsidR="00A21D27" w:rsidRPr="00E34EB4">
              <w:rPr>
                <w:sz w:val="20"/>
                <w:szCs w:val="20"/>
                <w:rtl/>
                <w:lang w:bidi="ar-EG"/>
              </w:rPr>
              <w:tab/>
            </w:r>
            <w:r w:rsidRPr="00E34EB4">
              <w:rPr>
                <w:sz w:val="20"/>
                <w:szCs w:val="20"/>
                <w:rtl/>
                <w:lang w:bidi="ar-EG"/>
              </w:rPr>
              <w:t xml:space="preserve">مشروع خطة </w:t>
            </w:r>
            <w:hyperlink r:id="rId78" w:history="1">
              <w:r w:rsidRPr="00E34EB4">
                <w:rPr>
                  <w:rStyle w:val="Hyperlink"/>
                  <w:sz w:val="20"/>
                  <w:szCs w:val="20"/>
                  <w:rtl/>
                  <w:lang w:bidi="ar-EG"/>
                </w:rPr>
                <w:t>التكافؤ بين الجنسين</w:t>
              </w:r>
            </w:hyperlink>
            <w:r w:rsidRPr="00E34EB4">
              <w:rPr>
                <w:sz w:val="20"/>
                <w:szCs w:val="20"/>
                <w:rtl/>
                <w:lang w:bidi="ar-EG"/>
              </w:rPr>
              <w:t xml:space="preserve"> مع أهداف محددة</w:t>
            </w:r>
          </w:p>
        </w:tc>
        <w:tc>
          <w:tcPr>
            <w:tcW w:w="2340" w:type="dxa"/>
            <w:gridSpan w:val="2"/>
          </w:tcPr>
          <w:p w14:paraId="58C4620B" w14:textId="77777777" w:rsidR="00261AD6" w:rsidRPr="00E34EB4" w:rsidRDefault="00261AD6" w:rsidP="00A21D27">
            <w:pPr>
              <w:tabs>
                <w:tab w:val="clear" w:pos="794"/>
              </w:tabs>
              <w:jc w:val="center"/>
              <w:rPr>
                <w:sz w:val="20"/>
                <w:szCs w:val="20"/>
                <w:rtl/>
                <w:lang w:bidi="ar-EG"/>
              </w:rPr>
            </w:pPr>
            <w:r w:rsidRPr="00E34EB4">
              <w:rPr>
                <w:sz w:val="20"/>
                <w:szCs w:val="20"/>
                <w:rtl/>
                <w:lang w:bidi="ar-EG"/>
              </w:rPr>
              <w:t>دائرة إدارة الموارد البشرية</w:t>
            </w:r>
          </w:p>
        </w:tc>
        <w:tc>
          <w:tcPr>
            <w:tcW w:w="1528" w:type="dxa"/>
          </w:tcPr>
          <w:p w14:paraId="00F2187E" w14:textId="77777777" w:rsidR="00261AD6" w:rsidRPr="00E34EB4" w:rsidRDefault="00261AD6" w:rsidP="00A21D27">
            <w:pPr>
              <w:tabs>
                <w:tab w:val="clear" w:pos="794"/>
              </w:tabs>
              <w:jc w:val="center"/>
              <w:rPr>
                <w:sz w:val="20"/>
                <w:szCs w:val="20"/>
                <w:rtl/>
                <w:lang w:bidi="ar-EG"/>
              </w:rPr>
            </w:pPr>
            <w:r w:rsidRPr="00E34EB4">
              <w:rPr>
                <w:sz w:val="20"/>
                <w:szCs w:val="20"/>
                <w:rtl/>
                <w:lang w:bidi="ar-EG"/>
              </w:rPr>
              <w:t>2024</w:t>
            </w:r>
          </w:p>
        </w:tc>
      </w:tr>
      <w:tr w:rsidR="00261AD6" w:rsidRPr="00BA4A92" w14:paraId="03CBE4CE" w14:textId="77777777" w:rsidTr="0013546F">
        <w:trPr>
          <w:jc w:val="center"/>
        </w:trPr>
        <w:tc>
          <w:tcPr>
            <w:tcW w:w="5771" w:type="dxa"/>
          </w:tcPr>
          <w:p w14:paraId="171B5499" w14:textId="307129D1" w:rsidR="00261AD6" w:rsidRPr="00E34EB4" w:rsidRDefault="00261AD6" w:rsidP="0014384A">
            <w:pPr>
              <w:tabs>
                <w:tab w:val="clear" w:pos="794"/>
              </w:tabs>
              <w:ind w:left="534" w:hanging="534"/>
              <w:rPr>
                <w:sz w:val="20"/>
                <w:szCs w:val="20"/>
                <w:rtl/>
                <w:lang w:bidi="ar-EG"/>
              </w:rPr>
            </w:pPr>
            <w:r w:rsidRPr="00E34EB4">
              <w:rPr>
                <w:sz w:val="20"/>
                <w:szCs w:val="20"/>
                <w:lang w:bidi="ar-EG"/>
              </w:rPr>
              <w:t>3.6</w:t>
            </w:r>
            <w:r w:rsidR="00A21D27" w:rsidRPr="00E34EB4">
              <w:rPr>
                <w:sz w:val="20"/>
                <w:szCs w:val="20"/>
                <w:rtl/>
                <w:lang w:bidi="ar-EG"/>
              </w:rPr>
              <w:tab/>
            </w:r>
            <w:r w:rsidRPr="00E34EB4">
              <w:rPr>
                <w:sz w:val="20"/>
                <w:szCs w:val="20"/>
                <w:rtl/>
                <w:lang w:bidi="ar-EG"/>
              </w:rPr>
              <w:t xml:space="preserve">تحديث لوحة المعلومات الخاصة </w:t>
            </w:r>
            <w:hyperlink r:id="rId79" w:history="1">
              <w:r w:rsidRPr="00E34EB4">
                <w:rPr>
                  <w:rStyle w:val="Hyperlink"/>
                  <w:sz w:val="20"/>
                  <w:szCs w:val="20"/>
                  <w:rtl/>
                  <w:lang w:bidi="ar-EG"/>
                </w:rPr>
                <w:t>بالمساواة بين الجنسين</w:t>
              </w:r>
            </w:hyperlink>
            <w:r w:rsidRPr="00E34EB4">
              <w:rPr>
                <w:sz w:val="20"/>
                <w:szCs w:val="20"/>
                <w:rtl/>
                <w:lang w:bidi="ar-EG"/>
              </w:rPr>
              <w:t xml:space="preserve">/لوحة </w:t>
            </w:r>
            <w:hyperlink r:id="rId80" w:history="1">
              <w:r w:rsidRPr="00E34EB4">
                <w:rPr>
                  <w:rStyle w:val="Hyperlink"/>
                  <w:sz w:val="20"/>
                  <w:szCs w:val="20"/>
                  <w:rtl/>
                  <w:lang w:bidi="ar-EG"/>
                </w:rPr>
                <w:t>المتابعة الخاصة بالمجلس</w:t>
              </w:r>
            </w:hyperlink>
            <w:r w:rsidRPr="00E34EB4">
              <w:rPr>
                <w:sz w:val="20"/>
                <w:szCs w:val="20"/>
                <w:rtl/>
                <w:lang w:bidi="ar-EG"/>
              </w:rPr>
              <w:t xml:space="preserve"> لمراقبة التمثيل المتساوي للموظفين</w:t>
            </w:r>
          </w:p>
        </w:tc>
        <w:tc>
          <w:tcPr>
            <w:tcW w:w="2340" w:type="dxa"/>
            <w:gridSpan w:val="2"/>
          </w:tcPr>
          <w:p w14:paraId="0E8927FC" w14:textId="7D17AAB5" w:rsidR="00261AD6" w:rsidRPr="00E34EB4" w:rsidRDefault="00261AD6" w:rsidP="00A21D27">
            <w:pPr>
              <w:tabs>
                <w:tab w:val="clear" w:pos="794"/>
              </w:tabs>
              <w:jc w:val="center"/>
              <w:rPr>
                <w:sz w:val="20"/>
                <w:szCs w:val="20"/>
                <w:rtl/>
                <w:lang w:bidi="ar-EG"/>
              </w:rPr>
            </w:pPr>
            <w:r w:rsidRPr="00E34EB4">
              <w:rPr>
                <w:sz w:val="20"/>
                <w:szCs w:val="20"/>
                <w:rtl/>
                <w:lang w:bidi="ar-EG"/>
              </w:rPr>
              <w:t>دائرة التخطيط الاستراتيجي وشؤون الأعضاء/دائرة إدارة الموارد البشرية</w:t>
            </w:r>
          </w:p>
        </w:tc>
        <w:tc>
          <w:tcPr>
            <w:tcW w:w="1528" w:type="dxa"/>
          </w:tcPr>
          <w:p w14:paraId="3ECF9D14" w14:textId="77777777" w:rsidR="00261AD6" w:rsidRPr="00E34EB4" w:rsidRDefault="00261AD6" w:rsidP="00A21D27">
            <w:pPr>
              <w:tabs>
                <w:tab w:val="clear" w:pos="794"/>
              </w:tabs>
              <w:jc w:val="center"/>
              <w:rPr>
                <w:sz w:val="20"/>
                <w:szCs w:val="20"/>
                <w:rtl/>
                <w:lang w:bidi="ar-EG"/>
              </w:rPr>
            </w:pPr>
            <w:r w:rsidRPr="00E34EB4">
              <w:rPr>
                <w:sz w:val="20"/>
                <w:szCs w:val="20"/>
                <w:rtl/>
                <w:lang w:bidi="ar-EG"/>
              </w:rPr>
              <w:t>تلقائي</w:t>
            </w:r>
          </w:p>
        </w:tc>
      </w:tr>
      <w:tr w:rsidR="00261AD6" w:rsidRPr="00BA4A92" w14:paraId="32EDBD0D" w14:textId="77777777" w:rsidTr="00312224">
        <w:trPr>
          <w:jc w:val="center"/>
        </w:trPr>
        <w:tc>
          <w:tcPr>
            <w:tcW w:w="5771" w:type="dxa"/>
          </w:tcPr>
          <w:p w14:paraId="40156856" w14:textId="31463CF1" w:rsidR="00261AD6" w:rsidRPr="00E34EB4" w:rsidRDefault="00261AD6" w:rsidP="0014384A">
            <w:pPr>
              <w:tabs>
                <w:tab w:val="clear" w:pos="794"/>
              </w:tabs>
              <w:ind w:left="534" w:hanging="534"/>
              <w:rPr>
                <w:sz w:val="20"/>
                <w:szCs w:val="20"/>
                <w:rtl/>
                <w:lang w:bidi="ar-EG"/>
              </w:rPr>
            </w:pPr>
            <w:r w:rsidRPr="00E34EB4">
              <w:rPr>
                <w:sz w:val="20"/>
                <w:szCs w:val="20"/>
                <w:lang w:bidi="ar-EG"/>
              </w:rPr>
              <w:t>4.6</w:t>
            </w:r>
            <w:r w:rsidR="00A21D27" w:rsidRPr="00E34EB4">
              <w:rPr>
                <w:sz w:val="20"/>
                <w:szCs w:val="20"/>
                <w:rtl/>
                <w:lang w:bidi="ar-EG"/>
              </w:rPr>
              <w:tab/>
            </w:r>
            <w:r w:rsidRPr="00E34EB4">
              <w:rPr>
                <w:sz w:val="20"/>
                <w:szCs w:val="20"/>
                <w:rtl/>
                <w:lang w:bidi="ar-EG"/>
              </w:rPr>
              <w:t>مشروع إطار المساءلة لرصد 2.6</w:t>
            </w:r>
          </w:p>
        </w:tc>
        <w:tc>
          <w:tcPr>
            <w:tcW w:w="2340" w:type="dxa"/>
            <w:gridSpan w:val="2"/>
          </w:tcPr>
          <w:p w14:paraId="1050793F" w14:textId="0FFCECAD" w:rsidR="00261AD6" w:rsidRPr="00E34EB4" w:rsidRDefault="00261AD6" w:rsidP="00A21D27">
            <w:pPr>
              <w:tabs>
                <w:tab w:val="clear" w:pos="794"/>
              </w:tabs>
              <w:jc w:val="center"/>
              <w:rPr>
                <w:sz w:val="20"/>
                <w:szCs w:val="20"/>
                <w:rtl/>
                <w:lang w:bidi="ar-EG"/>
              </w:rPr>
            </w:pPr>
            <w:r w:rsidRPr="00E34EB4">
              <w:rPr>
                <w:sz w:val="20"/>
                <w:szCs w:val="20"/>
                <w:rtl/>
                <w:lang w:bidi="ar-EG"/>
              </w:rPr>
              <w:t>دائرة التخطيط الاستراتيجي وشؤون الأعضاء/دائرة إدارة الموارد البشرية</w:t>
            </w:r>
          </w:p>
        </w:tc>
        <w:tc>
          <w:tcPr>
            <w:tcW w:w="1528" w:type="dxa"/>
          </w:tcPr>
          <w:p w14:paraId="7A481CBB" w14:textId="77777777" w:rsidR="00261AD6" w:rsidRPr="00E34EB4" w:rsidRDefault="00261AD6" w:rsidP="00A21D27">
            <w:pPr>
              <w:tabs>
                <w:tab w:val="clear" w:pos="794"/>
              </w:tabs>
              <w:jc w:val="center"/>
              <w:rPr>
                <w:sz w:val="20"/>
                <w:szCs w:val="20"/>
                <w:rtl/>
                <w:lang w:bidi="ar-EG"/>
              </w:rPr>
            </w:pPr>
            <w:r w:rsidRPr="00E34EB4">
              <w:rPr>
                <w:sz w:val="20"/>
                <w:szCs w:val="20"/>
                <w:rtl/>
                <w:lang w:bidi="ar-EG"/>
              </w:rPr>
              <w:t>2025</w:t>
            </w:r>
          </w:p>
        </w:tc>
      </w:tr>
      <w:tr w:rsidR="00A21D27" w:rsidRPr="00BA4A92" w14:paraId="2F559D7B" w14:textId="77777777" w:rsidTr="00312224">
        <w:trPr>
          <w:jc w:val="center"/>
        </w:trPr>
        <w:tc>
          <w:tcPr>
            <w:tcW w:w="6491" w:type="dxa"/>
            <w:gridSpan w:val="2"/>
            <w:tcBorders>
              <w:bottom w:val="single" w:sz="4" w:space="0" w:color="auto"/>
            </w:tcBorders>
          </w:tcPr>
          <w:p w14:paraId="2211B41F" w14:textId="398E7D17" w:rsidR="00A21D27" w:rsidRPr="00BA4A92" w:rsidRDefault="00A21D27" w:rsidP="001426DD">
            <w:pPr>
              <w:tabs>
                <w:tab w:val="clear" w:pos="794"/>
              </w:tabs>
              <w:spacing w:before="240"/>
              <w:rPr>
                <w:rtl/>
                <w:lang w:bidi="ar-EG"/>
              </w:rPr>
            </w:pPr>
            <w:r w:rsidRPr="00BA4A92">
              <w:rPr>
                <w:lang w:bidi="ar-EG"/>
              </w:rPr>
              <w:t>7</w:t>
            </w:r>
            <w:r w:rsidRPr="00BA4A92">
              <w:rPr>
                <w:b/>
                <w:bCs/>
                <w:rtl/>
                <w:lang w:bidi="ar-EG"/>
              </w:rPr>
              <w:tab/>
              <w:t>القيادة</w:t>
            </w:r>
          </w:p>
        </w:tc>
        <w:tc>
          <w:tcPr>
            <w:tcW w:w="3148" w:type="dxa"/>
            <w:gridSpan w:val="2"/>
            <w:tcBorders>
              <w:bottom w:val="single" w:sz="4" w:space="0" w:color="auto"/>
            </w:tcBorders>
          </w:tcPr>
          <w:p w14:paraId="1C37CF19" w14:textId="25106DA2" w:rsidR="00A21D27" w:rsidRPr="00BA4A92" w:rsidRDefault="00A21D27" w:rsidP="001426DD">
            <w:pPr>
              <w:tabs>
                <w:tab w:val="clear" w:pos="794"/>
              </w:tabs>
              <w:spacing w:before="240"/>
              <w:rPr>
                <w:rtl/>
                <w:lang w:bidi="ar-EG"/>
              </w:rPr>
            </w:pPr>
            <w:r w:rsidRPr="00BA4A92">
              <w:rPr>
                <w:b/>
                <w:bCs/>
                <w:rtl/>
                <w:lang w:bidi="ar-EG"/>
              </w:rPr>
              <w:t>الحالة في عام 2023:</w:t>
            </w:r>
            <w:r w:rsidRPr="00BA4A92">
              <w:rPr>
                <w:rtl/>
                <w:lang w:bidi="ar-EG"/>
              </w:rPr>
              <w:t xml:space="preserve"> تفي بالمتطلبات</w:t>
            </w:r>
          </w:p>
        </w:tc>
      </w:tr>
    </w:tbl>
    <w:p w14:paraId="1603780C" w14:textId="18CD295B" w:rsidR="00395849" w:rsidRPr="00BA4A92" w:rsidRDefault="00395849" w:rsidP="00A23190">
      <w:pPr>
        <w:tabs>
          <w:tab w:val="clear" w:pos="794"/>
        </w:tabs>
        <w:spacing w:after="120"/>
        <w:rPr>
          <w:rtl/>
          <w:lang w:bidi="ar-EG"/>
        </w:rPr>
      </w:pPr>
      <w:r w:rsidRPr="001426DD">
        <w:rPr>
          <w:rtl/>
          <w:lang w:bidi="ar-EG"/>
        </w:rPr>
        <w:t xml:space="preserve">للوفاء </w:t>
      </w:r>
      <w:hyperlink r:id="rId81" w:history="1">
        <w:r w:rsidRPr="001426DD">
          <w:rPr>
            <w:rStyle w:val="Hyperlink"/>
            <w:rtl/>
            <w:lang w:bidi="ar-EG"/>
          </w:rPr>
          <w:t xml:space="preserve">بمؤشر الأداء </w:t>
        </w:r>
        <w:r w:rsidRPr="001426DD">
          <w:rPr>
            <w:rStyle w:val="Hyperlink"/>
            <w:lang w:bidi="ar-EG"/>
          </w:rPr>
          <w:t>UN-SWAP</w:t>
        </w:r>
      </w:hyperlink>
      <w:r w:rsidRPr="001426DD">
        <w:rPr>
          <w:rtl/>
          <w:lang w:bidi="ar-EG"/>
        </w:rPr>
        <w:t xml:space="preserve"> هذا، يتعين على كبار المديرين في الاتحاد (الرتبة </w:t>
      </w:r>
      <w:r w:rsidRPr="001426DD">
        <w:rPr>
          <w:lang w:bidi="ar-EG"/>
        </w:rPr>
        <w:t>D1</w:t>
      </w:r>
      <w:r w:rsidRPr="001426DD">
        <w:rPr>
          <w:rtl/>
          <w:lang w:bidi="ar-EG"/>
        </w:rPr>
        <w:t xml:space="preserve"> وما فوق، مع تركيز خاص على الأمين</w:t>
      </w:r>
      <w:r w:rsidR="001426DD" w:rsidRPr="001426DD">
        <w:rPr>
          <w:rFonts w:hint="cs"/>
          <w:rtl/>
          <w:lang w:bidi="ar-EG"/>
        </w:rPr>
        <w:t>ة</w:t>
      </w:r>
      <w:r w:rsidRPr="001426DD">
        <w:rPr>
          <w:rtl/>
          <w:lang w:bidi="ar-EG"/>
        </w:rPr>
        <w:t xml:space="preserve"> العام</w:t>
      </w:r>
      <w:r w:rsidR="001426DD" w:rsidRPr="001426DD">
        <w:rPr>
          <w:rFonts w:hint="cs"/>
          <w:rtl/>
          <w:lang w:bidi="ar-EG"/>
        </w:rPr>
        <w:t>ة</w:t>
      </w:r>
      <w:r w:rsidRPr="001426DD">
        <w:rPr>
          <w:rtl/>
          <w:lang w:bidi="ar-EG"/>
        </w:rPr>
        <w:t xml:space="preserve"> ونائب الأمين</w:t>
      </w:r>
      <w:r w:rsidR="001426DD" w:rsidRPr="001426DD">
        <w:rPr>
          <w:rFonts w:hint="cs"/>
          <w:rtl/>
          <w:lang w:bidi="ar-EG"/>
        </w:rPr>
        <w:t>ة</w:t>
      </w:r>
      <w:r w:rsidRPr="001426DD">
        <w:rPr>
          <w:rtl/>
          <w:lang w:bidi="ar-EG"/>
        </w:rPr>
        <w:t xml:space="preserve"> العام</w:t>
      </w:r>
      <w:r w:rsidR="001426DD" w:rsidRPr="001426DD">
        <w:rPr>
          <w:rFonts w:hint="cs"/>
          <w:rtl/>
          <w:lang w:bidi="ar-EG"/>
        </w:rPr>
        <w:t>ة</w:t>
      </w:r>
      <w:r w:rsidRPr="001426DD">
        <w:rPr>
          <w:rtl/>
          <w:lang w:bidi="ar-EG"/>
        </w:rPr>
        <w:t xml:space="preserve">) القيام، علناً وعلى الصعيد الداخلي، بدعم تعزيز المساواة بين الجنسين وتمكين المرأة. ويشمل الدعم الداخلي صياغة رؤية للأساليب التي سيدعم بها الكيان تعزيز المساواة بين الجنسين وتمكين المرأة كمعيار أساسي في الأمم المتحدة وضمان أن تجسد الأهداف التنظيمية هذه الرؤية وتتحدى بشكل فعال التحيز </w:t>
      </w:r>
      <w:proofErr w:type="spellStart"/>
      <w:r w:rsidRPr="001426DD">
        <w:rPr>
          <w:rtl/>
          <w:lang w:bidi="ar-EG"/>
        </w:rPr>
        <w:t>الجنساني</w:t>
      </w:r>
      <w:proofErr w:type="spellEnd"/>
      <w:r w:rsidRPr="001426DD">
        <w:rPr>
          <w:rtl/>
          <w:lang w:bidi="ar-EG"/>
        </w:rPr>
        <w:t xml:space="preserve"> داخل الكيان من أجل تعزيز تغيير المواقف والعمل كنموذج يحتذى به (بما في ذلك عن طريق الشبكة الدولية لمناصري المساواة بين الجنسين). وبالإضافة إلى ذلك، يكفل كبار المديرين إنفاذ آليات المساءلة بحيث يصل الكيان إلى تمثيل المرأة على قدم المساواة في التوظيف ضمن إطار زمني مناسب، ولا سيما على مستوى الرتبة </w:t>
      </w:r>
      <w:r w:rsidRPr="001426DD">
        <w:rPr>
          <w:lang w:bidi="ar-EG"/>
        </w:rPr>
        <w:t>P4</w:t>
      </w:r>
      <w:r w:rsidRPr="001426DD">
        <w:rPr>
          <w:rtl/>
          <w:lang w:bidi="ar-EG"/>
        </w:rPr>
        <w:t xml:space="preserve"> أو ما فوقها. وبالإضافة إلى ذلك، يتعين إبراز الدعوة إلى المساواة بين</w:t>
      </w:r>
      <w:r w:rsidR="00313C66" w:rsidRPr="001426DD">
        <w:rPr>
          <w:rFonts w:hint="cs"/>
          <w:rtl/>
          <w:lang w:bidi="ar-EG"/>
        </w:rPr>
        <w:t> </w:t>
      </w:r>
      <w:r w:rsidRPr="001426DD">
        <w:rPr>
          <w:rtl/>
          <w:lang w:bidi="ar-EG"/>
        </w:rPr>
        <w:t xml:space="preserve">الجنسين وتوظيف المرأة في نقطتين على الأقل من النقاط الخمس التالية: (1) التعبير في خطاب عام أو ما يعادله، بخلاف الخطاب في اليوم العالمي للمرأة، عن رؤية واضحة لكيفية تحقيق ولاية الكيان المتعلقة بالمساواة بين الجنسين وتمكين المرأة. </w:t>
      </w:r>
      <w:r w:rsidR="00102CC5" w:rsidRPr="001426DD">
        <w:rPr>
          <w:rFonts w:hint="cs"/>
          <w:rtl/>
          <w:lang w:bidi="ar-EG"/>
        </w:rPr>
        <w:t>(2)</w:t>
      </w:r>
      <w:r w:rsidRPr="001426DD">
        <w:rPr>
          <w:rtl/>
          <w:lang w:bidi="ar-EG"/>
        </w:rPr>
        <w:t xml:space="preserve"> الدعوة مع كيانات الأمم المتحدة الأخرى فيما يتعلق بأهمية تعزيز المساواة بين الجنسين وتمكين المرأة. </w:t>
      </w:r>
      <w:r w:rsidR="00102CC5" w:rsidRPr="001426DD">
        <w:rPr>
          <w:rFonts w:hint="cs"/>
          <w:rtl/>
          <w:lang w:bidi="ar-EG"/>
        </w:rPr>
        <w:t>(3)</w:t>
      </w:r>
      <w:r w:rsidRPr="001426DD">
        <w:rPr>
          <w:rtl/>
          <w:lang w:bidi="ar-EG"/>
        </w:rPr>
        <w:t xml:space="preserve"> تعزيز التمثيل المتساوي للمرأة في الوفود إلى الهيئات الإدارية </w:t>
      </w:r>
      <w:r w:rsidR="00102CC5" w:rsidRPr="001426DD">
        <w:rPr>
          <w:rtl/>
          <w:lang w:bidi="ar-EG"/>
        </w:rPr>
        <w:t xml:space="preserve">و/أو </w:t>
      </w:r>
      <w:r w:rsidRPr="001426DD">
        <w:rPr>
          <w:rtl/>
          <w:lang w:bidi="ar-EG"/>
        </w:rPr>
        <w:t xml:space="preserve">الجمعيات و/أو المنتديات الحكومية الدولية. </w:t>
      </w:r>
      <w:r w:rsidR="00102CC5" w:rsidRPr="001426DD">
        <w:rPr>
          <w:rFonts w:hint="cs"/>
          <w:rtl/>
          <w:lang w:bidi="ar-EG"/>
        </w:rPr>
        <w:t xml:space="preserve">(4) </w:t>
      </w:r>
      <w:r w:rsidRPr="001426DD">
        <w:rPr>
          <w:rtl/>
          <w:lang w:bidi="ar-EG"/>
        </w:rPr>
        <w:t>تعزيز برامج التوجيه المتعلقة بالمساواة بين الجنسين وتمكين المرأة، خاصة بالنسبة لفريق الإدارة العليا أو ما يعادله. (5) ضمان إدراج الاهتمام الموضوعي بالمساواة بين الجنسين وتمكين المرأة في جميع المهام ذات الصلة لكبار المديرين. ويتعين على الاتحاد أن يوضح أنه تولى أولوية استخدام الأموال لتحقيق ولاية الكيان فيما يتعلق بالمساواة بين الجنسين وتمكين المرأة من خلال الدعوة إلى</w:t>
      </w:r>
      <w:r w:rsidR="00102CC5" w:rsidRPr="001426DD">
        <w:rPr>
          <w:rFonts w:hint="cs"/>
          <w:rtl/>
          <w:lang w:bidi="ar-EG"/>
        </w:rPr>
        <w:t> </w:t>
      </w:r>
      <w:r w:rsidRPr="001426DD">
        <w:rPr>
          <w:rtl/>
          <w:lang w:bidi="ar-EG"/>
        </w:rPr>
        <w:t>توفير أموال إضافية وموارد بشرية و/أو إعادة تخصيص الأموال الداخلية، بما يتفق مع سلطة اتخاذ القرار.</w:t>
      </w:r>
    </w:p>
    <w:tbl>
      <w:tblPr>
        <w:tblStyle w:val="TableGrid"/>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41"/>
        <w:gridCol w:w="360"/>
        <w:gridCol w:w="1800"/>
        <w:gridCol w:w="1438"/>
      </w:tblGrid>
      <w:tr w:rsidR="00261AD6" w:rsidRPr="00BA4A92" w14:paraId="11A231C3" w14:textId="77777777" w:rsidTr="0013546F">
        <w:trPr>
          <w:jc w:val="center"/>
        </w:trPr>
        <w:tc>
          <w:tcPr>
            <w:tcW w:w="6041" w:type="dxa"/>
          </w:tcPr>
          <w:p w14:paraId="4468B80F" w14:textId="77777777" w:rsidR="00261AD6" w:rsidRPr="00A23190" w:rsidRDefault="00261AD6" w:rsidP="0013546F">
            <w:pPr>
              <w:keepNext/>
              <w:tabs>
                <w:tab w:val="clear" w:pos="794"/>
              </w:tabs>
              <w:rPr>
                <w:sz w:val="20"/>
                <w:szCs w:val="20"/>
                <w:u w:val="single"/>
                <w:rtl/>
                <w:lang w:bidi="ar-EG"/>
              </w:rPr>
            </w:pPr>
            <w:r w:rsidRPr="00A23190">
              <w:rPr>
                <w:sz w:val="20"/>
                <w:szCs w:val="20"/>
                <w:u w:val="single"/>
                <w:rtl/>
                <w:lang w:bidi="ar-EG"/>
              </w:rPr>
              <w:lastRenderedPageBreak/>
              <w:t>النواتج</w:t>
            </w:r>
          </w:p>
        </w:tc>
        <w:tc>
          <w:tcPr>
            <w:tcW w:w="2160" w:type="dxa"/>
            <w:gridSpan w:val="2"/>
          </w:tcPr>
          <w:p w14:paraId="0069FD95" w14:textId="77777777" w:rsidR="00261AD6" w:rsidRPr="00A23190" w:rsidRDefault="00261AD6" w:rsidP="0013546F">
            <w:pPr>
              <w:keepNext/>
              <w:tabs>
                <w:tab w:val="clear" w:pos="794"/>
              </w:tabs>
              <w:jc w:val="center"/>
              <w:rPr>
                <w:sz w:val="20"/>
                <w:szCs w:val="20"/>
                <w:u w:val="single"/>
                <w:rtl/>
                <w:lang w:bidi="ar-EG"/>
              </w:rPr>
            </w:pPr>
            <w:r w:rsidRPr="00A23190">
              <w:rPr>
                <w:sz w:val="20"/>
                <w:szCs w:val="20"/>
                <w:u w:val="single"/>
                <w:rtl/>
                <w:lang w:bidi="ar-EG"/>
              </w:rPr>
              <w:t>المالك</w:t>
            </w:r>
          </w:p>
        </w:tc>
        <w:tc>
          <w:tcPr>
            <w:tcW w:w="1438" w:type="dxa"/>
          </w:tcPr>
          <w:p w14:paraId="7D31E058" w14:textId="77777777" w:rsidR="00261AD6" w:rsidRPr="00A23190" w:rsidRDefault="00261AD6" w:rsidP="0013546F">
            <w:pPr>
              <w:keepNext/>
              <w:tabs>
                <w:tab w:val="clear" w:pos="794"/>
              </w:tabs>
              <w:jc w:val="center"/>
              <w:rPr>
                <w:sz w:val="20"/>
                <w:szCs w:val="20"/>
                <w:u w:val="single"/>
                <w:rtl/>
                <w:lang w:bidi="ar-EG"/>
              </w:rPr>
            </w:pPr>
            <w:r w:rsidRPr="00A23190">
              <w:rPr>
                <w:sz w:val="20"/>
                <w:szCs w:val="20"/>
                <w:u w:val="single"/>
                <w:rtl/>
                <w:lang w:bidi="ar-EG"/>
              </w:rPr>
              <w:t>الجدول الزمني</w:t>
            </w:r>
          </w:p>
        </w:tc>
      </w:tr>
      <w:tr w:rsidR="00261AD6" w:rsidRPr="00BA4A92" w14:paraId="2438731F" w14:textId="77777777" w:rsidTr="0013546F">
        <w:trPr>
          <w:jc w:val="center"/>
        </w:trPr>
        <w:tc>
          <w:tcPr>
            <w:tcW w:w="6041" w:type="dxa"/>
          </w:tcPr>
          <w:p w14:paraId="165BD1BF" w14:textId="2A64F0C3" w:rsidR="00261AD6" w:rsidRPr="00A23190" w:rsidRDefault="00261AD6" w:rsidP="0014384A">
            <w:pPr>
              <w:tabs>
                <w:tab w:val="clear" w:pos="794"/>
              </w:tabs>
              <w:ind w:left="534" w:hanging="534"/>
              <w:rPr>
                <w:sz w:val="20"/>
                <w:szCs w:val="20"/>
                <w:rtl/>
                <w:lang w:bidi="ar-EG"/>
              </w:rPr>
            </w:pPr>
            <w:r w:rsidRPr="00A23190">
              <w:rPr>
                <w:sz w:val="20"/>
                <w:szCs w:val="20"/>
                <w:lang w:bidi="ar-EG"/>
              </w:rPr>
              <w:t>1.7</w:t>
            </w:r>
            <w:r w:rsidR="00A21D27" w:rsidRPr="00A23190">
              <w:rPr>
                <w:sz w:val="20"/>
                <w:szCs w:val="20"/>
                <w:rtl/>
                <w:lang w:bidi="ar-EG"/>
              </w:rPr>
              <w:tab/>
            </w:r>
            <w:hyperlink r:id="rId82" w:history="1">
              <w:r w:rsidRPr="00292D40">
                <w:rPr>
                  <w:rStyle w:val="Hyperlink"/>
                  <w:sz w:val="20"/>
                  <w:szCs w:val="20"/>
                  <w:rtl/>
                  <w:lang w:bidi="ar-EG"/>
                </w:rPr>
                <w:t>التزامات الأمينة العامة لعام 2024</w:t>
              </w:r>
            </w:hyperlink>
            <w:r w:rsidRPr="00A23190">
              <w:rPr>
                <w:sz w:val="20"/>
                <w:szCs w:val="20"/>
                <w:rtl/>
                <w:lang w:bidi="ar-EG"/>
              </w:rPr>
              <w:t xml:space="preserve"> كمناصرة دولية للمساواة بين الجنسين</w:t>
            </w:r>
          </w:p>
        </w:tc>
        <w:tc>
          <w:tcPr>
            <w:tcW w:w="2160" w:type="dxa"/>
            <w:gridSpan w:val="2"/>
          </w:tcPr>
          <w:p w14:paraId="5B8A3FF0" w14:textId="77777777" w:rsidR="00261AD6" w:rsidRPr="00A23190" w:rsidRDefault="00261AD6" w:rsidP="00A21D27">
            <w:pPr>
              <w:tabs>
                <w:tab w:val="clear" w:pos="794"/>
              </w:tabs>
              <w:jc w:val="center"/>
              <w:rPr>
                <w:sz w:val="20"/>
                <w:szCs w:val="20"/>
                <w:rtl/>
                <w:lang w:bidi="ar-EG"/>
              </w:rPr>
            </w:pPr>
            <w:r w:rsidRPr="00A23190">
              <w:rPr>
                <w:sz w:val="20"/>
                <w:szCs w:val="20"/>
                <w:rtl/>
                <w:lang w:bidi="ar-EG"/>
              </w:rPr>
              <w:t>مكتب الأمين العام</w:t>
            </w:r>
          </w:p>
        </w:tc>
        <w:tc>
          <w:tcPr>
            <w:tcW w:w="1438" w:type="dxa"/>
          </w:tcPr>
          <w:p w14:paraId="61C3B2D3" w14:textId="11B84C8C" w:rsidR="00261AD6" w:rsidRPr="00A23190" w:rsidRDefault="00261AD6" w:rsidP="00A21D27">
            <w:pPr>
              <w:tabs>
                <w:tab w:val="clear" w:pos="794"/>
              </w:tabs>
              <w:jc w:val="center"/>
              <w:rPr>
                <w:sz w:val="20"/>
                <w:szCs w:val="20"/>
                <w:rtl/>
                <w:lang w:bidi="ar-SY"/>
              </w:rPr>
            </w:pPr>
            <w:r w:rsidRPr="00A23190">
              <w:rPr>
                <w:sz w:val="20"/>
                <w:szCs w:val="20"/>
                <w:rtl/>
                <w:lang w:bidi="ar-EG"/>
              </w:rPr>
              <w:t xml:space="preserve">الربع الأول من </w:t>
            </w:r>
            <w:r w:rsidRPr="001426DD">
              <w:rPr>
                <w:sz w:val="20"/>
                <w:szCs w:val="20"/>
                <w:rtl/>
                <w:lang w:bidi="ar-EG"/>
              </w:rPr>
              <w:t>السنة</w:t>
            </w:r>
            <w:r w:rsidR="00292D40">
              <w:rPr>
                <w:rFonts w:hint="cs"/>
                <w:sz w:val="20"/>
                <w:szCs w:val="20"/>
                <w:rtl/>
                <w:lang w:bidi="ar-SY"/>
              </w:rPr>
              <w:t xml:space="preserve"> </w:t>
            </w:r>
          </w:p>
        </w:tc>
      </w:tr>
      <w:tr w:rsidR="00261AD6" w:rsidRPr="00BA4A92" w14:paraId="35170BF4" w14:textId="77777777" w:rsidTr="0013546F">
        <w:trPr>
          <w:jc w:val="center"/>
        </w:trPr>
        <w:tc>
          <w:tcPr>
            <w:tcW w:w="6041" w:type="dxa"/>
          </w:tcPr>
          <w:p w14:paraId="24A5347F" w14:textId="0A784C39" w:rsidR="00261AD6" w:rsidRPr="00A23190" w:rsidRDefault="00261AD6" w:rsidP="0014384A">
            <w:pPr>
              <w:tabs>
                <w:tab w:val="clear" w:pos="794"/>
              </w:tabs>
              <w:ind w:left="534" w:hanging="534"/>
              <w:rPr>
                <w:sz w:val="20"/>
                <w:szCs w:val="20"/>
                <w:rtl/>
                <w:lang w:bidi="ar-EG"/>
              </w:rPr>
            </w:pPr>
            <w:r w:rsidRPr="00A23190">
              <w:rPr>
                <w:sz w:val="20"/>
                <w:szCs w:val="20"/>
                <w:lang w:bidi="ar-EG"/>
              </w:rPr>
              <w:t>2.7</w:t>
            </w:r>
            <w:r w:rsidR="00A21D27" w:rsidRPr="00A23190">
              <w:rPr>
                <w:sz w:val="20"/>
                <w:szCs w:val="20"/>
                <w:rtl/>
                <w:lang w:bidi="ar-EG"/>
              </w:rPr>
              <w:tab/>
            </w:r>
            <w:r w:rsidRPr="00A23190">
              <w:rPr>
                <w:sz w:val="20"/>
                <w:szCs w:val="20"/>
                <w:rtl/>
                <w:lang w:bidi="ar-EG"/>
              </w:rPr>
              <w:t>الالتزامات الداخلية والعامة للقيادة العليا للاتحاد بالمساواة بين الجنسين</w:t>
            </w:r>
          </w:p>
        </w:tc>
        <w:tc>
          <w:tcPr>
            <w:tcW w:w="2160" w:type="dxa"/>
            <w:gridSpan w:val="2"/>
          </w:tcPr>
          <w:p w14:paraId="70DBA382" w14:textId="77777777" w:rsidR="00261AD6" w:rsidRPr="00A23190" w:rsidRDefault="00261AD6" w:rsidP="00A21D27">
            <w:pPr>
              <w:tabs>
                <w:tab w:val="clear" w:pos="794"/>
              </w:tabs>
              <w:jc w:val="center"/>
              <w:rPr>
                <w:sz w:val="20"/>
                <w:szCs w:val="20"/>
                <w:rtl/>
                <w:lang w:bidi="ar-EG"/>
              </w:rPr>
            </w:pPr>
            <w:r w:rsidRPr="00A23190">
              <w:rPr>
                <w:sz w:val="20"/>
                <w:szCs w:val="20"/>
                <w:rtl/>
                <w:lang w:bidi="ar-EG"/>
              </w:rPr>
              <w:t>مكتب الأخلاقيات</w:t>
            </w:r>
          </w:p>
        </w:tc>
        <w:tc>
          <w:tcPr>
            <w:tcW w:w="1438" w:type="dxa"/>
          </w:tcPr>
          <w:p w14:paraId="351C94FC" w14:textId="77777777" w:rsidR="00261AD6" w:rsidRPr="00A23190" w:rsidRDefault="00261AD6" w:rsidP="00A21D27">
            <w:pPr>
              <w:tabs>
                <w:tab w:val="clear" w:pos="794"/>
              </w:tabs>
              <w:jc w:val="center"/>
              <w:rPr>
                <w:sz w:val="20"/>
                <w:szCs w:val="20"/>
                <w:rtl/>
                <w:lang w:bidi="ar-EG"/>
              </w:rPr>
            </w:pPr>
            <w:r w:rsidRPr="00A23190">
              <w:rPr>
                <w:sz w:val="20"/>
                <w:szCs w:val="20"/>
                <w:rtl/>
                <w:lang w:bidi="ar-EG"/>
              </w:rPr>
              <w:t>سنوياً</w:t>
            </w:r>
          </w:p>
        </w:tc>
      </w:tr>
      <w:tr w:rsidR="00261AD6" w:rsidRPr="00BA4A92" w14:paraId="2073CBF6" w14:textId="77777777" w:rsidTr="0013546F">
        <w:trPr>
          <w:jc w:val="center"/>
        </w:trPr>
        <w:tc>
          <w:tcPr>
            <w:tcW w:w="6041" w:type="dxa"/>
          </w:tcPr>
          <w:p w14:paraId="50325BD8" w14:textId="5812F1C7" w:rsidR="00261AD6" w:rsidRPr="00A23190" w:rsidRDefault="00261AD6" w:rsidP="0014384A">
            <w:pPr>
              <w:tabs>
                <w:tab w:val="clear" w:pos="794"/>
              </w:tabs>
              <w:ind w:left="534" w:hanging="534"/>
              <w:rPr>
                <w:sz w:val="20"/>
                <w:szCs w:val="20"/>
                <w:rtl/>
                <w:lang w:bidi="ar-EG"/>
              </w:rPr>
            </w:pPr>
            <w:r w:rsidRPr="00A23190">
              <w:rPr>
                <w:sz w:val="20"/>
                <w:szCs w:val="20"/>
                <w:lang w:bidi="ar-EG"/>
              </w:rPr>
              <w:t>3.7</w:t>
            </w:r>
            <w:r w:rsidR="00A21D27" w:rsidRPr="00A23190">
              <w:rPr>
                <w:sz w:val="20"/>
                <w:szCs w:val="20"/>
                <w:rtl/>
                <w:lang w:bidi="ar-EG"/>
              </w:rPr>
              <w:tab/>
            </w:r>
            <w:r w:rsidRPr="00A23190">
              <w:rPr>
                <w:sz w:val="20"/>
                <w:szCs w:val="20"/>
                <w:rtl/>
                <w:lang w:bidi="ar-EG"/>
              </w:rPr>
              <w:t>مراعاة المساواة بين الجنسين في كلمات وخطابات الأمين العام/نائب الأمين العام/المديرين</w:t>
            </w:r>
          </w:p>
        </w:tc>
        <w:tc>
          <w:tcPr>
            <w:tcW w:w="2160" w:type="dxa"/>
            <w:gridSpan w:val="2"/>
          </w:tcPr>
          <w:p w14:paraId="36FA3CE5" w14:textId="77777777" w:rsidR="00261AD6" w:rsidRPr="00A23190" w:rsidRDefault="00261AD6" w:rsidP="00A21D27">
            <w:pPr>
              <w:tabs>
                <w:tab w:val="clear" w:pos="794"/>
              </w:tabs>
              <w:jc w:val="center"/>
              <w:rPr>
                <w:sz w:val="20"/>
                <w:szCs w:val="20"/>
                <w:rtl/>
                <w:lang w:bidi="ar-EG"/>
              </w:rPr>
            </w:pPr>
            <w:r w:rsidRPr="00A23190">
              <w:rPr>
                <w:sz w:val="20"/>
                <w:szCs w:val="20"/>
                <w:rtl/>
                <w:lang w:bidi="ar-EG"/>
              </w:rPr>
              <w:t>شعبة الاتصالات المؤسسية</w:t>
            </w:r>
          </w:p>
        </w:tc>
        <w:tc>
          <w:tcPr>
            <w:tcW w:w="1438" w:type="dxa"/>
          </w:tcPr>
          <w:p w14:paraId="38FEE559" w14:textId="77777777" w:rsidR="00261AD6" w:rsidRPr="00A23190" w:rsidRDefault="00261AD6" w:rsidP="00A21D27">
            <w:pPr>
              <w:tabs>
                <w:tab w:val="clear" w:pos="794"/>
              </w:tabs>
              <w:jc w:val="center"/>
              <w:rPr>
                <w:sz w:val="20"/>
                <w:szCs w:val="20"/>
                <w:rtl/>
                <w:lang w:bidi="ar-EG"/>
              </w:rPr>
            </w:pPr>
            <w:r w:rsidRPr="00A23190">
              <w:rPr>
                <w:sz w:val="20"/>
                <w:szCs w:val="20"/>
                <w:rtl/>
                <w:lang w:bidi="ar-EG"/>
              </w:rPr>
              <w:t>سنوياً</w:t>
            </w:r>
          </w:p>
        </w:tc>
      </w:tr>
      <w:tr w:rsidR="00261AD6" w:rsidRPr="00BA4A92" w14:paraId="4EA27F36" w14:textId="77777777" w:rsidTr="0013546F">
        <w:trPr>
          <w:jc w:val="center"/>
        </w:trPr>
        <w:tc>
          <w:tcPr>
            <w:tcW w:w="6041" w:type="dxa"/>
          </w:tcPr>
          <w:p w14:paraId="15645EE8" w14:textId="407963F0" w:rsidR="00261AD6" w:rsidRPr="00A23190" w:rsidRDefault="00261AD6" w:rsidP="0014384A">
            <w:pPr>
              <w:tabs>
                <w:tab w:val="clear" w:pos="794"/>
              </w:tabs>
              <w:ind w:left="534" w:hanging="534"/>
              <w:rPr>
                <w:sz w:val="20"/>
                <w:szCs w:val="20"/>
                <w:rtl/>
                <w:lang w:bidi="ar-EG"/>
              </w:rPr>
            </w:pPr>
            <w:r w:rsidRPr="00A23190">
              <w:rPr>
                <w:sz w:val="20"/>
                <w:szCs w:val="20"/>
                <w:lang w:bidi="ar-EG"/>
              </w:rPr>
              <w:t>4.7</w:t>
            </w:r>
            <w:r w:rsidR="00A21D27" w:rsidRPr="00A23190">
              <w:rPr>
                <w:sz w:val="20"/>
                <w:szCs w:val="20"/>
                <w:rtl/>
                <w:lang w:bidi="ar-EG"/>
              </w:rPr>
              <w:tab/>
            </w:r>
            <w:r w:rsidRPr="00A23190">
              <w:rPr>
                <w:sz w:val="20"/>
                <w:szCs w:val="20"/>
                <w:rtl/>
                <w:lang w:bidi="ar-EG"/>
              </w:rPr>
              <w:t xml:space="preserve">إطلاق شبكة الوزيرات المعنية بالتكنولوجيا الرقمية بقيادة الأمينة العامة </w:t>
            </w:r>
          </w:p>
        </w:tc>
        <w:tc>
          <w:tcPr>
            <w:tcW w:w="2160" w:type="dxa"/>
            <w:gridSpan w:val="2"/>
          </w:tcPr>
          <w:p w14:paraId="4699A925" w14:textId="77777777" w:rsidR="00261AD6" w:rsidRPr="00A23190" w:rsidRDefault="00261AD6" w:rsidP="00A21D27">
            <w:pPr>
              <w:tabs>
                <w:tab w:val="clear" w:pos="794"/>
              </w:tabs>
              <w:jc w:val="center"/>
              <w:rPr>
                <w:sz w:val="20"/>
                <w:szCs w:val="20"/>
                <w:rtl/>
                <w:lang w:bidi="ar-EG"/>
              </w:rPr>
            </w:pPr>
            <w:r w:rsidRPr="00A23190">
              <w:rPr>
                <w:sz w:val="20"/>
                <w:szCs w:val="20"/>
                <w:rtl/>
                <w:lang w:bidi="ar-EG"/>
              </w:rPr>
              <w:t>مكتب الأمين العام</w:t>
            </w:r>
          </w:p>
        </w:tc>
        <w:tc>
          <w:tcPr>
            <w:tcW w:w="1438" w:type="dxa"/>
          </w:tcPr>
          <w:p w14:paraId="0FFAD97E" w14:textId="77777777" w:rsidR="00261AD6" w:rsidRPr="00A23190" w:rsidRDefault="00261AD6" w:rsidP="00A21D27">
            <w:pPr>
              <w:tabs>
                <w:tab w:val="clear" w:pos="794"/>
              </w:tabs>
              <w:jc w:val="center"/>
              <w:rPr>
                <w:sz w:val="20"/>
                <w:szCs w:val="20"/>
                <w:rtl/>
                <w:lang w:bidi="ar-EG"/>
              </w:rPr>
            </w:pPr>
            <w:r w:rsidRPr="00A23190">
              <w:rPr>
                <w:sz w:val="20"/>
                <w:szCs w:val="20"/>
                <w:rtl/>
                <w:lang w:bidi="ar-EG"/>
              </w:rPr>
              <w:t>الربع الثاني من عام 2024</w:t>
            </w:r>
          </w:p>
        </w:tc>
      </w:tr>
      <w:tr w:rsidR="00261AD6" w:rsidRPr="00BA4A92" w14:paraId="3F5D33B3" w14:textId="77777777" w:rsidTr="00102CC5">
        <w:trPr>
          <w:jc w:val="center"/>
        </w:trPr>
        <w:tc>
          <w:tcPr>
            <w:tcW w:w="6041" w:type="dxa"/>
          </w:tcPr>
          <w:p w14:paraId="4AF7082B" w14:textId="559D018F" w:rsidR="00261AD6" w:rsidRPr="00A23190" w:rsidRDefault="00261AD6" w:rsidP="0014384A">
            <w:pPr>
              <w:tabs>
                <w:tab w:val="clear" w:pos="794"/>
              </w:tabs>
              <w:ind w:left="534" w:hanging="534"/>
              <w:rPr>
                <w:sz w:val="20"/>
                <w:szCs w:val="20"/>
                <w:rtl/>
                <w:lang w:bidi="ar-EG"/>
              </w:rPr>
            </w:pPr>
            <w:r w:rsidRPr="00A23190">
              <w:rPr>
                <w:sz w:val="20"/>
                <w:szCs w:val="20"/>
                <w:lang w:bidi="ar-EG"/>
              </w:rPr>
              <w:t>5.7</w:t>
            </w:r>
            <w:r w:rsidR="00A21D27" w:rsidRPr="00A23190">
              <w:rPr>
                <w:sz w:val="20"/>
                <w:szCs w:val="20"/>
                <w:rtl/>
                <w:lang w:bidi="ar-EG"/>
              </w:rPr>
              <w:tab/>
            </w:r>
            <w:r w:rsidRPr="00A23190">
              <w:rPr>
                <w:sz w:val="20"/>
                <w:szCs w:val="20"/>
                <w:rtl/>
                <w:lang w:bidi="ar-EG"/>
              </w:rPr>
              <w:t>ضمان مواءمة الأنشطة المشتركة بين شبكة المرأة</w:t>
            </w:r>
          </w:p>
        </w:tc>
        <w:tc>
          <w:tcPr>
            <w:tcW w:w="2160" w:type="dxa"/>
            <w:gridSpan w:val="2"/>
          </w:tcPr>
          <w:p w14:paraId="02013364" w14:textId="77777777" w:rsidR="00261AD6" w:rsidRPr="00A23190" w:rsidRDefault="00261AD6" w:rsidP="00A21D27">
            <w:pPr>
              <w:tabs>
                <w:tab w:val="clear" w:pos="794"/>
              </w:tabs>
              <w:jc w:val="center"/>
              <w:rPr>
                <w:sz w:val="20"/>
                <w:szCs w:val="20"/>
                <w:rtl/>
                <w:lang w:bidi="ar-EG"/>
              </w:rPr>
            </w:pPr>
            <w:r w:rsidRPr="00A23190">
              <w:rPr>
                <w:sz w:val="20"/>
                <w:szCs w:val="20"/>
                <w:rtl/>
                <w:lang w:bidi="ar-EG"/>
              </w:rPr>
              <w:t>دائرة التخطيط الاستراتيجي وشؤون الأعضاء/القطاعات</w:t>
            </w:r>
          </w:p>
        </w:tc>
        <w:tc>
          <w:tcPr>
            <w:tcW w:w="1438" w:type="dxa"/>
          </w:tcPr>
          <w:p w14:paraId="031D27AC" w14:textId="77777777" w:rsidR="00261AD6" w:rsidRPr="00A23190" w:rsidRDefault="00261AD6" w:rsidP="00A21D27">
            <w:pPr>
              <w:tabs>
                <w:tab w:val="clear" w:pos="794"/>
              </w:tabs>
              <w:jc w:val="center"/>
              <w:rPr>
                <w:sz w:val="20"/>
                <w:szCs w:val="20"/>
                <w:rtl/>
                <w:lang w:bidi="ar-EG"/>
              </w:rPr>
            </w:pPr>
            <w:r w:rsidRPr="00A23190">
              <w:rPr>
                <w:sz w:val="20"/>
                <w:szCs w:val="20"/>
                <w:rtl/>
                <w:lang w:bidi="ar-EG"/>
              </w:rPr>
              <w:t>سنوياً</w:t>
            </w:r>
          </w:p>
        </w:tc>
      </w:tr>
      <w:tr w:rsidR="00A21D27" w:rsidRPr="00BA4A92" w14:paraId="45DCE71B" w14:textId="77777777" w:rsidTr="00102CC5">
        <w:trPr>
          <w:jc w:val="center"/>
        </w:trPr>
        <w:tc>
          <w:tcPr>
            <w:tcW w:w="6401" w:type="dxa"/>
            <w:gridSpan w:val="2"/>
            <w:tcBorders>
              <w:bottom w:val="single" w:sz="4" w:space="0" w:color="auto"/>
            </w:tcBorders>
          </w:tcPr>
          <w:p w14:paraId="799DC220" w14:textId="608A2A65" w:rsidR="00A21D27" w:rsidRPr="00BA4A92" w:rsidRDefault="00A21D27" w:rsidP="00A21D27">
            <w:pPr>
              <w:tabs>
                <w:tab w:val="clear" w:pos="794"/>
              </w:tabs>
              <w:rPr>
                <w:rtl/>
                <w:lang w:bidi="ar-EG"/>
              </w:rPr>
            </w:pPr>
            <w:r w:rsidRPr="00BA4A92">
              <w:rPr>
                <w:b/>
                <w:bCs/>
                <w:lang w:bidi="ar-EG"/>
              </w:rPr>
              <w:t>8</w:t>
            </w:r>
            <w:r w:rsidRPr="00BA4A92">
              <w:rPr>
                <w:b/>
                <w:bCs/>
                <w:rtl/>
                <w:lang w:bidi="ar-EG"/>
              </w:rPr>
              <w:tab/>
              <w:t>إدارة الأداء المراعية للمساواة بين الجنسين</w:t>
            </w:r>
          </w:p>
        </w:tc>
        <w:tc>
          <w:tcPr>
            <w:tcW w:w="3238" w:type="dxa"/>
            <w:gridSpan w:val="2"/>
            <w:tcBorders>
              <w:bottom w:val="single" w:sz="4" w:space="0" w:color="auto"/>
            </w:tcBorders>
          </w:tcPr>
          <w:p w14:paraId="342D4694" w14:textId="2543ABD6" w:rsidR="00A21D27" w:rsidRPr="00BA4A92" w:rsidRDefault="00A21D27" w:rsidP="00A21D27">
            <w:pPr>
              <w:tabs>
                <w:tab w:val="clear" w:pos="794"/>
              </w:tabs>
              <w:rPr>
                <w:rtl/>
                <w:lang w:bidi="ar-EG"/>
              </w:rPr>
            </w:pPr>
            <w:r w:rsidRPr="00BA4A92">
              <w:rPr>
                <w:b/>
                <w:bCs/>
                <w:rtl/>
                <w:lang w:bidi="ar-EG"/>
              </w:rPr>
              <w:t>الحالة في عام 2023:</w:t>
            </w:r>
            <w:r w:rsidRPr="00BA4A92">
              <w:rPr>
                <w:rtl/>
                <w:lang w:bidi="ar-EG"/>
              </w:rPr>
              <w:t xml:space="preserve"> تفي بالمتطلبات</w:t>
            </w:r>
          </w:p>
        </w:tc>
      </w:tr>
    </w:tbl>
    <w:p w14:paraId="61F56A85" w14:textId="71C492ED" w:rsidR="00395849" w:rsidRPr="00BA4A92" w:rsidRDefault="00395849" w:rsidP="00292D40">
      <w:pPr>
        <w:tabs>
          <w:tab w:val="clear" w:pos="794"/>
        </w:tabs>
        <w:spacing w:after="120"/>
        <w:rPr>
          <w:rtl/>
          <w:lang w:bidi="ar-EG"/>
        </w:rPr>
      </w:pPr>
      <w:r w:rsidRPr="0014384A">
        <w:rPr>
          <w:rtl/>
          <w:lang w:bidi="ar-EG"/>
        </w:rPr>
        <w:t xml:space="preserve">للوفاء </w:t>
      </w:r>
      <w:hyperlink r:id="rId83" w:history="1">
        <w:r w:rsidRPr="00107F7C">
          <w:rPr>
            <w:rStyle w:val="Hyperlink"/>
            <w:rtl/>
            <w:lang w:bidi="ar-EG"/>
          </w:rPr>
          <w:t xml:space="preserve">بمؤشر الأداء </w:t>
        </w:r>
        <w:r w:rsidRPr="00107F7C">
          <w:rPr>
            <w:rStyle w:val="Hyperlink"/>
            <w:lang w:bidi="ar-EG"/>
          </w:rPr>
          <w:t>UN-SWAP</w:t>
        </w:r>
      </w:hyperlink>
      <w:r w:rsidRPr="0014384A">
        <w:rPr>
          <w:rtl/>
          <w:lang w:bidi="ar-EG"/>
        </w:rPr>
        <w:t xml:space="preserve"> هذا، سيلزم دمج تقييم للمساواة بين الجنسين وتمكين المرأة ضمن القيم والكفاءات الأساسية وإثباته لجميع الموظفين، مع تركيز خاص على المستويات </w:t>
      </w:r>
      <w:r w:rsidRPr="0014384A">
        <w:rPr>
          <w:lang w:bidi="ar-EG"/>
        </w:rPr>
        <w:t>P4</w:t>
      </w:r>
      <w:r w:rsidRPr="0014384A">
        <w:rPr>
          <w:rtl/>
          <w:lang w:bidi="ar-EG"/>
        </w:rPr>
        <w:t xml:space="preserve"> وما فوق. وفيما يتعلق بالتمثيل المتساوي للنساء والرجال، يتمثل الشرط الأساسي في أن يكون احترام التنوع جزءاً لا يتجزأ من الكفاءات المؤسسية والمعايير الأخلاقية لجميع الأوصاف الوظيفية والإعلانات عن الوظائف الشاغرة. ويجب أن يكون التمثيل المتساوي للنساء والرجال على جميع مستويات الاتحاد قيمة أساسية. وبالإضافة إلى ذلك، يتعين على الاتحاد تحديد وسائل لمكافأة أداء الموظفين كوسيلة لتعزيز المساواة بين</w:t>
      </w:r>
      <w:r w:rsidR="0014384A">
        <w:rPr>
          <w:rFonts w:hint="cs"/>
          <w:rtl/>
          <w:lang w:bidi="ar-EG"/>
        </w:rPr>
        <w:t> </w:t>
      </w:r>
      <w:r w:rsidRPr="0014384A">
        <w:rPr>
          <w:rtl/>
          <w:lang w:bidi="ar-EG"/>
        </w:rPr>
        <w:t>الجنسين وتمكين المرأة.</w:t>
      </w:r>
    </w:p>
    <w:tbl>
      <w:tblPr>
        <w:tblStyle w:val="TableGrid"/>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21"/>
        <w:gridCol w:w="180"/>
        <w:gridCol w:w="1890"/>
        <w:gridCol w:w="1348"/>
      </w:tblGrid>
      <w:tr w:rsidR="00261AD6" w:rsidRPr="00BA4A92" w14:paraId="13DAF9AB" w14:textId="77777777" w:rsidTr="0013546F">
        <w:trPr>
          <w:jc w:val="center"/>
        </w:trPr>
        <w:tc>
          <w:tcPr>
            <w:tcW w:w="6221" w:type="dxa"/>
          </w:tcPr>
          <w:p w14:paraId="22D335A8" w14:textId="77777777" w:rsidR="00261AD6" w:rsidRPr="00BA4A92" w:rsidRDefault="00261AD6" w:rsidP="00261AD6">
            <w:pPr>
              <w:tabs>
                <w:tab w:val="clear" w:pos="794"/>
              </w:tabs>
              <w:rPr>
                <w:sz w:val="20"/>
                <w:szCs w:val="20"/>
                <w:u w:val="single"/>
                <w:rtl/>
                <w:lang w:bidi="ar-EG"/>
              </w:rPr>
            </w:pPr>
            <w:r w:rsidRPr="00BA4A92">
              <w:rPr>
                <w:sz w:val="20"/>
                <w:szCs w:val="20"/>
                <w:u w:val="single"/>
                <w:rtl/>
                <w:lang w:bidi="ar-EG"/>
              </w:rPr>
              <w:t>النواتج</w:t>
            </w:r>
          </w:p>
        </w:tc>
        <w:tc>
          <w:tcPr>
            <w:tcW w:w="2070" w:type="dxa"/>
            <w:gridSpan w:val="2"/>
          </w:tcPr>
          <w:p w14:paraId="1BBE2FBF" w14:textId="77777777" w:rsidR="00261AD6" w:rsidRPr="00BA4A92" w:rsidRDefault="00261AD6" w:rsidP="00A21D27">
            <w:pPr>
              <w:tabs>
                <w:tab w:val="clear" w:pos="794"/>
              </w:tabs>
              <w:jc w:val="center"/>
              <w:rPr>
                <w:sz w:val="20"/>
                <w:szCs w:val="20"/>
                <w:u w:val="single"/>
                <w:rtl/>
                <w:lang w:bidi="ar-EG"/>
              </w:rPr>
            </w:pPr>
            <w:r w:rsidRPr="00BA4A92">
              <w:rPr>
                <w:sz w:val="20"/>
                <w:szCs w:val="20"/>
                <w:u w:val="single"/>
                <w:rtl/>
                <w:lang w:bidi="ar-EG"/>
              </w:rPr>
              <w:t>المالك</w:t>
            </w:r>
          </w:p>
        </w:tc>
        <w:tc>
          <w:tcPr>
            <w:tcW w:w="1348" w:type="dxa"/>
          </w:tcPr>
          <w:p w14:paraId="6A3A7153" w14:textId="77777777" w:rsidR="00261AD6" w:rsidRPr="00BA4A92" w:rsidRDefault="00261AD6" w:rsidP="00A21D27">
            <w:pPr>
              <w:tabs>
                <w:tab w:val="clear" w:pos="794"/>
              </w:tabs>
              <w:jc w:val="center"/>
              <w:rPr>
                <w:sz w:val="20"/>
                <w:szCs w:val="20"/>
                <w:u w:val="single"/>
                <w:rtl/>
                <w:lang w:bidi="ar-EG"/>
              </w:rPr>
            </w:pPr>
            <w:r w:rsidRPr="00BA4A92">
              <w:rPr>
                <w:sz w:val="20"/>
                <w:szCs w:val="20"/>
                <w:u w:val="single"/>
                <w:rtl/>
                <w:lang w:bidi="ar-EG"/>
              </w:rPr>
              <w:t>الجدول الزمني</w:t>
            </w:r>
          </w:p>
        </w:tc>
      </w:tr>
      <w:tr w:rsidR="00261AD6" w:rsidRPr="00BA4A92" w14:paraId="460814C5" w14:textId="77777777" w:rsidTr="0013546F">
        <w:trPr>
          <w:jc w:val="center"/>
        </w:trPr>
        <w:tc>
          <w:tcPr>
            <w:tcW w:w="6221" w:type="dxa"/>
          </w:tcPr>
          <w:p w14:paraId="52A8CFF0" w14:textId="467CC71F" w:rsidR="00261AD6" w:rsidRPr="004E2B68" w:rsidRDefault="00261AD6" w:rsidP="0014384A">
            <w:pPr>
              <w:tabs>
                <w:tab w:val="clear" w:pos="794"/>
              </w:tabs>
              <w:ind w:left="534" w:hanging="534"/>
              <w:rPr>
                <w:sz w:val="20"/>
                <w:szCs w:val="20"/>
                <w:rtl/>
                <w:lang w:bidi="ar-EG"/>
              </w:rPr>
            </w:pPr>
            <w:r w:rsidRPr="004E2B68">
              <w:rPr>
                <w:sz w:val="20"/>
                <w:szCs w:val="20"/>
                <w:lang w:bidi="ar-EG"/>
              </w:rPr>
              <w:t>1.8</w:t>
            </w:r>
            <w:r w:rsidR="00A21D27" w:rsidRPr="004E2B68">
              <w:rPr>
                <w:sz w:val="20"/>
                <w:szCs w:val="20"/>
                <w:rtl/>
                <w:lang w:bidi="ar-EG"/>
              </w:rPr>
              <w:tab/>
            </w:r>
            <w:r w:rsidRPr="004E2B68">
              <w:rPr>
                <w:sz w:val="20"/>
                <w:szCs w:val="20"/>
                <w:rtl/>
                <w:lang w:bidi="ar-EG"/>
              </w:rPr>
              <w:t xml:space="preserve">التأكد من أن جميع الإعلانات عن الوظائف الشاغرة محايدة من حيث الجنس </w:t>
            </w:r>
          </w:p>
        </w:tc>
        <w:tc>
          <w:tcPr>
            <w:tcW w:w="2070" w:type="dxa"/>
            <w:gridSpan w:val="2"/>
          </w:tcPr>
          <w:p w14:paraId="313E1A95" w14:textId="77777777" w:rsidR="00261AD6" w:rsidRPr="004E2B68" w:rsidRDefault="00261AD6" w:rsidP="00A21D27">
            <w:pPr>
              <w:tabs>
                <w:tab w:val="clear" w:pos="794"/>
              </w:tabs>
              <w:jc w:val="center"/>
              <w:rPr>
                <w:sz w:val="20"/>
                <w:szCs w:val="20"/>
                <w:rtl/>
                <w:lang w:bidi="ar-EG"/>
              </w:rPr>
            </w:pPr>
            <w:r w:rsidRPr="004E2B68">
              <w:rPr>
                <w:sz w:val="20"/>
                <w:szCs w:val="20"/>
                <w:rtl/>
                <w:lang w:bidi="ar-EG"/>
              </w:rPr>
              <w:t>دائرة إدارة الموارد البشرية</w:t>
            </w:r>
          </w:p>
        </w:tc>
        <w:tc>
          <w:tcPr>
            <w:tcW w:w="1348" w:type="dxa"/>
          </w:tcPr>
          <w:p w14:paraId="368E8B4A" w14:textId="77777777" w:rsidR="00261AD6" w:rsidRPr="004E2B68" w:rsidRDefault="00261AD6" w:rsidP="00A21D27">
            <w:pPr>
              <w:tabs>
                <w:tab w:val="clear" w:pos="794"/>
              </w:tabs>
              <w:jc w:val="center"/>
              <w:rPr>
                <w:sz w:val="20"/>
                <w:szCs w:val="20"/>
                <w:rtl/>
                <w:lang w:bidi="ar-EG"/>
              </w:rPr>
            </w:pPr>
            <w:r w:rsidRPr="004E2B68">
              <w:rPr>
                <w:sz w:val="20"/>
                <w:szCs w:val="20"/>
                <w:rtl/>
                <w:lang w:bidi="ar-EG"/>
              </w:rPr>
              <w:t>نُفذت</w:t>
            </w:r>
          </w:p>
        </w:tc>
      </w:tr>
      <w:tr w:rsidR="00261AD6" w:rsidRPr="00BA4A92" w14:paraId="1E1A65FA" w14:textId="77777777" w:rsidTr="0013546F">
        <w:trPr>
          <w:jc w:val="center"/>
        </w:trPr>
        <w:tc>
          <w:tcPr>
            <w:tcW w:w="6221" w:type="dxa"/>
          </w:tcPr>
          <w:p w14:paraId="3F11A37B" w14:textId="77770CA4" w:rsidR="00261AD6" w:rsidRPr="004E2B68" w:rsidRDefault="00261AD6" w:rsidP="0014384A">
            <w:pPr>
              <w:tabs>
                <w:tab w:val="clear" w:pos="794"/>
              </w:tabs>
              <w:ind w:left="534" w:hanging="534"/>
              <w:rPr>
                <w:sz w:val="20"/>
                <w:szCs w:val="20"/>
                <w:rtl/>
                <w:lang w:bidi="ar-EG"/>
              </w:rPr>
            </w:pPr>
            <w:r w:rsidRPr="004E2B68">
              <w:rPr>
                <w:sz w:val="20"/>
                <w:szCs w:val="20"/>
                <w:lang w:bidi="ar-EG"/>
              </w:rPr>
              <w:t>2.8</w:t>
            </w:r>
            <w:r w:rsidR="00A21D27" w:rsidRPr="004E2B68">
              <w:rPr>
                <w:sz w:val="20"/>
                <w:szCs w:val="20"/>
                <w:rtl/>
                <w:lang w:bidi="ar-EG"/>
              </w:rPr>
              <w:tab/>
            </w:r>
            <w:r w:rsidRPr="004E2B68">
              <w:rPr>
                <w:sz w:val="20"/>
                <w:szCs w:val="20"/>
                <w:rtl/>
                <w:lang w:bidi="ar-EG"/>
              </w:rPr>
              <w:t>قيام الأفرقة المعنية بإجراء المقابلات بتقييم منهجي لمدى مراعاة المرشحين للمساواة بين الجنسين</w:t>
            </w:r>
          </w:p>
        </w:tc>
        <w:tc>
          <w:tcPr>
            <w:tcW w:w="2070" w:type="dxa"/>
            <w:gridSpan w:val="2"/>
          </w:tcPr>
          <w:p w14:paraId="22B97E53" w14:textId="77777777" w:rsidR="00261AD6" w:rsidRPr="004E2B68" w:rsidRDefault="00261AD6" w:rsidP="00A21D27">
            <w:pPr>
              <w:tabs>
                <w:tab w:val="clear" w:pos="794"/>
              </w:tabs>
              <w:jc w:val="center"/>
              <w:rPr>
                <w:sz w:val="20"/>
                <w:szCs w:val="20"/>
                <w:rtl/>
                <w:lang w:bidi="ar-EG"/>
              </w:rPr>
            </w:pPr>
            <w:r w:rsidRPr="004E2B68">
              <w:rPr>
                <w:sz w:val="20"/>
                <w:szCs w:val="20"/>
                <w:rtl/>
                <w:lang w:bidi="ar-EG"/>
              </w:rPr>
              <w:t>دائرة إدارة الموارد البشرية</w:t>
            </w:r>
          </w:p>
        </w:tc>
        <w:tc>
          <w:tcPr>
            <w:tcW w:w="1348" w:type="dxa"/>
          </w:tcPr>
          <w:p w14:paraId="41300B6C" w14:textId="77777777" w:rsidR="00261AD6" w:rsidRPr="004E2B68" w:rsidRDefault="00261AD6" w:rsidP="00A21D27">
            <w:pPr>
              <w:tabs>
                <w:tab w:val="clear" w:pos="794"/>
              </w:tabs>
              <w:jc w:val="center"/>
              <w:rPr>
                <w:sz w:val="20"/>
                <w:szCs w:val="20"/>
                <w:rtl/>
                <w:lang w:bidi="ar-EG"/>
              </w:rPr>
            </w:pPr>
            <w:r w:rsidRPr="004E2B68">
              <w:rPr>
                <w:sz w:val="20"/>
                <w:szCs w:val="20"/>
                <w:rtl/>
                <w:lang w:bidi="ar-EG"/>
              </w:rPr>
              <w:t>2025</w:t>
            </w:r>
          </w:p>
        </w:tc>
      </w:tr>
      <w:tr w:rsidR="00261AD6" w:rsidRPr="00BA4A92" w14:paraId="2EA17EB7" w14:textId="77777777" w:rsidTr="0013546F">
        <w:trPr>
          <w:jc w:val="center"/>
        </w:trPr>
        <w:tc>
          <w:tcPr>
            <w:tcW w:w="6221" w:type="dxa"/>
          </w:tcPr>
          <w:p w14:paraId="75C6DF30" w14:textId="312B2FA4" w:rsidR="00261AD6" w:rsidRPr="004E2B68" w:rsidRDefault="00261AD6" w:rsidP="0014384A">
            <w:pPr>
              <w:tabs>
                <w:tab w:val="clear" w:pos="794"/>
              </w:tabs>
              <w:ind w:left="534" w:hanging="534"/>
              <w:rPr>
                <w:sz w:val="20"/>
                <w:szCs w:val="20"/>
                <w:rtl/>
                <w:lang w:bidi="ar-EG"/>
              </w:rPr>
            </w:pPr>
            <w:r w:rsidRPr="004E2B68">
              <w:rPr>
                <w:sz w:val="20"/>
                <w:szCs w:val="20"/>
                <w:lang w:bidi="ar-EG"/>
              </w:rPr>
              <w:t>3.8</w:t>
            </w:r>
            <w:r w:rsidR="00A21D27" w:rsidRPr="004E2B68">
              <w:rPr>
                <w:sz w:val="20"/>
                <w:szCs w:val="20"/>
                <w:rtl/>
                <w:lang w:bidi="ar-EG"/>
              </w:rPr>
              <w:tab/>
            </w:r>
            <w:r w:rsidRPr="004E2B68">
              <w:rPr>
                <w:sz w:val="20"/>
                <w:szCs w:val="20"/>
                <w:rtl/>
                <w:lang w:bidi="ar-EG"/>
              </w:rPr>
              <w:t xml:space="preserve">إدراج أهداف الإدارة المتعلقة بالمساواة بين الجنسين في النظام </w:t>
            </w:r>
            <w:proofErr w:type="spellStart"/>
            <w:r w:rsidRPr="004E2B68">
              <w:rPr>
                <w:sz w:val="20"/>
                <w:szCs w:val="20"/>
                <w:lang w:bidi="ar-EG"/>
              </w:rPr>
              <w:t>ePMDS</w:t>
            </w:r>
            <w:proofErr w:type="spellEnd"/>
          </w:p>
        </w:tc>
        <w:tc>
          <w:tcPr>
            <w:tcW w:w="2070" w:type="dxa"/>
            <w:gridSpan w:val="2"/>
          </w:tcPr>
          <w:p w14:paraId="696D3D8E" w14:textId="77777777" w:rsidR="00261AD6" w:rsidRPr="004E2B68" w:rsidRDefault="00261AD6" w:rsidP="00A21D27">
            <w:pPr>
              <w:tabs>
                <w:tab w:val="clear" w:pos="794"/>
              </w:tabs>
              <w:jc w:val="center"/>
              <w:rPr>
                <w:sz w:val="20"/>
                <w:szCs w:val="20"/>
                <w:rtl/>
                <w:lang w:bidi="ar-EG"/>
              </w:rPr>
            </w:pPr>
            <w:r w:rsidRPr="004E2B68">
              <w:rPr>
                <w:sz w:val="20"/>
                <w:szCs w:val="20"/>
                <w:rtl/>
                <w:lang w:bidi="ar-EG"/>
              </w:rPr>
              <w:t>دائرة إدارة الموارد البشرية</w:t>
            </w:r>
          </w:p>
        </w:tc>
        <w:tc>
          <w:tcPr>
            <w:tcW w:w="1348" w:type="dxa"/>
          </w:tcPr>
          <w:p w14:paraId="1EDF5A03" w14:textId="77777777" w:rsidR="00261AD6" w:rsidRPr="004E2B68" w:rsidRDefault="00261AD6" w:rsidP="00A21D27">
            <w:pPr>
              <w:tabs>
                <w:tab w:val="clear" w:pos="794"/>
              </w:tabs>
              <w:jc w:val="center"/>
              <w:rPr>
                <w:sz w:val="20"/>
                <w:szCs w:val="20"/>
                <w:rtl/>
                <w:lang w:bidi="ar-EG"/>
              </w:rPr>
            </w:pPr>
            <w:r w:rsidRPr="004E2B68">
              <w:rPr>
                <w:sz w:val="20"/>
                <w:szCs w:val="20"/>
                <w:rtl/>
                <w:lang w:bidi="ar-EG"/>
              </w:rPr>
              <w:t>2025</w:t>
            </w:r>
          </w:p>
        </w:tc>
      </w:tr>
      <w:tr w:rsidR="00A21D27" w:rsidRPr="00BA4A92" w14:paraId="791642DE" w14:textId="77777777" w:rsidTr="0013546F">
        <w:trPr>
          <w:jc w:val="center"/>
        </w:trPr>
        <w:tc>
          <w:tcPr>
            <w:tcW w:w="6401" w:type="dxa"/>
            <w:gridSpan w:val="2"/>
          </w:tcPr>
          <w:p w14:paraId="4A63C94F" w14:textId="4349540D" w:rsidR="00A21D27" w:rsidRPr="00BA4A92" w:rsidRDefault="00A21D27" w:rsidP="00A21D27">
            <w:pPr>
              <w:tabs>
                <w:tab w:val="clear" w:pos="794"/>
              </w:tabs>
              <w:rPr>
                <w:rtl/>
                <w:lang w:bidi="ar-EG"/>
              </w:rPr>
            </w:pPr>
            <w:r w:rsidRPr="00BA4A92">
              <w:rPr>
                <w:b/>
                <w:bCs/>
                <w:lang w:bidi="ar-EG"/>
              </w:rPr>
              <w:t>9</w:t>
            </w:r>
            <w:r w:rsidRPr="00BA4A92">
              <w:rPr>
                <w:b/>
                <w:bCs/>
                <w:rtl/>
                <w:lang w:bidi="ar-EG"/>
              </w:rPr>
              <w:tab/>
              <w:t>تتبع الموارد المالية</w:t>
            </w:r>
          </w:p>
        </w:tc>
        <w:tc>
          <w:tcPr>
            <w:tcW w:w="3238" w:type="dxa"/>
            <w:gridSpan w:val="2"/>
          </w:tcPr>
          <w:p w14:paraId="712EAE58" w14:textId="465281DC" w:rsidR="00A21D27" w:rsidRPr="00BA4A92" w:rsidRDefault="00A21D27" w:rsidP="00A21D27">
            <w:pPr>
              <w:tabs>
                <w:tab w:val="clear" w:pos="794"/>
              </w:tabs>
              <w:rPr>
                <w:rtl/>
                <w:lang w:bidi="ar-EG"/>
              </w:rPr>
            </w:pPr>
            <w:r w:rsidRPr="00BA4A92">
              <w:rPr>
                <w:b/>
                <w:bCs/>
                <w:rtl/>
                <w:lang w:bidi="ar-EG"/>
              </w:rPr>
              <w:t>الحالة في عام 2023:</w:t>
            </w:r>
            <w:r w:rsidRPr="00BA4A92">
              <w:rPr>
                <w:rtl/>
                <w:lang w:bidi="ar-EG"/>
              </w:rPr>
              <w:t xml:space="preserve"> تفي بالمتطلبات</w:t>
            </w:r>
          </w:p>
        </w:tc>
      </w:tr>
    </w:tbl>
    <w:p w14:paraId="277747AD" w14:textId="7FC19E97" w:rsidR="00395849" w:rsidRPr="00BA4A92" w:rsidRDefault="00395849" w:rsidP="00780D8F">
      <w:pPr>
        <w:tabs>
          <w:tab w:val="clear" w:pos="794"/>
        </w:tabs>
        <w:spacing w:after="120"/>
        <w:rPr>
          <w:rtl/>
          <w:lang w:bidi="ar-EG"/>
        </w:rPr>
      </w:pPr>
      <w:r w:rsidRPr="00BA4A92">
        <w:rPr>
          <w:rtl/>
          <w:lang w:bidi="ar-EG"/>
        </w:rPr>
        <w:t xml:space="preserve">للوفاء </w:t>
      </w:r>
      <w:hyperlink r:id="rId84" w:history="1">
        <w:r w:rsidRPr="00107F7C">
          <w:rPr>
            <w:rStyle w:val="Hyperlink"/>
            <w:rtl/>
            <w:lang w:bidi="ar-EG"/>
          </w:rPr>
          <w:t xml:space="preserve">بمؤشر الأداء </w:t>
        </w:r>
        <w:r w:rsidRPr="00107F7C">
          <w:rPr>
            <w:rStyle w:val="Hyperlink"/>
            <w:lang w:bidi="ar-EG"/>
          </w:rPr>
          <w:t>UN-SWAP</w:t>
        </w:r>
      </w:hyperlink>
      <w:r w:rsidRPr="00BA4A92">
        <w:rPr>
          <w:rtl/>
          <w:lang w:bidi="ar-EG"/>
        </w:rPr>
        <w:t xml:space="preserve"> هذا، يحتاج الاتحاد إلى إنشاء نظام للتتبع المالي (مثل مؤشر للمساواة بين الجنسين) لتحديد الأموال المخصصة لتعزيز المساواة بين الجنسين وتمكين المرأة. ولا يتطلب ذلك تتبع الأموال التي تركز بشكل واضح على</w:t>
      </w:r>
      <w:r w:rsidR="0014384A">
        <w:rPr>
          <w:lang w:bidi="ar-EG"/>
        </w:rPr>
        <w:t> </w:t>
      </w:r>
      <w:r w:rsidRPr="00BA4A92">
        <w:rPr>
          <w:rtl/>
          <w:lang w:bidi="ar-EG"/>
        </w:rPr>
        <w:t>تعزيز المساواة بين الجنسين فحسب، بل يتطلب أيضاً الأموال المخصصة لتعميم مراعاة المساواة بين الجنسين.</w:t>
      </w:r>
    </w:p>
    <w:tbl>
      <w:tblPr>
        <w:tblStyle w:val="TableGrid"/>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11"/>
        <w:gridCol w:w="360"/>
        <w:gridCol w:w="1620"/>
        <w:gridCol w:w="1348"/>
      </w:tblGrid>
      <w:tr w:rsidR="00261AD6" w:rsidRPr="00BA4A92" w14:paraId="0E0D92AC" w14:textId="77777777" w:rsidTr="0013546F">
        <w:trPr>
          <w:jc w:val="center"/>
        </w:trPr>
        <w:tc>
          <w:tcPr>
            <w:tcW w:w="6311" w:type="dxa"/>
          </w:tcPr>
          <w:p w14:paraId="392662AB" w14:textId="77777777" w:rsidR="00261AD6" w:rsidRPr="00BA4A92" w:rsidRDefault="00261AD6" w:rsidP="00261AD6">
            <w:pPr>
              <w:tabs>
                <w:tab w:val="clear" w:pos="794"/>
              </w:tabs>
              <w:rPr>
                <w:sz w:val="20"/>
                <w:szCs w:val="20"/>
                <w:u w:val="single"/>
                <w:rtl/>
                <w:lang w:bidi="ar-EG"/>
              </w:rPr>
            </w:pPr>
            <w:r w:rsidRPr="00BA4A92">
              <w:rPr>
                <w:sz w:val="20"/>
                <w:szCs w:val="20"/>
                <w:u w:val="single"/>
                <w:rtl/>
                <w:lang w:bidi="ar-EG"/>
              </w:rPr>
              <w:t>النواتج</w:t>
            </w:r>
          </w:p>
        </w:tc>
        <w:tc>
          <w:tcPr>
            <w:tcW w:w="1980" w:type="dxa"/>
            <w:gridSpan w:val="2"/>
          </w:tcPr>
          <w:p w14:paraId="10A41B15" w14:textId="77777777" w:rsidR="00261AD6" w:rsidRPr="00BA4A92" w:rsidRDefault="00261AD6" w:rsidP="00A21D27">
            <w:pPr>
              <w:tabs>
                <w:tab w:val="clear" w:pos="794"/>
              </w:tabs>
              <w:jc w:val="center"/>
              <w:rPr>
                <w:sz w:val="20"/>
                <w:szCs w:val="20"/>
                <w:u w:val="single"/>
                <w:rtl/>
                <w:lang w:bidi="ar-EG"/>
              </w:rPr>
            </w:pPr>
            <w:r w:rsidRPr="00BA4A92">
              <w:rPr>
                <w:sz w:val="20"/>
                <w:szCs w:val="20"/>
                <w:u w:val="single"/>
                <w:rtl/>
                <w:lang w:bidi="ar-EG"/>
              </w:rPr>
              <w:t>المالك</w:t>
            </w:r>
          </w:p>
        </w:tc>
        <w:tc>
          <w:tcPr>
            <w:tcW w:w="1348" w:type="dxa"/>
          </w:tcPr>
          <w:p w14:paraId="02AFA9C2" w14:textId="77777777" w:rsidR="00261AD6" w:rsidRPr="00BA4A92" w:rsidRDefault="00261AD6" w:rsidP="00A21D27">
            <w:pPr>
              <w:tabs>
                <w:tab w:val="clear" w:pos="794"/>
              </w:tabs>
              <w:jc w:val="center"/>
              <w:rPr>
                <w:sz w:val="20"/>
                <w:szCs w:val="20"/>
                <w:u w:val="single"/>
                <w:rtl/>
                <w:lang w:bidi="ar-EG"/>
              </w:rPr>
            </w:pPr>
            <w:r w:rsidRPr="00BA4A92">
              <w:rPr>
                <w:sz w:val="20"/>
                <w:szCs w:val="20"/>
                <w:u w:val="single"/>
                <w:rtl/>
                <w:lang w:bidi="ar-EG"/>
              </w:rPr>
              <w:t>الجدول الزمني</w:t>
            </w:r>
          </w:p>
        </w:tc>
      </w:tr>
      <w:tr w:rsidR="00261AD6" w:rsidRPr="00BA4A92" w14:paraId="0DF46F5D" w14:textId="77777777" w:rsidTr="0013546F">
        <w:trPr>
          <w:jc w:val="center"/>
        </w:trPr>
        <w:tc>
          <w:tcPr>
            <w:tcW w:w="6311" w:type="dxa"/>
          </w:tcPr>
          <w:p w14:paraId="39C09798" w14:textId="41FC76E3" w:rsidR="00261AD6" w:rsidRPr="00BA4A92" w:rsidRDefault="00261AD6" w:rsidP="0014384A">
            <w:pPr>
              <w:tabs>
                <w:tab w:val="clear" w:pos="794"/>
              </w:tabs>
              <w:ind w:left="534" w:hanging="534"/>
              <w:rPr>
                <w:sz w:val="20"/>
                <w:szCs w:val="20"/>
                <w:rtl/>
                <w:lang w:bidi="ar-EG"/>
              </w:rPr>
            </w:pPr>
            <w:r w:rsidRPr="00BA4A92">
              <w:rPr>
                <w:sz w:val="20"/>
                <w:szCs w:val="20"/>
                <w:lang w:bidi="ar-EG"/>
              </w:rPr>
              <w:t>1.9</w:t>
            </w:r>
            <w:r w:rsidR="00A21D27" w:rsidRPr="00BA4A92">
              <w:rPr>
                <w:sz w:val="20"/>
                <w:szCs w:val="20"/>
                <w:rtl/>
                <w:lang w:bidi="ar-EG"/>
              </w:rPr>
              <w:tab/>
            </w:r>
            <w:r w:rsidRPr="00BA4A92">
              <w:rPr>
                <w:sz w:val="20"/>
                <w:szCs w:val="20"/>
                <w:rtl/>
                <w:lang w:bidi="ar-EG"/>
              </w:rPr>
              <w:t>(أتمتة؟) تقرير عن نتائج مؤشر المساواة بين الجنسين وتخصيص الموارد لأنشطة المساواة بين الجنسين</w:t>
            </w:r>
          </w:p>
        </w:tc>
        <w:tc>
          <w:tcPr>
            <w:tcW w:w="1980" w:type="dxa"/>
            <w:gridSpan w:val="2"/>
          </w:tcPr>
          <w:p w14:paraId="2C846428" w14:textId="77777777" w:rsidR="00261AD6" w:rsidRPr="00BA4A92" w:rsidRDefault="00261AD6" w:rsidP="00A21D27">
            <w:pPr>
              <w:tabs>
                <w:tab w:val="clear" w:pos="794"/>
              </w:tabs>
              <w:jc w:val="center"/>
              <w:rPr>
                <w:sz w:val="20"/>
                <w:szCs w:val="20"/>
                <w:rtl/>
                <w:lang w:bidi="ar-EG"/>
              </w:rPr>
            </w:pPr>
            <w:r w:rsidRPr="00BA4A92">
              <w:rPr>
                <w:sz w:val="20"/>
                <w:szCs w:val="20"/>
                <w:rtl/>
                <w:lang w:bidi="ar-EG"/>
              </w:rPr>
              <w:t>دائرة إدارة الموارد المالية</w:t>
            </w:r>
          </w:p>
        </w:tc>
        <w:tc>
          <w:tcPr>
            <w:tcW w:w="1348" w:type="dxa"/>
          </w:tcPr>
          <w:p w14:paraId="6E032660" w14:textId="77777777" w:rsidR="00261AD6" w:rsidRPr="00BA4A92" w:rsidRDefault="00261AD6" w:rsidP="00A21D27">
            <w:pPr>
              <w:tabs>
                <w:tab w:val="clear" w:pos="794"/>
              </w:tabs>
              <w:jc w:val="center"/>
              <w:rPr>
                <w:sz w:val="20"/>
                <w:szCs w:val="20"/>
                <w:rtl/>
                <w:lang w:bidi="ar-EG"/>
              </w:rPr>
            </w:pPr>
            <w:r w:rsidRPr="00BA4A92">
              <w:rPr>
                <w:sz w:val="20"/>
                <w:szCs w:val="20"/>
                <w:rtl/>
                <w:lang w:bidi="ar-EG"/>
              </w:rPr>
              <w:t>الربع</w:t>
            </w:r>
            <w:r w:rsidRPr="00BA4A92">
              <w:rPr>
                <w:color w:val="FF0000"/>
                <w:sz w:val="20"/>
                <w:szCs w:val="20"/>
                <w:rtl/>
                <w:lang w:bidi="ar-EG"/>
              </w:rPr>
              <w:t>؟</w:t>
            </w:r>
            <w:r w:rsidRPr="00BA4A92">
              <w:rPr>
                <w:sz w:val="20"/>
                <w:szCs w:val="20"/>
                <w:rtl/>
                <w:lang w:bidi="ar-EG"/>
              </w:rPr>
              <w:t xml:space="preserve"> من عام 2024</w:t>
            </w:r>
          </w:p>
        </w:tc>
      </w:tr>
      <w:tr w:rsidR="00261AD6" w:rsidRPr="00BA4A92" w14:paraId="4B91080E" w14:textId="77777777" w:rsidTr="0013546F">
        <w:trPr>
          <w:jc w:val="center"/>
        </w:trPr>
        <w:tc>
          <w:tcPr>
            <w:tcW w:w="6311" w:type="dxa"/>
          </w:tcPr>
          <w:p w14:paraId="756100F9" w14:textId="2E5837C4" w:rsidR="00261AD6" w:rsidRPr="00BA4A92" w:rsidRDefault="00261AD6" w:rsidP="0014384A">
            <w:pPr>
              <w:tabs>
                <w:tab w:val="clear" w:pos="794"/>
              </w:tabs>
              <w:ind w:left="534" w:hanging="534"/>
              <w:rPr>
                <w:sz w:val="20"/>
                <w:szCs w:val="20"/>
                <w:rtl/>
                <w:lang w:bidi="ar-EG"/>
              </w:rPr>
            </w:pPr>
            <w:r w:rsidRPr="00BA4A92">
              <w:rPr>
                <w:sz w:val="20"/>
                <w:szCs w:val="20"/>
                <w:lang w:bidi="ar-EG"/>
              </w:rPr>
              <w:t>2.9</w:t>
            </w:r>
            <w:r w:rsidR="00A21D27" w:rsidRPr="00BA4A92">
              <w:rPr>
                <w:sz w:val="20"/>
                <w:szCs w:val="20"/>
                <w:rtl/>
                <w:lang w:bidi="ar-EG"/>
              </w:rPr>
              <w:tab/>
            </w:r>
            <w:r w:rsidRPr="007F3ACB">
              <w:rPr>
                <w:sz w:val="20"/>
                <w:szCs w:val="20"/>
                <w:rtl/>
                <w:lang w:bidi="ar-EG"/>
              </w:rPr>
              <w:t>وضع وتنفيذ</w:t>
            </w:r>
            <w:r w:rsidRPr="00BA4A92">
              <w:rPr>
                <w:sz w:val="20"/>
                <w:szCs w:val="20"/>
                <w:rtl/>
                <w:lang w:bidi="ar-EG"/>
              </w:rPr>
              <w:t xml:space="preserve"> آلية لرصد/تقييم التشفير الدقيق</w:t>
            </w:r>
          </w:p>
        </w:tc>
        <w:tc>
          <w:tcPr>
            <w:tcW w:w="1980" w:type="dxa"/>
            <w:gridSpan w:val="2"/>
          </w:tcPr>
          <w:p w14:paraId="256F4785" w14:textId="77777777" w:rsidR="00261AD6" w:rsidRPr="00BA4A92" w:rsidRDefault="00261AD6" w:rsidP="00A21D27">
            <w:pPr>
              <w:tabs>
                <w:tab w:val="clear" w:pos="794"/>
              </w:tabs>
              <w:jc w:val="center"/>
              <w:rPr>
                <w:sz w:val="20"/>
                <w:szCs w:val="20"/>
                <w:rtl/>
                <w:lang w:bidi="ar-EG"/>
              </w:rPr>
            </w:pPr>
            <w:r w:rsidRPr="00BA4A92">
              <w:rPr>
                <w:sz w:val="20"/>
                <w:szCs w:val="20"/>
                <w:rtl/>
                <w:lang w:bidi="ar-EG"/>
              </w:rPr>
              <w:t>دائرة إدارة الموارد المالية</w:t>
            </w:r>
          </w:p>
        </w:tc>
        <w:tc>
          <w:tcPr>
            <w:tcW w:w="1348" w:type="dxa"/>
          </w:tcPr>
          <w:p w14:paraId="391784EB" w14:textId="77777777" w:rsidR="00261AD6" w:rsidRPr="00BA4A92" w:rsidRDefault="00261AD6" w:rsidP="00A21D27">
            <w:pPr>
              <w:tabs>
                <w:tab w:val="clear" w:pos="794"/>
              </w:tabs>
              <w:jc w:val="center"/>
              <w:rPr>
                <w:sz w:val="20"/>
                <w:szCs w:val="20"/>
                <w:rtl/>
                <w:lang w:bidi="ar-EG"/>
              </w:rPr>
            </w:pPr>
            <w:r w:rsidRPr="00BA4A92">
              <w:rPr>
                <w:sz w:val="20"/>
                <w:szCs w:val="20"/>
                <w:rtl/>
                <w:lang w:bidi="ar-EG"/>
              </w:rPr>
              <w:t>2024</w:t>
            </w:r>
          </w:p>
        </w:tc>
      </w:tr>
      <w:tr w:rsidR="00261AD6" w:rsidRPr="00BA4A92" w14:paraId="15A64060" w14:textId="77777777" w:rsidTr="0013546F">
        <w:trPr>
          <w:jc w:val="center"/>
        </w:trPr>
        <w:tc>
          <w:tcPr>
            <w:tcW w:w="6311" w:type="dxa"/>
          </w:tcPr>
          <w:p w14:paraId="15EED4DC" w14:textId="47EABC00" w:rsidR="00261AD6" w:rsidRPr="00BA4A92" w:rsidRDefault="00261AD6" w:rsidP="0014384A">
            <w:pPr>
              <w:tabs>
                <w:tab w:val="clear" w:pos="794"/>
              </w:tabs>
              <w:ind w:left="534" w:hanging="534"/>
              <w:rPr>
                <w:sz w:val="20"/>
                <w:szCs w:val="20"/>
                <w:rtl/>
                <w:lang w:bidi="ar-EG"/>
              </w:rPr>
            </w:pPr>
            <w:r w:rsidRPr="00BA4A92">
              <w:rPr>
                <w:sz w:val="20"/>
                <w:szCs w:val="20"/>
                <w:lang w:bidi="ar-EG"/>
              </w:rPr>
              <w:t>3.9</w:t>
            </w:r>
            <w:r w:rsidR="00A21D27" w:rsidRPr="00BA4A92">
              <w:rPr>
                <w:sz w:val="20"/>
                <w:szCs w:val="20"/>
                <w:rtl/>
                <w:lang w:bidi="ar-EG"/>
              </w:rPr>
              <w:tab/>
            </w:r>
            <w:r w:rsidRPr="00BA4A92">
              <w:rPr>
                <w:sz w:val="20"/>
                <w:szCs w:val="20"/>
                <w:rtl/>
                <w:lang w:bidi="ar-EG"/>
              </w:rPr>
              <w:t>استعراض مؤشر (مؤشرات) المساواة بين الجنسين وإمكانية التحسين</w:t>
            </w:r>
          </w:p>
        </w:tc>
        <w:tc>
          <w:tcPr>
            <w:tcW w:w="1980" w:type="dxa"/>
            <w:gridSpan w:val="2"/>
          </w:tcPr>
          <w:p w14:paraId="0668B240" w14:textId="77777777" w:rsidR="00261AD6" w:rsidRPr="00BA4A92" w:rsidRDefault="00261AD6" w:rsidP="00A21D27">
            <w:pPr>
              <w:tabs>
                <w:tab w:val="clear" w:pos="794"/>
              </w:tabs>
              <w:jc w:val="center"/>
              <w:rPr>
                <w:sz w:val="20"/>
                <w:szCs w:val="20"/>
                <w:rtl/>
                <w:lang w:bidi="ar-EG"/>
              </w:rPr>
            </w:pPr>
            <w:r w:rsidRPr="00BA4A92">
              <w:rPr>
                <w:sz w:val="20"/>
                <w:szCs w:val="20"/>
                <w:rtl/>
                <w:lang w:bidi="ar-EG"/>
              </w:rPr>
              <w:t>دائرة إدارة الموارد المالية</w:t>
            </w:r>
          </w:p>
        </w:tc>
        <w:tc>
          <w:tcPr>
            <w:tcW w:w="1348" w:type="dxa"/>
          </w:tcPr>
          <w:p w14:paraId="798AE8CF" w14:textId="77777777" w:rsidR="00261AD6" w:rsidRPr="00BA4A92" w:rsidRDefault="00261AD6" w:rsidP="00A21D27">
            <w:pPr>
              <w:tabs>
                <w:tab w:val="clear" w:pos="794"/>
              </w:tabs>
              <w:jc w:val="center"/>
              <w:rPr>
                <w:sz w:val="20"/>
                <w:szCs w:val="20"/>
                <w:rtl/>
                <w:lang w:bidi="ar-EG"/>
              </w:rPr>
            </w:pPr>
            <w:r w:rsidRPr="00BA4A92">
              <w:rPr>
                <w:sz w:val="20"/>
                <w:szCs w:val="20"/>
                <w:rtl/>
                <w:lang w:bidi="ar-EG"/>
              </w:rPr>
              <w:t>2024</w:t>
            </w:r>
          </w:p>
        </w:tc>
      </w:tr>
      <w:tr w:rsidR="00A21D27" w:rsidRPr="00BA4A92" w14:paraId="048582CD" w14:textId="77777777" w:rsidTr="0013546F">
        <w:trPr>
          <w:jc w:val="center"/>
        </w:trPr>
        <w:tc>
          <w:tcPr>
            <w:tcW w:w="6671" w:type="dxa"/>
            <w:gridSpan w:val="2"/>
          </w:tcPr>
          <w:p w14:paraId="77DD96C4" w14:textId="3D1762EA" w:rsidR="00A21D27" w:rsidRPr="00BA4A92" w:rsidRDefault="00A21D27" w:rsidP="007F3ACB">
            <w:pPr>
              <w:keepNext/>
              <w:keepLines/>
              <w:tabs>
                <w:tab w:val="clear" w:pos="794"/>
              </w:tabs>
              <w:rPr>
                <w:color w:val="FF0000"/>
                <w:rtl/>
                <w:lang w:bidi="ar-EG"/>
              </w:rPr>
            </w:pPr>
            <w:r w:rsidRPr="00BA4A92">
              <w:rPr>
                <w:b/>
                <w:bCs/>
                <w:lang w:bidi="ar-EG"/>
              </w:rPr>
              <w:t>10</w:t>
            </w:r>
            <w:r w:rsidRPr="00BA4A92">
              <w:rPr>
                <w:b/>
                <w:bCs/>
                <w:rtl/>
                <w:lang w:bidi="ar-EG"/>
              </w:rPr>
              <w:tab/>
              <w:t xml:space="preserve">تخصيص الموارد المالية </w:t>
            </w:r>
            <w:r w:rsidRPr="00BA4A92">
              <w:rPr>
                <w:b/>
                <w:bCs/>
                <w:color w:val="FF0000"/>
                <w:rtl/>
                <w:lang w:bidi="ar-EG"/>
              </w:rPr>
              <w:t>| مؤشر الأولوية |</w:t>
            </w:r>
          </w:p>
        </w:tc>
        <w:tc>
          <w:tcPr>
            <w:tcW w:w="2968" w:type="dxa"/>
            <w:gridSpan w:val="2"/>
          </w:tcPr>
          <w:p w14:paraId="0AEDDF48" w14:textId="4219A7A0" w:rsidR="00A21D27" w:rsidRPr="00BA4A92" w:rsidRDefault="00A21D27" w:rsidP="007F3ACB">
            <w:pPr>
              <w:keepNext/>
              <w:keepLines/>
              <w:tabs>
                <w:tab w:val="clear" w:pos="794"/>
              </w:tabs>
              <w:rPr>
                <w:color w:val="FF0000"/>
                <w:rtl/>
                <w:lang w:bidi="ar-EG"/>
              </w:rPr>
            </w:pPr>
            <w:r w:rsidRPr="00BA4A92">
              <w:rPr>
                <w:b/>
                <w:bCs/>
                <w:color w:val="FF0000"/>
                <w:rtl/>
                <w:lang w:bidi="ar-EG"/>
              </w:rPr>
              <w:t>الحالة في عام 2023:</w:t>
            </w:r>
            <w:r w:rsidRPr="00BA4A92">
              <w:rPr>
                <w:color w:val="FF0000"/>
                <w:rtl/>
                <w:lang w:bidi="ar-EG"/>
              </w:rPr>
              <w:t xml:space="preserve"> غير موجودة</w:t>
            </w:r>
          </w:p>
        </w:tc>
      </w:tr>
    </w:tbl>
    <w:p w14:paraId="4BD040E7" w14:textId="182F9E16" w:rsidR="00395849" w:rsidRPr="00BA4A92" w:rsidRDefault="00395849" w:rsidP="00780D8F">
      <w:pPr>
        <w:tabs>
          <w:tab w:val="clear" w:pos="794"/>
        </w:tabs>
        <w:spacing w:after="120"/>
        <w:rPr>
          <w:lang w:bidi="ar-EG"/>
        </w:rPr>
      </w:pPr>
      <w:r w:rsidRPr="00CD4C1A">
        <w:rPr>
          <w:rtl/>
          <w:lang w:bidi="ar-EG"/>
        </w:rPr>
        <w:t xml:space="preserve">للوفاء </w:t>
      </w:r>
      <w:hyperlink r:id="rId85" w:history="1">
        <w:r w:rsidRPr="00CD4C1A">
          <w:rPr>
            <w:rStyle w:val="Hyperlink"/>
            <w:rtl/>
            <w:lang w:bidi="ar-EG"/>
          </w:rPr>
          <w:t xml:space="preserve">بمؤشر الأداء </w:t>
        </w:r>
        <w:r w:rsidRPr="00CD4C1A">
          <w:rPr>
            <w:rStyle w:val="Hyperlink"/>
            <w:lang w:bidi="ar-EG"/>
          </w:rPr>
          <w:t>UN-SWAP</w:t>
        </w:r>
      </w:hyperlink>
      <w:r w:rsidRPr="00CD4C1A">
        <w:rPr>
          <w:rtl/>
          <w:lang w:bidi="ar-EG"/>
        </w:rPr>
        <w:t xml:space="preserve"> هذا، يتعين على الاتحاد تحديد وتحقيق هدف مالي بنسبة مئوية معينة للوفاء بولايته المتعلقة بالمساواة بين الجنسين وتمكين المرأة في جميع الميزانيات، بما في ذلك الموارد العادية والأساسية ومن خارج الميزانية. وهذه</w:t>
      </w:r>
      <w:r w:rsidR="007F5B34" w:rsidRPr="00CD4C1A">
        <w:rPr>
          <w:lang w:bidi="ar-EG"/>
        </w:rPr>
        <w:t> </w:t>
      </w:r>
      <w:r w:rsidRPr="00CD4C1A">
        <w:rPr>
          <w:rtl/>
          <w:lang w:bidi="ar-EG"/>
        </w:rPr>
        <w:t>العملية تكرارية، وينبغي ألا تهدف الكيانات إلى تحقيق هدف محدد بشكل مستمر فحسب، بل وأيضاً إلى إعادة التقييم بشكل دوري لما إذا كانت تُخصص موارد كافية للمساواة بين الجنسين وتوظيف المرأة وتعديل الهدف نحو الأعلى إذا لزم الأمر.</w:t>
      </w:r>
    </w:p>
    <w:tbl>
      <w:tblPr>
        <w:tblStyle w:val="TableGrid"/>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41"/>
        <w:gridCol w:w="270"/>
        <w:gridCol w:w="1980"/>
        <w:gridCol w:w="1348"/>
      </w:tblGrid>
      <w:tr w:rsidR="00261AD6" w:rsidRPr="00BA4A92" w14:paraId="0725654F" w14:textId="77777777" w:rsidTr="007F5B34">
        <w:trPr>
          <w:tblHeader/>
          <w:jc w:val="center"/>
        </w:trPr>
        <w:tc>
          <w:tcPr>
            <w:tcW w:w="6311" w:type="dxa"/>
            <w:gridSpan w:val="2"/>
          </w:tcPr>
          <w:p w14:paraId="72AD33D9" w14:textId="77777777" w:rsidR="00261AD6" w:rsidRPr="00BA4A92" w:rsidRDefault="00261AD6" w:rsidP="0013546F">
            <w:pPr>
              <w:keepNext/>
              <w:tabs>
                <w:tab w:val="clear" w:pos="794"/>
              </w:tabs>
              <w:rPr>
                <w:sz w:val="20"/>
                <w:szCs w:val="20"/>
                <w:u w:val="single"/>
                <w:rtl/>
                <w:lang w:bidi="ar-EG"/>
              </w:rPr>
            </w:pPr>
            <w:r w:rsidRPr="00BA4A92">
              <w:rPr>
                <w:sz w:val="20"/>
                <w:szCs w:val="20"/>
                <w:u w:val="single"/>
                <w:rtl/>
                <w:lang w:bidi="ar-EG"/>
              </w:rPr>
              <w:t>النواتج</w:t>
            </w:r>
          </w:p>
        </w:tc>
        <w:tc>
          <w:tcPr>
            <w:tcW w:w="1980" w:type="dxa"/>
          </w:tcPr>
          <w:p w14:paraId="79AB0836" w14:textId="77777777" w:rsidR="00261AD6" w:rsidRPr="00BA4A92" w:rsidRDefault="00261AD6" w:rsidP="0013546F">
            <w:pPr>
              <w:keepNext/>
              <w:tabs>
                <w:tab w:val="clear" w:pos="794"/>
              </w:tabs>
              <w:jc w:val="center"/>
              <w:rPr>
                <w:sz w:val="20"/>
                <w:szCs w:val="20"/>
                <w:u w:val="single"/>
                <w:rtl/>
                <w:lang w:bidi="ar-EG"/>
              </w:rPr>
            </w:pPr>
            <w:r w:rsidRPr="00BA4A92">
              <w:rPr>
                <w:sz w:val="20"/>
                <w:szCs w:val="20"/>
                <w:u w:val="single"/>
                <w:rtl/>
                <w:lang w:bidi="ar-EG"/>
              </w:rPr>
              <w:t>المالك</w:t>
            </w:r>
          </w:p>
        </w:tc>
        <w:tc>
          <w:tcPr>
            <w:tcW w:w="1348" w:type="dxa"/>
          </w:tcPr>
          <w:p w14:paraId="3166ED8A" w14:textId="77777777" w:rsidR="00261AD6" w:rsidRPr="00BA4A92" w:rsidRDefault="00261AD6" w:rsidP="0013546F">
            <w:pPr>
              <w:keepNext/>
              <w:tabs>
                <w:tab w:val="clear" w:pos="794"/>
              </w:tabs>
              <w:jc w:val="center"/>
              <w:rPr>
                <w:sz w:val="20"/>
                <w:szCs w:val="20"/>
                <w:u w:val="single"/>
                <w:rtl/>
                <w:lang w:bidi="ar-EG"/>
              </w:rPr>
            </w:pPr>
            <w:r w:rsidRPr="00BA4A92">
              <w:rPr>
                <w:sz w:val="20"/>
                <w:szCs w:val="20"/>
                <w:u w:val="single"/>
                <w:rtl/>
                <w:lang w:bidi="ar-EG"/>
              </w:rPr>
              <w:t>الجدول الزمني</w:t>
            </w:r>
          </w:p>
        </w:tc>
      </w:tr>
      <w:tr w:rsidR="00261AD6" w:rsidRPr="00BA4A92" w14:paraId="2B78E6B3" w14:textId="77777777" w:rsidTr="00875C8D">
        <w:trPr>
          <w:jc w:val="center"/>
        </w:trPr>
        <w:tc>
          <w:tcPr>
            <w:tcW w:w="6311" w:type="dxa"/>
            <w:gridSpan w:val="2"/>
          </w:tcPr>
          <w:p w14:paraId="40AC431E" w14:textId="6EB34B8D" w:rsidR="00261AD6" w:rsidRPr="00BA4A92" w:rsidRDefault="00261AD6" w:rsidP="0014384A">
            <w:pPr>
              <w:tabs>
                <w:tab w:val="clear" w:pos="794"/>
              </w:tabs>
              <w:ind w:left="534" w:hanging="534"/>
              <w:rPr>
                <w:sz w:val="20"/>
                <w:szCs w:val="20"/>
                <w:rtl/>
                <w:lang w:bidi="ar-EG"/>
              </w:rPr>
            </w:pPr>
            <w:r w:rsidRPr="00BA4A92">
              <w:rPr>
                <w:sz w:val="20"/>
                <w:szCs w:val="20"/>
                <w:lang w:bidi="ar-EG"/>
              </w:rPr>
              <w:t>1.10</w:t>
            </w:r>
            <w:r w:rsidR="00A21D27" w:rsidRPr="00BA4A92">
              <w:rPr>
                <w:sz w:val="20"/>
                <w:szCs w:val="20"/>
                <w:rtl/>
                <w:lang w:bidi="ar-EG"/>
              </w:rPr>
              <w:tab/>
            </w:r>
            <w:r w:rsidRPr="00BA4A92">
              <w:rPr>
                <w:sz w:val="20"/>
                <w:szCs w:val="20"/>
                <w:rtl/>
                <w:lang w:bidi="ar-EG"/>
              </w:rPr>
              <w:t xml:space="preserve"> تحديد هدف مالي للمساواة بين الجنسين يعبّر عنه كنسبة مئوية من</w:t>
            </w:r>
            <w:r w:rsidR="007F5B34">
              <w:rPr>
                <w:sz w:val="20"/>
                <w:szCs w:val="20"/>
                <w:lang w:bidi="ar-EG"/>
              </w:rPr>
              <w:t> </w:t>
            </w:r>
            <w:r w:rsidRPr="00BA4A92">
              <w:rPr>
                <w:sz w:val="20"/>
                <w:szCs w:val="20"/>
                <w:rtl/>
                <w:lang w:bidi="ar-EG"/>
              </w:rPr>
              <w:t>إجمالي</w:t>
            </w:r>
            <w:r w:rsidR="00875C8D">
              <w:rPr>
                <w:sz w:val="20"/>
                <w:szCs w:val="20"/>
                <w:lang w:bidi="ar-EG"/>
              </w:rPr>
              <w:t> </w:t>
            </w:r>
            <w:r w:rsidRPr="00BA4A92">
              <w:rPr>
                <w:sz w:val="20"/>
                <w:szCs w:val="20"/>
                <w:rtl/>
                <w:lang w:bidi="ar-EG"/>
              </w:rPr>
              <w:t>الإيرادات</w:t>
            </w:r>
          </w:p>
        </w:tc>
        <w:tc>
          <w:tcPr>
            <w:tcW w:w="1980" w:type="dxa"/>
          </w:tcPr>
          <w:p w14:paraId="2B97B150" w14:textId="77777777" w:rsidR="00261AD6" w:rsidRPr="00BA4A92" w:rsidRDefault="00261AD6" w:rsidP="0013546F">
            <w:pPr>
              <w:keepNext/>
              <w:tabs>
                <w:tab w:val="clear" w:pos="794"/>
              </w:tabs>
              <w:jc w:val="center"/>
              <w:rPr>
                <w:sz w:val="20"/>
                <w:szCs w:val="20"/>
                <w:rtl/>
                <w:lang w:bidi="ar-EG"/>
              </w:rPr>
            </w:pPr>
            <w:r w:rsidRPr="00BA4A92">
              <w:rPr>
                <w:sz w:val="20"/>
                <w:szCs w:val="20"/>
                <w:rtl/>
                <w:lang w:bidi="ar-EG"/>
              </w:rPr>
              <w:t>دائرة إدارة الموارد المالية</w:t>
            </w:r>
          </w:p>
        </w:tc>
        <w:tc>
          <w:tcPr>
            <w:tcW w:w="1348" w:type="dxa"/>
          </w:tcPr>
          <w:p w14:paraId="757A149D" w14:textId="77777777" w:rsidR="00261AD6" w:rsidRPr="00BA4A92" w:rsidRDefault="00261AD6" w:rsidP="0013546F">
            <w:pPr>
              <w:keepNext/>
              <w:tabs>
                <w:tab w:val="clear" w:pos="794"/>
              </w:tabs>
              <w:jc w:val="center"/>
              <w:rPr>
                <w:sz w:val="20"/>
                <w:szCs w:val="20"/>
                <w:rtl/>
                <w:lang w:bidi="ar-EG"/>
              </w:rPr>
            </w:pPr>
            <w:r w:rsidRPr="00BA4A92">
              <w:rPr>
                <w:sz w:val="20"/>
                <w:szCs w:val="20"/>
                <w:rtl/>
                <w:lang w:bidi="ar-EG"/>
              </w:rPr>
              <w:t>الربع</w:t>
            </w:r>
            <w:r w:rsidRPr="00BA4A92">
              <w:rPr>
                <w:color w:val="FF0000"/>
                <w:sz w:val="20"/>
                <w:szCs w:val="20"/>
                <w:rtl/>
                <w:lang w:bidi="ar-EG"/>
              </w:rPr>
              <w:t>؟</w:t>
            </w:r>
            <w:r w:rsidRPr="00BA4A92">
              <w:rPr>
                <w:sz w:val="20"/>
                <w:szCs w:val="20"/>
                <w:rtl/>
                <w:lang w:bidi="ar-EG"/>
              </w:rPr>
              <w:t xml:space="preserve"> من عام 2024</w:t>
            </w:r>
          </w:p>
        </w:tc>
      </w:tr>
      <w:tr w:rsidR="00261AD6" w:rsidRPr="00BA4A92" w14:paraId="60D821DA" w14:textId="77777777" w:rsidTr="00875C8D">
        <w:trPr>
          <w:jc w:val="center"/>
        </w:trPr>
        <w:tc>
          <w:tcPr>
            <w:tcW w:w="6311" w:type="dxa"/>
            <w:gridSpan w:val="2"/>
          </w:tcPr>
          <w:p w14:paraId="58373D7D" w14:textId="4A14F888" w:rsidR="00261AD6" w:rsidRPr="00BA4A92" w:rsidRDefault="00261AD6" w:rsidP="0014384A">
            <w:pPr>
              <w:tabs>
                <w:tab w:val="clear" w:pos="794"/>
              </w:tabs>
              <w:ind w:left="534" w:hanging="534"/>
              <w:rPr>
                <w:sz w:val="20"/>
                <w:szCs w:val="20"/>
                <w:rtl/>
                <w:lang w:bidi="ar-EG"/>
              </w:rPr>
            </w:pPr>
            <w:r w:rsidRPr="00BA4A92">
              <w:rPr>
                <w:sz w:val="20"/>
                <w:szCs w:val="20"/>
                <w:lang w:bidi="ar-EG"/>
              </w:rPr>
              <w:lastRenderedPageBreak/>
              <w:t>2.10</w:t>
            </w:r>
            <w:r w:rsidR="00A21D27" w:rsidRPr="00BA4A92">
              <w:rPr>
                <w:sz w:val="20"/>
                <w:szCs w:val="20"/>
                <w:rtl/>
                <w:lang w:bidi="ar-EG"/>
              </w:rPr>
              <w:tab/>
            </w:r>
            <w:r w:rsidRPr="00BA4A92">
              <w:rPr>
                <w:sz w:val="20"/>
                <w:szCs w:val="20"/>
                <w:rtl/>
                <w:lang w:bidi="ar-EG"/>
              </w:rPr>
              <w:t xml:space="preserve"> تقديم تقارير سنوية عن الشؤون المالية للوفاء بولاية الاتحاد فيما يتعلق بالمساواة بين الجنسين</w:t>
            </w:r>
          </w:p>
        </w:tc>
        <w:tc>
          <w:tcPr>
            <w:tcW w:w="1980" w:type="dxa"/>
          </w:tcPr>
          <w:p w14:paraId="5A3EC3CB" w14:textId="540CF4DE" w:rsidR="00261AD6" w:rsidRPr="00BA4A92" w:rsidRDefault="00261AD6" w:rsidP="00A21D27">
            <w:pPr>
              <w:tabs>
                <w:tab w:val="clear" w:pos="794"/>
              </w:tabs>
              <w:jc w:val="center"/>
              <w:rPr>
                <w:sz w:val="20"/>
                <w:szCs w:val="20"/>
                <w:rtl/>
                <w:lang w:bidi="ar-EG"/>
              </w:rPr>
            </w:pPr>
            <w:r w:rsidRPr="00BA4A92">
              <w:rPr>
                <w:sz w:val="20"/>
                <w:szCs w:val="20"/>
                <w:rtl/>
                <w:lang w:bidi="ar-EG"/>
              </w:rPr>
              <w:t>دائرة إدارة الموارد المالية</w:t>
            </w:r>
          </w:p>
        </w:tc>
        <w:tc>
          <w:tcPr>
            <w:tcW w:w="1348" w:type="dxa"/>
          </w:tcPr>
          <w:p w14:paraId="34EA255A" w14:textId="101ABFDE" w:rsidR="00261AD6" w:rsidRPr="00BA4A92" w:rsidRDefault="00261AD6" w:rsidP="00A21D27">
            <w:pPr>
              <w:tabs>
                <w:tab w:val="clear" w:pos="794"/>
              </w:tabs>
              <w:jc w:val="center"/>
              <w:rPr>
                <w:sz w:val="20"/>
                <w:szCs w:val="20"/>
                <w:rtl/>
                <w:lang w:bidi="ar-EG"/>
              </w:rPr>
            </w:pPr>
            <w:r w:rsidRPr="00BA4A92">
              <w:rPr>
                <w:sz w:val="20"/>
                <w:szCs w:val="20"/>
                <w:rtl/>
                <w:lang w:bidi="ar-EG"/>
              </w:rPr>
              <w:t>الربع</w:t>
            </w:r>
            <w:r w:rsidRPr="00BA4A92">
              <w:rPr>
                <w:color w:val="FF0000"/>
                <w:sz w:val="20"/>
                <w:szCs w:val="20"/>
                <w:rtl/>
                <w:lang w:bidi="ar-EG"/>
              </w:rPr>
              <w:t>؟</w:t>
            </w:r>
            <w:r w:rsidRPr="00BA4A92">
              <w:rPr>
                <w:sz w:val="20"/>
                <w:szCs w:val="20"/>
                <w:rtl/>
                <w:lang w:bidi="ar-EG"/>
              </w:rPr>
              <w:t xml:space="preserve"> من عام 2024</w:t>
            </w:r>
          </w:p>
        </w:tc>
      </w:tr>
      <w:tr w:rsidR="00261AD6" w:rsidRPr="00BA4A92" w14:paraId="0F23B796" w14:textId="77777777" w:rsidTr="00875C8D">
        <w:trPr>
          <w:jc w:val="center"/>
        </w:trPr>
        <w:tc>
          <w:tcPr>
            <w:tcW w:w="6311" w:type="dxa"/>
            <w:gridSpan w:val="2"/>
          </w:tcPr>
          <w:p w14:paraId="5E97A241" w14:textId="3E43CBA7" w:rsidR="00261AD6" w:rsidRPr="00BA4A92" w:rsidRDefault="00261AD6" w:rsidP="0014384A">
            <w:pPr>
              <w:tabs>
                <w:tab w:val="clear" w:pos="794"/>
              </w:tabs>
              <w:ind w:left="534" w:hanging="534"/>
              <w:rPr>
                <w:sz w:val="20"/>
                <w:szCs w:val="20"/>
                <w:rtl/>
                <w:lang w:bidi="ar-EG"/>
              </w:rPr>
            </w:pPr>
            <w:r w:rsidRPr="00BA4A92">
              <w:rPr>
                <w:sz w:val="20"/>
                <w:szCs w:val="20"/>
                <w:lang w:bidi="ar-EG"/>
              </w:rPr>
              <w:t>3.10</w:t>
            </w:r>
            <w:r w:rsidR="00A21D27" w:rsidRPr="00BA4A92">
              <w:rPr>
                <w:sz w:val="20"/>
                <w:szCs w:val="20"/>
                <w:rtl/>
                <w:lang w:bidi="ar-EG"/>
              </w:rPr>
              <w:tab/>
            </w:r>
            <w:r w:rsidRPr="00BA4A92">
              <w:rPr>
                <w:sz w:val="20"/>
                <w:szCs w:val="20"/>
                <w:rtl/>
                <w:lang w:bidi="ar-EG"/>
              </w:rPr>
              <w:t xml:space="preserve"> استعراض دوري للموارد المالية المخصصة لتعميم مبدأ المساواة بين</w:t>
            </w:r>
            <w:r w:rsidR="00875C8D">
              <w:rPr>
                <w:sz w:val="20"/>
                <w:szCs w:val="20"/>
                <w:lang w:bidi="ar-EG"/>
              </w:rPr>
              <w:t> </w:t>
            </w:r>
            <w:r w:rsidRPr="00BA4A92">
              <w:rPr>
                <w:sz w:val="20"/>
                <w:szCs w:val="20"/>
                <w:rtl/>
                <w:lang w:bidi="ar-EG"/>
              </w:rPr>
              <w:t>الجنسين</w:t>
            </w:r>
          </w:p>
        </w:tc>
        <w:tc>
          <w:tcPr>
            <w:tcW w:w="1980" w:type="dxa"/>
          </w:tcPr>
          <w:p w14:paraId="7A386D54" w14:textId="77777777" w:rsidR="00261AD6" w:rsidRPr="00BA4A92" w:rsidRDefault="00261AD6" w:rsidP="00A21D27">
            <w:pPr>
              <w:tabs>
                <w:tab w:val="clear" w:pos="794"/>
              </w:tabs>
              <w:jc w:val="center"/>
              <w:rPr>
                <w:sz w:val="20"/>
                <w:szCs w:val="20"/>
                <w:rtl/>
                <w:lang w:bidi="ar-EG"/>
              </w:rPr>
            </w:pPr>
          </w:p>
        </w:tc>
        <w:tc>
          <w:tcPr>
            <w:tcW w:w="1348" w:type="dxa"/>
          </w:tcPr>
          <w:p w14:paraId="61C727EC" w14:textId="77777777" w:rsidR="00261AD6" w:rsidRPr="00BA4A92" w:rsidRDefault="00261AD6" w:rsidP="00A21D27">
            <w:pPr>
              <w:tabs>
                <w:tab w:val="clear" w:pos="794"/>
              </w:tabs>
              <w:jc w:val="center"/>
              <w:rPr>
                <w:sz w:val="20"/>
                <w:szCs w:val="20"/>
                <w:rtl/>
                <w:lang w:bidi="ar-EG"/>
              </w:rPr>
            </w:pPr>
          </w:p>
        </w:tc>
      </w:tr>
      <w:tr w:rsidR="003A7136" w:rsidRPr="00BA4A92" w14:paraId="27BA3F99" w14:textId="77777777" w:rsidTr="00BA4A92">
        <w:trPr>
          <w:jc w:val="center"/>
        </w:trPr>
        <w:tc>
          <w:tcPr>
            <w:tcW w:w="6041" w:type="dxa"/>
          </w:tcPr>
          <w:p w14:paraId="7D1A1DBE" w14:textId="451E9711" w:rsidR="003A7136" w:rsidRPr="00BA4A92" w:rsidRDefault="003A7136" w:rsidP="003A7136">
            <w:pPr>
              <w:tabs>
                <w:tab w:val="clear" w:pos="794"/>
              </w:tabs>
              <w:rPr>
                <w:rtl/>
                <w:lang w:bidi="ar-EG"/>
              </w:rPr>
            </w:pPr>
            <w:r w:rsidRPr="00BA4A92">
              <w:rPr>
                <w:b/>
                <w:bCs/>
                <w:lang w:bidi="ar-EG"/>
              </w:rPr>
              <w:t>11</w:t>
            </w:r>
            <w:r w:rsidRPr="00BA4A92">
              <w:rPr>
                <w:b/>
                <w:bCs/>
                <w:rtl/>
                <w:lang w:bidi="ar-EG"/>
              </w:rPr>
              <w:tab/>
              <w:t>هيكل المساواة بين الجنسين</w:t>
            </w:r>
          </w:p>
        </w:tc>
        <w:tc>
          <w:tcPr>
            <w:tcW w:w="3598" w:type="dxa"/>
            <w:gridSpan w:val="3"/>
          </w:tcPr>
          <w:p w14:paraId="6DF3EB72" w14:textId="235F42A9" w:rsidR="003A7136" w:rsidRPr="00BA4A92" w:rsidRDefault="003A7136" w:rsidP="003A7136">
            <w:pPr>
              <w:tabs>
                <w:tab w:val="clear" w:pos="794"/>
              </w:tabs>
              <w:rPr>
                <w:rtl/>
                <w:lang w:bidi="ar-EG"/>
              </w:rPr>
            </w:pPr>
            <w:r w:rsidRPr="00BA4A92">
              <w:rPr>
                <w:b/>
                <w:bCs/>
                <w:rtl/>
                <w:lang w:bidi="ar-EG"/>
              </w:rPr>
              <w:t>الحالة في عام 2023:</w:t>
            </w:r>
            <w:r w:rsidRPr="00BA4A92">
              <w:rPr>
                <w:rtl/>
                <w:lang w:bidi="ar-EG"/>
              </w:rPr>
              <w:t xml:space="preserve"> تقترب من المتطلبات</w:t>
            </w:r>
          </w:p>
        </w:tc>
      </w:tr>
    </w:tbl>
    <w:p w14:paraId="7FC4952C" w14:textId="0B0B51CF" w:rsidR="00395849" w:rsidRPr="00BA4A92" w:rsidRDefault="00395849" w:rsidP="00780D8F">
      <w:pPr>
        <w:tabs>
          <w:tab w:val="clear" w:pos="794"/>
        </w:tabs>
        <w:spacing w:after="120"/>
        <w:rPr>
          <w:rtl/>
          <w:lang w:bidi="ar-EG"/>
        </w:rPr>
      </w:pPr>
      <w:r w:rsidRPr="00BA4A92">
        <w:rPr>
          <w:rtl/>
          <w:lang w:bidi="ar-EG"/>
        </w:rPr>
        <w:t xml:space="preserve">للوفاء </w:t>
      </w:r>
      <w:hyperlink r:id="rId86" w:history="1">
        <w:r w:rsidRPr="00107F7C">
          <w:rPr>
            <w:rStyle w:val="Hyperlink"/>
            <w:rtl/>
            <w:lang w:bidi="ar-EG"/>
          </w:rPr>
          <w:t xml:space="preserve">بمؤشر الأداء </w:t>
        </w:r>
        <w:r w:rsidRPr="00107F7C">
          <w:rPr>
            <w:rStyle w:val="Hyperlink"/>
            <w:lang w:bidi="ar-EG"/>
          </w:rPr>
          <w:t>UN-SWAP</w:t>
        </w:r>
      </w:hyperlink>
      <w:r w:rsidRPr="00BA4A92">
        <w:rPr>
          <w:rtl/>
          <w:lang w:bidi="ar-EG"/>
        </w:rPr>
        <w:t xml:space="preserve"> هذا، يلزم أن يكون لدى الاتحاد مسؤولو اتصال معنيون بالمساواة بين الجنسين في المقر وعلى</w:t>
      </w:r>
      <w:r w:rsidR="007F5B34">
        <w:rPr>
          <w:lang w:bidi="ar-EG"/>
        </w:rPr>
        <w:t> </w:t>
      </w:r>
      <w:r w:rsidRPr="00BA4A92">
        <w:rPr>
          <w:rtl/>
          <w:lang w:bidi="ar-EG"/>
        </w:rPr>
        <w:t>الصعيد الإقليمي، وأن تكون اختصاصاتهم مكتوبة، وأن يخصص 20 في المائة على الأقل من وقتهم لوظائف المساواة بين</w:t>
      </w:r>
      <w:r w:rsidR="007F5B34">
        <w:rPr>
          <w:lang w:bidi="ar-EG"/>
        </w:rPr>
        <w:t> </w:t>
      </w:r>
      <w:r w:rsidRPr="00BA4A92">
        <w:rPr>
          <w:rtl/>
          <w:lang w:bidi="ar-EG"/>
        </w:rPr>
        <w:t>الجنسين. ويلزم وجود وحدة/دائرة للمساواة بين الجنسين مزودة بموارد كاملة، وهذا يعني أن يكون لديها موارد بشرية ومالية كافية لدعم الاتحاد في الوفاء بولايته فيما يتعلق بالمساواة بين الجنسين وتمكين المرأة.</w:t>
      </w:r>
    </w:p>
    <w:tbl>
      <w:tblPr>
        <w:tblStyle w:val="TableGrid"/>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81"/>
        <w:gridCol w:w="2340"/>
        <w:gridCol w:w="1618"/>
      </w:tblGrid>
      <w:tr w:rsidR="00261AD6" w:rsidRPr="00BA4A92" w14:paraId="331BFF65" w14:textId="77777777" w:rsidTr="0013546F">
        <w:trPr>
          <w:tblHeader/>
          <w:jc w:val="center"/>
        </w:trPr>
        <w:tc>
          <w:tcPr>
            <w:tcW w:w="5681" w:type="dxa"/>
          </w:tcPr>
          <w:p w14:paraId="1A5EA571" w14:textId="77777777" w:rsidR="00261AD6" w:rsidRPr="00BA4A92" w:rsidRDefault="00261AD6" w:rsidP="00261AD6">
            <w:pPr>
              <w:tabs>
                <w:tab w:val="clear" w:pos="794"/>
              </w:tabs>
              <w:rPr>
                <w:sz w:val="20"/>
                <w:szCs w:val="20"/>
                <w:u w:val="single"/>
                <w:rtl/>
                <w:lang w:bidi="ar-EG"/>
              </w:rPr>
            </w:pPr>
            <w:r w:rsidRPr="00BA4A92">
              <w:rPr>
                <w:sz w:val="20"/>
                <w:szCs w:val="20"/>
                <w:u w:val="single"/>
                <w:rtl/>
                <w:lang w:bidi="ar-EG"/>
              </w:rPr>
              <w:t>النواتج</w:t>
            </w:r>
          </w:p>
        </w:tc>
        <w:tc>
          <w:tcPr>
            <w:tcW w:w="2340" w:type="dxa"/>
          </w:tcPr>
          <w:p w14:paraId="3BFD9D31" w14:textId="77777777" w:rsidR="00261AD6" w:rsidRPr="00BA4A92" w:rsidRDefault="00261AD6" w:rsidP="00A21D27">
            <w:pPr>
              <w:tabs>
                <w:tab w:val="clear" w:pos="794"/>
              </w:tabs>
              <w:jc w:val="center"/>
              <w:rPr>
                <w:sz w:val="20"/>
                <w:szCs w:val="20"/>
                <w:u w:val="single"/>
                <w:rtl/>
                <w:lang w:bidi="ar-EG"/>
              </w:rPr>
            </w:pPr>
            <w:r w:rsidRPr="00BA4A92">
              <w:rPr>
                <w:sz w:val="20"/>
                <w:szCs w:val="20"/>
                <w:u w:val="single"/>
                <w:rtl/>
                <w:lang w:bidi="ar-EG"/>
              </w:rPr>
              <w:t>المالك</w:t>
            </w:r>
          </w:p>
        </w:tc>
        <w:tc>
          <w:tcPr>
            <w:tcW w:w="1618" w:type="dxa"/>
          </w:tcPr>
          <w:p w14:paraId="0B844309" w14:textId="77777777" w:rsidR="00261AD6" w:rsidRPr="00BA4A92" w:rsidRDefault="00261AD6" w:rsidP="00A21D27">
            <w:pPr>
              <w:tabs>
                <w:tab w:val="clear" w:pos="794"/>
              </w:tabs>
              <w:jc w:val="center"/>
              <w:rPr>
                <w:sz w:val="20"/>
                <w:szCs w:val="20"/>
                <w:u w:val="single"/>
                <w:rtl/>
                <w:lang w:bidi="ar-EG"/>
              </w:rPr>
            </w:pPr>
            <w:r w:rsidRPr="00BA4A92">
              <w:rPr>
                <w:sz w:val="20"/>
                <w:szCs w:val="20"/>
                <w:u w:val="single"/>
                <w:rtl/>
                <w:lang w:bidi="ar-EG"/>
              </w:rPr>
              <w:t>الجدول الزمني</w:t>
            </w:r>
          </w:p>
        </w:tc>
      </w:tr>
      <w:tr w:rsidR="007F5B34" w:rsidRPr="00BA4A92" w14:paraId="0D5E179E" w14:textId="77777777" w:rsidTr="00BA4A92">
        <w:trPr>
          <w:jc w:val="center"/>
        </w:trPr>
        <w:tc>
          <w:tcPr>
            <w:tcW w:w="5681" w:type="dxa"/>
          </w:tcPr>
          <w:p w14:paraId="54219796" w14:textId="0292E5CA" w:rsidR="007F5B34" w:rsidRPr="00BA4A92" w:rsidRDefault="007F5B34" w:rsidP="007F5B34">
            <w:pPr>
              <w:tabs>
                <w:tab w:val="clear" w:pos="794"/>
              </w:tabs>
              <w:ind w:left="534" w:hanging="534"/>
              <w:rPr>
                <w:sz w:val="20"/>
                <w:szCs w:val="20"/>
                <w:rtl/>
                <w:lang w:bidi="ar-EG"/>
              </w:rPr>
            </w:pPr>
            <w:r w:rsidRPr="00BA4A92">
              <w:rPr>
                <w:sz w:val="20"/>
                <w:szCs w:val="20"/>
                <w:lang w:bidi="ar-EG"/>
              </w:rPr>
              <w:t>1.11</w:t>
            </w:r>
            <w:r w:rsidRPr="00BA4A92">
              <w:rPr>
                <w:sz w:val="20"/>
                <w:szCs w:val="20"/>
                <w:rtl/>
                <w:lang w:bidi="ar-EG"/>
              </w:rPr>
              <w:tab/>
              <w:t xml:space="preserve"> إنشاء وحدة وظيفية مزودة بالموارد لمعالجة مسألة المساواة بين</w:t>
            </w:r>
            <w:r>
              <w:rPr>
                <w:sz w:val="20"/>
                <w:szCs w:val="20"/>
                <w:lang w:bidi="ar-EG"/>
              </w:rPr>
              <w:t> </w:t>
            </w:r>
            <w:r w:rsidRPr="00BA4A92">
              <w:rPr>
                <w:sz w:val="20"/>
                <w:szCs w:val="20"/>
                <w:rtl/>
                <w:lang w:bidi="ar-EG"/>
              </w:rPr>
              <w:t>الجنسين في مكتب الأمين العام</w:t>
            </w:r>
          </w:p>
        </w:tc>
        <w:tc>
          <w:tcPr>
            <w:tcW w:w="2340" w:type="dxa"/>
          </w:tcPr>
          <w:p w14:paraId="27C143CA" w14:textId="39C550E9" w:rsidR="007F5B34" w:rsidRPr="00BA4A92" w:rsidRDefault="007F5B34" w:rsidP="007F5B34">
            <w:pPr>
              <w:tabs>
                <w:tab w:val="clear" w:pos="794"/>
              </w:tabs>
              <w:jc w:val="center"/>
              <w:rPr>
                <w:sz w:val="20"/>
                <w:szCs w:val="20"/>
                <w:rtl/>
                <w:lang w:bidi="ar-EG"/>
              </w:rPr>
            </w:pPr>
            <w:r w:rsidRPr="00BA4A92">
              <w:rPr>
                <w:sz w:val="20"/>
                <w:szCs w:val="20"/>
                <w:rtl/>
                <w:lang w:bidi="ar-EG"/>
              </w:rPr>
              <w:t>الأمانة العامة/دائرة إدارة الموارد المالية</w:t>
            </w:r>
          </w:p>
        </w:tc>
        <w:tc>
          <w:tcPr>
            <w:tcW w:w="1618" w:type="dxa"/>
          </w:tcPr>
          <w:p w14:paraId="3C525E3F" w14:textId="01781814" w:rsidR="007F5B34" w:rsidRPr="00BA4A92" w:rsidRDefault="007F5B34" w:rsidP="007F5B34">
            <w:pPr>
              <w:tabs>
                <w:tab w:val="clear" w:pos="794"/>
              </w:tabs>
              <w:jc w:val="center"/>
              <w:rPr>
                <w:sz w:val="20"/>
                <w:szCs w:val="20"/>
                <w:rtl/>
                <w:lang w:bidi="ar-EG"/>
              </w:rPr>
            </w:pPr>
          </w:p>
        </w:tc>
      </w:tr>
      <w:tr w:rsidR="007F5B34" w:rsidRPr="00BA4A92" w14:paraId="17609974" w14:textId="77777777" w:rsidTr="00BA4A92">
        <w:trPr>
          <w:jc w:val="center"/>
        </w:trPr>
        <w:tc>
          <w:tcPr>
            <w:tcW w:w="5681" w:type="dxa"/>
          </w:tcPr>
          <w:p w14:paraId="6DBCD1D3" w14:textId="6D055A3C" w:rsidR="007F5B34" w:rsidRPr="00BA4A92" w:rsidRDefault="007F5B34" w:rsidP="007F5B34">
            <w:pPr>
              <w:tabs>
                <w:tab w:val="clear" w:pos="794"/>
              </w:tabs>
              <w:ind w:left="534" w:hanging="534"/>
              <w:rPr>
                <w:sz w:val="20"/>
                <w:szCs w:val="20"/>
                <w:rtl/>
                <w:lang w:bidi="ar-EG"/>
              </w:rPr>
            </w:pPr>
            <w:r w:rsidRPr="00BA4A92">
              <w:rPr>
                <w:sz w:val="20"/>
                <w:szCs w:val="20"/>
                <w:lang w:bidi="ar-EG"/>
              </w:rPr>
              <w:t>2.11</w:t>
            </w:r>
            <w:r w:rsidRPr="00BA4A92">
              <w:rPr>
                <w:sz w:val="20"/>
                <w:szCs w:val="20"/>
                <w:rtl/>
                <w:lang w:bidi="ar-EG"/>
              </w:rPr>
              <w:tab/>
              <w:t xml:space="preserve"> تحديث معلومات جهات الاتصال التابعة لفريق المهام المعني بالمساواة بين الجنسين؛ تقديم </w:t>
            </w:r>
            <w:proofErr w:type="spellStart"/>
            <w:r w:rsidRPr="00BA4A92">
              <w:rPr>
                <w:sz w:val="20"/>
                <w:szCs w:val="20"/>
                <w:rtl/>
                <w:lang w:bidi="ar-EG"/>
              </w:rPr>
              <w:t>إحاطات</w:t>
            </w:r>
            <w:proofErr w:type="spellEnd"/>
            <w:r w:rsidRPr="00BA4A92">
              <w:rPr>
                <w:sz w:val="20"/>
                <w:szCs w:val="20"/>
                <w:rtl/>
                <w:lang w:bidi="ar-EG"/>
              </w:rPr>
              <w:t xml:space="preserve"> إلى الأعضاء الجدد</w:t>
            </w:r>
          </w:p>
        </w:tc>
        <w:tc>
          <w:tcPr>
            <w:tcW w:w="2340" w:type="dxa"/>
          </w:tcPr>
          <w:p w14:paraId="7FCA8C27" w14:textId="77777777" w:rsidR="007F5B34" w:rsidRPr="00BA4A92" w:rsidRDefault="007F5B34" w:rsidP="007F5B34">
            <w:pPr>
              <w:tabs>
                <w:tab w:val="clear" w:pos="794"/>
              </w:tabs>
              <w:jc w:val="center"/>
              <w:rPr>
                <w:sz w:val="20"/>
                <w:szCs w:val="20"/>
                <w:rtl/>
                <w:lang w:bidi="ar-EG"/>
              </w:rPr>
            </w:pPr>
            <w:r w:rsidRPr="00BA4A92">
              <w:rPr>
                <w:sz w:val="20"/>
                <w:szCs w:val="20"/>
                <w:rtl/>
                <w:lang w:bidi="ar-EG"/>
              </w:rPr>
              <w:t>دائرة التخطيط الاستراتيجي وشؤون الأعضاء</w:t>
            </w:r>
          </w:p>
        </w:tc>
        <w:tc>
          <w:tcPr>
            <w:tcW w:w="1618" w:type="dxa"/>
          </w:tcPr>
          <w:p w14:paraId="186FA1CA" w14:textId="77777777" w:rsidR="007F5B34" w:rsidRPr="00BA4A92" w:rsidRDefault="007F5B34" w:rsidP="007F5B34">
            <w:pPr>
              <w:tabs>
                <w:tab w:val="clear" w:pos="794"/>
              </w:tabs>
              <w:jc w:val="center"/>
              <w:rPr>
                <w:sz w:val="20"/>
                <w:szCs w:val="20"/>
                <w:rtl/>
                <w:lang w:bidi="ar-EG"/>
              </w:rPr>
            </w:pPr>
            <w:r w:rsidRPr="00BA4A92">
              <w:rPr>
                <w:sz w:val="20"/>
                <w:szCs w:val="20"/>
                <w:rtl/>
                <w:lang w:bidi="ar-EG"/>
              </w:rPr>
              <w:t>حسب الحاجة</w:t>
            </w:r>
          </w:p>
        </w:tc>
      </w:tr>
      <w:tr w:rsidR="007F5B34" w:rsidRPr="00BA4A92" w14:paraId="7E28856C" w14:textId="77777777" w:rsidTr="00BA4A92">
        <w:trPr>
          <w:jc w:val="center"/>
        </w:trPr>
        <w:tc>
          <w:tcPr>
            <w:tcW w:w="5681" w:type="dxa"/>
          </w:tcPr>
          <w:p w14:paraId="6FEBB10F" w14:textId="4BB85D45" w:rsidR="007F5B34" w:rsidRPr="00BA4A92" w:rsidRDefault="007F5B34" w:rsidP="007F5B34">
            <w:pPr>
              <w:tabs>
                <w:tab w:val="clear" w:pos="794"/>
              </w:tabs>
              <w:ind w:left="534" w:hanging="534"/>
              <w:rPr>
                <w:sz w:val="20"/>
                <w:szCs w:val="20"/>
                <w:rtl/>
                <w:lang w:bidi="ar-EG"/>
              </w:rPr>
            </w:pPr>
            <w:r w:rsidRPr="00BA4A92">
              <w:rPr>
                <w:sz w:val="20"/>
                <w:szCs w:val="20"/>
                <w:lang w:bidi="ar-EG"/>
              </w:rPr>
              <w:t>3.11</w:t>
            </w:r>
            <w:r w:rsidRPr="00BA4A92">
              <w:rPr>
                <w:sz w:val="20"/>
                <w:szCs w:val="20"/>
                <w:rtl/>
                <w:lang w:bidi="ar-EG"/>
              </w:rPr>
              <w:tab/>
              <w:t xml:space="preserve"> مراجعة اختصاصات وعمل فريق المهام المعني بالمساواة بين</w:t>
            </w:r>
            <w:r>
              <w:rPr>
                <w:sz w:val="20"/>
                <w:szCs w:val="20"/>
                <w:lang w:bidi="ar-EG"/>
              </w:rPr>
              <w:t> </w:t>
            </w:r>
            <w:r w:rsidRPr="00BA4A92">
              <w:rPr>
                <w:sz w:val="20"/>
                <w:szCs w:val="20"/>
                <w:rtl/>
                <w:lang w:bidi="ar-EG"/>
              </w:rPr>
              <w:t>الجنسين من أجل التحسينات المحتملة والفعالية</w:t>
            </w:r>
          </w:p>
        </w:tc>
        <w:tc>
          <w:tcPr>
            <w:tcW w:w="2340" w:type="dxa"/>
          </w:tcPr>
          <w:p w14:paraId="3FF475F3" w14:textId="77777777" w:rsidR="007F5B34" w:rsidRPr="0013546F" w:rsidRDefault="007F5B34" w:rsidP="007F5B34">
            <w:pPr>
              <w:tabs>
                <w:tab w:val="clear" w:pos="794"/>
              </w:tabs>
              <w:jc w:val="center"/>
              <w:rPr>
                <w:spacing w:val="-4"/>
                <w:sz w:val="20"/>
                <w:szCs w:val="20"/>
                <w:rtl/>
                <w:lang w:bidi="ar-EG"/>
              </w:rPr>
            </w:pPr>
            <w:r w:rsidRPr="0013546F">
              <w:rPr>
                <w:spacing w:val="-4"/>
                <w:sz w:val="20"/>
                <w:szCs w:val="20"/>
                <w:rtl/>
                <w:lang w:bidi="ar-EG"/>
              </w:rPr>
              <w:t>دائرة التخطيط الاستراتيجي وشؤون الأعضاء/فريق المهام المعني بالمساواة بين الجنسين</w:t>
            </w:r>
          </w:p>
        </w:tc>
        <w:tc>
          <w:tcPr>
            <w:tcW w:w="1618" w:type="dxa"/>
          </w:tcPr>
          <w:p w14:paraId="205DBB87" w14:textId="2609BB18" w:rsidR="007F5B34" w:rsidRPr="00BA4A92" w:rsidRDefault="007F5B34" w:rsidP="007F5B34">
            <w:pPr>
              <w:tabs>
                <w:tab w:val="clear" w:pos="794"/>
              </w:tabs>
              <w:jc w:val="center"/>
              <w:rPr>
                <w:sz w:val="20"/>
                <w:szCs w:val="20"/>
                <w:rtl/>
                <w:lang w:bidi="ar-EG"/>
              </w:rPr>
            </w:pPr>
            <w:r w:rsidRPr="00BA4A92">
              <w:rPr>
                <w:sz w:val="20"/>
                <w:szCs w:val="20"/>
                <w:rtl/>
                <w:lang w:bidi="ar-EG"/>
              </w:rPr>
              <w:t>2024</w:t>
            </w:r>
          </w:p>
        </w:tc>
      </w:tr>
      <w:tr w:rsidR="007F5B34" w:rsidRPr="00BA4A92" w14:paraId="34E86E79" w14:textId="77777777" w:rsidTr="00BA4A92">
        <w:trPr>
          <w:jc w:val="center"/>
        </w:trPr>
        <w:tc>
          <w:tcPr>
            <w:tcW w:w="5681" w:type="dxa"/>
          </w:tcPr>
          <w:p w14:paraId="79859EF5" w14:textId="1E42E24E" w:rsidR="007F5B34" w:rsidRPr="00BA4A92" w:rsidRDefault="007F5B34" w:rsidP="007F5B34">
            <w:pPr>
              <w:tabs>
                <w:tab w:val="clear" w:pos="794"/>
              </w:tabs>
              <w:rPr>
                <w:rtl/>
                <w:lang w:bidi="ar-EG"/>
              </w:rPr>
            </w:pPr>
            <w:r w:rsidRPr="00BA4A92">
              <w:rPr>
                <w:b/>
                <w:bCs/>
                <w:lang w:bidi="ar-EG"/>
              </w:rPr>
              <w:t>12</w:t>
            </w:r>
            <w:r w:rsidRPr="00BA4A92">
              <w:rPr>
                <w:b/>
                <w:bCs/>
                <w:rtl/>
                <w:lang w:bidi="ar-EG"/>
              </w:rPr>
              <w:tab/>
              <w:t xml:space="preserve">تمثيل المرأة على قدم المساواة </w:t>
            </w:r>
            <w:r w:rsidRPr="00BA4A92">
              <w:rPr>
                <w:b/>
                <w:bCs/>
                <w:color w:val="FF0000"/>
                <w:rtl/>
                <w:lang w:bidi="ar-EG"/>
              </w:rPr>
              <w:t>| مؤشر الأولوية |</w:t>
            </w:r>
          </w:p>
        </w:tc>
        <w:tc>
          <w:tcPr>
            <w:tcW w:w="3958" w:type="dxa"/>
            <w:gridSpan w:val="2"/>
          </w:tcPr>
          <w:p w14:paraId="163005D5" w14:textId="1EFADF8D" w:rsidR="007F5B34" w:rsidRPr="00BA4A92" w:rsidRDefault="007F5B34" w:rsidP="007F5B34">
            <w:pPr>
              <w:tabs>
                <w:tab w:val="clear" w:pos="794"/>
              </w:tabs>
              <w:rPr>
                <w:rtl/>
                <w:lang w:bidi="ar-EG"/>
              </w:rPr>
            </w:pPr>
            <w:r w:rsidRPr="00BA4A92">
              <w:rPr>
                <w:b/>
                <w:bCs/>
                <w:color w:val="FF0000"/>
                <w:rtl/>
                <w:lang w:bidi="ar-EG"/>
              </w:rPr>
              <w:t xml:space="preserve">حالة الخطة </w:t>
            </w:r>
            <w:r w:rsidRPr="00BA4A92">
              <w:rPr>
                <w:b/>
                <w:bCs/>
                <w:color w:val="FF0000"/>
                <w:lang w:bidi="ar-EG"/>
              </w:rPr>
              <w:t>SWAP</w:t>
            </w:r>
            <w:r w:rsidRPr="00BA4A92">
              <w:rPr>
                <w:b/>
                <w:bCs/>
                <w:color w:val="FF0000"/>
                <w:rtl/>
                <w:lang w:bidi="ar-EG"/>
              </w:rPr>
              <w:t xml:space="preserve"> في عام 2023:</w:t>
            </w:r>
            <w:r w:rsidRPr="00BA4A92">
              <w:rPr>
                <w:color w:val="FF0000"/>
                <w:rtl/>
                <w:lang w:bidi="ar-EG"/>
              </w:rPr>
              <w:t xml:space="preserve"> غير متاحة</w:t>
            </w:r>
          </w:p>
        </w:tc>
      </w:tr>
    </w:tbl>
    <w:p w14:paraId="450259F1" w14:textId="26D6B4AA" w:rsidR="00395849" w:rsidRPr="00BA4A92" w:rsidRDefault="00395849" w:rsidP="00780D8F">
      <w:pPr>
        <w:tabs>
          <w:tab w:val="clear" w:pos="794"/>
        </w:tabs>
        <w:spacing w:after="120"/>
        <w:rPr>
          <w:rtl/>
          <w:lang w:bidi="ar-EG"/>
        </w:rPr>
      </w:pPr>
      <w:r w:rsidRPr="008A6078">
        <w:rPr>
          <w:rtl/>
          <w:lang w:bidi="ar-EG"/>
        </w:rPr>
        <w:t xml:space="preserve">للوفاء </w:t>
      </w:r>
      <w:hyperlink r:id="rId87" w:history="1">
        <w:r w:rsidRPr="008A6078">
          <w:rPr>
            <w:rStyle w:val="Hyperlink"/>
            <w:rtl/>
            <w:lang w:bidi="ar-EG"/>
          </w:rPr>
          <w:t xml:space="preserve">بمؤشر الأداء </w:t>
        </w:r>
        <w:r w:rsidRPr="008A6078">
          <w:rPr>
            <w:rStyle w:val="Hyperlink"/>
            <w:lang w:bidi="ar-EG"/>
          </w:rPr>
          <w:t>UN-SWAP</w:t>
        </w:r>
      </w:hyperlink>
      <w:r w:rsidRPr="008A6078">
        <w:rPr>
          <w:rtl/>
          <w:lang w:bidi="ar-EG"/>
        </w:rPr>
        <w:t xml:space="preserve"> هذا، ‏يتعين على الاتحاد أن يحقق المعالم والأهداف المحددة في خطة التكافؤ بين الجنسين ويجب أن يقدم إحصاءات محدثة عن التوظيف على جميع المستويات لإثبات ذلك. ولتجاوز المتطلبات، يتعين أن يكون لدى الاتحاد تمثيل متساو في المستويات العليا للمكاتب الميدانية وكذلك في الهيئات الاستشارية واللجان وغيرها.</w:t>
      </w:r>
    </w:p>
    <w:tbl>
      <w:tblPr>
        <w:tblStyle w:val="TableGrid"/>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2" w:type="dxa"/>
          <w:right w:w="72" w:type="dxa"/>
        </w:tblCellMar>
        <w:tblLook w:val="04A0" w:firstRow="1" w:lastRow="0" w:firstColumn="1" w:lastColumn="0" w:noHBand="0" w:noVBand="1"/>
      </w:tblPr>
      <w:tblGrid>
        <w:gridCol w:w="4870"/>
        <w:gridCol w:w="361"/>
        <w:gridCol w:w="3060"/>
        <w:gridCol w:w="1348"/>
      </w:tblGrid>
      <w:tr w:rsidR="00261AD6" w:rsidRPr="00BA4A92" w14:paraId="45605DC8" w14:textId="77777777" w:rsidTr="00C25078">
        <w:trPr>
          <w:jc w:val="center"/>
        </w:trPr>
        <w:tc>
          <w:tcPr>
            <w:tcW w:w="5231" w:type="dxa"/>
            <w:gridSpan w:val="2"/>
          </w:tcPr>
          <w:p w14:paraId="273676C2" w14:textId="77777777" w:rsidR="00261AD6" w:rsidRPr="00313ED7" w:rsidRDefault="00261AD6" w:rsidP="00261AD6">
            <w:pPr>
              <w:tabs>
                <w:tab w:val="clear" w:pos="794"/>
              </w:tabs>
              <w:rPr>
                <w:sz w:val="20"/>
                <w:szCs w:val="20"/>
                <w:u w:val="single"/>
                <w:rtl/>
                <w:lang w:bidi="ar-EG"/>
              </w:rPr>
            </w:pPr>
            <w:r w:rsidRPr="00313ED7">
              <w:rPr>
                <w:sz w:val="20"/>
                <w:szCs w:val="20"/>
                <w:u w:val="single"/>
                <w:rtl/>
                <w:lang w:bidi="ar-EG"/>
              </w:rPr>
              <w:t>النواتج</w:t>
            </w:r>
          </w:p>
        </w:tc>
        <w:tc>
          <w:tcPr>
            <w:tcW w:w="3060" w:type="dxa"/>
          </w:tcPr>
          <w:p w14:paraId="6F76C106" w14:textId="77777777" w:rsidR="00261AD6" w:rsidRPr="00313ED7" w:rsidRDefault="00261AD6" w:rsidP="00A21D27">
            <w:pPr>
              <w:tabs>
                <w:tab w:val="clear" w:pos="794"/>
              </w:tabs>
              <w:jc w:val="center"/>
              <w:rPr>
                <w:sz w:val="20"/>
                <w:szCs w:val="20"/>
                <w:u w:val="single"/>
                <w:rtl/>
                <w:lang w:bidi="ar-EG"/>
              </w:rPr>
            </w:pPr>
            <w:r w:rsidRPr="00313ED7">
              <w:rPr>
                <w:sz w:val="20"/>
                <w:szCs w:val="20"/>
                <w:u w:val="single"/>
                <w:rtl/>
                <w:lang w:bidi="ar-EG"/>
              </w:rPr>
              <w:t>المالك</w:t>
            </w:r>
          </w:p>
        </w:tc>
        <w:tc>
          <w:tcPr>
            <w:tcW w:w="1348" w:type="dxa"/>
          </w:tcPr>
          <w:p w14:paraId="39D7E722" w14:textId="77777777" w:rsidR="00261AD6" w:rsidRPr="00313ED7" w:rsidRDefault="00261AD6" w:rsidP="00A21D27">
            <w:pPr>
              <w:tabs>
                <w:tab w:val="clear" w:pos="794"/>
              </w:tabs>
              <w:jc w:val="center"/>
              <w:rPr>
                <w:sz w:val="20"/>
                <w:szCs w:val="20"/>
                <w:u w:val="single"/>
                <w:rtl/>
                <w:lang w:bidi="ar-EG"/>
              </w:rPr>
            </w:pPr>
            <w:r w:rsidRPr="00313ED7">
              <w:rPr>
                <w:sz w:val="20"/>
                <w:szCs w:val="20"/>
                <w:u w:val="single"/>
                <w:rtl/>
                <w:lang w:bidi="ar-EG"/>
              </w:rPr>
              <w:t>الجدول الزمني</w:t>
            </w:r>
          </w:p>
        </w:tc>
      </w:tr>
      <w:tr w:rsidR="00261AD6" w:rsidRPr="00BA4A92" w14:paraId="10C78ABF" w14:textId="77777777" w:rsidTr="00C25078">
        <w:trPr>
          <w:jc w:val="center"/>
        </w:trPr>
        <w:tc>
          <w:tcPr>
            <w:tcW w:w="5231" w:type="dxa"/>
            <w:gridSpan w:val="2"/>
          </w:tcPr>
          <w:p w14:paraId="1CFA93DB" w14:textId="15AA0E9A" w:rsidR="00261AD6" w:rsidRPr="00313ED7" w:rsidRDefault="00261AD6" w:rsidP="0014384A">
            <w:pPr>
              <w:tabs>
                <w:tab w:val="clear" w:pos="794"/>
              </w:tabs>
              <w:ind w:left="534" w:hanging="534"/>
              <w:rPr>
                <w:sz w:val="20"/>
                <w:szCs w:val="20"/>
                <w:rtl/>
                <w:lang w:bidi="ar-EG"/>
              </w:rPr>
            </w:pPr>
            <w:r w:rsidRPr="00313ED7">
              <w:rPr>
                <w:sz w:val="20"/>
                <w:szCs w:val="20"/>
                <w:lang w:bidi="ar-EG"/>
              </w:rPr>
              <w:t>1.12</w:t>
            </w:r>
            <w:r w:rsidR="00A21D27" w:rsidRPr="00313ED7">
              <w:rPr>
                <w:sz w:val="20"/>
                <w:szCs w:val="20"/>
                <w:rtl/>
                <w:lang w:bidi="ar-EG"/>
              </w:rPr>
              <w:tab/>
            </w:r>
            <w:r w:rsidRPr="00313ED7">
              <w:rPr>
                <w:sz w:val="20"/>
                <w:szCs w:val="20"/>
                <w:rtl/>
                <w:lang w:bidi="ar-EG"/>
              </w:rPr>
              <w:t xml:space="preserve"> مشروع </w:t>
            </w:r>
            <w:hyperlink r:id="rId88" w:history="1">
              <w:r w:rsidRPr="00313ED7">
                <w:rPr>
                  <w:rStyle w:val="Hyperlink"/>
                  <w:sz w:val="20"/>
                  <w:szCs w:val="20"/>
                  <w:rtl/>
                  <w:lang w:bidi="ar-EG"/>
                </w:rPr>
                <w:t>خطة التكافؤ بين الجنسين</w:t>
              </w:r>
            </w:hyperlink>
            <w:r w:rsidRPr="00313ED7">
              <w:rPr>
                <w:sz w:val="20"/>
                <w:szCs w:val="20"/>
                <w:rtl/>
                <w:lang w:bidi="ar-EG"/>
              </w:rPr>
              <w:t xml:space="preserve"> مع أهداف محددة </w:t>
            </w:r>
          </w:p>
        </w:tc>
        <w:tc>
          <w:tcPr>
            <w:tcW w:w="3060" w:type="dxa"/>
          </w:tcPr>
          <w:p w14:paraId="5406F600" w14:textId="77777777" w:rsidR="00261AD6" w:rsidRPr="00313ED7" w:rsidRDefault="00261AD6" w:rsidP="00A21D27">
            <w:pPr>
              <w:tabs>
                <w:tab w:val="clear" w:pos="794"/>
              </w:tabs>
              <w:jc w:val="center"/>
              <w:rPr>
                <w:sz w:val="20"/>
                <w:szCs w:val="20"/>
                <w:rtl/>
                <w:lang w:bidi="ar-EG"/>
              </w:rPr>
            </w:pPr>
            <w:r w:rsidRPr="00313ED7">
              <w:rPr>
                <w:sz w:val="20"/>
                <w:szCs w:val="20"/>
                <w:rtl/>
                <w:lang w:bidi="ar-EG"/>
              </w:rPr>
              <w:t>دائرة إدارة الموارد البشرية</w:t>
            </w:r>
          </w:p>
        </w:tc>
        <w:tc>
          <w:tcPr>
            <w:tcW w:w="1348" w:type="dxa"/>
          </w:tcPr>
          <w:p w14:paraId="2A1835BE" w14:textId="77777777" w:rsidR="00261AD6" w:rsidRPr="00313ED7" w:rsidRDefault="00261AD6" w:rsidP="00A21D27">
            <w:pPr>
              <w:tabs>
                <w:tab w:val="clear" w:pos="794"/>
              </w:tabs>
              <w:jc w:val="center"/>
              <w:rPr>
                <w:sz w:val="20"/>
                <w:szCs w:val="20"/>
                <w:rtl/>
                <w:lang w:bidi="ar-EG"/>
              </w:rPr>
            </w:pPr>
            <w:r w:rsidRPr="00313ED7">
              <w:rPr>
                <w:sz w:val="20"/>
                <w:szCs w:val="20"/>
                <w:rtl/>
                <w:lang w:bidi="ar-EG"/>
              </w:rPr>
              <w:t>2024</w:t>
            </w:r>
          </w:p>
        </w:tc>
      </w:tr>
      <w:tr w:rsidR="00261AD6" w:rsidRPr="00BA4A92" w14:paraId="72920890" w14:textId="77777777" w:rsidTr="00C25078">
        <w:trPr>
          <w:jc w:val="center"/>
        </w:trPr>
        <w:tc>
          <w:tcPr>
            <w:tcW w:w="5231" w:type="dxa"/>
            <w:gridSpan w:val="2"/>
          </w:tcPr>
          <w:p w14:paraId="52228532" w14:textId="7BFD0623" w:rsidR="00261AD6" w:rsidRPr="00313ED7" w:rsidRDefault="00261AD6" w:rsidP="0014384A">
            <w:pPr>
              <w:tabs>
                <w:tab w:val="clear" w:pos="794"/>
              </w:tabs>
              <w:ind w:left="534" w:hanging="534"/>
              <w:rPr>
                <w:sz w:val="20"/>
                <w:szCs w:val="20"/>
                <w:rtl/>
                <w:lang w:bidi="ar-EG"/>
              </w:rPr>
            </w:pPr>
            <w:r w:rsidRPr="00313ED7">
              <w:rPr>
                <w:sz w:val="20"/>
                <w:szCs w:val="20"/>
                <w:lang w:bidi="ar-EG"/>
              </w:rPr>
              <w:t>2.12</w:t>
            </w:r>
            <w:r w:rsidR="00A21D27" w:rsidRPr="00313ED7">
              <w:rPr>
                <w:sz w:val="20"/>
                <w:szCs w:val="20"/>
                <w:rtl/>
                <w:lang w:bidi="ar-EG"/>
              </w:rPr>
              <w:tab/>
            </w:r>
            <w:r w:rsidRPr="00313ED7">
              <w:rPr>
                <w:sz w:val="20"/>
                <w:szCs w:val="20"/>
                <w:rtl/>
                <w:lang w:bidi="ar-EG"/>
              </w:rPr>
              <w:t xml:space="preserve"> مراجعة إجراءات التوظيف في الاتحاد لمواءمتها مع تعليمات القرار</w:t>
            </w:r>
            <w:r w:rsidR="00875C8D" w:rsidRPr="00313ED7">
              <w:rPr>
                <w:sz w:val="20"/>
                <w:szCs w:val="20"/>
                <w:lang w:bidi="ar-EG"/>
              </w:rPr>
              <w:t> </w:t>
            </w:r>
            <w:r w:rsidRPr="00313ED7">
              <w:rPr>
                <w:sz w:val="20"/>
                <w:szCs w:val="20"/>
                <w:rtl/>
                <w:lang w:bidi="ar-EG"/>
              </w:rPr>
              <w:t>70</w:t>
            </w:r>
          </w:p>
        </w:tc>
        <w:tc>
          <w:tcPr>
            <w:tcW w:w="3060" w:type="dxa"/>
          </w:tcPr>
          <w:p w14:paraId="115CB7C4" w14:textId="75A30F4C" w:rsidR="00261AD6" w:rsidRPr="00313ED7" w:rsidRDefault="00261AD6" w:rsidP="00A21D27">
            <w:pPr>
              <w:tabs>
                <w:tab w:val="clear" w:pos="794"/>
              </w:tabs>
              <w:jc w:val="center"/>
              <w:rPr>
                <w:sz w:val="20"/>
                <w:szCs w:val="20"/>
                <w:rtl/>
                <w:lang w:bidi="ar-EG"/>
              </w:rPr>
            </w:pPr>
            <w:r w:rsidRPr="00313ED7">
              <w:rPr>
                <w:sz w:val="20"/>
                <w:szCs w:val="20"/>
                <w:rtl/>
                <w:lang w:bidi="ar-EG"/>
              </w:rPr>
              <w:t>دائرة إدارة الموارد البشرية</w:t>
            </w:r>
          </w:p>
        </w:tc>
        <w:tc>
          <w:tcPr>
            <w:tcW w:w="1348" w:type="dxa"/>
          </w:tcPr>
          <w:p w14:paraId="2D02A38F" w14:textId="77777777" w:rsidR="00261AD6" w:rsidRPr="00313ED7" w:rsidRDefault="00261AD6" w:rsidP="00A21D27">
            <w:pPr>
              <w:tabs>
                <w:tab w:val="clear" w:pos="794"/>
              </w:tabs>
              <w:jc w:val="center"/>
              <w:rPr>
                <w:sz w:val="20"/>
                <w:szCs w:val="20"/>
                <w:rtl/>
                <w:lang w:bidi="ar-EG"/>
              </w:rPr>
            </w:pPr>
            <w:r w:rsidRPr="00313ED7">
              <w:rPr>
                <w:sz w:val="20"/>
                <w:szCs w:val="20"/>
                <w:rtl/>
                <w:lang w:bidi="ar-EG"/>
              </w:rPr>
              <w:t>نُفذت</w:t>
            </w:r>
          </w:p>
        </w:tc>
      </w:tr>
      <w:tr w:rsidR="00261AD6" w:rsidRPr="00BA4A92" w14:paraId="27BFBC4D" w14:textId="77777777" w:rsidTr="00C25078">
        <w:trPr>
          <w:jc w:val="center"/>
        </w:trPr>
        <w:tc>
          <w:tcPr>
            <w:tcW w:w="5231" w:type="dxa"/>
            <w:gridSpan w:val="2"/>
          </w:tcPr>
          <w:p w14:paraId="675F6B34" w14:textId="7F59C49B" w:rsidR="00261AD6" w:rsidRPr="00313ED7" w:rsidRDefault="00261AD6" w:rsidP="0014384A">
            <w:pPr>
              <w:tabs>
                <w:tab w:val="clear" w:pos="794"/>
              </w:tabs>
              <w:ind w:left="534" w:hanging="534"/>
              <w:rPr>
                <w:sz w:val="20"/>
                <w:szCs w:val="20"/>
                <w:rtl/>
                <w:lang w:bidi="ar-EG"/>
              </w:rPr>
            </w:pPr>
            <w:r w:rsidRPr="00313ED7">
              <w:rPr>
                <w:sz w:val="20"/>
                <w:szCs w:val="20"/>
                <w:lang w:bidi="ar-EG"/>
              </w:rPr>
              <w:t>3.12</w:t>
            </w:r>
            <w:r w:rsidR="00A21D27" w:rsidRPr="00313ED7">
              <w:rPr>
                <w:sz w:val="20"/>
                <w:szCs w:val="20"/>
                <w:rtl/>
                <w:lang w:bidi="ar-EG"/>
              </w:rPr>
              <w:tab/>
            </w:r>
            <w:r w:rsidRPr="00313ED7">
              <w:rPr>
                <w:sz w:val="20"/>
                <w:szCs w:val="20"/>
                <w:rtl/>
                <w:lang w:bidi="ar-EG"/>
              </w:rPr>
              <w:t xml:space="preserve"> تدريب مديري التوظيف لمعالجة التحيز غير المتعمد </w:t>
            </w:r>
          </w:p>
        </w:tc>
        <w:tc>
          <w:tcPr>
            <w:tcW w:w="3060" w:type="dxa"/>
          </w:tcPr>
          <w:p w14:paraId="52A0A380" w14:textId="77777777" w:rsidR="00261AD6" w:rsidRPr="00313ED7" w:rsidRDefault="00261AD6" w:rsidP="00A21D27">
            <w:pPr>
              <w:tabs>
                <w:tab w:val="clear" w:pos="794"/>
              </w:tabs>
              <w:jc w:val="center"/>
              <w:rPr>
                <w:sz w:val="20"/>
                <w:szCs w:val="20"/>
                <w:rtl/>
                <w:lang w:bidi="ar-EG"/>
              </w:rPr>
            </w:pPr>
            <w:r w:rsidRPr="00313ED7">
              <w:rPr>
                <w:sz w:val="20"/>
                <w:szCs w:val="20"/>
                <w:rtl/>
                <w:lang w:bidi="ar-EG"/>
              </w:rPr>
              <w:t>دائرة إدارة الموارد البشرية</w:t>
            </w:r>
          </w:p>
        </w:tc>
        <w:tc>
          <w:tcPr>
            <w:tcW w:w="1348" w:type="dxa"/>
          </w:tcPr>
          <w:p w14:paraId="77AD37C5" w14:textId="77777777" w:rsidR="00261AD6" w:rsidRPr="00313ED7" w:rsidRDefault="00261AD6" w:rsidP="00A21D27">
            <w:pPr>
              <w:tabs>
                <w:tab w:val="clear" w:pos="794"/>
              </w:tabs>
              <w:jc w:val="center"/>
              <w:rPr>
                <w:sz w:val="20"/>
                <w:szCs w:val="20"/>
                <w:rtl/>
                <w:lang w:bidi="ar-EG"/>
              </w:rPr>
            </w:pPr>
            <w:r w:rsidRPr="00313ED7">
              <w:rPr>
                <w:sz w:val="20"/>
                <w:szCs w:val="20"/>
                <w:rtl/>
                <w:lang w:bidi="ar-EG"/>
              </w:rPr>
              <w:t>2025</w:t>
            </w:r>
          </w:p>
        </w:tc>
      </w:tr>
      <w:tr w:rsidR="00261AD6" w:rsidRPr="00BA4A92" w14:paraId="69227E79" w14:textId="77777777" w:rsidTr="00C25078">
        <w:trPr>
          <w:jc w:val="center"/>
        </w:trPr>
        <w:tc>
          <w:tcPr>
            <w:tcW w:w="5231" w:type="dxa"/>
            <w:gridSpan w:val="2"/>
          </w:tcPr>
          <w:p w14:paraId="01A7ABB2" w14:textId="55767BF5" w:rsidR="00261AD6" w:rsidRPr="00313ED7" w:rsidRDefault="00261AD6" w:rsidP="0014384A">
            <w:pPr>
              <w:tabs>
                <w:tab w:val="clear" w:pos="794"/>
              </w:tabs>
              <w:ind w:left="534" w:hanging="534"/>
              <w:rPr>
                <w:sz w:val="20"/>
                <w:szCs w:val="20"/>
                <w:rtl/>
                <w:lang w:bidi="ar-EG"/>
              </w:rPr>
            </w:pPr>
            <w:r w:rsidRPr="00313ED7">
              <w:rPr>
                <w:sz w:val="20"/>
                <w:szCs w:val="20"/>
                <w:lang w:bidi="ar-EG"/>
              </w:rPr>
              <w:t>4.12</w:t>
            </w:r>
            <w:r w:rsidR="00A21D27" w:rsidRPr="00313ED7">
              <w:rPr>
                <w:sz w:val="20"/>
                <w:szCs w:val="20"/>
                <w:rtl/>
                <w:lang w:bidi="ar-EG"/>
              </w:rPr>
              <w:tab/>
            </w:r>
            <w:r w:rsidRPr="00313ED7">
              <w:rPr>
                <w:sz w:val="20"/>
                <w:szCs w:val="20"/>
                <w:rtl/>
                <w:lang w:bidi="ar-EG"/>
              </w:rPr>
              <w:t xml:space="preserve"> تقارير منتظمة لإدراجها في </w:t>
            </w:r>
            <w:hyperlink r:id="rId89" w:history="1">
              <w:r w:rsidRPr="00313ED7">
                <w:rPr>
                  <w:rStyle w:val="Hyperlink"/>
                  <w:sz w:val="20"/>
                  <w:szCs w:val="20"/>
                  <w:rtl/>
                  <w:lang w:bidi="ar-EG"/>
                </w:rPr>
                <w:t>لوحة متابعة التكافؤ بين الجنسين على نطاق منظومة الأمم المتحدة</w:t>
              </w:r>
            </w:hyperlink>
          </w:p>
        </w:tc>
        <w:tc>
          <w:tcPr>
            <w:tcW w:w="3060" w:type="dxa"/>
          </w:tcPr>
          <w:p w14:paraId="1872775A" w14:textId="0B8ED9D0" w:rsidR="00261AD6" w:rsidRPr="00313ED7" w:rsidRDefault="00261AD6" w:rsidP="00A21D27">
            <w:pPr>
              <w:tabs>
                <w:tab w:val="clear" w:pos="794"/>
              </w:tabs>
              <w:jc w:val="center"/>
              <w:rPr>
                <w:sz w:val="20"/>
                <w:szCs w:val="20"/>
                <w:rtl/>
                <w:lang w:bidi="ar-EG"/>
              </w:rPr>
            </w:pPr>
            <w:r w:rsidRPr="00313ED7">
              <w:rPr>
                <w:sz w:val="20"/>
                <w:szCs w:val="20"/>
                <w:rtl/>
                <w:lang w:bidi="ar-EG"/>
              </w:rPr>
              <w:t>دائرة إدارة الموارد البشرية</w:t>
            </w:r>
          </w:p>
        </w:tc>
        <w:tc>
          <w:tcPr>
            <w:tcW w:w="1348" w:type="dxa"/>
          </w:tcPr>
          <w:p w14:paraId="7A596733" w14:textId="221B4E81" w:rsidR="00261AD6" w:rsidRPr="00313ED7" w:rsidRDefault="00261AD6" w:rsidP="00A21D27">
            <w:pPr>
              <w:tabs>
                <w:tab w:val="clear" w:pos="794"/>
              </w:tabs>
              <w:jc w:val="center"/>
              <w:rPr>
                <w:sz w:val="20"/>
                <w:szCs w:val="20"/>
                <w:rtl/>
                <w:lang w:bidi="ar-EG"/>
              </w:rPr>
            </w:pPr>
            <w:r w:rsidRPr="00313ED7">
              <w:rPr>
                <w:sz w:val="20"/>
                <w:szCs w:val="20"/>
                <w:rtl/>
                <w:lang w:bidi="ar-EG"/>
              </w:rPr>
              <w:t>سنوياً</w:t>
            </w:r>
          </w:p>
        </w:tc>
      </w:tr>
      <w:tr w:rsidR="00261AD6" w:rsidRPr="00BA4A92" w14:paraId="3AEAC50D" w14:textId="77777777" w:rsidTr="00C25078">
        <w:trPr>
          <w:jc w:val="center"/>
        </w:trPr>
        <w:tc>
          <w:tcPr>
            <w:tcW w:w="5231" w:type="dxa"/>
            <w:gridSpan w:val="2"/>
          </w:tcPr>
          <w:p w14:paraId="6B5AE6BC" w14:textId="331008DA" w:rsidR="00261AD6" w:rsidRPr="00313ED7" w:rsidRDefault="00261AD6" w:rsidP="0014384A">
            <w:pPr>
              <w:tabs>
                <w:tab w:val="clear" w:pos="794"/>
              </w:tabs>
              <w:ind w:left="534" w:hanging="534"/>
              <w:rPr>
                <w:sz w:val="20"/>
                <w:szCs w:val="20"/>
                <w:rtl/>
                <w:lang w:bidi="ar-EG"/>
              </w:rPr>
            </w:pPr>
            <w:r w:rsidRPr="00313ED7">
              <w:rPr>
                <w:sz w:val="20"/>
                <w:szCs w:val="20"/>
                <w:lang w:bidi="ar-EG"/>
              </w:rPr>
              <w:t>5.12</w:t>
            </w:r>
            <w:r w:rsidR="00A21D27" w:rsidRPr="00313ED7">
              <w:rPr>
                <w:sz w:val="20"/>
                <w:szCs w:val="20"/>
                <w:rtl/>
                <w:lang w:bidi="ar-EG"/>
              </w:rPr>
              <w:tab/>
            </w:r>
            <w:r w:rsidRPr="00313ED7">
              <w:rPr>
                <w:sz w:val="20"/>
                <w:szCs w:val="20"/>
                <w:rtl/>
                <w:lang w:bidi="ar-EG"/>
              </w:rPr>
              <w:t xml:space="preserve"> تحديث </w:t>
            </w:r>
            <w:hyperlink r:id="rId90" w:history="1">
              <w:r w:rsidRPr="00313ED7">
                <w:rPr>
                  <w:rStyle w:val="Hyperlink"/>
                  <w:sz w:val="20"/>
                  <w:szCs w:val="20"/>
                  <w:rtl/>
                  <w:lang w:bidi="ar-EG"/>
                </w:rPr>
                <w:t>لوحة معلومات الاتحاد الخاصة بالمساواة بين الجنسين</w:t>
              </w:r>
            </w:hyperlink>
            <w:r w:rsidRPr="00313ED7">
              <w:rPr>
                <w:sz w:val="20"/>
                <w:szCs w:val="20"/>
                <w:rtl/>
                <w:lang w:bidi="ar-EG"/>
              </w:rPr>
              <w:t xml:space="preserve"> بشأن التوظيف</w:t>
            </w:r>
          </w:p>
        </w:tc>
        <w:tc>
          <w:tcPr>
            <w:tcW w:w="3060" w:type="dxa"/>
          </w:tcPr>
          <w:p w14:paraId="1952A107" w14:textId="75105354" w:rsidR="00261AD6" w:rsidRPr="00313ED7" w:rsidRDefault="00261AD6" w:rsidP="00A21D27">
            <w:pPr>
              <w:tabs>
                <w:tab w:val="clear" w:pos="794"/>
              </w:tabs>
              <w:jc w:val="center"/>
              <w:rPr>
                <w:sz w:val="20"/>
                <w:szCs w:val="20"/>
                <w:rtl/>
                <w:lang w:bidi="ar-EG"/>
              </w:rPr>
            </w:pPr>
            <w:r w:rsidRPr="00313ED7">
              <w:rPr>
                <w:sz w:val="20"/>
                <w:szCs w:val="20"/>
                <w:rtl/>
                <w:lang w:bidi="ar-EG"/>
              </w:rPr>
              <w:t>دائرة إدارة الموارد البشرية/دائرة التخطيط الاستراتيجي وشؤون الأعضاء</w:t>
            </w:r>
          </w:p>
        </w:tc>
        <w:tc>
          <w:tcPr>
            <w:tcW w:w="1348" w:type="dxa"/>
          </w:tcPr>
          <w:p w14:paraId="11F83E38" w14:textId="1EF52B08" w:rsidR="00261AD6" w:rsidRPr="00313ED7" w:rsidRDefault="00261AD6" w:rsidP="00A21D27">
            <w:pPr>
              <w:tabs>
                <w:tab w:val="clear" w:pos="794"/>
              </w:tabs>
              <w:jc w:val="center"/>
              <w:rPr>
                <w:sz w:val="20"/>
                <w:szCs w:val="20"/>
                <w:rtl/>
                <w:lang w:bidi="ar-EG"/>
              </w:rPr>
            </w:pPr>
            <w:r w:rsidRPr="00313ED7">
              <w:rPr>
                <w:sz w:val="20"/>
                <w:szCs w:val="20"/>
                <w:rtl/>
                <w:lang w:bidi="ar-EG"/>
              </w:rPr>
              <w:t>تلقائي</w:t>
            </w:r>
          </w:p>
        </w:tc>
      </w:tr>
      <w:tr w:rsidR="00261AD6" w:rsidRPr="00BA4A92" w14:paraId="753D5FF4" w14:textId="77777777" w:rsidTr="00C25078">
        <w:trPr>
          <w:jc w:val="center"/>
        </w:trPr>
        <w:tc>
          <w:tcPr>
            <w:tcW w:w="5231" w:type="dxa"/>
            <w:gridSpan w:val="2"/>
          </w:tcPr>
          <w:p w14:paraId="5B965804" w14:textId="2107AD20" w:rsidR="00261AD6" w:rsidRPr="00313ED7" w:rsidRDefault="00261AD6" w:rsidP="0014384A">
            <w:pPr>
              <w:tabs>
                <w:tab w:val="clear" w:pos="794"/>
              </w:tabs>
              <w:ind w:left="534" w:hanging="534"/>
              <w:rPr>
                <w:sz w:val="20"/>
                <w:szCs w:val="20"/>
                <w:rtl/>
                <w:lang w:bidi="ar-EG"/>
              </w:rPr>
            </w:pPr>
            <w:r w:rsidRPr="00313ED7">
              <w:rPr>
                <w:sz w:val="20"/>
                <w:szCs w:val="20"/>
                <w:lang w:bidi="ar-EG"/>
              </w:rPr>
              <w:t>6.12</w:t>
            </w:r>
            <w:r w:rsidR="00A21D27" w:rsidRPr="00313ED7">
              <w:rPr>
                <w:sz w:val="20"/>
                <w:szCs w:val="20"/>
                <w:rtl/>
                <w:lang w:bidi="ar-EG"/>
              </w:rPr>
              <w:tab/>
            </w:r>
            <w:r w:rsidRPr="00313ED7">
              <w:rPr>
                <w:sz w:val="20"/>
                <w:szCs w:val="20"/>
                <w:rtl/>
                <w:lang w:bidi="ar-EG"/>
              </w:rPr>
              <w:t xml:space="preserve"> تقرير عن تنفيذ استراتيجية التكافؤ بين الجنسين إلى مجلس الرؤساء التنفيذيين</w:t>
            </w:r>
          </w:p>
        </w:tc>
        <w:tc>
          <w:tcPr>
            <w:tcW w:w="3060" w:type="dxa"/>
          </w:tcPr>
          <w:p w14:paraId="31BB788E" w14:textId="77777777" w:rsidR="00261AD6" w:rsidRPr="00313ED7" w:rsidRDefault="00261AD6" w:rsidP="00A21D27">
            <w:pPr>
              <w:tabs>
                <w:tab w:val="clear" w:pos="794"/>
              </w:tabs>
              <w:jc w:val="center"/>
              <w:rPr>
                <w:sz w:val="20"/>
                <w:szCs w:val="20"/>
                <w:rtl/>
                <w:lang w:bidi="ar-EG"/>
              </w:rPr>
            </w:pPr>
            <w:r w:rsidRPr="00313ED7">
              <w:rPr>
                <w:sz w:val="20"/>
                <w:szCs w:val="20"/>
                <w:rtl/>
                <w:lang w:bidi="ar-EG"/>
              </w:rPr>
              <w:t>دائرة إدارة الموارد البشرية</w:t>
            </w:r>
          </w:p>
        </w:tc>
        <w:tc>
          <w:tcPr>
            <w:tcW w:w="1348" w:type="dxa"/>
          </w:tcPr>
          <w:p w14:paraId="000CB708" w14:textId="77777777" w:rsidR="00261AD6" w:rsidRPr="00313ED7" w:rsidRDefault="00261AD6" w:rsidP="00A21D27">
            <w:pPr>
              <w:tabs>
                <w:tab w:val="clear" w:pos="794"/>
              </w:tabs>
              <w:jc w:val="center"/>
              <w:rPr>
                <w:sz w:val="20"/>
                <w:szCs w:val="20"/>
                <w:rtl/>
                <w:lang w:bidi="ar-EG"/>
              </w:rPr>
            </w:pPr>
            <w:r w:rsidRPr="00313ED7">
              <w:rPr>
                <w:sz w:val="20"/>
                <w:szCs w:val="20"/>
                <w:rtl/>
                <w:lang w:bidi="ar-EG"/>
              </w:rPr>
              <w:t>سنوي</w:t>
            </w:r>
          </w:p>
        </w:tc>
      </w:tr>
      <w:tr w:rsidR="00261AD6" w:rsidRPr="00BA4A92" w14:paraId="6C38F808" w14:textId="77777777" w:rsidTr="00C25078">
        <w:trPr>
          <w:jc w:val="center"/>
        </w:trPr>
        <w:tc>
          <w:tcPr>
            <w:tcW w:w="5231" w:type="dxa"/>
            <w:gridSpan w:val="2"/>
          </w:tcPr>
          <w:p w14:paraId="4E9709E5" w14:textId="398F2661" w:rsidR="00261AD6" w:rsidRPr="00313ED7" w:rsidRDefault="00261AD6" w:rsidP="0014384A">
            <w:pPr>
              <w:tabs>
                <w:tab w:val="clear" w:pos="794"/>
              </w:tabs>
              <w:ind w:left="534" w:hanging="534"/>
              <w:rPr>
                <w:sz w:val="20"/>
                <w:szCs w:val="20"/>
                <w:rtl/>
                <w:lang w:bidi="ar-EG"/>
              </w:rPr>
            </w:pPr>
            <w:r w:rsidRPr="00313ED7">
              <w:rPr>
                <w:sz w:val="20"/>
                <w:szCs w:val="20"/>
                <w:lang w:bidi="ar-EG"/>
              </w:rPr>
              <w:t>7.12</w:t>
            </w:r>
            <w:r w:rsidR="00A21D27" w:rsidRPr="00313ED7">
              <w:rPr>
                <w:sz w:val="20"/>
                <w:szCs w:val="20"/>
                <w:rtl/>
                <w:lang w:bidi="ar-EG"/>
              </w:rPr>
              <w:tab/>
            </w:r>
            <w:r w:rsidRPr="00313ED7">
              <w:rPr>
                <w:sz w:val="20"/>
                <w:szCs w:val="20"/>
                <w:rtl/>
                <w:lang w:bidi="ar-EG"/>
              </w:rPr>
              <w:t>وضع استراتيجية تواصل لجذب المزيد من المرشحات</w:t>
            </w:r>
          </w:p>
        </w:tc>
        <w:tc>
          <w:tcPr>
            <w:tcW w:w="3060" w:type="dxa"/>
          </w:tcPr>
          <w:p w14:paraId="1363805E" w14:textId="77777777" w:rsidR="00261AD6" w:rsidRPr="00313ED7" w:rsidRDefault="00261AD6" w:rsidP="00A21D27">
            <w:pPr>
              <w:tabs>
                <w:tab w:val="clear" w:pos="794"/>
              </w:tabs>
              <w:jc w:val="center"/>
              <w:rPr>
                <w:sz w:val="20"/>
                <w:szCs w:val="20"/>
                <w:rtl/>
                <w:lang w:bidi="ar-EG"/>
              </w:rPr>
            </w:pPr>
            <w:r w:rsidRPr="00313ED7">
              <w:rPr>
                <w:sz w:val="20"/>
                <w:szCs w:val="20"/>
                <w:rtl/>
                <w:lang w:bidi="ar-EG"/>
              </w:rPr>
              <w:t>دائرة إدارة الموارد البشرية</w:t>
            </w:r>
          </w:p>
        </w:tc>
        <w:tc>
          <w:tcPr>
            <w:tcW w:w="1348" w:type="dxa"/>
          </w:tcPr>
          <w:p w14:paraId="6B405862" w14:textId="77777777" w:rsidR="00261AD6" w:rsidRPr="00313ED7" w:rsidRDefault="00261AD6" w:rsidP="00A21D27">
            <w:pPr>
              <w:tabs>
                <w:tab w:val="clear" w:pos="794"/>
              </w:tabs>
              <w:jc w:val="center"/>
              <w:rPr>
                <w:sz w:val="20"/>
                <w:szCs w:val="20"/>
                <w:rtl/>
                <w:lang w:bidi="ar-EG"/>
              </w:rPr>
            </w:pPr>
            <w:r w:rsidRPr="00313ED7">
              <w:rPr>
                <w:sz w:val="20"/>
                <w:szCs w:val="20"/>
                <w:rtl/>
                <w:lang w:bidi="ar-EG"/>
              </w:rPr>
              <w:t>2025</w:t>
            </w:r>
          </w:p>
        </w:tc>
      </w:tr>
      <w:tr w:rsidR="00261AD6" w:rsidRPr="00BA4A92" w14:paraId="7EFD8CB1" w14:textId="77777777" w:rsidTr="00C25078">
        <w:trPr>
          <w:jc w:val="center"/>
        </w:trPr>
        <w:tc>
          <w:tcPr>
            <w:tcW w:w="5231" w:type="dxa"/>
            <w:gridSpan w:val="2"/>
          </w:tcPr>
          <w:p w14:paraId="6090438A" w14:textId="4004F3FB" w:rsidR="00261AD6" w:rsidRPr="00313ED7" w:rsidRDefault="00261AD6" w:rsidP="0014384A">
            <w:pPr>
              <w:tabs>
                <w:tab w:val="clear" w:pos="794"/>
              </w:tabs>
              <w:ind w:left="534" w:hanging="534"/>
              <w:rPr>
                <w:sz w:val="20"/>
                <w:szCs w:val="20"/>
                <w:rtl/>
                <w:lang w:bidi="ar-EG"/>
              </w:rPr>
            </w:pPr>
            <w:r w:rsidRPr="00313ED7">
              <w:rPr>
                <w:sz w:val="20"/>
                <w:szCs w:val="20"/>
                <w:lang w:bidi="ar-EG"/>
              </w:rPr>
              <w:t>8.12</w:t>
            </w:r>
            <w:r w:rsidR="00A21D27" w:rsidRPr="00313ED7">
              <w:rPr>
                <w:sz w:val="20"/>
                <w:szCs w:val="20"/>
                <w:rtl/>
                <w:lang w:bidi="ar-EG"/>
              </w:rPr>
              <w:tab/>
            </w:r>
            <w:r w:rsidRPr="00313ED7">
              <w:rPr>
                <w:sz w:val="20"/>
                <w:szCs w:val="20"/>
                <w:rtl/>
                <w:lang w:bidi="ar-EG"/>
              </w:rPr>
              <w:t xml:space="preserve">تشجيع النساء في وفود/أحداث الاتحاد؛ </w:t>
            </w:r>
            <w:hyperlink r:id="rId91" w:history="1">
              <w:r w:rsidRPr="00313ED7">
                <w:rPr>
                  <w:rStyle w:val="Hyperlink"/>
                  <w:sz w:val="20"/>
                  <w:szCs w:val="20"/>
                  <w:rtl/>
                  <w:lang w:bidi="ar-EG"/>
                </w:rPr>
                <w:t>التتبع والإبلاغ</w:t>
              </w:r>
            </w:hyperlink>
            <w:r w:rsidRPr="00313ED7">
              <w:rPr>
                <w:sz w:val="20"/>
                <w:szCs w:val="20"/>
                <w:rtl/>
                <w:lang w:bidi="ar-EG"/>
              </w:rPr>
              <w:t xml:space="preserve"> (بما في ذلك القرار 167)</w:t>
            </w:r>
          </w:p>
        </w:tc>
        <w:tc>
          <w:tcPr>
            <w:tcW w:w="3060" w:type="dxa"/>
          </w:tcPr>
          <w:p w14:paraId="197BF00F" w14:textId="77777777" w:rsidR="00261AD6" w:rsidRPr="00313ED7" w:rsidRDefault="00261AD6" w:rsidP="00A21D27">
            <w:pPr>
              <w:tabs>
                <w:tab w:val="clear" w:pos="794"/>
              </w:tabs>
              <w:jc w:val="center"/>
              <w:rPr>
                <w:sz w:val="20"/>
                <w:szCs w:val="20"/>
                <w:rtl/>
                <w:lang w:bidi="ar-EG"/>
              </w:rPr>
            </w:pPr>
          </w:p>
        </w:tc>
        <w:tc>
          <w:tcPr>
            <w:tcW w:w="1348" w:type="dxa"/>
          </w:tcPr>
          <w:p w14:paraId="42B52AA5" w14:textId="77777777" w:rsidR="00261AD6" w:rsidRPr="00313ED7" w:rsidRDefault="00261AD6" w:rsidP="00A21D27">
            <w:pPr>
              <w:tabs>
                <w:tab w:val="clear" w:pos="794"/>
              </w:tabs>
              <w:jc w:val="center"/>
              <w:rPr>
                <w:sz w:val="20"/>
                <w:szCs w:val="20"/>
                <w:rtl/>
                <w:lang w:bidi="ar-EG"/>
              </w:rPr>
            </w:pPr>
            <w:r w:rsidRPr="00313ED7">
              <w:rPr>
                <w:sz w:val="20"/>
                <w:szCs w:val="20"/>
                <w:rtl/>
                <w:lang w:bidi="ar-EG"/>
              </w:rPr>
              <w:t>جارٍ</w:t>
            </w:r>
          </w:p>
        </w:tc>
      </w:tr>
      <w:tr w:rsidR="00261AD6" w:rsidRPr="00BA4A92" w14:paraId="5AAE1121" w14:textId="77777777" w:rsidTr="00C25078">
        <w:trPr>
          <w:jc w:val="center"/>
        </w:trPr>
        <w:tc>
          <w:tcPr>
            <w:tcW w:w="5231" w:type="dxa"/>
            <w:gridSpan w:val="2"/>
          </w:tcPr>
          <w:p w14:paraId="600B571D" w14:textId="72C011B0" w:rsidR="00261AD6" w:rsidRPr="00313ED7" w:rsidRDefault="00261AD6" w:rsidP="0014384A">
            <w:pPr>
              <w:tabs>
                <w:tab w:val="clear" w:pos="794"/>
              </w:tabs>
              <w:ind w:left="534" w:hanging="534"/>
              <w:rPr>
                <w:sz w:val="20"/>
                <w:szCs w:val="20"/>
                <w:rtl/>
                <w:lang w:bidi="ar-EG"/>
              </w:rPr>
            </w:pPr>
            <w:r w:rsidRPr="00313ED7">
              <w:rPr>
                <w:sz w:val="20"/>
                <w:szCs w:val="20"/>
                <w:lang w:bidi="ar-EG"/>
              </w:rPr>
              <w:t>9.12</w:t>
            </w:r>
            <w:r w:rsidR="00A21D27" w:rsidRPr="00313ED7">
              <w:rPr>
                <w:sz w:val="20"/>
                <w:szCs w:val="20"/>
                <w:rtl/>
                <w:lang w:bidi="ar-EG"/>
              </w:rPr>
              <w:tab/>
            </w:r>
            <w:r w:rsidRPr="00313ED7">
              <w:rPr>
                <w:sz w:val="20"/>
                <w:szCs w:val="20"/>
                <w:rtl/>
                <w:lang w:bidi="ar-EG"/>
              </w:rPr>
              <w:t xml:space="preserve"> ضمان التوازن بين الجنسين في اللجان النظامية للاتحاد (القرار</w:t>
            </w:r>
            <w:r w:rsidR="00875C8D" w:rsidRPr="00313ED7">
              <w:rPr>
                <w:sz w:val="20"/>
                <w:szCs w:val="20"/>
                <w:lang w:bidi="ar-EG"/>
              </w:rPr>
              <w:t> </w:t>
            </w:r>
            <w:r w:rsidRPr="00313ED7">
              <w:rPr>
                <w:sz w:val="20"/>
                <w:szCs w:val="20"/>
                <w:rtl/>
                <w:lang w:bidi="ar-EG"/>
              </w:rPr>
              <w:t>70)</w:t>
            </w:r>
          </w:p>
        </w:tc>
        <w:tc>
          <w:tcPr>
            <w:tcW w:w="3060" w:type="dxa"/>
          </w:tcPr>
          <w:p w14:paraId="2E19D445" w14:textId="78F3A2FB" w:rsidR="00261AD6" w:rsidRPr="00313ED7" w:rsidRDefault="00261AD6" w:rsidP="00C25078">
            <w:pPr>
              <w:tabs>
                <w:tab w:val="clear" w:pos="794"/>
              </w:tabs>
              <w:jc w:val="center"/>
              <w:rPr>
                <w:sz w:val="20"/>
                <w:szCs w:val="20"/>
                <w:rtl/>
                <w:lang w:bidi="ar-EG"/>
              </w:rPr>
            </w:pPr>
            <w:r w:rsidRPr="00313ED7">
              <w:rPr>
                <w:sz w:val="20"/>
                <w:szCs w:val="20"/>
                <w:rtl/>
                <w:lang w:bidi="ar-EG"/>
              </w:rPr>
              <w:t>مكتب الأخلاقيات/دائرة إدارة الموارد</w:t>
            </w:r>
            <w:r w:rsidR="00C25078" w:rsidRPr="00313ED7">
              <w:rPr>
                <w:sz w:val="20"/>
                <w:szCs w:val="20"/>
                <w:lang w:bidi="ar-EG"/>
              </w:rPr>
              <w:t> </w:t>
            </w:r>
            <w:r w:rsidRPr="00313ED7">
              <w:rPr>
                <w:sz w:val="20"/>
                <w:szCs w:val="20"/>
                <w:rtl/>
                <w:lang w:bidi="ar-EG"/>
              </w:rPr>
              <w:t>البشرية</w:t>
            </w:r>
          </w:p>
        </w:tc>
        <w:tc>
          <w:tcPr>
            <w:tcW w:w="1348" w:type="dxa"/>
          </w:tcPr>
          <w:p w14:paraId="2FF121A6" w14:textId="77777777" w:rsidR="00261AD6" w:rsidRPr="00313ED7" w:rsidRDefault="00261AD6" w:rsidP="00A21D27">
            <w:pPr>
              <w:tabs>
                <w:tab w:val="clear" w:pos="794"/>
              </w:tabs>
              <w:jc w:val="center"/>
              <w:rPr>
                <w:sz w:val="20"/>
                <w:szCs w:val="20"/>
                <w:rtl/>
                <w:lang w:bidi="ar-EG"/>
              </w:rPr>
            </w:pPr>
            <w:r w:rsidRPr="00313ED7">
              <w:rPr>
                <w:sz w:val="20"/>
                <w:szCs w:val="20"/>
                <w:rtl/>
                <w:lang w:bidi="ar-EG"/>
              </w:rPr>
              <w:t>جارٍ</w:t>
            </w:r>
          </w:p>
        </w:tc>
      </w:tr>
      <w:tr w:rsidR="003A7136" w:rsidRPr="00BA4A92" w14:paraId="79536311" w14:textId="77777777" w:rsidTr="00C25078">
        <w:trPr>
          <w:jc w:val="center"/>
        </w:trPr>
        <w:tc>
          <w:tcPr>
            <w:tcW w:w="4870" w:type="dxa"/>
          </w:tcPr>
          <w:p w14:paraId="7A11A245" w14:textId="0F2CE51C" w:rsidR="003A7136" w:rsidRPr="00BA4A92" w:rsidRDefault="003A7136" w:rsidP="003A7136">
            <w:pPr>
              <w:tabs>
                <w:tab w:val="clear" w:pos="794"/>
              </w:tabs>
              <w:rPr>
                <w:rtl/>
                <w:lang w:bidi="ar-EG"/>
              </w:rPr>
            </w:pPr>
            <w:r w:rsidRPr="00BA4A92">
              <w:rPr>
                <w:b/>
                <w:bCs/>
                <w:lang w:bidi="ar-EG"/>
              </w:rPr>
              <w:t>13</w:t>
            </w:r>
            <w:r w:rsidRPr="00BA4A92">
              <w:rPr>
                <w:b/>
                <w:bCs/>
                <w:rtl/>
                <w:lang w:bidi="ar-EG"/>
              </w:rPr>
              <w:tab/>
              <w:t xml:space="preserve">الثقافة التنظيمية </w:t>
            </w:r>
            <w:r w:rsidRPr="00BA4A92">
              <w:rPr>
                <w:b/>
                <w:bCs/>
                <w:color w:val="FF0000"/>
                <w:rtl/>
                <w:lang w:bidi="ar-EG"/>
              </w:rPr>
              <w:t>| مؤشر الأولوية |</w:t>
            </w:r>
          </w:p>
        </w:tc>
        <w:tc>
          <w:tcPr>
            <w:tcW w:w="4769" w:type="dxa"/>
            <w:gridSpan w:val="3"/>
          </w:tcPr>
          <w:p w14:paraId="118B24D5" w14:textId="3538B9EF" w:rsidR="003A7136" w:rsidRPr="00BA4A92" w:rsidRDefault="003A7136" w:rsidP="003A7136">
            <w:pPr>
              <w:tabs>
                <w:tab w:val="clear" w:pos="794"/>
              </w:tabs>
              <w:rPr>
                <w:rtl/>
                <w:lang w:bidi="ar-EG"/>
              </w:rPr>
            </w:pPr>
            <w:r w:rsidRPr="00BA4A92">
              <w:rPr>
                <w:b/>
                <w:bCs/>
                <w:rtl/>
                <w:lang w:bidi="ar-EG"/>
              </w:rPr>
              <w:t xml:space="preserve">حالة الخطة </w:t>
            </w:r>
            <w:r w:rsidRPr="00BA4A92">
              <w:rPr>
                <w:b/>
                <w:bCs/>
                <w:lang w:bidi="ar-EG"/>
              </w:rPr>
              <w:t>SWAP</w:t>
            </w:r>
            <w:r w:rsidRPr="00BA4A92">
              <w:rPr>
                <w:b/>
                <w:bCs/>
                <w:rtl/>
                <w:lang w:bidi="ar-EG"/>
              </w:rPr>
              <w:t xml:space="preserve"> في عام 2023: </w:t>
            </w:r>
            <w:r w:rsidRPr="00BA4A92">
              <w:rPr>
                <w:rtl/>
                <w:lang w:bidi="ar-EG"/>
              </w:rPr>
              <w:t>تقترب من المتطلبات</w:t>
            </w:r>
          </w:p>
        </w:tc>
      </w:tr>
    </w:tbl>
    <w:p w14:paraId="4E36E1B2" w14:textId="6BF52CC2" w:rsidR="00395849" w:rsidRPr="00BA4A92" w:rsidRDefault="00395849" w:rsidP="00780D8F">
      <w:pPr>
        <w:tabs>
          <w:tab w:val="clear" w:pos="794"/>
        </w:tabs>
        <w:spacing w:after="120"/>
        <w:rPr>
          <w:rtl/>
          <w:lang w:bidi="ar-EG"/>
        </w:rPr>
      </w:pPr>
      <w:r w:rsidRPr="00BA4A92">
        <w:rPr>
          <w:rtl/>
          <w:lang w:bidi="ar-EG"/>
        </w:rPr>
        <w:t xml:space="preserve">للوفاء </w:t>
      </w:r>
      <w:hyperlink r:id="rId92" w:history="1">
        <w:r w:rsidRPr="00107F7C">
          <w:rPr>
            <w:rStyle w:val="Hyperlink"/>
            <w:rtl/>
            <w:lang w:bidi="ar-EG"/>
          </w:rPr>
          <w:t xml:space="preserve">بمؤشر الأداء </w:t>
        </w:r>
        <w:r w:rsidRPr="00107F7C">
          <w:rPr>
            <w:rStyle w:val="Hyperlink"/>
            <w:lang w:bidi="ar-EG"/>
          </w:rPr>
          <w:t>UN-SWAP</w:t>
        </w:r>
      </w:hyperlink>
      <w:r w:rsidRPr="00BA4A92">
        <w:rPr>
          <w:rtl/>
          <w:lang w:bidi="ar-EG"/>
        </w:rPr>
        <w:t xml:space="preserve"> هذا، يتعين على الاتحاد أن يثبت أن ثقافته التنظيمية تدعم بشكل كامل تعزيز المساواة بين</w:t>
      </w:r>
      <w:r w:rsidR="008A6078">
        <w:rPr>
          <w:lang w:bidi="ar-EG"/>
        </w:rPr>
        <w:t> </w:t>
      </w:r>
      <w:r w:rsidRPr="00BA4A92">
        <w:rPr>
          <w:rtl/>
          <w:lang w:bidi="ar-EG"/>
        </w:rPr>
        <w:t xml:space="preserve">الجنسين وتمكين المرأة. وقد تم تعريف ذلك على أنه القيام بما يلي </w:t>
      </w:r>
      <w:r w:rsidR="008A6078">
        <w:rPr>
          <w:rFonts w:hint="cs"/>
          <w:rtl/>
          <w:lang w:bidi="ar-EG"/>
        </w:rPr>
        <w:t>(1)</w:t>
      </w:r>
      <w:r w:rsidRPr="00BA4A92">
        <w:rPr>
          <w:rtl/>
          <w:lang w:bidi="ar-EG"/>
        </w:rPr>
        <w:t xml:space="preserve"> إنفاذ قواعد ولوائح الأمم المتحدة المتعلقة </w:t>
      </w:r>
      <w:r w:rsidRPr="00BA4A92">
        <w:rPr>
          <w:rtl/>
          <w:lang w:bidi="ar-EG"/>
        </w:rPr>
        <w:lastRenderedPageBreak/>
        <w:t xml:space="preserve">بالأخلاقيات، مع تنفيذ التدريب الإلزامي على الأخلاقيات وعدم التسامح مطلقاً مع السلوك غير الأخلاقي؛ </w:t>
      </w:r>
      <w:r w:rsidR="008A6078">
        <w:rPr>
          <w:rFonts w:hint="cs"/>
          <w:rtl/>
          <w:lang w:bidi="ar-EG"/>
        </w:rPr>
        <w:t>(2)</w:t>
      </w:r>
      <w:r w:rsidRPr="00BA4A92">
        <w:rPr>
          <w:rtl/>
          <w:lang w:bidi="ar-EG"/>
        </w:rPr>
        <w:t xml:space="preserve"> تنفيذ سياسات لمنع التمييز والتحرش، بما في ذلك تدابير خاصة لمنع الاستغلال الجنسي والانتهاك الجنسي، والمخالفات الأخلاقية، وإساءة استعمال السلطة، وتحقق العدالة، وحل النزاعات، والحماية من الإجراءات الانتقامية؛ </w:t>
      </w:r>
      <w:r w:rsidR="008A6078">
        <w:rPr>
          <w:rFonts w:hint="cs"/>
          <w:rtl/>
          <w:lang w:bidi="ar-EG"/>
        </w:rPr>
        <w:t>(3)</w:t>
      </w:r>
      <w:r w:rsidRPr="00BA4A92">
        <w:rPr>
          <w:rtl/>
          <w:lang w:bidi="ar-EG"/>
        </w:rPr>
        <w:t xml:space="preserve"> تنفيذ وتشجيع والإبلاغ عن السياسات </w:t>
      </w:r>
      <w:proofErr w:type="spellStart"/>
      <w:r w:rsidRPr="00BA4A92">
        <w:rPr>
          <w:rtl/>
          <w:lang w:bidi="ar-EG"/>
        </w:rPr>
        <w:t>التيسيرية</w:t>
      </w:r>
      <w:proofErr w:type="spellEnd"/>
      <w:r w:rsidRPr="00BA4A92">
        <w:rPr>
          <w:rtl/>
          <w:lang w:bidi="ar-EG"/>
        </w:rPr>
        <w:t xml:space="preserve"> بشأن إجازات الوالدية والتبني والإجازات الأسرية والطارئة والرضاعة الطبيعية ‏ورعاية الأطفال؛ </w:t>
      </w:r>
      <w:r w:rsidR="008A6078">
        <w:rPr>
          <w:rFonts w:hint="cs"/>
          <w:rtl/>
          <w:lang w:bidi="ar-EG"/>
        </w:rPr>
        <w:t>(4)</w:t>
      </w:r>
      <w:r w:rsidRPr="00BA4A92">
        <w:rPr>
          <w:rtl/>
          <w:lang w:bidi="ar-EG"/>
        </w:rPr>
        <w:t xml:space="preserve"> تنفيذ وتعزيز وتقييم السياسات المتعلقة بتحقيق التوازن بين العمل والحياة، بما في ذلك العمل بدوام جزئي وساعات العمل ‏</w:t>
      </w:r>
      <w:r w:rsidRPr="00313ED7">
        <w:rPr>
          <w:rtl/>
          <w:lang w:bidi="ar-EG"/>
        </w:rPr>
        <w:t>المتخالفة</w:t>
      </w:r>
      <w:r w:rsidRPr="00BA4A92">
        <w:rPr>
          <w:rtl/>
          <w:lang w:bidi="ar-EG"/>
        </w:rPr>
        <w:t xml:space="preserve"> والعمل عن</w:t>
      </w:r>
      <w:r w:rsidR="008A6078">
        <w:rPr>
          <w:rFonts w:hint="eastAsia"/>
          <w:rtl/>
          <w:lang w:bidi="ar-EG"/>
        </w:rPr>
        <w:t> </w:t>
      </w:r>
      <w:r w:rsidRPr="00BA4A92">
        <w:rPr>
          <w:rtl/>
          <w:lang w:bidi="ar-EG"/>
        </w:rPr>
        <w:t xml:space="preserve">بُعد والراحات المخططة من أجل أنشطة التعلم الموسعة والجداول الزمنية المضغوطة للعمل والدعم المالي ‏للآباء المسافرين مع طفل والتقاعد التدريجي؛ </w:t>
      </w:r>
      <w:r w:rsidR="008A6078">
        <w:rPr>
          <w:rFonts w:hint="cs"/>
          <w:rtl/>
          <w:lang w:bidi="ar-EG"/>
        </w:rPr>
        <w:t xml:space="preserve">(5) </w:t>
      </w:r>
      <w:r w:rsidRPr="00BA4A92">
        <w:rPr>
          <w:rtl/>
          <w:lang w:bidi="ar-EG"/>
        </w:rPr>
        <w:t>تعزيز قواعد ولوائح الأمم المتحدة القائمة بشأن التوازن بين العمل والحياة مع</w:t>
      </w:r>
      <w:r w:rsidR="008A6078">
        <w:rPr>
          <w:rFonts w:hint="cs"/>
          <w:rtl/>
          <w:lang w:bidi="ar-EG"/>
        </w:rPr>
        <w:t> </w:t>
      </w:r>
      <w:r w:rsidRPr="00BA4A92">
        <w:rPr>
          <w:rtl/>
          <w:lang w:bidi="ar-EG"/>
        </w:rPr>
        <w:t xml:space="preserve">إتاحة آلية داخلية لمتابعة التنفيذ وإمكانية النفاذ بحسب نوع الجنس والرتبة؛ </w:t>
      </w:r>
      <w:r w:rsidR="008A6078">
        <w:rPr>
          <w:rFonts w:hint="cs"/>
          <w:rtl/>
          <w:lang w:bidi="ar-EG"/>
        </w:rPr>
        <w:t>(6)</w:t>
      </w:r>
      <w:r w:rsidRPr="00BA4A92">
        <w:rPr>
          <w:rtl/>
          <w:lang w:bidi="ar-EG"/>
        </w:rPr>
        <w:t xml:space="preserve"> عقد اجتماعات دورية للموظفين بالوحدات أثناء ساعات العمل الأساسية وفي أيام عمل الموظفين الذين يعملون بدوام جزئي ‏مع الاستعمال الفعّال للمؤتمرات الفيديوية أو أي وسيلة أخرى من وسائل تكنولوجيا المعلومات؛ </w:t>
      </w:r>
      <w:r w:rsidR="008A6078">
        <w:rPr>
          <w:rFonts w:hint="cs"/>
          <w:rtl/>
          <w:lang w:bidi="ar-EG"/>
        </w:rPr>
        <w:t>(7)</w:t>
      </w:r>
      <w:r w:rsidRPr="00BA4A92">
        <w:rPr>
          <w:rtl/>
          <w:lang w:bidi="ar-EG"/>
        </w:rPr>
        <w:t xml:space="preserve"> إجراء استقصاءات عالمية منتظمة ومقابلات إلزامية في نهاية الخدمة يتم من خلالها تجميع وتحليل البيانات ذات الصلة من أجل ‏تقييم الجانب النوعي لثقافة المنظمة وتوفير رؤية بشأن المسائل ذات الأهمية بالنسبة لتعيين الموظفين والإبقاء عليهم وخبراتهم.‏ (8) ‏إظهار الالتزام بجميع سياسات التحرش الجنسي على</w:t>
      </w:r>
      <w:r w:rsidR="008A6078">
        <w:rPr>
          <w:rFonts w:hint="cs"/>
          <w:rtl/>
          <w:lang w:bidi="ar-EG"/>
        </w:rPr>
        <w:t> </w:t>
      </w:r>
      <w:r w:rsidRPr="00BA4A92">
        <w:rPr>
          <w:rtl/>
          <w:lang w:bidi="ar-EG"/>
        </w:rPr>
        <w:t>مستوى النظام بأكمله وعلى المستوى الفردي</w:t>
      </w:r>
      <w:r w:rsidRPr="00BA4A92">
        <w:rPr>
          <w:cs/>
          <w:lang w:bidi="ar-EG"/>
        </w:rPr>
        <w:t>‎</w:t>
      </w:r>
      <w:r w:rsidRPr="00BA4A92">
        <w:rPr>
          <w:rtl/>
          <w:lang w:bidi="ar-EG"/>
        </w:rPr>
        <w:t xml:space="preserve">. وبغية </w:t>
      </w:r>
      <w:r w:rsidRPr="00C25078">
        <w:rPr>
          <w:i/>
          <w:iCs/>
          <w:u w:val="single"/>
          <w:rtl/>
          <w:lang w:bidi="ar-EG"/>
        </w:rPr>
        <w:t>تجاوز المتطلبات</w:t>
      </w:r>
      <w:r w:rsidRPr="00C25078">
        <w:rPr>
          <w:i/>
          <w:iCs/>
          <w:rtl/>
          <w:lang w:bidi="ar-EG"/>
        </w:rPr>
        <w:t>،</w:t>
      </w:r>
      <w:r w:rsidRPr="00BA4A92">
        <w:rPr>
          <w:rtl/>
          <w:lang w:bidi="ar-EG"/>
        </w:rPr>
        <w:t xml:space="preserve"> يتعين على الاتحاد إجراء مراجعة تشاركية للمساواة بين الجنسين مع منظمة العمل الدولية.</w:t>
      </w:r>
    </w:p>
    <w:tbl>
      <w:tblPr>
        <w:tblStyle w:val="TableGrid"/>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51"/>
        <w:gridCol w:w="2250"/>
        <w:gridCol w:w="1438"/>
      </w:tblGrid>
      <w:tr w:rsidR="00261AD6" w:rsidRPr="00BA4A92" w14:paraId="1A354027" w14:textId="77777777" w:rsidTr="00875C8D">
        <w:trPr>
          <w:jc w:val="center"/>
        </w:trPr>
        <w:tc>
          <w:tcPr>
            <w:tcW w:w="5951" w:type="dxa"/>
          </w:tcPr>
          <w:p w14:paraId="46244E9A" w14:textId="77777777" w:rsidR="00261AD6" w:rsidRPr="00313ED7" w:rsidRDefault="00261AD6" w:rsidP="00261AD6">
            <w:pPr>
              <w:tabs>
                <w:tab w:val="clear" w:pos="794"/>
              </w:tabs>
              <w:rPr>
                <w:sz w:val="20"/>
                <w:szCs w:val="20"/>
                <w:u w:val="single"/>
                <w:rtl/>
                <w:lang w:bidi="ar-EG"/>
              </w:rPr>
            </w:pPr>
            <w:r w:rsidRPr="00313ED7">
              <w:rPr>
                <w:sz w:val="20"/>
                <w:szCs w:val="20"/>
                <w:u w:val="single"/>
                <w:rtl/>
                <w:lang w:bidi="ar-EG"/>
              </w:rPr>
              <w:t>النواتج</w:t>
            </w:r>
          </w:p>
        </w:tc>
        <w:tc>
          <w:tcPr>
            <w:tcW w:w="2250" w:type="dxa"/>
          </w:tcPr>
          <w:p w14:paraId="79E84D4C" w14:textId="77777777" w:rsidR="00261AD6" w:rsidRPr="00313ED7" w:rsidRDefault="00261AD6" w:rsidP="00A21D27">
            <w:pPr>
              <w:tabs>
                <w:tab w:val="clear" w:pos="794"/>
              </w:tabs>
              <w:jc w:val="center"/>
              <w:rPr>
                <w:sz w:val="20"/>
                <w:szCs w:val="20"/>
                <w:u w:val="single"/>
                <w:rtl/>
                <w:lang w:bidi="ar-EG"/>
              </w:rPr>
            </w:pPr>
            <w:r w:rsidRPr="00313ED7">
              <w:rPr>
                <w:sz w:val="20"/>
                <w:szCs w:val="20"/>
                <w:u w:val="single"/>
                <w:rtl/>
                <w:lang w:bidi="ar-EG"/>
              </w:rPr>
              <w:t>المالك</w:t>
            </w:r>
          </w:p>
        </w:tc>
        <w:tc>
          <w:tcPr>
            <w:tcW w:w="1438" w:type="dxa"/>
          </w:tcPr>
          <w:p w14:paraId="5FEA5744" w14:textId="77777777" w:rsidR="00261AD6" w:rsidRPr="00313ED7" w:rsidRDefault="00261AD6" w:rsidP="00A21D27">
            <w:pPr>
              <w:tabs>
                <w:tab w:val="clear" w:pos="794"/>
              </w:tabs>
              <w:jc w:val="center"/>
              <w:rPr>
                <w:sz w:val="20"/>
                <w:szCs w:val="20"/>
                <w:u w:val="single"/>
                <w:rtl/>
                <w:lang w:bidi="ar-EG"/>
              </w:rPr>
            </w:pPr>
            <w:r w:rsidRPr="00313ED7">
              <w:rPr>
                <w:sz w:val="20"/>
                <w:szCs w:val="20"/>
                <w:u w:val="single"/>
                <w:rtl/>
                <w:lang w:bidi="ar-EG"/>
              </w:rPr>
              <w:t>الجدول الزمني</w:t>
            </w:r>
          </w:p>
        </w:tc>
      </w:tr>
      <w:tr w:rsidR="00261AD6" w:rsidRPr="00BA4A92" w14:paraId="0B5ABE51" w14:textId="77777777" w:rsidTr="00875C8D">
        <w:trPr>
          <w:jc w:val="center"/>
        </w:trPr>
        <w:tc>
          <w:tcPr>
            <w:tcW w:w="5951" w:type="dxa"/>
          </w:tcPr>
          <w:p w14:paraId="07EAC68D" w14:textId="09906347" w:rsidR="00261AD6" w:rsidRPr="00313ED7" w:rsidRDefault="00261AD6" w:rsidP="0014384A">
            <w:pPr>
              <w:tabs>
                <w:tab w:val="clear" w:pos="794"/>
              </w:tabs>
              <w:ind w:left="534" w:hanging="534"/>
              <w:rPr>
                <w:sz w:val="20"/>
                <w:szCs w:val="20"/>
                <w:rtl/>
                <w:lang w:bidi="ar-EG"/>
              </w:rPr>
            </w:pPr>
            <w:r w:rsidRPr="00313ED7">
              <w:rPr>
                <w:sz w:val="20"/>
                <w:szCs w:val="20"/>
                <w:lang w:bidi="ar-EG"/>
              </w:rPr>
              <w:t>1.13</w:t>
            </w:r>
            <w:r w:rsidR="00A21D27" w:rsidRPr="00313ED7">
              <w:rPr>
                <w:sz w:val="20"/>
                <w:szCs w:val="20"/>
                <w:rtl/>
                <w:lang w:bidi="ar-EG"/>
              </w:rPr>
              <w:tab/>
            </w:r>
            <w:r w:rsidRPr="00313ED7">
              <w:rPr>
                <w:sz w:val="20"/>
                <w:szCs w:val="20"/>
                <w:rtl/>
                <w:lang w:bidi="ar-EG"/>
              </w:rPr>
              <w:t xml:space="preserve"> تتبع الامتثال والدورات التدريبية الإلزامية المتعلقة بالأخلاقيات</w:t>
            </w:r>
          </w:p>
        </w:tc>
        <w:tc>
          <w:tcPr>
            <w:tcW w:w="2250" w:type="dxa"/>
          </w:tcPr>
          <w:p w14:paraId="54CFD368" w14:textId="77777777" w:rsidR="00261AD6" w:rsidRPr="00313ED7" w:rsidRDefault="00261AD6" w:rsidP="00A21D27">
            <w:pPr>
              <w:tabs>
                <w:tab w:val="clear" w:pos="794"/>
              </w:tabs>
              <w:jc w:val="center"/>
              <w:rPr>
                <w:sz w:val="20"/>
                <w:szCs w:val="20"/>
                <w:rtl/>
                <w:lang w:bidi="ar-EG"/>
              </w:rPr>
            </w:pPr>
            <w:r w:rsidRPr="00313ED7">
              <w:rPr>
                <w:sz w:val="20"/>
                <w:szCs w:val="20"/>
                <w:rtl/>
                <w:lang w:bidi="ar-EG"/>
              </w:rPr>
              <w:t>الأخلاقيات</w:t>
            </w:r>
          </w:p>
        </w:tc>
        <w:tc>
          <w:tcPr>
            <w:tcW w:w="1438" w:type="dxa"/>
          </w:tcPr>
          <w:p w14:paraId="43EE21DC" w14:textId="77777777" w:rsidR="00261AD6" w:rsidRPr="00313ED7" w:rsidRDefault="00261AD6" w:rsidP="00A21D27">
            <w:pPr>
              <w:tabs>
                <w:tab w:val="clear" w:pos="794"/>
              </w:tabs>
              <w:jc w:val="center"/>
              <w:rPr>
                <w:sz w:val="20"/>
                <w:szCs w:val="20"/>
                <w:rtl/>
                <w:lang w:bidi="ar-EG"/>
              </w:rPr>
            </w:pPr>
            <w:r w:rsidRPr="00313ED7">
              <w:rPr>
                <w:sz w:val="20"/>
                <w:szCs w:val="20"/>
                <w:rtl/>
                <w:lang w:bidi="ar-EG"/>
              </w:rPr>
              <w:t>يُؤكد لاحقاً</w:t>
            </w:r>
          </w:p>
        </w:tc>
      </w:tr>
      <w:tr w:rsidR="00261AD6" w:rsidRPr="00BA4A92" w14:paraId="27226BEB" w14:textId="77777777" w:rsidTr="00875C8D">
        <w:trPr>
          <w:jc w:val="center"/>
        </w:trPr>
        <w:tc>
          <w:tcPr>
            <w:tcW w:w="5951" w:type="dxa"/>
          </w:tcPr>
          <w:p w14:paraId="3343E31F" w14:textId="36299193" w:rsidR="00261AD6" w:rsidRPr="00313ED7" w:rsidRDefault="00261AD6" w:rsidP="0014384A">
            <w:pPr>
              <w:tabs>
                <w:tab w:val="clear" w:pos="794"/>
              </w:tabs>
              <w:ind w:left="534" w:hanging="534"/>
              <w:rPr>
                <w:sz w:val="20"/>
                <w:szCs w:val="20"/>
                <w:rtl/>
                <w:lang w:bidi="ar-EG"/>
              </w:rPr>
            </w:pPr>
            <w:r w:rsidRPr="00313ED7">
              <w:rPr>
                <w:sz w:val="20"/>
                <w:szCs w:val="20"/>
                <w:lang w:bidi="ar-EG"/>
              </w:rPr>
              <w:t>2.13</w:t>
            </w:r>
            <w:r w:rsidR="00A21D27" w:rsidRPr="00313ED7">
              <w:rPr>
                <w:sz w:val="20"/>
                <w:szCs w:val="20"/>
                <w:rtl/>
                <w:lang w:bidi="ar-EG"/>
              </w:rPr>
              <w:tab/>
            </w:r>
            <w:r w:rsidRPr="00313ED7">
              <w:rPr>
                <w:sz w:val="20"/>
                <w:szCs w:val="20"/>
                <w:rtl/>
                <w:lang w:bidi="ar-EG"/>
              </w:rPr>
              <w:t xml:space="preserve"> المشاركة في فريق المهام المعني بالتحرش الجنسي التابع لمجلس ‏الرؤساء</w:t>
            </w:r>
            <w:r w:rsidR="00076DE7" w:rsidRPr="00313ED7">
              <w:rPr>
                <w:rFonts w:hint="cs"/>
                <w:sz w:val="20"/>
                <w:szCs w:val="20"/>
                <w:rtl/>
                <w:lang w:bidi="ar-EG"/>
              </w:rPr>
              <w:t> </w:t>
            </w:r>
            <w:r w:rsidRPr="00313ED7">
              <w:rPr>
                <w:sz w:val="20"/>
                <w:szCs w:val="20"/>
                <w:rtl/>
                <w:lang w:bidi="ar-EG"/>
              </w:rPr>
              <w:t>التنفيذيين</w:t>
            </w:r>
          </w:p>
        </w:tc>
        <w:tc>
          <w:tcPr>
            <w:tcW w:w="2250" w:type="dxa"/>
          </w:tcPr>
          <w:p w14:paraId="4E6CF0DB" w14:textId="4F346F6C" w:rsidR="00261AD6" w:rsidRPr="00313ED7" w:rsidRDefault="00261AD6" w:rsidP="00A21D27">
            <w:pPr>
              <w:tabs>
                <w:tab w:val="clear" w:pos="794"/>
              </w:tabs>
              <w:jc w:val="center"/>
              <w:rPr>
                <w:sz w:val="20"/>
                <w:szCs w:val="20"/>
                <w:rtl/>
                <w:lang w:bidi="ar-EG"/>
              </w:rPr>
            </w:pPr>
            <w:r w:rsidRPr="00313ED7">
              <w:rPr>
                <w:sz w:val="20"/>
                <w:szCs w:val="20"/>
                <w:rtl/>
                <w:lang w:bidi="ar-EG"/>
              </w:rPr>
              <w:t>نائب الأمينة العامة/دائرة إدارة الموارد البشرية</w:t>
            </w:r>
          </w:p>
        </w:tc>
        <w:tc>
          <w:tcPr>
            <w:tcW w:w="1438" w:type="dxa"/>
          </w:tcPr>
          <w:p w14:paraId="4460DE2C" w14:textId="29A35D33" w:rsidR="00261AD6" w:rsidRPr="00313ED7" w:rsidRDefault="00261AD6" w:rsidP="00A21D27">
            <w:pPr>
              <w:tabs>
                <w:tab w:val="clear" w:pos="794"/>
              </w:tabs>
              <w:jc w:val="center"/>
              <w:rPr>
                <w:sz w:val="20"/>
                <w:szCs w:val="20"/>
                <w:rtl/>
                <w:lang w:bidi="ar-EG"/>
              </w:rPr>
            </w:pPr>
            <w:r w:rsidRPr="00313ED7">
              <w:rPr>
                <w:sz w:val="20"/>
                <w:szCs w:val="20"/>
                <w:rtl/>
                <w:lang w:bidi="ar-EG"/>
              </w:rPr>
              <w:t>جارٍ</w:t>
            </w:r>
          </w:p>
        </w:tc>
      </w:tr>
      <w:tr w:rsidR="00261AD6" w:rsidRPr="00BA4A92" w14:paraId="3BDAA4EE" w14:textId="77777777" w:rsidTr="00875C8D">
        <w:trPr>
          <w:jc w:val="center"/>
        </w:trPr>
        <w:tc>
          <w:tcPr>
            <w:tcW w:w="5951" w:type="dxa"/>
          </w:tcPr>
          <w:p w14:paraId="6E92CC18" w14:textId="1EA3A26A" w:rsidR="00261AD6" w:rsidRPr="00313ED7" w:rsidRDefault="00261AD6" w:rsidP="0014384A">
            <w:pPr>
              <w:tabs>
                <w:tab w:val="clear" w:pos="794"/>
              </w:tabs>
              <w:ind w:left="534" w:hanging="534"/>
              <w:rPr>
                <w:sz w:val="20"/>
                <w:szCs w:val="20"/>
                <w:rtl/>
                <w:lang w:bidi="ar-EG"/>
              </w:rPr>
            </w:pPr>
            <w:r w:rsidRPr="00313ED7">
              <w:rPr>
                <w:sz w:val="20"/>
                <w:szCs w:val="20"/>
                <w:lang w:bidi="ar-EG"/>
              </w:rPr>
              <w:t>3.13</w:t>
            </w:r>
            <w:r w:rsidR="00A21D27" w:rsidRPr="00313ED7">
              <w:rPr>
                <w:sz w:val="20"/>
                <w:szCs w:val="20"/>
                <w:rtl/>
                <w:lang w:bidi="ar-EG"/>
              </w:rPr>
              <w:tab/>
            </w:r>
            <w:r w:rsidRPr="00313ED7">
              <w:rPr>
                <w:sz w:val="20"/>
                <w:szCs w:val="20"/>
                <w:rtl/>
                <w:lang w:bidi="ar-EG"/>
              </w:rPr>
              <w:t xml:space="preserve"> وضع استقصاء نهاية الخدمة كآلية مراقبة داخلية</w:t>
            </w:r>
          </w:p>
        </w:tc>
        <w:tc>
          <w:tcPr>
            <w:tcW w:w="2250" w:type="dxa"/>
          </w:tcPr>
          <w:p w14:paraId="10AC97A1" w14:textId="77777777" w:rsidR="00261AD6" w:rsidRPr="00313ED7" w:rsidRDefault="00261AD6" w:rsidP="00A21D27">
            <w:pPr>
              <w:tabs>
                <w:tab w:val="clear" w:pos="794"/>
              </w:tabs>
              <w:jc w:val="center"/>
              <w:rPr>
                <w:sz w:val="20"/>
                <w:szCs w:val="20"/>
                <w:rtl/>
                <w:lang w:bidi="ar-EG"/>
              </w:rPr>
            </w:pPr>
            <w:r w:rsidRPr="00313ED7">
              <w:rPr>
                <w:sz w:val="20"/>
                <w:szCs w:val="20"/>
                <w:rtl/>
                <w:lang w:bidi="ar-EG"/>
              </w:rPr>
              <w:t>دائرة إدارة الموارد البشرية</w:t>
            </w:r>
          </w:p>
        </w:tc>
        <w:tc>
          <w:tcPr>
            <w:tcW w:w="1438" w:type="dxa"/>
          </w:tcPr>
          <w:p w14:paraId="4841A5F9" w14:textId="77777777" w:rsidR="00261AD6" w:rsidRPr="00313ED7" w:rsidRDefault="00261AD6" w:rsidP="00A21D27">
            <w:pPr>
              <w:tabs>
                <w:tab w:val="clear" w:pos="794"/>
              </w:tabs>
              <w:jc w:val="center"/>
              <w:rPr>
                <w:sz w:val="20"/>
                <w:szCs w:val="20"/>
                <w:rtl/>
                <w:lang w:bidi="ar-EG"/>
              </w:rPr>
            </w:pPr>
            <w:r w:rsidRPr="00313ED7">
              <w:rPr>
                <w:sz w:val="20"/>
                <w:szCs w:val="20"/>
                <w:rtl/>
                <w:lang w:bidi="ar-EG"/>
              </w:rPr>
              <w:t>نُفذت</w:t>
            </w:r>
          </w:p>
        </w:tc>
      </w:tr>
      <w:tr w:rsidR="00261AD6" w:rsidRPr="00BA4A92" w14:paraId="677E71A2" w14:textId="77777777" w:rsidTr="00875C8D">
        <w:trPr>
          <w:jc w:val="center"/>
        </w:trPr>
        <w:tc>
          <w:tcPr>
            <w:tcW w:w="5951" w:type="dxa"/>
          </w:tcPr>
          <w:p w14:paraId="4DF60618" w14:textId="706789F4" w:rsidR="00261AD6" w:rsidRPr="00313ED7" w:rsidRDefault="00261AD6" w:rsidP="0014384A">
            <w:pPr>
              <w:tabs>
                <w:tab w:val="clear" w:pos="794"/>
              </w:tabs>
              <w:ind w:left="444" w:hanging="444"/>
              <w:rPr>
                <w:sz w:val="20"/>
                <w:szCs w:val="20"/>
                <w:rtl/>
                <w:lang w:bidi="ar-EG"/>
              </w:rPr>
            </w:pPr>
            <w:r w:rsidRPr="00313ED7">
              <w:rPr>
                <w:sz w:val="20"/>
                <w:szCs w:val="20"/>
                <w:lang w:bidi="ar-EG"/>
              </w:rPr>
              <w:t>4.13</w:t>
            </w:r>
            <w:r w:rsidR="00A21D27" w:rsidRPr="00313ED7">
              <w:rPr>
                <w:sz w:val="20"/>
                <w:szCs w:val="20"/>
                <w:rtl/>
                <w:lang w:bidi="ar-EG"/>
              </w:rPr>
              <w:tab/>
            </w:r>
            <w:r w:rsidRPr="00313ED7">
              <w:rPr>
                <w:sz w:val="20"/>
                <w:szCs w:val="20"/>
                <w:rtl/>
                <w:lang w:bidi="ar-EG"/>
              </w:rPr>
              <w:t xml:space="preserve"> وضع استقصاء لجميع الموظفين </w:t>
            </w:r>
          </w:p>
        </w:tc>
        <w:tc>
          <w:tcPr>
            <w:tcW w:w="2250" w:type="dxa"/>
          </w:tcPr>
          <w:p w14:paraId="72549311" w14:textId="77777777" w:rsidR="00261AD6" w:rsidRPr="00313ED7" w:rsidRDefault="00261AD6" w:rsidP="00A21D27">
            <w:pPr>
              <w:tabs>
                <w:tab w:val="clear" w:pos="794"/>
              </w:tabs>
              <w:jc w:val="center"/>
              <w:rPr>
                <w:sz w:val="20"/>
                <w:szCs w:val="20"/>
                <w:rtl/>
                <w:lang w:bidi="ar-EG"/>
              </w:rPr>
            </w:pPr>
            <w:r w:rsidRPr="00313ED7">
              <w:rPr>
                <w:sz w:val="20"/>
                <w:szCs w:val="20"/>
                <w:rtl/>
                <w:lang w:bidi="ar-EG"/>
              </w:rPr>
              <w:t>دائرة إدارة الموارد البشرية</w:t>
            </w:r>
          </w:p>
        </w:tc>
        <w:tc>
          <w:tcPr>
            <w:tcW w:w="1438" w:type="dxa"/>
          </w:tcPr>
          <w:p w14:paraId="319AF6E7" w14:textId="77777777" w:rsidR="00261AD6" w:rsidRPr="00313ED7" w:rsidRDefault="00261AD6" w:rsidP="00A21D27">
            <w:pPr>
              <w:tabs>
                <w:tab w:val="clear" w:pos="794"/>
              </w:tabs>
              <w:jc w:val="center"/>
              <w:rPr>
                <w:sz w:val="20"/>
                <w:szCs w:val="20"/>
                <w:rtl/>
                <w:lang w:bidi="ar-EG"/>
              </w:rPr>
            </w:pPr>
            <w:r w:rsidRPr="00313ED7">
              <w:rPr>
                <w:sz w:val="20"/>
                <w:szCs w:val="20"/>
                <w:rtl/>
                <w:lang w:bidi="ar-EG"/>
              </w:rPr>
              <w:t>2024</w:t>
            </w:r>
          </w:p>
        </w:tc>
      </w:tr>
      <w:tr w:rsidR="00261AD6" w:rsidRPr="00BA4A92" w14:paraId="344B5335" w14:textId="77777777" w:rsidTr="00875C8D">
        <w:trPr>
          <w:jc w:val="center"/>
        </w:trPr>
        <w:tc>
          <w:tcPr>
            <w:tcW w:w="5951" w:type="dxa"/>
          </w:tcPr>
          <w:p w14:paraId="78DA51CE" w14:textId="3F239B0B" w:rsidR="00261AD6" w:rsidRPr="00313ED7" w:rsidRDefault="00261AD6" w:rsidP="0014384A">
            <w:pPr>
              <w:tabs>
                <w:tab w:val="clear" w:pos="794"/>
              </w:tabs>
              <w:ind w:left="534" w:hanging="534"/>
              <w:rPr>
                <w:sz w:val="20"/>
                <w:szCs w:val="20"/>
                <w:rtl/>
                <w:lang w:bidi="ar-EG"/>
              </w:rPr>
            </w:pPr>
            <w:r w:rsidRPr="00313ED7">
              <w:rPr>
                <w:sz w:val="20"/>
                <w:szCs w:val="20"/>
                <w:lang w:bidi="ar-EG"/>
              </w:rPr>
              <w:t>5.13</w:t>
            </w:r>
            <w:r w:rsidR="00A21D27" w:rsidRPr="00313ED7">
              <w:rPr>
                <w:sz w:val="20"/>
                <w:szCs w:val="20"/>
                <w:rtl/>
                <w:lang w:bidi="ar-EG"/>
              </w:rPr>
              <w:tab/>
            </w:r>
            <w:r w:rsidRPr="00313ED7">
              <w:rPr>
                <w:sz w:val="20"/>
                <w:szCs w:val="20"/>
                <w:rtl/>
                <w:lang w:bidi="ar-EG"/>
              </w:rPr>
              <w:t xml:space="preserve"> استعراض مراعاة المساواة بين الجنسين في وثائق/عمليات الشراء</w:t>
            </w:r>
          </w:p>
        </w:tc>
        <w:tc>
          <w:tcPr>
            <w:tcW w:w="2250" w:type="dxa"/>
          </w:tcPr>
          <w:p w14:paraId="6A8132A3" w14:textId="77777777" w:rsidR="00261AD6" w:rsidRPr="00313ED7" w:rsidRDefault="00261AD6" w:rsidP="00A21D27">
            <w:pPr>
              <w:tabs>
                <w:tab w:val="clear" w:pos="794"/>
              </w:tabs>
              <w:jc w:val="center"/>
              <w:rPr>
                <w:sz w:val="20"/>
                <w:szCs w:val="20"/>
                <w:rtl/>
                <w:lang w:bidi="ar-EG"/>
              </w:rPr>
            </w:pPr>
            <w:r w:rsidRPr="00313ED7">
              <w:rPr>
                <w:sz w:val="20"/>
                <w:szCs w:val="20"/>
                <w:rtl/>
                <w:lang w:bidi="ar-EG"/>
              </w:rPr>
              <w:t>المشتريات</w:t>
            </w:r>
          </w:p>
        </w:tc>
        <w:tc>
          <w:tcPr>
            <w:tcW w:w="1438" w:type="dxa"/>
          </w:tcPr>
          <w:p w14:paraId="79807925" w14:textId="77777777" w:rsidR="00261AD6" w:rsidRPr="00313ED7" w:rsidRDefault="00261AD6" w:rsidP="00A21D27">
            <w:pPr>
              <w:tabs>
                <w:tab w:val="clear" w:pos="794"/>
              </w:tabs>
              <w:jc w:val="center"/>
              <w:rPr>
                <w:sz w:val="20"/>
                <w:szCs w:val="20"/>
                <w:rtl/>
                <w:lang w:bidi="ar-EG"/>
              </w:rPr>
            </w:pPr>
            <w:r w:rsidRPr="00313ED7">
              <w:rPr>
                <w:sz w:val="20"/>
                <w:szCs w:val="20"/>
                <w:rtl/>
                <w:lang w:bidi="ar-EG"/>
              </w:rPr>
              <w:t>25-2024</w:t>
            </w:r>
          </w:p>
        </w:tc>
      </w:tr>
      <w:tr w:rsidR="00261AD6" w:rsidRPr="00BA4A92" w14:paraId="74C63F0F" w14:textId="77777777" w:rsidTr="00875C8D">
        <w:trPr>
          <w:jc w:val="center"/>
        </w:trPr>
        <w:tc>
          <w:tcPr>
            <w:tcW w:w="5951" w:type="dxa"/>
          </w:tcPr>
          <w:p w14:paraId="48C3F683" w14:textId="199A434D" w:rsidR="00261AD6" w:rsidRPr="00313ED7" w:rsidRDefault="00261AD6" w:rsidP="0014384A">
            <w:pPr>
              <w:tabs>
                <w:tab w:val="clear" w:pos="794"/>
              </w:tabs>
              <w:ind w:left="534" w:hanging="534"/>
              <w:rPr>
                <w:sz w:val="20"/>
                <w:szCs w:val="20"/>
                <w:rtl/>
                <w:lang w:bidi="ar-EG"/>
              </w:rPr>
            </w:pPr>
            <w:r w:rsidRPr="00313ED7">
              <w:rPr>
                <w:sz w:val="20"/>
                <w:szCs w:val="20"/>
                <w:lang w:bidi="ar-EG"/>
              </w:rPr>
              <w:t>6.13</w:t>
            </w:r>
            <w:r w:rsidR="00A21D27" w:rsidRPr="00313ED7">
              <w:rPr>
                <w:sz w:val="20"/>
                <w:szCs w:val="20"/>
                <w:rtl/>
                <w:lang w:bidi="ar-EG"/>
              </w:rPr>
              <w:tab/>
            </w:r>
            <w:r w:rsidRPr="00313ED7">
              <w:rPr>
                <w:sz w:val="20"/>
                <w:szCs w:val="20"/>
                <w:rtl/>
                <w:lang w:bidi="ar-EG"/>
              </w:rPr>
              <w:t xml:space="preserve"> تقرير عن منع الاستغلال والانتهاك الجنسيين (</w:t>
            </w:r>
            <w:r w:rsidRPr="00313ED7">
              <w:rPr>
                <w:sz w:val="20"/>
                <w:szCs w:val="20"/>
                <w:lang w:bidi="ar-EG"/>
              </w:rPr>
              <w:t>PSEA</w:t>
            </w:r>
            <w:r w:rsidRPr="00313ED7">
              <w:rPr>
                <w:sz w:val="20"/>
                <w:szCs w:val="20"/>
                <w:rtl/>
                <w:lang w:bidi="ar-EG"/>
              </w:rPr>
              <w:t>) ورصدهما</w:t>
            </w:r>
          </w:p>
        </w:tc>
        <w:tc>
          <w:tcPr>
            <w:tcW w:w="2250" w:type="dxa"/>
          </w:tcPr>
          <w:p w14:paraId="20D4ECC3" w14:textId="77777777" w:rsidR="00261AD6" w:rsidRPr="00313ED7" w:rsidRDefault="00261AD6" w:rsidP="00A21D27">
            <w:pPr>
              <w:tabs>
                <w:tab w:val="clear" w:pos="794"/>
              </w:tabs>
              <w:jc w:val="center"/>
              <w:rPr>
                <w:sz w:val="20"/>
                <w:szCs w:val="20"/>
                <w:rtl/>
                <w:lang w:bidi="ar-EG"/>
              </w:rPr>
            </w:pPr>
            <w:r w:rsidRPr="00313ED7">
              <w:rPr>
                <w:sz w:val="20"/>
                <w:szCs w:val="20"/>
                <w:rtl/>
                <w:lang w:bidi="ar-EG"/>
              </w:rPr>
              <w:t>الأخلاقيات</w:t>
            </w:r>
          </w:p>
        </w:tc>
        <w:tc>
          <w:tcPr>
            <w:tcW w:w="1438" w:type="dxa"/>
          </w:tcPr>
          <w:p w14:paraId="238BC145" w14:textId="77777777" w:rsidR="00261AD6" w:rsidRPr="00313ED7" w:rsidRDefault="00261AD6" w:rsidP="00A21D27">
            <w:pPr>
              <w:tabs>
                <w:tab w:val="clear" w:pos="794"/>
              </w:tabs>
              <w:jc w:val="center"/>
              <w:rPr>
                <w:sz w:val="20"/>
                <w:szCs w:val="20"/>
                <w:rtl/>
                <w:lang w:bidi="ar-EG"/>
              </w:rPr>
            </w:pPr>
            <w:r w:rsidRPr="00313ED7">
              <w:rPr>
                <w:sz w:val="20"/>
                <w:szCs w:val="20"/>
                <w:rtl/>
                <w:lang w:bidi="ar-EG"/>
              </w:rPr>
              <w:t>يُؤكد لاحقاً</w:t>
            </w:r>
          </w:p>
        </w:tc>
      </w:tr>
      <w:tr w:rsidR="00261AD6" w:rsidRPr="00BA4A92" w14:paraId="13CCA48A" w14:textId="77777777" w:rsidTr="00875C8D">
        <w:trPr>
          <w:jc w:val="center"/>
        </w:trPr>
        <w:tc>
          <w:tcPr>
            <w:tcW w:w="5951" w:type="dxa"/>
          </w:tcPr>
          <w:p w14:paraId="746E20B3" w14:textId="0A1F0875" w:rsidR="00261AD6" w:rsidRPr="00313ED7" w:rsidRDefault="00261AD6" w:rsidP="0014384A">
            <w:pPr>
              <w:tabs>
                <w:tab w:val="clear" w:pos="794"/>
              </w:tabs>
              <w:ind w:left="534" w:hanging="534"/>
              <w:rPr>
                <w:sz w:val="20"/>
                <w:szCs w:val="20"/>
                <w:rtl/>
                <w:lang w:bidi="ar-EG"/>
              </w:rPr>
            </w:pPr>
            <w:r w:rsidRPr="00313ED7">
              <w:rPr>
                <w:sz w:val="20"/>
                <w:szCs w:val="20"/>
                <w:lang w:bidi="ar-EG"/>
              </w:rPr>
              <w:t>7.13</w:t>
            </w:r>
            <w:r w:rsidR="00A21D27" w:rsidRPr="00313ED7">
              <w:rPr>
                <w:sz w:val="20"/>
                <w:szCs w:val="20"/>
                <w:rtl/>
                <w:lang w:bidi="ar-EG"/>
              </w:rPr>
              <w:tab/>
            </w:r>
            <w:r w:rsidRPr="00313ED7">
              <w:rPr>
                <w:sz w:val="20"/>
                <w:szCs w:val="20"/>
                <w:rtl/>
                <w:lang w:bidi="ar-EG"/>
              </w:rPr>
              <w:t xml:space="preserve"> إجراء مراجعة تشاركية للمساواة بين الجنسين (منظمة العمل الدولية)</w:t>
            </w:r>
          </w:p>
        </w:tc>
        <w:tc>
          <w:tcPr>
            <w:tcW w:w="2250" w:type="dxa"/>
          </w:tcPr>
          <w:p w14:paraId="3FE975C7" w14:textId="77777777" w:rsidR="00261AD6" w:rsidRPr="00313ED7" w:rsidRDefault="00261AD6" w:rsidP="00A21D27">
            <w:pPr>
              <w:tabs>
                <w:tab w:val="clear" w:pos="794"/>
              </w:tabs>
              <w:jc w:val="center"/>
              <w:rPr>
                <w:sz w:val="20"/>
                <w:szCs w:val="20"/>
                <w:rtl/>
                <w:lang w:bidi="ar-EG"/>
              </w:rPr>
            </w:pPr>
          </w:p>
        </w:tc>
        <w:tc>
          <w:tcPr>
            <w:tcW w:w="1438" w:type="dxa"/>
          </w:tcPr>
          <w:p w14:paraId="7A582BC8" w14:textId="77777777" w:rsidR="00261AD6" w:rsidRPr="00313ED7" w:rsidRDefault="00261AD6" w:rsidP="00A21D27">
            <w:pPr>
              <w:tabs>
                <w:tab w:val="clear" w:pos="794"/>
              </w:tabs>
              <w:jc w:val="center"/>
              <w:rPr>
                <w:sz w:val="20"/>
                <w:szCs w:val="20"/>
                <w:rtl/>
                <w:lang w:bidi="ar-EG"/>
              </w:rPr>
            </w:pPr>
            <w:r w:rsidRPr="00313ED7">
              <w:rPr>
                <w:sz w:val="20"/>
                <w:szCs w:val="20"/>
                <w:rtl/>
                <w:lang w:bidi="ar-EG"/>
              </w:rPr>
              <w:t>يُؤكد لاحقاً</w:t>
            </w:r>
          </w:p>
        </w:tc>
      </w:tr>
      <w:tr w:rsidR="00261AD6" w:rsidRPr="00BA4A92" w14:paraId="54FF3694" w14:textId="77777777" w:rsidTr="00875C8D">
        <w:trPr>
          <w:jc w:val="center"/>
        </w:trPr>
        <w:tc>
          <w:tcPr>
            <w:tcW w:w="5951" w:type="dxa"/>
          </w:tcPr>
          <w:p w14:paraId="2CD1099E" w14:textId="44D64A20" w:rsidR="00261AD6" w:rsidRPr="00313ED7" w:rsidRDefault="00261AD6" w:rsidP="0014384A">
            <w:pPr>
              <w:tabs>
                <w:tab w:val="clear" w:pos="794"/>
              </w:tabs>
              <w:ind w:left="534" w:hanging="534"/>
              <w:rPr>
                <w:sz w:val="20"/>
                <w:szCs w:val="20"/>
                <w:rtl/>
                <w:lang w:bidi="ar-EG"/>
              </w:rPr>
            </w:pPr>
            <w:r w:rsidRPr="00313ED7">
              <w:rPr>
                <w:sz w:val="20"/>
                <w:szCs w:val="20"/>
                <w:lang w:bidi="ar-EG"/>
              </w:rPr>
              <w:t>8.13</w:t>
            </w:r>
            <w:r w:rsidR="00A21D27" w:rsidRPr="00313ED7">
              <w:rPr>
                <w:sz w:val="20"/>
                <w:szCs w:val="20"/>
                <w:rtl/>
                <w:lang w:bidi="ar-EG"/>
              </w:rPr>
              <w:tab/>
            </w:r>
            <w:r w:rsidRPr="00313ED7">
              <w:rPr>
                <w:sz w:val="20"/>
                <w:szCs w:val="20"/>
                <w:rtl/>
                <w:lang w:bidi="ar-EG"/>
              </w:rPr>
              <w:t xml:space="preserve"> استعراض/تحديث السياسات </w:t>
            </w:r>
            <w:proofErr w:type="spellStart"/>
            <w:r w:rsidRPr="00313ED7">
              <w:rPr>
                <w:sz w:val="20"/>
                <w:szCs w:val="20"/>
                <w:rtl/>
                <w:lang w:bidi="ar-EG"/>
              </w:rPr>
              <w:t>التيسيرية</w:t>
            </w:r>
            <w:proofErr w:type="spellEnd"/>
            <w:r w:rsidRPr="00313ED7">
              <w:rPr>
                <w:sz w:val="20"/>
                <w:szCs w:val="20"/>
                <w:rtl/>
                <w:lang w:bidi="ar-EG"/>
              </w:rPr>
              <w:t xml:space="preserve"> وفقاً </w:t>
            </w:r>
            <w:hyperlink r:id="rId93" w:history="1">
              <w:r w:rsidRPr="00313ED7">
                <w:rPr>
                  <w:rStyle w:val="Hyperlink"/>
                  <w:sz w:val="20"/>
                  <w:szCs w:val="20"/>
                  <w:rtl/>
                  <w:lang w:bidi="ar-EG"/>
                </w:rPr>
                <w:t>للمبادئ التوجيهية للبيئة التمكينية للأمم المتحدة</w:t>
              </w:r>
            </w:hyperlink>
          </w:p>
        </w:tc>
        <w:tc>
          <w:tcPr>
            <w:tcW w:w="2250" w:type="dxa"/>
          </w:tcPr>
          <w:p w14:paraId="6A6AB0D0" w14:textId="77777777" w:rsidR="00261AD6" w:rsidRPr="00313ED7" w:rsidRDefault="00261AD6" w:rsidP="00A21D27">
            <w:pPr>
              <w:tabs>
                <w:tab w:val="clear" w:pos="794"/>
              </w:tabs>
              <w:jc w:val="center"/>
              <w:rPr>
                <w:sz w:val="20"/>
                <w:szCs w:val="20"/>
                <w:rtl/>
                <w:lang w:bidi="ar-EG"/>
              </w:rPr>
            </w:pPr>
          </w:p>
        </w:tc>
        <w:tc>
          <w:tcPr>
            <w:tcW w:w="1438" w:type="dxa"/>
          </w:tcPr>
          <w:p w14:paraId="1A0E012B" w14:textId="77777777" w:rsidR="00261AD6" w:rsidRPr="00313ED7" w:rsidRDefault="00261AD6" w:rsidP="00A21D27">
            <w:pPr>
              <w:tabs>
                <w:tab w:val="clear" w:pos="794"/>
              </w:tabs>
              <w:jc w:val="center"/>
              <w:rPr>
                <w:sz w:val="20"/>
                <w:szCs w:val="20"/>
                <w:rtl/>
                <w:lang w:bidi="ar-EG"/>
              </w:rPr>
            </w:pPr>
          </w:p>
        </w:tc>
      </w:tr>
      <w:tr w:rsidR="003A7136" w:rsidRPr="00BA4A92" w14:paraId="06ED24C9" w14:textId="77777777" w:rsidTr="00875C8D">
        <w:trPr>
          <w:jc w:val="center"/>
        </w:trPr>
        <w:tc>
          <w:tcPr>
            <w:tcW w:w="5951" w:type="dxa"/>
          </w:tcPr>
          <w:p w14:paraId="1C7A2DB9" w14:textId="7C5C13EA" w:rsidR="003A7136" w:rsidRPr="00BA4A92" w:rsidRDefault="003A7136" w:rsidP="003A7136">
            <w:pPr>
              <w:tabs>
                <w:tab w:val="clear" w:pos="794"/>
              </w:tabs>
              <w:rPr>
                <w:rtl/>
                <w:lang w:bidi="ar-EG"/>
              </w:rPr>
            </w:pPr>
            <w:r w:rsidRPr="00BA4A92">
              <w:rPr>
                <w:b/>
                <w:bCs/>
                <w:lang w:bidi="ar-EG"/>
              </w:rPr>
              <w:t>14</w:t>
            </w:r>
            <w:r w:rsidRPr="00BA4A92">
              <w:rPr>
                <w:b/>
                <w:bCs/>
                <w:rtl/>
                <w:lang w:bidi="ar-EG"/>
              </w:rPr>
              <w:tab/>
              <w:t xml:space="preserve">تقييم القدرات </w:t>
            </w:r>
          </w:p>
        </w:tc>
        <w:tc>
          <w:tcPr>
            <w:tcW w:w="3688" w:type="dxa"/>
            <w:gridSpan w:val="2"/>
          </w:tcPr>
          <w:p w14:paraId="1638D1AD" w14:textId="25B9F8BA" w:rsidR="003A7136" w:rsidRPr="00BA4A92" w:rsidRDefault="003A7136" w:rsidP="003A7136">
            <w:pPr>
              <w:tabs>
                <w:tab w:val="clear" w:pos="794"/>
              </w:tabs>
              <w:rPr>
                <w:rtl/>
                <w:lang w:bidi="ar-EG"/>
              </w:rPr>
            </w:pPr>
            <w:r w:rsidRPr="00BA4A92">
              <w:rPr>
                <w:b/>
                <w:bCs/>
                <w:color w:val="FF0000"/>
                <w:rtl/>
                <w:lang w:bidi="ar-EG"/>
              </w:rPr>
              <w:t xml:space="preserve">حالة الخطة </w:t>
            </w:r>
            <w:r w:rsidRPr="00BA4A92">
              <w:rPr>
                <w:b/>
                <w:bCs/>
                <w:color w:val="FF0000"/>
                <w:lang w:bidi="ar-EG"/>
              </w:rPr>
              <w:t>SWAP</w:t>
            </w:r>
            <w:r w:rsidRPr="00BA4A92">
              <w:rPr>
                <w:b/>
                <w:bCs/>
                <w:color w:val="FF0000"/>
                <w:rtl/>
                <w:lang w:bidi="ar-EG"/>
              </w:rPr>
              <w:t xml:space="preserve"> في عام 2023:</w:t>
            </w:r>
            <w:r w:rsidRPr="00BA4A92">
              <w:rPr>
                <w:color w:val="FF0000"/>
                <w:rtl/>
                <w:lang w:bidi="ar-EG"/>
              </w:rPr>
              <w:t xml:space="preserve"> غير متاحة</w:t>
            </w:r>
          </w:p>
        </w:tc>
      </w:tr>
    </w:tbl>
    <w:p w14:paraId="221573E0" w14:textId="71051A64" w:rsidR="00395849" w:rsidRPr="00BA4A92" w:rsidRDefault="00395849" w:rsidP="00780D8F">
      <w:pPr>
        <w:tabs>
          <w:tab w:val="clear" w:pos="794"/>
        </w:tabs>
        <w:spacing w:after="120"/>
        <w:rPr>
          <w:rtl/>
          <w:lang w:bidi="ar-EG"/>
        </w:rPr>
      </w:pPr>
      <w:r w:rsidRPr="00BA4A92">
        <w:rPr>
          <w:rtl/>
          <w:lang w:bidi="ar-EG"/>
        </w:rPr>
        <w:t xml:space="preserve">للوفاء </w:t>
      </w:r>
      <w:hyperlink r:id="rId94" w:history="1">
        <w:r w:rsidRPr="00107F7C">
          <w:rPr>
            <w:rStyle w:val="Hyperlink"/>
            <w:rtl/>
            <w:lang w:bidi="ar-EG"/>
          </w:rPr>
          <w:t xml:space="preserve">بمؤشر الأداء </w:t>
        </w:r>
        <w:r w:rsidRPr="00107F7C">
          <w:rPr>
            <w:rStyle w:val="Hyperlink"/>
            <w:lang w:bidi="ar-EG"/>
          </w:rPr>
          <w:t>UN-SWAP</w:t>
        </w:r>
      </w:hyperlink>
      <w:r w:rsidRPr="00BA4A92">
        <w:rPr>
          <w:rtl/>
          <w:lang w:bidi="ar-EG"/>
        </w:rPr>
        <w:t xml:space="preserve"> هذا، يتعين على الاتحاد إجراء تقييم لقدرات جميع الموظفين المعنيين واستخدام النتائج لوضع خطة لتنمية القدرات مع تحديد الموارد والجداول الزمنية. ‏ويساعد تقييم القدرات كل خمس سنوات في تحديد ما إذا كانت استراتيجية تنمية القدرات تعمل بنجاح أم لا</w:t>
      </w:r>
      <w:r w:rsidRPr="00BA4A92">
        <w:rPr>
          <w:cs/>
          <w:lang w:bidi="ar-EG"/>
        </w:rPr>
        <w:t>‎</w:t>
      </w:r>
      <w:r w:rsidRPr="00BA4A92">
        <w:rPr>
          <w:rtl/>
          <w:lang w:bidi="ar-EG"/>
        </w:rPr>
        <w:t>.</w:t>
      </w:r>
    </w:p>
    <w:tbl>
      <w:tblPr>
        <w:tblStyle w:val="TableGrid"/>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70"/>
        <w:gridCol w:w="1261"/>
        <w:gridCol w:w="2160"/>
        <w:gridCol w:w="1348"/>
      </w:tblGrid>
      <w:tr w:rsidR="00261AD6" w:rsidRPr="00BA4A92" w14:paraId="73EB3E02" w14:textId="77777777" w:rsidTr="00875C8D">
        <w:trPr>
          <w:jc w:val="center"/>
        </w:trPr>
        <w:tc>
          <w:tcPr>
            <w:tcW w:w="6131" w:type="dxa"/>
            <w:gridSpan w:val="2"/>
          </w:tcPr>
          <w:p w14:paraId="73715F22" w14:textId="77777777" w:rsidR="00261AD6" w:rsidRPr="002F1B76" w:rsidRDefault="00261AD6" w:rsidP="00261AD6">
            <w:pPr>
              <w:tabs>
                <w:tab w:val="clear" w:pos="794"/>
              </w:tabs>
              <w:rPr>
                <w:sz w:val="20"/>
                <w:szCs w:val="20"/>
                <w:u w:val="single"/>
                <w:rtl/>
                <w:lang w:bidi="ar-EG"/>
              </w:rPr>
            </w:pPr>
            <w:r w:rsidRPr="002F1B76">
              <w:rPr>
                <w:sz w:val="20"/>
                <w:szCs w:val="20"/>
                <w:u w:val="single"/>
                <w:rtl/>
                <w:lang w:bidi="ar-EG"/>
              </w:rPr>
              <w:t>النواتج</w:t>
            </w:r>
          </w:p>
        </w:tc>
        <w:tc>
          <w:tcPr>
            <w:tcW w:w="2160" w:type="dxa"/>
          </w:tcPr>
          <w:p w14:paraId="5F5B8F44" w14:textId="77777777" w:rsidR="00261AD6" w:rsidRPr="002F1B76" w:rsidRDefault="00261AD6" w:rsidP="00A21D27">
            <w:pPr>
              <w:tabs>
                <w:tab w:val="clear" w:pos="794"/>
              </w:tabs>
              <w:jc w:val="center"/>
              <w:rPr>
                <w:sz w:val="20"/>
                <w:szCs w:val="20"/>
                <w:u w:val="single"/>
                <w:rtl/>
                <w:lang w:bidi="ar-EG"/>
              </w:rPr>
            </w:pPr>
            <w:r w:rsidRPr="002F1B76">
              <w:rPr>
                <w:sz w:val="20"/>
                <w:szCs w:val="20"/>
                <w:u w:val="single"/>
                <w:rtl/>
                <w:lang w:bidi="ar-EG"/>
              </w:rPr>
              <w:t>المالك</w:t>
            </w:r>
          </w:p>
        </w:tc>
        <w:tc>
          <w:tcPr>
            <w:tcW w:w="1348" w:type="dxa"/>
          </w:tcPr>
          <w:p w14:paraId="5693FD8B" w14:textId="77777777" w:rsidR="00261AD6" w:rsidRPr="002F1B76" w:rsidRDefault="00261AD6" w:rsidP="00A21D27">
            <w:pPr>
              <w:tabs>
                <w:tab w:val="clear" w:pos="794"/>
              </w:tabs>
              <w:jc w:val="center"/>
              <w:rPr>
                <w:sz w:val="20"/>
                <w:szCs w:val="20"/>
                <w:u w:val="single"/>
                <w:rtl/>
                <w:lang w:bidi="ar-EG"/>
              </w:rPr>
            </w:pPr>
            <w:r w:rsidRPr="002F1B76">
              <w:rPr>
                <w:sz w:val="20"/>
                <w:szCs w:val="20"/>
                <w:u w:val="single"/>
                <w:rtl/>
                <w:lang w:bidi="ar-EG"/>
              </w:rPr>
              <w:t>الجدول الزمني</w:t>
            </w:r>
          </w:p>
        </w:tc>
      </w:tr>
      <w:tr w:rsidR="00261AD6" w:rsidRPr="00BA4A92" w14:paraId="27D1DECF" w14:textId="77777777" w:rsidTr="00875C8D">
        <w:trPr>
          <w:jc w:val="center"/>
        </w:trPr>
        <w:tc>
          <w:tcPr>
            <w:tcW w:w="6131" w:type="dxa"/>
            <w:gridSpan w:val="2"/>
          </w:tcPr>
          <w:p w14:paraId="22B6C751" w14:textId="325BD856" w:rsidR="00261AD6" w:rsidRPr="002F1B76" w:rsidRDefault="00261AD6" w:rsidP="0014384A">
            <w:pPr>
              <w:tabs>
                <w:tab w:val="clear" w:pos="794"/>
              </w:tabs>
              <w:ind w:left="534" w:hanging="534"/>
              <w:rPr>
                <w:sz w:val="20"/>
                <w:szCs w:val="20"/>
                <w:rtl/>
                <w:lang w:bidi="ar-EG"/>
              </w:rPr>
            </w:pPr>
            <w:r w:rsidRPr="002F1B76">
              <w:rPr>
                <w:sz w:val="20"/>
                <w:szCs w:val="20"/>
                <w:lang w:bidi="ar-EG"/>
              </w:rPr>
              <w:t>1.14</w:t>
            </w:r>
            <w:r w:rsidR="00A21D27" w:rsidRPr="002F1B76">
              <w:rPr>
                <w:sz w:val="20"/>
                <w:szCs w:val="20"/>
                <w:rtl/>
                <w:lang w:bidi="ar-EG"/>
              </w:rPr>
              <w:tab/>
            </w:r>
            <w:r w:rsidRPr="002F1B76">
              <w:rPr>
                <w:sz w:val="20"/>
                <w:szCs w:val="20"/>
                <w:rtl/>
                <w:lang w:bidi="ar-EG"/>
              </w:rPr>
              <w:t xml:space="preserve"> إجراء تقييم للقدرات في مجال المساواة بين الجنسين</w:t>
            </w:r>
          </w:p>
        </w:tc>
        <w:tc>
          <w:tcPr>
            <w:tcW w:w="2160" w:type="dxa"/>
          </w:tcPr>
          <w:p w14:paraId="59093A2D" w14:textId="77777777" w:rsidR="00261AD6" w:rsidRPr="002F1B76" w:rsidRDefault="00261AD6" w:rsidP="00A21D27">
            <w:pPr>
              <w:tabs>
                <w:tab w:val="clear" w:pos="794"/>
              </w:tabs>
              <w:jc w:val="center"/>
              <w:rPr>
                <w:sz w:val="20"/>
                <w:szCs w:val="20"/>
                <w:rtl/>
                <w:lang w:bidi="ar-EG"/>
              </w:rPr>
            </w:pPr>
            <w:r w:rsidRPr="002F1B76">
              <w:rPr>
                <w:sz w:val="20"/>
                <w:szCs w:val="20"/>
                <w:rtl/>
                <w:lang w:bidi="ar-EG"/>
              </w:rPr>
              <w:t>دائرة إدارة الموارد البشرية</w:t>
            </w:r>
          </w:p>
        </w:tc>
        <w:tc>
          <w:tcPr>
            <w:tcW w:w="1348" w:type="dxa"/>
          </w:tcPr>
          <w:p w14:paraId="5209C2B0" w14:textId="77777777" w:rsidR="00261AD6" w:rsidRPr="002F1B76" w:rsidRDefault="00261AD6" w:rsidP="00A21D27">
            <w:pPr>
              <w:tabs>
                <w:tab w:val="clear" w:pos="794"/>
              </w:tabs>
              <w:jc w:val="center"/>
              <w:rPr>
                <w:sz w:val="20"/>
                <w:szCs w:val="20"/>
                <w:rtl/>
                <w:lang w:bidi="ar-EG"/>
              </w:rPr>
            </w:pPr>
            <w:r w:rsidRPr="002F1B76">
              <w:rPr>
                <w:sz w:val="20"/>
                <w:szCs w:val="20"/>
                <w:rtl/>
                <w:lang w:bidi="ar-EG"/>
              </w:rPr>
              <w:t>نُفذت</w:t>
            </w:r>
          </w:p>
        </w:tc>
      </w:tr>
      <w:tr w:rsidR="00261AD6" w:rsidRPr="00BA4A92" w14:paraId="3945D533" w14:textId="77777777" w:rsidTr="00875C8D">
        <w:trPr>
          <w:jc w:val="center"/>
        </w:trPr>
        <w:tc>
          <w:tcPr>
            <w:tcW w:w="6131" w:type="dxa"/>
            <w:gridSpan w:val="2"/>
          </w:tcPr>
          <w:p w14:paraId="395D80D8" w14:textId="466B1408" w:rsidR="00261AD6" w:rsidRPr="002F1B76" w:rsidRDefault="00261AD6" w:rsidP="0014384A">
            <w:pPr>
              <w:tabs>
                <w:tab w:val="clear" w:pos="794"/>
              </w:tabs>
              <w:ind w:left="534" w:hanging="534"/>
              <w:rPr>
                <w:sz w:val="20"/>
                <w:szCs w:val="20"/>
                <w:rtl/>
                <w:lang w:bidi="ar-EG"/>
              </w:rPr>
            </w:pPr>
            <w:r w:rsidRPr="002F1B76">
              <w:rPr>
                <w:sz w:val="20"/>
                <w:szCs w:val="20"/>
                <w:lang w:bidi="ar-EG"/>
              </w:rPr>
              <w:t>2.14</w:t>
            </w:r>
            <w:r w:rsidR="00A21D27" w:rsidRPr="002F1B76">
              <w:rPr>
                <w:sz w:val="20"/>
                <w:szCs w:val="20"/>
                <w:rtl/>
                <w:lang w:bidi="ar-EG"/>
              </w:rPr>
              <w:tab/>
            </w:r>
            <w:r w:rsidRPr="002F1B76">
              <w:rPr>
                <w:sz w:val="20"/>
                <w:szCs w:val="20"/>
                <w:rtl/>
                <w:lang w:bidi="ar-EG"/>
              </w:rPr>
              <w:t xml:space="preserve"> ‏تحليل النتائج وإعداد تقرير يتضمن توصيات لتنمية القدرات</w:t>
            </w:r>
            <w:r w:rsidRPr="002F1B76">
              <w:rPr>
                <w:sz w:val="20"/>
                <w:szCs w:val="20"/>
                <w:cs/>
                <w:lang w:bidi="ar-EG"/>
              </w:rPr>
              <w:t>‎</w:t>
            </w:r>
          </w:p>
        </w:tc>
        <w:tc>
          <w:tcPr>
            <w:tcW w:w="2160" w:type="dxa"/>
          </w:tcPr>
          <w:p w14:paraId="5324A98C" w14:textId="77777777" w:rsidR="00261AD6" w:rsidRPr="002F1B76" w:rsidRDefault="00261AD6" w:rsidP="00A21D27">
            <w:pPr>
              <w:tabs>
                <w:tab w:val="clear" w:pos="794"/>
              </w:tabs>
              <w:jc w:val="center"/>
              <w:rPr>
                <w:sz w:val="20"/>
                <w:szCs w:val="20"/>
                <w:rtl/>
                <w:lang w:bidi="ar-EG"/>
              </w:rPr>
            </w:pPr>
            <w:r w:rsidRPr="002F1B76">
              <w:rPr>
                <w:sz w:val="20"/>
                <w:szCs w:val="20"/>
                <w:rtl/>
                <w:lang w:bidi="ar-EG"/>
              </w:rPr>
              <w:t>دائرة إدارة الموارد البشرية</w:t>
            </w:r>
          </w:p>
        </w:tc>
        <w:tc>
          <w:tcPr>
            <w:tcW w:w="1348" w:type="dxa"/>
          </w:tcPr>
          <w:p w14:paraId="408939D9" w14:textId="77777777" w:rsidR="00261AD6" w:rsidRPr="002F1B76" w:rsidRDefault="00261AD6" w:rsidP="00A21D27">
            <w:pPr>
              <w:tabs>
                <w:tab w:val="clear" w:pos="794"/>
              </w:tabs>
              <w:jc w:val="center"/>
              <w:rPr>
                <w:sz w:val="20"/>
                <w:szCs w:val="20"/>
                <w:rtl/>
                <w:lang w:bidi="ar-EG"/>
              </w:rPr>
            </w:pPr>
            <w:r w:rsidRPr="002F1B76">
              <w:rPr>
                <w:sz w:val="20"/>
                <w:szCs w:val="20"/>
                <w:rtl/>
                <w:lang w:bidi="ar-EG"/>
              </w:rPr>
              <w:t>2024</w:t>
            </w:r>
          </w:p>
        </w:tc>
      </w:tr>
      <w:tr w:rsidR="00261AD6" w:rsidRPr="00BA4A92" w14:paraId="1F43372D" w14:textId="77777777" w:rsidTr="00875C8D">
        <w:trPr>
          <w:jc w:val="center"/>
        </w:trPr>
        <w:tc>
          <w:tcPr>
            <w:tcW w:w="6131" w:type="dxa"/>
            <w:gridSpan w:val="2"/>
          </w:tcPr>
          <w:p w14:paraId="4710D494" w14:textId="4F46B4A6" w:rsidR="00261AD6" w:rsidRPr="002F1B76" w:rsidRDefault="00261AD6" w:rsidP="0014384A">
            <w:pPr>
              <w:tabs>
                <w:tab w:val="clear" w:pos="794"/>
              </w:tabs>
              <w:ind w:left="534" w:hanging="534"/>
              <w:rPr>
                <w:sz w:val="20"/>
                <w:szCs w:val="20"/>
                <w:rtl/>
                <w:lang w:bidi="ar-EG"/>
              </w:rPr>
            </w:pPr>
            <w:r w:rsidRPr="002F1B76">
              <w:rPr>
                <w:sz w:val="20"/>
                <w:szCs w:val="20"/>
                <w:lang w:bidi="ar-EG"/>
              </w:rPr>
              <w:t>3.14</w:t>
            </w:r>
            <w:r w:rsidR="00A21D27" w:rsidRPr="002F1B76">
              <w:rPr>
                <w:sz w:val="20"/>
                <w:szCs w:val="20"/>
                <w:rtl/>
                <w:lang w:bidi="ar-EG"/>
              </w:rPr>
              <w:tab/>
            </w:r>
            <w:r w:rsidRPr="002F1B76">
              <w:rPr>
                <w:sz w:val="20"/>
                <w:szCs w:val="20"/>
                <w:rtl/>
                <w:lang w:bidi="ar-EG"/>
              </w:rPr>
              <w:t xml:space="preserve"> خطة تنمية القدرات لتلبية احتياجات موظفي الاتحاد (يجري تحديثها كل 5</w:t>
            </w:r>
            <w:r w:rsidR="00875C8D" w:rsidRPr="002F1B76">
              <w:rPr>
                <w:sz w:val="20"/>
                <w:szCs w:val="20"/>
                <w:lang w:bidi="ar-EG"/>
              </w:rPr>
              <w:t> </w:t>
            </w:r>
            <w:r w:rsidRPr="002F1B76">
              <w:rPr>
                <w:sz w:val="20"/>
                <w:szCs w:val="20"/>
                <w:rtl/>
                <w:lang w:bidi="ar-EG"/>
              </w:rPr>
              <w:t>سنوات)</w:t>
            </w:r>
          </w:p>
        </w:tc>
        <w:tc>
          <w:tcPr>
            <w:tcW w:w="2160" w:type="dxa"/>
          </w:tcPr>
          <w:p w14:paraId="6BB7FD71" w14:textId="77777777" w:rsidR="00261AD6" w:rsidRPr="002F1B76" w:rsidRDefault="00261AD6" w:rsidP="00A21D27">
            <w:pPr>
              <w:tabs>
                <w:tab w:val="clear" w:pos="794"/>
              </w:tabs>
              <w:jc w:val="center"/>
              <w:rPr>
                <w:sz w:val="20"/>
                <w:szCs w:val="20"/>
                <w:rtl/>
                <w:lang w:bidi="ar-EG"/>
              </w:rPr>
            </w:pPr>
            <w:r w:rsidRPr="002F1B76">
              <w:rPr>
                <w:sz w:val="20"/>
                <w:szCs w:val="20"/>
                <w:rtl/>
                <w:lang w:bidi="ar-EG"/>
              </w:rPr>
              <w:t>دائرة إدارة الموارد البشرية</w:t>
            </w:r>
          </w:p>
        </w:tc>
        <w:tc>
          <w:tcPr>
            <w:tcW w:w="1348" w:type="dxa"/>
          </w:tcPr>
          <w:p w14:paraId="0C82C36D" w14:textId="77777777" w:rsidR="00261AD6" w:rsidRPr="002F1B76" w:rsidRDefault="00261AD6" w:rsidP="00A21D27">
            <w:pPr>
              <w:tabs>
                <w:tab w:val="clear" w:pos="794"/>
              </w:tabs>
              <w:jc w:val="center"/>
              <w:rPr>
                <w:sz w:val="20"/>
                <w:szCs w:val="20"/>
                <w:rtl/>
                <w:lang w:bidi="ar-EG"/>
              </w:rPr>
            </w:pPr>
            <w:r w:rsidRPr="002F1B76">
              <w:rPr>
                <w:sz w:val="20"/>
                <w:szCs w:val="20"/>
                <w:rtl/>
                <w:lang w:bidi="ar-EG"/>
              </w:rPr>
              <w:t>2025</w:t>
            </w:r>
          </w:p>
        </w:tc>
      </w:tr>
      <w:tr w:rsidR="003A7136" w:rsidRPr="00BA4A92" w14:paraId="1F83C534" w14:textId="77777777" w:rsidTr="00BA4A92">
        <w:trPr>
          <w:jc w:val="center"/>
        </w:trPr>
        <w:tc>
          <w:tcPr>
            <w:tcW w:w="4870" w:type="dxa"/>
          </w:tcPr>
          <w:p w14:paraId="0D6B7264" w14:textId="3F96CB3D" w:rsidR="003A7136" w:rsidRPr="00BA4A92" w:rsidRDefault="003A7136" w:rsidP="003A7136">
            <w:pPr>
              <w:tabs>
                <w:tab w:val="clear" w:pos="794"/>
              </w:tabs>
              <w:rPr>
                <w:b/>
                <w:bCs/>
                <w:rtl/>
                <w:lang w:bidi="ar-EG"/>
              </w:rPr>
            </w:pPr>
            <w:r w:rsidRPr="00BA4A92">
              <w:rPr>
                <w:b/>
                <w:bCs/>
                <w:lang w:bidi="ar-EG"/>
              </w:rPr>
              <w:t>15</w:t>
            </w:r>
            <w:r w:rsidRPr="00BA4A92">
              <w:rPr>
                <w:b/>
                <w:bCs/>
                <w:rtl/>
                <w:lang w:bidi="ar-EG"/>
              </w:rPr>
              <w:tab/>
              <w:t xml:space="preserve">تنمية القدرات </w:t>
            </w:r>
            <w:r w:rsidRPr="00076DE7">
              <w:rPr>
                <w:b/>
                <w:bCs/>
                <w:color w:val="FF0000"/>
                <w:rtl/>
                <w:lang w:bidi="ar-EG"/>
              </w:rPr>
              <w:t>| مؤشر الأولوية |</w:t>
            </w:r>
          </w:p>
        </w:tc>
        <w:tc>
          <w:tcPr>
            <w:tcW w:w="4769" w:type="dxa"/>
            <w:gridSpan w:val="3"/>
          </w:tcPr>
          <w:p w14:paraId="6E1014B5" w14:textId="494823AA" w:rsidR="003A7136" w:rsidRPr="00BA4A92" w:rsidRDefault="003A7136" w:rsidP="003A7136">
            <w:pPr>
              <w:tabs>
                <w:tab w:val="clear" w:pos="794"/>
              </w:tabs>
              <w:rPr>
                <w:rtl/>
                <w:lang w:bidi="ar-EG"/>
              </w:rPr>
            </w:pPr>
            <w:r w:rsidRPr="00BA4A92">
              <w:rPr>
                <w:b/>
                <w:bCs/>
                <w:rtl/>
                <w:lang w:bidi="ar-EG"/>
              </w:rPr>
              <w:t xml:space="preserve">حالة الخطة </w:t>
            </w:r>
            <w:r w:rsidRPr="00BA4A92">
              <w:rPr>
                <w:b/>
                <w:bCs/>
                <w:lang w:bidi="ar-EG"/>
              </w:rPr>
              <w:t>SWAP</w:t>
            </w:r>
            <w:r w:rsidRPr="00BA4A92">
              <w:rPr>
                <w:b/>
                <w:bCs/>
                <w:rtl/>
                <w:lang w:bidi="ar-EG"/>
              </w:rPr>
              <w:t xml:space="preserve"> في عام 2023: </w:t>
            </w:r>
            <w:r w:rsidRPr="00BA4A92">
              <w:rPr>
                <w:rtl/>
                <w:lang w:bidi="ar-EG"/>
              </w:rPr>
              <w:t>تقترب من المتطلبات</w:t>
            </w:r>
          </w:p>
        </w:tc>
      </w:tr>
    </w:tbl>
    <w:p w14:paraId="4F5938A0" w14:textId="6E48E985" w:rsidR="00395849" w:rsidRPr="00BA4A92" w:rsidRDefault="00395849" w:rsidP="00780D8F">
      <w:pPr>
        <w:tabs>
          <w:tab w:val="clear" w:pos="794"/>
        </w:tabs>
        <w:spacing w:after="120"/>
        <w:rPr>
          <w:rtl/>
          <w:lang w:bidi="ar-EG"/>
        </w:rPr>
      </w:pPr>
      <w:r w:rsidRPr="00BA4A92">
        <w:rPr>
          <w:rtl/>
          <w:lang w:bidi="ar-EG"/>
        </w:rPr>
        <w:t xml:space="preserve">للوفاء </w:t>
      </w:r>
      <w:hyperlink r:id="rId95" w:history="1">
        <w:r w:rsidRPr="00107F7C">
          <w:rPr>
            <w:rStyle w:val="Hyperlink"/>
            <w:rtl/>
            <w:lang w:bidi="ar-EG"/>
          </w:rPr>
          <w:t xml:space="preserve">بمؤشر الأداء </w:t>
        </w:r>
        <w:r w:rsidRPr="00107F7C">
          <w:rPr>
            <w:rStyle w:val="Hyperlink"/>
            <w:lang w:bidi="ar-EG"/>
          </w:rPr>
          <w:t>UN-SWAP</w:t>
        </w:r>
      </w:hyperlink>
      <w:r w:rsidRPr="00BA4A92">
        <w:rPr>
          <w:rtl/>
          <w:lang w:bidi="ar-EG"/>
        </w:rPr>
        <w:t xml:space="preserve"> هذا، يتعين على الاتحاد إجراء تدريب إلزامي مستمر لموظفيه على جميع المستويات في المقر وفي المكاتب الإقليمية ومكاتب المناطق. ويُعتبر كافياً تخصيص يوم واحد على الأقل لتدريب الموظفين الجدد خلال عامهم الأول ثم تدريبهم ليوم واحد على الأقل مرة كل عامين. وسيقدَّم للمتخصصين في المساواة بين الجنسين ومسؤولي الاتصال المعنيين بالمساواة بين الجنسين تدريب محدد خاص بهم على المساواة بين الجنسين وتمكين المرأة، مرة في السنة لمدة يومين على</w:t>
      </w:r>
      <w:r w:rsidR="00076DE7">
        <w:rPr>
          <w:rFonts w:hint="cs"/>
          <w:rtl/>
          <w:lang w:bidi="ar-EG"/>
        </w:rPr>
        <w:t> </w:t>
      </w:r>
      <w:r w:rsidRPr="00BA4A92">
        <w:rPr>
          <w:rtl/>
          <w:lang w:bidi="ar-EG"/>
        </w:rPr>
        <w:t>الأقل. وينبغي للاتحاد أن يحدد الدورات التدريبية الأكثر ملاءمة لموظفيه.</w:t>
      </w:r>
    </w:p>
    <w:tbl>
      <w:tblPr>
        <w:tblStyle w:val="TableGrid"/>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81"/>
        <w:gridCol w:w="805"/>
        <w:gridCol w:w="1805"/>
        <w:gridCol w:w="1348"/>
      </w:tblGrid>
      <w:tr w:rsidR="00261AD6" w:rsidRPr="00BA4A92" w14:paraId="10B5AB68" w14:textId="77777777" w:rsidTr="00875C8D">
        <w:trPr>
          <w:jc w:val="center"/>
        </w:trPr>
        <w:tc>
          <w:tcPr>
            <w:tcW w:w="5681" w:type="dxa"/>
          </w:tcPr>
          <w:p w14:paraId="6E2AC433" w14:textId="77777777" w:rsidR="00261AD6" w:rsidRPr="002F1B76" w:rsidRDefault="00261AD6" w:rsidP="00076DE7">
            <w:pPr>
              <w:keepNext/>
              <w:tabs>
                <w:tab w:val="clear" w:pos="794"/>
              </w:tabs>
              <w:rPr>
                <w:sz w:val="20"/>
                <w:szCs w:val="20"/>
                <w:u w:val="single"/>
                <w:rtl/>
                <w:lang w:bidi="ar-EG"/>
              </w:rPr>
            </w:pPr>
            <w:r w:rsidRPr="002F1B76">
              <w:rPr>
                <w:sz w:val="20"/>
                <w:szCs w:val="20"/>
                <w:u w:val="single"/>
                <w:rtl/>
                <w:lang w:bidi="ar-EG"/>
              </w:rPr>
              <w:lastRenderedPageBreak/>
              <w:t>النواتج</w:t>
            </w:r>
          </w:p>
        </w:tc>
        <w:tc>
          <w:tcPr>
            <w:tcW w:w="2610" w:type="dxa"/>
            <w:gridSpan w:val="2"/>
          </w:tcPr>
          <w:p w14:paraId="79B5D5F4" w14:textId="77777777" w:rsidR="00261AD6" w:rsidRPr="002F1B76" w:rsidRDefault="00261AD6" w:rsidP="00076DE7">
            <w:pPr>
              <w:keepNext/>
              <w:tabs>
                <w:tab w:val="clear" w:pos="794"/>
              </w:tabs>
              <w:jc w:val="center"/>
              <w:rPr>
                <w:sz w:val="20"/>
                <w:szCs w:val="20"/>
                <w:u w:val="single"/>
                <w:rtl/>
                <w:lang w:bidi="ar-EG"/>
              </w:rPr>
            </w:pPr>
            <w:r w:rsidRPr="002F1B76">
              <w:rPr>
                <w:sz w:val="20"/>
                <w:szCs w:val="20"/>
                <w:u w:val="single"/>
                <w:rtl/>
                <w:lang w:bidi="ar-EG"/>
              </w:rPr>
              <w:t>المالك</w:t>
            </w:r>
          </w:p>
        </w:tc>
        <w:tc>
          <w:tcPr>
            <w:tcW w:w="1348" w:type="dxa"/>
          </w:tcPr>
          <w:p w14:paraId="4FDDF48A" w14:textId="77777777" w:rsidR="00261AD6" w:rsidRPr="002F1B76" w:rsidRDefault="00261AD6" w:rsidP="00076DE7">
            <w:pPr>
              <w:keepNext/>
              <w:tabs>
                <w:tab w:val="clear" w:pos="794"/>
              </w:tabs>
              <w:jc w:val="center"/>
              <w:rPr>
                <w:sz w:val="20"/>
                <w:szCs w:val="20"/>
                <w:u w:val="single"/>
                <w:rtl/>
                <w:lang w:bidi="ar-EG"/>
              </w:rPr>
            </w:pPr>
            <w:r w:rsidRPr="002F1B76">
              <w:rPr>
                <w:sz w:val="20"/>
                <w:szCs w:val="20"/>
                <w:u w:val="single"/>
                <w:rtl/>
                <w:lang w:bidi="ar-EG"/>
              </w:rPr>
              <w:t>الجدول الزمني</w:t>
            </w:r>
          </w:p>
        </w:tc>
      </w:tr>
      <w:tr w:rsidR="00261AD6" w:rsidRPr="00BA4A92" w14:paraId="72129D61" w14:textId="77777777" w:rsidTr="00875C8D">
        <w:trPr>
          <w:jc w:val="center"/>
        </w:trPr>
        <w:tc>
          <w:tcPr>
            <w:tcW w:w="5681" w:type="dxa"/>
          </w:tcPr>
          <w:p w14:paraId="247D6603" w14:textId="5AF12D76" w:rsidR="00261AD6" w:rsidRPr="002F1B76" w:rsidRDefault="00261AD6" w:rsidP="0014384A">
            <w:pPr>
              <w:tabs>
                <w:tab w:val="clear" w:pos="794"/>
              </w:tabs>
              <w:ind w:left="534" w:hanging="534"/>
              <w:rPr>
                <w:sz w:val="20"/>
                <w:szCs w:val="20"/>
                <w:rtl/>
                <w:lang w:bidi="ar-EG"/>
              </w:rPr>
            </w:pPr>
            <w:r w:rsidRPr="002F1B76">
              <w:rPr>
                <w:sz w:val="20"/>
                <w:szCs w:val="20"/>
                <w:lang w:bidi="ar-EG"/>
              </w:rPr>
              <w:t>1.15</w:t>
            </w:r>
            <w:r w:rsidR="00A21D27" w:rsidRPr="002F1B76">
              <w:rPr>
                <w:sz w:val="20"/>
                <w:szCs w:val="20"/>
                <w:rtl/>
                <w:lang w:bidi="ar-EG"/>
              </w:rPr>
              <w:tab/>
            </w:r>
            <w:r w:rsidRPr="002F1B76">
              <w:rPr>
                <w:sz w:val="20"/>
                <w:szCs w:val="20"/>
                <w:rtl/>
                <w:lang w:bidi="ar-EG"/>
              </w:rPr>
              <w:t xml:space="preserve"> تحديث الأمر الإداري 10/18 بشأن التعلم الإلزامي</w:t>
            </w:r>
          </w:p>
        </w:tc>
        <w:tc>
          <w:tcPr>
            <w:tcW w:w="2610" w:type="dxa"/>
            <w:gridSpan w:val="2"/>
          </w:tcPr>
          <w:p w14:paraId="79BF4186" w14:textId="77777777" w:rsidR="00261AD6" w:rsidRPr="002F1B76" w:rsidRDefault="00261AD6" w:rsidP="00A21D27">
            <w:pPr>
              <w:tabs>
                <w:tab w:val="clear" w:pos="794"/>
              </w:tabs>
              <w:jc w:val="center"/>
              <w:rPr>
                <w:sz w:val="20"/>
                <w:szCs w:val="20"/>
                <w:rtl/>
                <w:lang w:bidi="ar-EG"/>
              </w:rPr>
            </w:pPr>
            <w:r w:rsidRPr="002F1B76">
              <w:rPr>
                <w:sz w:val="20"/>
                <w:szCs w:val="20"/>
                <w:rtl/>
                <w:lang w:bidi="ar-EG"/>
              </w:rPr>
              <w:t>دائرة إدارة الموارد البشرية</w:t>
            </w:r>
          </w:p>
        </w:tc>
        <w:tc>
          <w:tcPr>
            <w:tcW w:w="1348" w:type="dxa"/>
          </w:tcPr>
          <w:p w14:paraId="3941B9FA" w14:textId="77777777" w:rsidR="00261AD6" w:rsidRPr="002F1B76" w:rsidRDefault="00261AD6" w:rsidP="00A21D27">
            <w:pPr>
              <w:tabs>
                <w:tab w:val="clear" w:pos="794"/>
              </w:tabs>
              <w:jc w:val="center"/>
              <w:rPr>
                <w:sz w:val="20"/>
                <w:szCs w:val="20"/>
                <w:rtl/>
                <w:lang w:bidi="ar-EG"/>
              </w:rPr>
            </w:pPr>
            <w:r w:rsidRPr="002F1B76">
              <w:rPr>
                <w:sz w:val="20"/>
                <w:szCs w:val="20"/>
                <w:rtl/>
                <w:lang w:bidi="ar-EG"/>
              </w:rPr>
              <w:t>2024</w:t>
            </w:r>
          </w:p>
        </w:tc>
      </w:tr>
      <w:tr w:rsidR="00261AD6" w:rsidRPr="00BA4A92" w14:paraId="1E368713" w14:textId="77777777" w:rsidTr="00875C8D">
        <w:trPr>
          <w:jc w:val="center"/>
        </w:trPr>
        <w:tc>
          <w:tcPr>
            <w:tcW w:w="5681" w:type="dxa"/>
          </w:tcPr>
          <w:p w14:paraId="4F2C84CE" w14:textId="06F063D3" w:rsidR="00261AD6" w:rsidRPr="002F1B76" w:rsidRDefault="00261AD6" w:rsidP="0014384A">
            <w:pPr>
              <w:tabs>
                <w:tab w:val="clear" w:pos="794"/>
              </w:tabs>
              <w:ind w:left="534" w:hanging="534"/>
              <w:rPr>
                <w:sz w:val="20"/>
                <w:szCs w:val="20"/>
                <w:rtl/>
                <w:lang w:bidi="ar-EG"/>
              </w:rPr>
            </w:pPr>
            <w:r w:rsidRPr="002F1B76">
              <w:rPr>
                <w:sz w:val="20"/>
                <w:szCs w:val="20"/>
                <w:lang w:bidi="ar-EG"/>
              </w:rPr>
              <w:t>2.15</w:t>
            </w:r>
            <w:r w:rsidR="00A21D27" w:rsidRPr="002F1B76">
              <w:rPr>
                <w:sz w:val="20"/>
                <w:szCs w:val="20"/>
                <w:rtl/>
                <w:lang w:bidi="ar-EG"/>
              </w:rPr>
              <w:tab/>
            </w:r>
            <w:r w:rsidRPr="002F1B76">
              <w:rPr>
                <w:sz w:val="20"/>
                <w:szCs w:val="20"/>
                <w:rtl/>
                <w:lang w:bidi="ar-EG"/>
              </w:rPr>
              <w:t xml:space="preserve"> تتبع/مراقبة الامتثال للتعلم الإلزامي</w:t>
            </w:r>
          </w:p>
        </w:tc>
        <w:tc>
          <w:tcPr>
            <w:tcW w:w="2610" w:type="dxa"/>
            <w:gridSpan w:val="2"/>
          </w:tcPr>
          <w:p w14:paraId="79EFA255" w14:textId="77777777" w:rsidR="00261AD6" w:rsidRPr="002F1B76" w:rsidRDefault="00261AD6" w:rsidP="00A21D27">
            <w:pPr>
              <w:tabs>
                <w:tab w:val="clear" w:pos="794"/>
              </w:tabs>
              <w:jc w:val="center"/>
              <w:rPr>
                <w:sz w:val="20"/>
                <w:szCs w:val="20"/>
                <w:rtl/>
                <w:lang w:bidi="ar-EG"/>
              </w:rPr>
            </w:pPr>
            <w:r w:rsidRPr="002F1B76">
              <w:rPr>
                <w:sz w:val="20"/>
                <w:szCs w:val="20"/>
                <w:rtl/>
                <w:lang w:bidi="ar-EG"/>
              </w:rPr>
              <w:t>دائرة إدارة الموارد البشرية</w:t>
            </w:r>
          </w:p>
        </w:tc>
        <w:tc>
          <w:tcPr>
            <w:tcW w:w="1348" w:type="dxa"/>
          </w:tcPr>
          <w:p w14:paraId="79338C5D" w14:textId="77777777" w:rsidR="00261AD6" w:rsidRPr="002F1B76" w:rsidRDefault="00261AD6" w:rsidP="00A21D27">
            <w:pPr>
              <w:tabs>
                <w:tab w:val="clear" w:pos="794"/>
              </w:tabs>
              <w:jc w:val="center"/>
              <w:rPr>
                <w:sz w:val="20"/>
                <w:szCs w:val="20"/>
                <w:rtl/>
                <w:lang w:bidi="ar-EG"/>
              </w:rPr>
            </w:pPr>
            <w:r w:rsidRPr="002F1B76">
              <w:rPr>
                <w:sz w:val="20"/>
                <w:szCs w:val="20"/>
                <w:rtl/>
                <w:lang w:bidi="ar-EG"/>
              </w:rPr>
              <w:t>2024</w:t>
            </w:r>
          </w:p>
        </w:tc>
      </w:tr>
      <w:tr w:rsidR="00261AD6" w:rsidRPr="00BA4A92" w14:paraId="78EFB807" w14:textId="77777777" w:rsidTr="00875C8D">
        <w:trPr>
          <w:jc w:val="center"/>
        </w:trPr>
        <w:tc>
          <w:tcPr>
            <w:tcW w:w="5681" w:type="dxa"/>
          </w:tcPr>
          <w:p w14:paraId="2CE8A9E3" w14:textId="5834BCC3" w:rsidR="00261AD6" w:rsidRPr="002F1B76" w:rsidRDefault="00261AD6" w:rsidP="0014384A">
            <w:pPr>
              <w:tabs>
                <w:tab w:val="clear" w:pos="794"/>
              </w:tabs>
              <w:ind w:left="534" w:hanging="534"/>
              <w:rPr>
                <w:sz w:val="20"/>
                <w:szCs w:val="20"/>
                <w:rtl/>
                <w:lang w:bidi="ar-EG"/>
              </w:rPr>
            </w:pPr>
            <w:r w:rsidRPr="002F1B76">
              <w:rPr>
                <w:sz w:val="20"/>
                <w:szCs w:val="20"/>
                <w:lang w:bidi="ar-EG"/>
              </w:rPr>
              <w:t>3.15</w:t>
            </w:r>
            <w:r w:rsidR="00A21D27" w:rsidRPr="002F1B76">
              <w:rPr>
                <w:sz w:val="20"/>
                <w:szCs w:val="20"/>
                <w:rtl/>
                <w:lang w:bidi="ar-EG"/>
              </w:rPr>
              <w:tab/>
            </w:r>
            <w:r w:rsidRPr="002F1B76">
              <w:rPr>
                <w:sz w:val="20"/>
                <w:szCs w:val="20"/>
                <w:rtl/>
                <w:lang w:bidi="ar-EG"/>
              </w:rPr>
              <w:t xml:space="preserve"> تحديث قائمة تشغيل منصة التعلم والتطوير للمساواة بين الجنسين والدورات التدريبية ذات الصلة للموظفين</w:t>
            </w:r>
          </w:p>
        </w:tc>
        <w:tc>
          <w:tcPr>
            <w:tcW w:w="2610" w:type="dxa"/>
            <w:gridSpan w:val="2"/>
          </w:tcPr>
          <w:p w14:paraId="74CA35F7" w14:textId="0E59BD59" w:rsidR="00261AD6" w:rsidRPr="002F1B76" w:rsidRDefault="00261AD6" w:rsidP="00A21D27">
            <w:pPr>
              <w:tabs>
                <w:tab w:val="clear" w:pos="794"/>
              </w:tabs>
              <w:jc w:val="center"/>
              <w:rPr>
                <w:sz w:val="20"/>
                <w:szCs w:val="20"/>
                <w:rtl/>
                <w:lang w:bidi="ar-EG"/>
              </w:rPr>
            </w:pPr>
            <w:r w:rsidRPr="002F1B76">
              <w:rPr>
                <w:sz w:val="20"/>
                <w:szCs w:val="20"/>
                <w:rtl/>
                <w:lang w:bidi="ar-EG"/>
              </w:rPr>
              <w:t>دائرة التخطيط الاستراتيجي وشؤون الأعضاء/دائرة إدارة الموارد البشرية</w:t>
            </w:r>
          </w:p>
        </w:tc>
        <w:tc>
          <w:tcPr>
            <w:tcW w:w="1348" w:type="dxa"/>
          </w:tcPr>
          <w:p w14:paraId="0C853008" w14:textId="77777777" w:rsidR="00261AD6" w:rsidRPr="002F1B76" w:rsidRDefault="00261AD6" w:rsidP="00A21D27">
            <w:pPr>
              <w:tabs>
                <w:tab w:val="clear" w:pos="794"/>
              </w:tabs>
              <w:jc w:val="center"/>
              <w:rPr>
                <w:sz w:val="20"/>
                <w:szCs w:val="20"/>
                <w:rtl/>
                <w:lang w:bidi="ar-EG"/>
              </w:rPr>
            </w:pPr>
            <w:r w:rsidRPr="002F1B76">
              <w:rPr>
                <w:sz w:val="20"/>
                <w:szCs w:val="20"/>
                <w:rtl/>
                <w:lang w:bidi="ar-EG"/>
              </w:rPr>
              <w:t>جارٍ</w:t>
            </w:r>
          </w:p>
        </w:tc>
      </w:tr>
      <w:tr w:rsidR="00261AD6" w:rsidRPr="00BA4A92" w14:paraId="021D1F69" w14:textId="77777777" w:rsidTr="00875C8D">
        <w:trPr>
          <w:jc w:val="center"/>
        </w:trPr>
        <w:tc>
          <w:tcPr>
            <w:tcW w:w="5681" w:type="dxa"/>
          </w:tcPr>
          <w:p w14:paraId="1F73E3D9" w14:textId="2CEA43E7" w:rsidR="00261AD6" w:rsidRPr="002F1B76" w:rsidRDefault="00261AD6" w:rsidP="0014384A">
            <w:pPr>
              <w:tabs>
                <w:tab w:val="clear" w:pos="794"/>
              </w:tabs>
              <w:ind w:left="534" w:hanging="534"/>
              <w:rPr>
                <w:sz w:val="20"/>
                <w:szCs w:val="20"/>
                <w:rtl/>
                <w:lang w:bidi="ar-EG"/>
              </w:rPr>
            </w:pPr>
            <w:r w:rsidRPr="002F1B76">
              <w:rPr>
                <w:sz w:val="20"/>
                <w:szCs w:val="20"/>
                <w:lang w:bidi="ar-EG"/>
              </w:rPr>
              <w:t>4.15</w:t>
            </w:r>
            <w:r w:rsidR="00A21D27" w:rsidRPr="002F1B76">
              <w:rPr>
                <w:sz w:val="20"/>
                <w:szCs w:val="20"/>
                <w:rtl/>
                <w:lang w:bidi="ar-EG"/>
              </w:rPr>
              <w:tab/>
            </w:r>
            <w:r w:rsidRPr="002F1B76">
              <w:rPr>
                <w:sz w:val="20"/>
                <w:szCs w:val="20"/>
                <w:rtl/>
                <w:lang w:bidi="ar-EG"/>
              </w:rPr>
              <w:t xml:space="preserve"> برنامج إرشادي لتقديم التوجيه والدعم للموظفات</w:t>
            </w:r>
          </w:p>
        </w:tc>
        <w:tc>
          <w:tcPr>
            <w:tcW w:w="2610" w:type="dxa"/>
            <w:gridSpan w:val="2"/>
          </w:tcPr>
          <w:p w14:paraId="3BF8C6B0" w14:textId="77777777" w:rsidR="00261AD6" w:rsidRPr="002F1B76" w:rsidRDefault="00261AD6" w:rsidP="00A21D27">
            <w:pPr>
              <w:tabs>
                <w:tab w:val="clear" w:pos="794"/>
              </w:tabs>
              <w:jc w:val="center"/>
              <w:rPr>
                <w:sz w:val="20"/>
                <w:szCs w:val="20"/>
                <w:rtl/>
                <w:lang w:bidi="ar-EG"/>
              </w:rPr>
            </w:pPr>
          </w:p>
        </w:tc>
        <w:tc>
          <w:tcPr>
            <w:tcW w:w="1348" w:type="dxa"/>
          </w:tcPr>
          <w:p w14:paraId="51EB1305" w14:textId="77777777" w:rsidR="00261AD6" w:rsidRPr="002F1B76" w:rsidRDefault="00261AD6" w:rsidP="00A21D27">
            <w:pPr>
              <w:tabs>
                <w:tab w:val="clear" w:pos="794"/>
              </w:tabs>
              <w:jc w:val="center"/>
              <w:rPr>
                <w:sz w:val="20"/>
                <w:szCs w:val="20"/>
                <w:rtl/>
                <w:lang w:bidi="ar-EG"/>
              </w:rPr>
            </w:pPr>
          </w:p>
        </w:tc>
      </w:tr>
      <w:tr w:rsidR="00261AD6" w:rsidRPr="00BA4A92" w14:paraId="6C7BBA76" w14:textId="77777777" w:rsidTr="00875C8D">
        <w:trPr>
          <w:jc w:val="center"/>
        </w:trPr>
        <w:tc>
          <w:tcPr>
            <w:tcW w:w="5681" w:type="dxa"/>
          </w:tcPr>
          <w:p w14:paraId="324AB252" w14:textId="36CBEFF3" w:rsidR="00261AD6" w:rsidRPr="002F1B76" w:rsidRDefault="00261AD6" w:rsidP="0014384A">
            <w:pPr>
              <w:tabs>
                <w:tab w:val="clear" w:pos="794"/>
              </w:tabs>
              <w:ind w:left="534" w:hanging="534"/>
              <w:rPr>
                <w:sz w:val="20"/>
                <w:szCs w:val="20"/>
                <w:rtl/>
                <w:lang w:bidi="ar-EG"/>
              </w:rPr>
            </w:pPr>
            <w:r w:rsidRPr="002F1B76">
              <w:rPr>
                <w:sz w:val="20"/>
                <w:szCs w:val="20"/>
                <w:lang w:bidi="ar-EG"/>
              </w:rPr>
              <w:t>5.15</w:t>
            </w:r>
            <w:r w:rsidR="00A21D27" w:rsidRPr="002F1B76">
              <w:rPr>
                <w:sz w:val="20"/>
                <w:szCs w:val="20"/>
                <w:rtl/>
                <w:lang w:bidi="ar-EG"/>
              </w:rPr>
              <w:tab/>
            </w:r>
            <w:r w:rsidRPr="002F1B76">
              <w:rPr>
                <w:sz w:val="20"/>
                <w:szCs w:val="20"/>
                <w:rtl/>
                <w:lang w:bidi="ar-EG"/>
              </w:rPr>
              <w:t xml:space="preserve"> تنفيذ تدريب على القيادة الإدارية (وحدة للمساواة بين الجنسين)</w:t>
            </w:r>
          </w:p>
        </w:tc>
        <w:tc>
          <w:tcPr>
            <w:tcW w:w="2610" w:type="dxa"/>
            <w:gridSpan w:val="2"/>
          </w:tcPr>
          <w:p w14:paraId="76A7CFF3" w14:textId="77777777" w:rsidR="00261AD6" w:rsidRPr="002F1B76" w:rsidRDefault="00261AD6" w:rsidP="00A21D27">
            <w:pPr>
              <w:tabs>
                <w:tab w:val="clear" w:pos="794"/>
              </w:tabs>
              <w:jc w:val="center"/>
              <w:rPr>
                <w:sz w:val="20"/>
                <w:szCs w:val="20"/>
                <w:rtl/>
                <w:lang w:bidi="ar-EG"/>
              </w:rPr>
            </w:pPr>
            <w:r w:rsidRPr="002F1B76">
              <w:rPr>
                <w:sz w:val="20"/>
                <w:szCs w:val="20"/>
                <w:rtl/>
                <w:lang w:bidi="ar-EG"/>
              </w:rPr>
              <w:t>دائرة إدارة الموارد البشرية</w:t>
            </w:r>
          </w:p>
        </w:tc>
        <w:tc>
          <w:tcPr>
            <w:tcW w:w="1348" w:type="dxa"/>
          </w:tcPr>
          <w:p w14:paraId="1EE19E28" w14:textId="77777777" w:rsidR="00261AD6" w:rsidRPr="002F1B76" w:rsidRDefault="00261AD6" w:rsidP="00A21D27">
            <w:pPr>
              <w:tabs>
                <w:tab w:val="clear" w:pos="794"/>
              </w:tabs>
              <w:jc w:val="center"/>
              <w:rPr>
                <w:sz w:val="20"/>
                <w:szCs w:val="20"/>
                <w:rtl/>
                <w:lang w:bidi="ar-EG"/>
              </w:rPr>
            </w:pPr>
            <w:r w:rsidRPr="002F1B76">
              <w:rPr>
                <w:sz w:val="20"/>
                <w:szCs w:val="20"/>
                <w:rtl/>
                <w:lang w:bidi="ar-EG"/>
              </w:rPr>
              <w:t>2025</w:t>
            </w:r>
          </w:p>
        </w:tc>
      </w:tr>
      <w:tr w:rsidR="00261AD6" w:rsidRPr="00BA4A92" w14:paraId="19647215" w14:textId="77777777" w:rsidTr="00875C8D">
        <w:trPr>
          <w:jc w:val="center"/>
        </w:trPr>
        <w:tc>
          <w:tcPr>
            <w:tcW w:w="5681" w:type="dxa"/>
          </w:tcPr>
          <w:p w14:paraId="61AD38D3" w14:textId="30C3810A" w:rsidR="00261AD6" w:rsidRPr="002F1B76" w:rsidRDefault="00261AD6" w:rsidP="0014384A">
            <w:pPr>
              <w:tabs>
                <w:tab w:val="clear" w:pos="794"/>
              </w:tabs>
              <w:ind w:left="534" w:hanging="534"/>
              <w:rPr>
                <w:sz w:val="20"/>
                <w:szCs w:val="20"/>
                <w:rtl/>
                <w:lang w:bidi="ar-EG"/>
              </w:rPr>
            </w:pPr>
            <w:r w:rsidRPr="002F1B76">
              <w:rPr>
                <w:sz w:val="20"/>
                <w:szCs w:val="20"/>
                <w:lang w:bidi="ar-EG"/>
              </w:rPr>
              <w:t>6.15</w:t>
            </w:r>
            <w:r w:rsidR="00A21D27" w:rsidRPr="002F1B76">
              <w:rPr>
                <w:sz w:val="20"/>
                <w:szCs w:val="20"/>
                <w:rtl/>
                <w:lang w:bidi="ar-EG"/>
              </w:rPr>
              <w:tab/>
            </w:r>
            <w:r w:rsidRPr="002F1B76">
              <w:rPr>
                <w:sz w:val="20"/>
                <w:szCs w:val="20"/>
                <w:rtl/>
                <w:lang w:bidi="ar-EG"/>
              </w:rPr>
              <w:t xml:space="preserve"> تدريب مديري التوظيف لمعالجة التحيز غير المتعمد </w:t>
            </w:r>
          </w:p>
        </w:tc>
        <w:tc>
          <w:tcPr>
            <w:tcW w:w="2610" w:type="dxa"/>
            <w:gridSpan w:val="2"/>
          </w:tcPr>
          <w:p w14:paraId="4D69EF83" w14:textId="77777777" w:rsidR="00261AD6" w:rsidRPr="002F1B76" w:rsidRDefault="00261AD6" w:rsidP="00A21D27">
            <w:pPr>
              <w:tabs>
                <w:tab w:val="clear" w:pos="794"/>
              </w:tabs>
              <w:jc w:val="center"/>
              <w:rPr>
                <w:sz w:val="20"/>
                <w:szCs w:val="20"/>
                <w:rtl/>
                <w:lang w:bidi="ar-EG"/>
              </w:rPr>
            </w:pPr>
            <w:r w:rsidRPr="002F1B76">
              <w:rPr>
                <w:sz w:val="20"/>
                <w:szCs w:val="20"/>
                <w:rtl/>
                <w:lang w:bidi="ar-EG"/>
              </w:rPr>
              <w:t>دائرة إدارة الموارد البشرية</w:t>
            </w:r>
          </w:p>
        </w:tc>
        <w:tc>
          <w:tcPr>
            <w:tcW w:w="1348" w:type="dxa"/>
          </w:tcPr>
          <w:p w14:paraId="74164DE7" w14:textId="77777777" w:rsidR="00261AD6" w:rsidRPr="002F1B76" w:rsidRDefault="00261AD6" w:rsidP="00A21D27">
            <w:pPr>
              <w:tabs>
                <w:tab w:val="clear" w:pos="794"/>
              </w:tabs>
              <w:jc w:val="center"/>
              <w:rPr>
                <w:sz w:val="20"/>
                <w:szCs w:val="20"/>
                <w:rtl/>
                <w:lang w:bidi="ar-EG"/>
              </w:rPr>
            </w:pPr>
            <w:r w:rsidRPr="002F1B76">
              <w:rPr>
                <w:sz w:val="20"/>
                <w:szCs w:val="20"/>
                <w:rtl/>
                <w:lang w:bidi="ar-EG"/>
              </w:rPr>
              <w:t>2025</w:t>
            </w:r>
          </w:p>
        </w:tc>
      </w:tr>
      <w:tr w:rsidR="00261AD6" w:rsidRPr="00BA4A92" w14:paraId="51F116F3" w14:textId="77777777" w:rsidTr="00875C8D">
        <w:trPr>
          <w:jc w:val="center"/>
        </w:trPr>
        <w:tc>
          <w:tcPr>
            <w:tcW w:w="5681" w:type="dxa"/>
          </w:tcPr>
          <w:p w14:paraId="3D796233" w14:textId="6E401D86" w:rsidR="00261AD6" w:rsidRPr="002F1B76" w:rsidRDefault="00261AD6" w:rsidP="0014384A">
            <w:pPr>
              <w:tabs>
                <w:tab w:val="clear" w:pos="794"/>
              </w:tabs>
              <w:ind w:left="534" w:hanging="534"/>
              <w:rPr>
                <w:sz w:val="20"/>
                <w:szCs w:val="20"/>
                <w:rtl/>
                <w:lang w:bidi="ar-EG"/>
              </w:rPr>
            </w:pPr>
            <w:r w:rsidRPr="002F1B76">
              <w:rPr>
                <w:sz w:val="20"/>
                <w:szCs w:val="20"/>
                <w:lang w:bidi="ar-EG"/>
              </w:rPr>
              <w:t>7.15</w:t>
            </w:r>
            <w:r w:rsidR="00A21D27" w:rsidRPr="002F1B76">
              <w:rPr>
                <w:sz w:val="20"/>
                <w:szCs w:val="20"/>
                <w:rtl/>
                <w:lang w:bidi="ar-EG"/>
              </w:rPr>
              <w:tab/>
            </w:r>
            <w:r w:rsidRPr="002F1B76">
              <w:rPr>
                <w:sz w:val="20"/>
                <w:szCs w:val="20"/>
                <w:rtl/>
                <w:lang w:bidi="ar-EG"/>
              </w:rPr>
              <w:t xml:space="preserve"> التدريب على تحليل المساواة بين الجنسين من أجل الشمول الرقمي متاح على الإنترنت بوتيرة ذاتية</w:t>
            </w:r>
          </w:p>
        </w:tc>
        <w:tc>
          <w:tcPr>
            <w:tcW w:w="2610" w:type="dxa"/>
            <w:gridSpan w:val="2"/>
          </w:tcPr>
          <w:p w14:paraId="74B91ECF" w14:textId="77777777" w:rsidR="00261AD6" w:rsidRPr="002F1B76" w:rsidRDefault="00261AD6" w:rsidP="00A21D27">
            <w:pPr>
              <w:tabs>
                <w:tab w:val="clear" w:pos="794"/>
              </w:tabs>
              <w:jc w:val="center"/>
              <w:rPr>
                <w:sz w:val="20"/>
                <w:szCs w:val="20"/>
                <w:rtl/>
                <w:lang w:bidi="ar-EG"/>
              </w:rPr>
            </w:pPr>
            <w:r w:rsidRPr="002F1B76">
              <w:rPr>
                <w:sz w:val="20"/>
                <w:szCs w:val="20"/>
                <w:rtl/>
                <w:lang w:bidi="ar-EG"/>
              </w:rPr>
              <w:t>دائرة التخطيط الاستراتيجي وشؤون الأعضاء</w:t>
            </w:r>
          </w:p>
        </w:tc>
        <w:tc>
          <w:tcPr>
            <w:tcW w:w="1348" w:type="dxa"/>
          </w:tcPr>
          <w:p w14:paraId="7CDFD4B2" w14:textId="77777777" w:rsidR="00261AD6" w:rsidRPr="002F1B76" w:rsidRDefault="00261AD6" w:rsidP="00A21D27">
            <w:pPr>
              <w:tabs>
                <w:tab w:val="clear" w:pos="794"/>
              </w:tabs>
              <w:jc w:val="center"/>
              <w:rPr>
                <w:sz w:val="20"/>
                <w:szCs w:val="20"/>
                <w:rtl/>
                <w:lang w:bidi="ar-EG"/>
              </w:rPr>
            </w:pPr>
            <w:r w:rsidRPr="002F1B76">
              <w:rPr>
                <w:sz w:val="20"/>
                <w:szCs w:val="20"/>
                <w:rtl/>
                <w:lang w:bidi="ar-EG"/>
              </w:rPr>
              <w:t>الربع الأول من عام 2024</w:t>
            </w:r>
          </w:p>
        </w:tc>
      </w:tr>
      <w:tr w:rsidR="00261AD6" w:rsidRPr="00BA4A92" w14:paraId="554BDD0F" w14:textId="77777777" w:rsidTr="00875C8D">
        <w:trPr>
          <w:jc w:val="center"/>
        </w:trPr>
        <w:tc>
          <w:tcPr>
            <w:tcW w:w="5681" w:type="dxa"/>
          </w:tcPr>
          <w:p w14:paraId="290A3F0C" w14:textId="672D0162" w:rsidR="00261AD6" w:rsidRPr="002F1B76" w:rsidRDefault="00261AD6" w:rsidP="0014384A">
            <w:pPr>
              <w:tabs>
                <w:tab w:val="clear" w:pos="794"/>
              </w:tabs>
              <w:ind w:left="534" w:hanging="534"/>
              <w:rPr>
                <w:sz w:val="20"/>
                <w:szCs w:val="20"/>
                <w:rtl/>
                <w:lang w:bidi="ar-EG"/>
              </w:rPr>
            </w:pPr>
            <w:r w:rsidRPr="002F1B76">
              <w:rPr>
                <w:sz w:val="20"/>
                <w:szCs w:val="20"/>
                <w:lang w:bidi="ar-EG"/>
              </w:rPr>
              <w:t>8.15</w:t>
            </w:r>
            <w:r w:rsidR="00A21D27" w:rsidRPr="002F1B76">
              <w:rPr>
                <w:sz w:val="20"/>
                <w:szCs w:val="20"/>
                <w:rtl/>
                <w:lang w:bidi="ar-EG"/>
              </w:rPr>
              <w:tab/>
            </w:r>
            <w:r w:rsidRPr="002F1B76">
              <w:rPr>
                <w:sz w:val="20"/>
                <w:szCs w:val="20"/>
                <w:rtl/>
                <w:lang w:bidi="ar-EG"/>
              </w:rPr>
              <w:t xml:space="preserve"> تدريب على المساواة بين الجنسين وتعميمها لفائدة موظفي مكتب تنمية الاتصالات الذين يقومون بإعداد مشاريع لزيادة مراعاة المساواة بين الجنسين (القرار 55)</w:t>
            </w:r>
          </w:p>
        </w:tc>
        <w:tc>
          <w:tcPr>
            <w:tcW w:w="2610" w:type="dxa"/>
            <w:gridSpan w:val="2"/>
          </w:tcPr>
          <w:p w14:paraId="09216FE0" w14:textId="77777777" w:rsidR="00261AD6" w:rsidRPr="002F1B76" w:rsidRDefault="00261AD6" w:rsidP="00A21D27">
            <w:pPr>
              <w:tabs>
                <w:tab w:val="clear" w:pos="794"/>
              </w:tabs>
              <w:jc w:val="center"/>
              <w:rPr>
                <w:sz w:val="20"/>
                <w:szCs w:val="20"/>
                <w:rtl/>
                <w:lang w:bidi="ar-EG"/>
              </w:rPr>
            </w:pPr>
            <w:r w:rsidRPr="002F1B76">
              <w:rPr>
                <w:sz w:val="20"/>
                <w:szCs w:val="20"/>
                <w:rtl/>
                <w:lang w:bidi="ar-EG"/>
              </w:rPr>
              <w:t>مكتب تنمية الاتصالات</w:t>
            </w:r>
          </w:p>
        </w:tc>
        <w:tc>
          <w:tcPr>
            <w:tcW w:w="1348" w:type="dxa"/>
          </w:tcPr>
          <w:p w14:paraId="62CDA6E9" w14:textId="77777777" w:rsidR="00261AD6" w:rsidRPr="002F1B76" w:rsidRDefault="00261AD6" w:rsidP="00A21D27">
            <w:pPr>
              <w:tabs>
                <w:tab w:val="clear" w:pos="794"/>
              </w:tabs>
              <w:jc w:val="center"/>
              <w:rPr>
                <w:sz w:val="20"/>
                <w:szCs w:val="20"/>
                <w:rtl/>
                <w:lang w:bidi="ar-EG"/>
              </w:rPr>
            </w:pPr>
            <w:r w:rsidRPr="002F1B76">
              <w:rPr>
                <w:sz w:val="20"/>
                <w:szCs w:val="20"/>
                <w:rtl/>
                <w:lang w:bidi="ar-EG"/>
              </w:rPr>
              <w:t>جارٍ</w:t>
            </w:r>
          </w:p>
        </w:tc>
      </w:tr>
      <w:tr w:rsidR="00261AD6" w:rsidRPr="00BA4A92" w14:paraId="2CF8ADD5" w14:textId="77777777" w:rsidTr="00875C8D">
        <w:trPr>
          <w:jc w:val="center"/>
        </w:trPr>
        <w:tc>
          <w:tcPr>
            <w:tcW w:w="5681" w:type="dxa"/>
          </w:tcPr>
          <w:p w14:paraId="5A6C7B9D" w14:textId="07059D87" w:rsidR="00261AD6" w:rsidRPr="002F1B76" w:rsidRDefault="00261AD6" w:rsidP="0014384A">
            <w:pPr>
              <w:tabs>
                <w:tab w:val="clear" w:pos="794"/>
              </w:tabs>
              <w:ind w:left="534" w:hanging="534"/>
              <w:rPr>
                <w:sz w:val="20"/>
                <w:szCs w:val="20"/>
                <w:rtl/>
                <w:lang w:bidi="ar-EG"/>
              </w:rPr>
            </w:pPr>
            <w:r w:rsidRPr="002F1B76">
              <w:rPr>
                <w:sz w:val="20"/>
                <w:szCs w:val="20"/>
                <w:lang w:bidi="ar-EG"/>
              </w:rPr>
              <w:t>9.15</w:t>
            </w:r>
            <w:r w:rsidR="00A21D27" w:rsidRPr="002F1B76">
              <w:rPr>
                <w:sz w:val="20"/>
                <w:szCs w:val="20"/>
                <w:rtl/>
                <w:lang w:bidi="ar-EG"/>
              </w:rPr>
              <w:tab/>
            </w:r>
            <w:r w:rsidRPr="002F1B76">
              <w:rPr>
                <w:sz w:val="20"/>
                <w:szCs w:val="20"/>
                <w:rtl/>
                <w:lang w:bidi="ar-EG"/>
              </w:rPr>
              <w:t xml:space="preserve">إعداد تدريب موجه للتصدي للتحديات التي تواجهها المرأة في مجال تكنولوجيا المعلومات والاتصالات </w:t>
            </w:r>
          </w:p>
        </w:tc>
        <w:tc>
          <w:tcPr>
            <w:tcW w:w="2610" w:type="dxa"/>
            <w:gridSpan w:val="2"/>
          </w:tcPr>
          <w:p w14:paraId="0ECF16D9" w14:textId="77777777" w:rsidR="00261AD6" w:rsidRPr="002F1B76" w:rsidRDefault="00261AD6" w:rsidP="00A21D27">
            <w:pPr>
              <w:tabs>
                <w:tab w:val="clear" w:pos="794"/>
              </w:tabs>
              <w:jc w:val="center"/>
              <w:rPr>
                <w:sz w:val="20"/>
                <w:szCs w:val="20"/>
                <w:rtl/>
                <w:lang w:bidi="ar-EG"/>
              </w:rPr>
            </w:pPr>
            <w:r w:rsidRPr="002F1B76">
              <w:rPr>
                <w:sz w:val="20"/>
                <w:szCs w:val="20"/>
                <w:rtl/>
                <w:lang w:bidi="ar-EG"/>
              </w:rPr>
              <w:t>مكتب تنمية الاتصالات</w:t>
            </w:r>
          </w:p>
        </w:tc>
        <w:tc>
          <w:tcPr>
            <w:tcW w:w="1348" w:type="dxa"/>
          </w:tcPr>
          <w:p w14:paraId="39AC2A05" w14:textId="77777777" w:rsidR="00261AD6" w:rsidRPr="002F1B76" w:rsidRDefault="00261AD6" w:rsidP="00A21D27">
            <w:pPr>
              <w:tabs>
                <w:tab w:val="clear" w:pos="794"/>
              </w:tabs>
              <w:jc w:val="center"/>
              <w:rPr>
                <w:sz w:val="20"/>
                <w:szCs w:val="20"/>
                <w:rtl/>
                <w:lang w:bidi="ar-EG"/>
              </w:rPr>
            </w:pPr>
            <w:r w:rsidRPr="002F1B76">
              <w:rPr>
                <w:sz w:val="20"/>
                <w:szCs w:val="20"/>
                <w:rtl/>
                <w:lang w:bidi="ar-EG"/>
              </w:rPr>
              <w:t>جارٍ</w:t>
            </w:r>
          </w:p>
        </w:tc>
      </w:tr>
      <w:tr w:rsidR="00261AD6" w:rsidRPr="00BA4A92" w14:paraId="72483B7F" w14:textId="77777777" w:rsidTr="00875C8D">
        <w:trPr>
          <w:jc w:val="center"/>
        </w:trPr>
        <w:tc>
          <w:tcPr>
            <w:tcW w:w="5681" w:type="dxa"/>
          </w:tcPr>
          <w:p w14:paraId="5B31A1E3" w14:textId="334BF05C" w:rsidR="00261AD6" w:rsidRPr="002F1B76" w:rsidRDefault="00261AD6" w:rsidP="0014384A">
            <w:pPr>
              <w:tabs>
                <w:tab w:val="clear" w:pos="794"/>
              </w:tabs>
              <w:ind w:left="534" w:hanging="534"/>
              <w:rPr>
                <w:sz w:val="20"/>
                <w:szCs w:val="20"/>
                <w:rtl/>
                <w:lang w:bidi="ar-EG"/>
              </w:rPr>
            </w:pPr>
            <w:r w:rsidRPr="002F1B76">
              <w:rPr>
                <w:sz w:val="20"/>
                <w:szCs w:val="20"/>
                <w:lang w:bidi="ar-EG"/>
              </w:rPr>
              <w:t>10.15</w:t>
            </w:r>
            <w:r w:rsidR="00A21D27" w:rsidRPr="002F1B76">
              <w:rPr>
                <w:sz w:val="20"/>
                <w:szCs w:val="20"/>
                <w:rtl/>
                <w:lang w:bidi="ar-EG"/>
              </w:rPr>
              <w:tab/>
            </w:r>
            <w:r w:rsidR="00C94F95" w:rsidRPr="002F1B76">
              <w:rPr>
                <w:rFonts w:hint="cs"/>
                <w:sz w:val="20"/>
                <w:szCs w:val="20"/>
                <w:rtl/>
                <w:lang w:bidi="ar-EG"/>
              </w:rPr>
              <w:t>إعداد</w:t>
            </w:r>
            <w:r w:rsidRPr="002F1B76">
              <w:rPr>
                <w:sz w:val="20"/>
                <w:szCs w:val="20"/>
                <w:rtl/>
                <w:lang w:bidi="ar-EG"/>
              </w:rPr>
              <w:t xml:space="preserve"> التدريب ومجموعات الأدوات وإرشادات التقييم لوضع</w:t>
            </w:r>
            <w:r w:rsidR="00875C8D" w:rsidRPr="002F1B76">
              <w:rPr>
                <w:sz w:val="20"/>
                <w:szCs w:val="20"/>
                <w:lang w:bidi="ar-EG"/>
              </w:rPr>
              <w:t> </w:t>
            </w:r>
            <w:r w:rsidRPr="002F1B76">
              <w:rPr>
                <w:sz w:val="20"/>
                <w:szCs w:val="20"/>
                <w:rtl/>
                <w:lang w:bidi="ar-EG"/>
              </w:rPr>
              <w:t>السياسات</w:t>
            </w:r>
          </w:p>
        </w:tc>
        <w:tc>
          <w:tcPr>
            <w:tcW w:w="2610" w:type="dxa"/>
            <w:gridSpan w:val="2"/>
          </w:tcPr>
          <w:p w14:paraId="1A1C75AE" w14:textId="77777777" w:rsidR="00261AD6" w:rsidRPr="002F1B76" w:rsidRDefault="00261AD6" w:rsidP="00A21D27">
            <w:pPr>
              <w:tabs>
                <w:tab w:val="clear" w:pos="794"/>
              </w:tabs>
              <w:jc w:val="center"/>
              <w:rPr>
                <w:sz w:val="20"/>
                <w:szCs w:val="20"/>
                <w:rtl/>
                <w:lang w:bidi="ar-EG"/>
              </w:rPr>
            </w:pPr>
            <w:r w:rsidRPr="002F1B76">
              <w:rPr>
                <w:sz w:val="20"/>
                <w:szCs w:val="20"/>
                <w:rtl/>
                <w:lang w:bidi="ar-EG"/>
              </w:rPr>
              <w:t>مكتب تنمية الاتصالات</w:t>
            </w:r>
          </w:p>
        </w:tc>
        <w:tc>
          <w:tcPr>
            <w:tcW w:w="1348" w:type="dxa"/>
          </w:tcPr>
          <w:p w14:paraId="50DB637C" w14:textId="77777777" w:rsidR="00261AD6" w:rsidRPr="002F1B76" w:rsidRDefault="00261AD6" w:rsidP="00A21D27">
            <w:pPr>
              <w:tabs>
                <w:tab w:val="clear" w:pos="794"/>
              </w:tabs>
              <w:jc w:val="center"/>
              <w:rPr>
                <w:sz w:val="20"/>
                <w:szCs w:val="20"/>
                <w:rtl/>
                <w:lang w:bidi="ar-EG"/>
              </w:rPr>
            </w:pPr>
            <w:r w:rsidRPr="002F1B76">
              <w:rPr>
                <w:sz w:val="20"/>
                <w:szCs w:val="20"/>
                <w:rtl/>
                <w:lang w:bidi="ar-EG"/>
              </w:rPr>
              <w:t>جارٍ</w:t>
            </w:r>
          </w:p>
        </w:tc>
      </w:tr>
      <w:tr w:rsidR="003A7136" w:rsidRPr="00BA4A92" w14:paraId="7A104984" w14:textId="77777777" w:rsidTr="00076DE7">
        <w:trPr>
          <w:jc w:val="center"/>
        </w:trPr>
        <w:tc>
          <w:tcPr>
            <w:tcW w:w="6486" w:type="dxa"/>
            <w:gridSpan w:val="2"/>
          </w:tcPr>
          <w:p w14:paraId="4649C35C" w14:textId="5835CB10" w:rsidR="003A7136" w:rsidRPr="00BA4A92" w:rsidRDefault="003A7136" w:rsidP="003A7136">
            <w:pPr>
              <w:tabs>
                <w:tab w:val="clear" w:pos="794"/>
              </w:tabs>
              <w:rPr>
                <w:rtl/>
                <w:lang w:bidi="ar-EG"/>
              </w:rPr>
            </w:pPr>
            <w:r w:rsidRPr="00BA4A92">
              <w:rPr>
                <w:lang w:bidi="ar-EG"/>
              </w:rPr>
              <w:t>16</w:t>
            </w:r>
            <w:r w:rsidRPr="00BA4A92">
              <w:rPr>
                <w:b/>
                <w:bCs/>
                <w:rtl/>
                <w:lang w:bidi="ar-EG"/>
              </w:rPr>
              <w:tab/>
              <w:t>المعارف والاتصال</w:t>
            </w:r>
          </w:p>
        </w:tc>
        <w:tc>
          <w:tcPr>
            <w:tcW w:w="3153" w:type="dxa"/>
            <w:gridSpan w:val="2"/>
          </w:tcPr>
          <w:p w14:paraId="16D8691B" w14:textId="04A32EB6" w:rsidR="003A7136" w:rsidRPr="00BA4A92" w:rsidRDefault="003A7136" w:rsidP="003A7136">
            <w:pPr>
              <w:tabs>
                <w:tab w:val="clear" w:pos="794"/>
              </w:tabs>
              <w:rPr>
                <w:rtl/>
                <w:lang w:bidi="ar-EG"/>
              </w:rPr>
            </w:pPr>
            <w:r w:rsidRPr="00BA4A92">
              <w:rPr>
                <w:b/>
                <w:bCs/>
                <w:rtl/>
                <w:lang w:bidi="ar-EG"/>
              </w:rPr>
              <w:t>الحالة في عام 2023:</w:t>
            </w:r>
            <w:r w:rsidRPr="00BA4A92">
              <w:rPr>
                <w:rtl/>
                <w:lang w:bidi="ar-EG"/>
              </w:rPr>
              <w:t xml:space="preserve"> تفي بالمتطلبات</w:t>
            </w:r>
          </w:p>
        </w:tc>
      </w:tr>
    </w:tbl>
    <w:p w14:paraId="5C4A8B08" w14:textId="00FFCD56" w:rsidR="00395849" w:rsidRPr="00BA4A92" w:rsidRDefault="00395849" w:rsidP="00780D8F">
      <w:pPr>
        <w:tabs>
          <w:tab w:val="clear" w:pos="794"/>
        </w:tabs>
        <w:spacing w:after="120"/>
        <w:rPr>
          <w:rtl/>
          <w:lang w:bidi="ar-EG"/>
        </w:rPr>
      </w:pPr>
      <w:r w:rsidRPr="00BA4A92">
        <w:rPr>
          <w:rtl/>
          <w:lang w:bidi="ar-EG"/>
        </w:rPr>
        <w:t xml:space="preserve">للوفاء </w:t>
      </w:r>
      <w:hyperlink r:id="rId96" w:history="1">
        <w:r w:rsidRPr="00107F7C">
          <w:rPr>
            <w:rStyle w:val="Hyperlink"/>
            <w:rtl/>
            <w:lang w:bidi="ar-EG"/>
          </w:rPr>
          <w:t xml:space="preserve">بمؤشر الأداء </w:t>
        </w:r>
        <w:r w:rsidRPr="00107F7C">
          <w:rPr>
            <w:rStyle w:val="Hyperlink"/>
            <w:lang w:bidi="ar-EG"/>
          </w:rPr>
          <w:t>UN-SWAP</w:t>
        </w:r>
      </w:hyperlink>
      <w:r w:rsidRPr="00BA4A92">
        <w:rPr>
          <w:rtl/>
          <w:lang w:bidi="ar-EG"/>
        </w:rPr>
        <w:t xml:space="preserve"> هذا،</w:t>
      </w:r>
      <w:r w:rsidRPr="00BA4A92">
        <w:rPr>
          <w:lang w:bidi="ar-EG"/>
        </w:rPr>
        <w:t xml:space="preserve"> </w:t>
      </w:r>
      <w:r w:rsidRPr="00BA4A92">
        <w:rPr>
          <w:rtl/>
          <w:lang w:bidi="ar-EG"/>
        </w:rPr>
        <w:t>يتعين على الاتحاد (1) أن يقوم بانتظام بتوثيق وتبادل المعارف المتعلقة بالمساواة بين الجنسين وتمكين المرأة المرتبطة بشكل كبير بولايته وبتمثيل المرأة ووضعها في المؤسسة نفسها. (2</w:t>
      </w:r>
      <w:r w:rsidR="00076DE7">
        <w:rPr>
          <w:rFonts w:hint="cs"/>
          <w:rtl/>
          <w:lang w:bidi="ar-EG"/>
        </w:rPr>
        <w:t>)</w:t>
      </w:r>
      <w:r w:rsidRPr="00BA4A92">
        <w:rPr>
          <w:rtl/>
          <w:lang w:bidi="ar-EG"/>
        </w:rPr>
        <w:t xml:space="preserve"> ضمان أن تراعي خطة الاتصال لديه الفوارق بين الجنسين وأن تتضمن المساواة بين الجنسين وتمكين المرأة كجزء لا يتجزأ من نشر المعلومات الداخلية والعامة. </w:t>
      </w:r>
      <w:r w:rsidR="00076DE7" w:rsidRPr="00BA4A92">
        <w:rPr>
          <w:rFonts w:hint="cs"/>
          <w:rtl/>
          <w:lang w:bidi="ar-EG"/>
        </w:rPr>
        <w:t>ولتجاوز</w:t>
      </w:r>
      <w:r w:rsidRPr="00BA4A92">
        <w:rPr>
          <w:rtl/>
          <w:lang w:bidi="ar-EG"/>
        </w:rPr>
        <w:t xml:space="preserve"> المتطلبات، يحتاج الاتحاد إلى المشاركة بفعالية في مجتمع الممارسين المشترك بين الوكالات بشأن المساواة بين الجنسين وتمكين المرأة</w:t>
      </w:r>
      <w:r w:rsidRPr="00BA4A92">
        <w:rPr>
          <w:cs/>
          <w:lang w:bidi="ar-EG"/>
        </w:rPr>
        <w:t>‎</w:t>
      </w:r>
      <w:r w:rsidRPr="00BA4A92">
        <w:rPr>
          <w:rtl/>
          <w:lang w:bidi="ar-EG"/>
        </w:rPr>
        <w:t>. [</w:t>
      </w:r>
      <w:r w:rsidRPr="00151A4E">
        <w:rPr>
          <w:i/>
          <w:iCs/>
          <w:rtl/>
          <w:lang w:bidi="ar-EG"/>
        </w:rPr>
        <w:t>يجري الاتحاد حالياً اتصالات بشأن منظور المساواة بين الجنسين وتمكين المرأة ولكن دون تضمينه بشكل واضح في استراتيجية/خطة اتصالات منظمة، مما يجعله يفي بالمتطلبات، بدلاً من تجاوزها</w:t>
      </w:r>
      <w:r w:rsidRPr="00151A4E">
        <w:rPr>
          <w:i/>
          <w:iCs/>
          <w:cs/>
          <w:lang w:bidi="ar-EG"/>
        </w:rPr>
        <w:t>‎</w:t>
      </w:r>
      <w:r w:rsidRPr="00151A4E">
        <w:rPr>
          <w:i/>
          <w:iCs/>
          <w:rtl/>
          <w:lang w:bidi="ar-EG"/>
        </w:rPr>
        <w:t>.</w:t>
      </w:r>
      <w:r w:rsidRPr="00BA4A92">
        <w:rPr>
          <w:rtl/>
          <w:lang w:bidi="ar-EG"/>
        </w:rPr>
        <w:t>]</w:t>
      </w:r>
    </w:p>
    <w:tbl>
      <w:tblPr>
        <w:tblStyle w:val="TableGrid"/>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6"/>
        <w:gridCol w:w="275"/>
        <w:gridCol w:w="2340"/>
        <w:gridCol w:w="1618"/>
      </w:tblGrid>
      <w:tr w:rsidR="00261AD6" w:rsidRPr="00BA4A92" w14:paraId="511013A9" w14:textId="77777777" w:rsidTr="00875C8D">
        <w:trPr>
          <w:jc w:val="center"/>
        </w:trPr>
        <w:tc>
          <w:tcPr>
            <w:tcW w:w="5681" w:type="dxa"/>
            <w:gridSpan w:val="2"/>
          </w:tcPr>
          <w:p w14:paraId="4D2A783A" w14:textId="77777777" w:rsidR="00261AD6" w:rsidRPr="002F1B76" w:rsidRDefault="00261AD6" w:rsidP="00261AD6">
            <w:pPr>
              <w:tabs>
                <w:tab w:val="clear" w:pos="794"/>
              </w:tabs>
              <w:rPr>
                <w:sz w:val="20"/>
                <w:szCs w:val="20"/>
                <w:u w:val="single"/>
                <w:rtl/>
                <w:lang w:bidi="ar-EG"/>
              </w:rPr>
            </w:pPr>
            <w:r w:rsidRPr="002F1B76">
              <w:rPr>
                <w:sz w:val="20"/>
                <w:szCs w:val="20"/>
                <w:u w:val="single"/>
                <w:rtl/>
                <w:lang w:bidi="ar-EG"/>
              </w:rPr>
              <w:t>النواتج</w:t>
            </w:r>
          </w:p>
        </w:tc>
        <w:tc>
          <w:tcPr>
            <w:tcW w:w="2340" w:type="dxa"/>
          </w:tcPr>
          <w:p w14:paraId="7153296D" w14:textId="77777777" w:rsidR="00261AD6" w:rsidRPr="002F1B76" w:rsidRDefault="00261AD6" w:rsidP="00A21D27">
            <w:pPr>
              <w:tabs>
                <w:tab w:val="clear" w:pos="794"/>
              </w:tabs>
              <w:jc w:val="center"/>
              <w:rPr>
                <w:sz w:val="20"/>
                <w:szCs w:val="20"/>
                <w:u w:val="single"/>
                <w:rtl/>
                <w:lang w:bidi="ar-EG"/>
              </w:rPr>
            </w:pPr>
            <w:r w:rsidRPr="002F1B76">
              <w:rPr>
                <w:sz w:val="20"/>
                <w:szCs w:val="20"/>
                <w:u w:val="single"/>
                <w:rtl/>
                <w:lang w:bidi="ar-EG"/>
              </w:rPr>
              <w:t>المالك</w:t>
            </w:r>
          </w:p>
        </w:tc>
        <w:tc>
          <w:tcPr>
            <w:tcW w:w="1618" w:type="dxa"/>
          </w:tcPr>
          <w:p w14:paraId="1E692B11" w14:textId="77777777" w:rsidR="00261AD6" w:rsidRPr="002F1B76" w:rsidRDefault="00261AD6" w:rsidP="00A21D27">
            <w:pPr>
              <w:tabs>
                <w:tab w:val="clear" w:pos="794"/>
              </w:tabs>
              <w:jc w:val="center"/>
              <w:rPr>
                <w:sz w:val="20"/>
                <w:szCs w:val="20"/>
                <w:u w:val="single"/>
                <w:rtl/>
                <w:lang w:bidi="ar-EG"/>
              </w:rPr>
            </w:pPr>
            <w:r w:rsidRPr="002F1B76">
              <w:rPr>
                <w:sz w:val="20"/>
                <w:szCs w:val="20"/>
                <w:u w:val="single"/>
                <w:rtl/>
                <w:lang w:bidi="ar-EG"/>
              </w:rPr>
              <w:t>الجدول الزمني</w:t>
            </w:r>
          </w:p>
        </w:tc>
      </w:tr>
      <w:tr w:rsidR="00261AD6" w:rsidRPr="00BA4A92" w14:paraId="51FCFD75" w14:textId="77777777" w:rsidTr="00875C8D">
        <w:trPr>
          <w:jc w:val="center"/>
        </w:trPr>
        <w:tc>
          <w:tcPr>
            <w:tcW w:w="5681" w:type="dxa"/>
            <w:gridSpan w:val="2"/>
          </w:tcPr>
          <w:p w14:paraId="70CF28E9" w14:textId="23C1AE50" w:rsidR="00261AD6" w:rsidRPr="002F1B76" w:rsidRDefault="00261AD6" w:rsidP="0014384A">
            <w:pPr>
              <w:tabs>
                <w:tab w:val="clear" w:pos="794"/>
              </w:tabs>
              <w:ind w:left="534" w:hanging="534"/>
              <w:rPr>
                <w:spacing w:val="-6"/>
                <w:sz w:val="20"/>
                <w:szCs w:val="20"/>
                <w:rtl/>
                <w:lang w:bidi="ar-EG"/>
              </w:rPr>
            </w:pPr>
            <w:r w:rsidRPr="002F1B76">
              <w:rPr>
                <w:spacing w:val="-6"/>
                <w:sz w:val="20"/>
                <w:szCs w:val="20"/>
                <w:lang w:bidi="ar-EG"/>
              </w:rPr>
              <w:t>1.16</w:t>
            </w:r>
            <w:r w:rsidR="00A21D27" w:rsidRPr="002F1B76">
              <w:rPr>
                <w:spacing w:val="-6"/>
                <w:sz w:val="20"/>
                <w:szCs w:val="20"/>
                <w:rtl/>
                <w:lang w:bidi="ar-EG"/>
              </w:rPr>
              <w:tab/>
            </w:r>
            <w:r w:rsidRPr="002F1B76">
              <w:rPr>
                <w:spacing w:val="-6"/>
                <w:sz w:val="20"/>
                <w:szCs w:val="20"/>
                <w:rtl/>
                <w:lang w:bidi="ar-EG"/>
              </w:rPr>
              <w:t xml:space="preserve"> </w:t>
            </w:r>
            <w:proofErr w:type="spellStart"/>
            <w:r w:rsidRPr="002F1B76">
              <w:rPr>
                <w:spacing w:val="-6"/>
                <w:sz w:val="20"/>
                <w:szCs w:val="20"/>
                <w:rtl/>
                <w:lang w:bidi="ar-EG"/>
              </w:rPr>
              <w:t>إحاطات</w:t>
            </w:r>
            <w:proofErr w:type="spellEnd"/>
            <w:r w:rsidRPr="002F1B76">
              <w:rPr>
                <w:spacing w:val="-6"/>
                <w:sz w:val="20"/>
                <w:szCs w:val="20"/>
                <w:rtl/>
                <w:lang w:bidi="ar-EG"/>
              </w:rPr>
              <w:t xml:space="preserve"> ترحيب/جلسة تعريفية لفريق المهام المعني بالمساواة بين الجنسين (الاختصاصات، الروابط، </w:t>
            </w:r>
            <w:r w:rsidRPr="002F1B76">
              <w:rPr>
                <w:spacing w:val="-6"/>
                <w:sz w:val="20"/>
                <w:szCs w:val="20"/>
                <w:lang w:bidi="ar-EG"/>
              </w:rPr>
              <w:t>UN-SWAP</w:t>
            </w:r>
            <w:r w:rsidRPr="002F1B76">
              <w:rPr>
                <w:spacing w:val="-6"/>
                <w:sz w:val="20"/>
                <w:szCs w:val="20"/>
                <w:rtl/>
                <w:lang w:bidi="ar-EG"/>
              </w:rPr>
              <w:t>، معلومات عامة، وما إلى ذلك)</w:t>
            </w:r>
          </w:p>
        </w:tc>
        <w:tc>
          <w:tcPr>
            <w:tcW w:w="2340" w:type="dxa"/>
          </w:tcPr>
          <w:p w14:paraId="56616FC6" w14:textId="77777777" w:rsidR="00261AD6" w:rsidRPr="002F1B76" w:rsidRDefault="00261AD6" w:rsidP="00A21D27">
            <w:pPr>
              <w:tabs>
                <w:tab w:val="clear" w:pos="794"/>
              </w:tabs>
              <w:jc w:val="center"/>
              <w:rPr>
                <w:sz w:val="20"/>
                <w:szCs w:val="20"/>
                <w:rtl/>
                <w:lang w:bidi="ar-EG"/>
              </w:rPr>
            </w:pPr>
            <w:r w:rsidRPr="002F1B76">
              <w:rPr>
                <w:sz w:val="20"/>
                <w:szCs w:val="20"/>
                <w:rtl/>
                <w:lang w:bidi="ar-EG"/>
              </w:rPr>
              <w:t>دائرة التخطيط الاستراتيجي وشؤون الأعضاء</w:t>
            </w:r>
          </w:p>
        </w:tc>
        <w:tc>
          <w:tcPr>
            <w:tcW w:w="1618" w:type="dxa"/>
          </w:tcPr>
          <w:p w14:paraId="7309E5F4" w14:textId="77777777" w:rsidR="00261AD6" w:rsidRPr="002F1B76" w:rsidRDefault="00261AD6" w:rsidP="00A21D27">
            <w:pPr>
              <w:tabs>
                <w:tab w:val="clear" w:pos="794"/>
              </w:tabs>
              <w:jc w:val="center"/>
              <w:rPr>
                <w:sz w:val="20"/>
                <w:szCs w:val="20"/>
                <w:rtl/>
                <w:lang w:bidi="ar-EG"/>
              </w:rPr>
            </w:pPr>
            <w:r w:rsidRPr="002F1B76">
              <w:rPr>
                <w:sz w:val="20"/>
                <w:szCs w:val="20"/>
                <w:rtl/>
                <w:lang w:bidi="ar-EG"/>
              </w:rPr>
              <w:t>إذا لزم الأمر/حسب الحاجة</w:t>
            </w:r>
          </w:p>
        </w:tc>
      </w:tr>
      <w:tr w:rsidR="00261AD6" w:rsidRPr="00BA4A92" w14:paraId="5CFD92BC" w14:textId="77777777" w:rsidTr="00875C8D">
        <w:trPr>
          <w:jc w:val="center"/>
        </w:trPr>
        <w:tc>
          <w:tcPr>
            <w:tcW w:w="5681" w:type="dxa"/>
            <w:gridSpan w:val="2"/>
          </w:tcPr>
          <w:p w14:paraId="719442E0" w14:textId="74C66FFC" w:rsidR="00261AD6" w:rsidRPr="002F1B76" w:rsidRDefault="00261AD6" w:rsidP="0014384A">
            <w:pPr>
              <w:tabs>
                <w:tab w:val="clear" w:pos="794"/>
              </w:tabs>
              <w:ind w:left="534" w:hanging="534"/>
              <w:rPr>
                <w:sz w:val="20"/>
                <w:szCs w:val="20"/>
                <w:rtl/>
                <w:lang w:bidi="ar-EG"/>
              </w:rPr>
            </w:pPr>
            <w:r w:rsidRPr="002F1B76">
              <w:rPr>
                <w:sz w:val="20"/>
                <w:szCs w:val="20"/>
                <w:lang w:bidi="ar-EG"/>
              </w:rPr>
              <w:t>2.16</w:t>
            </w:r>
            <w:r w:rsidR="00A21D27" w:rsidRPr="002F1B76">
              <w:rPr>
                <w:sz w:val="20"/>
                <w:szCs w:val="20"/>
                <w:rtl/>
                <w:lang w:bidi="ar-EG"/>
              </w:rPr>
              <w:tab/>
            </w:r>
            <w:r w:rsidRPr="002F1B76">
              <w:rPr>
                <w:sz w:val="20"/>
                <w:szCs w:val="20"/>
                <w:rtl/>
                <w:lang w:bidi="ar-EG"/>
              </w:rPr>
              <w:t xml:space="preserve"> ضمان المساواة بين الجنسين في استراتيجية/خطة الاتصالات</w:t>
            </w:r>
          </w:p>
        </w:tc>
        <w:tc>
          <w:tcPr>
            <w:tcW w:w="2340" w:type="dxa"/>
          </w:tcPr>
          <w:p w14:paraId="5FD66F41" w14:textId="77777777" w:rsidR="00261AD6" w:rsidRPr="002F1B76" w:rsidRDefault="00261AD6" w:rsidP="00A21D27">
            <w:pPr>
              <w:tabs>
                <w:tab w:val="clear" w:pos="794"/>
              </w:tabs>
              <w:jc w:val="center"/>
              <w:rPr>
                <w:sz w:val="20"/>
                <w:szCs w:val="20"/>
                <w:rtl/>
                <w:lang w:bidi="ar-EG"/>
              </w:rPr>
            </w:pPr>
            <w:r w:rsidRPr="002F1B76">
              <w:rPr>
                <w:sz w:val="20"/>
                <w:szCs w:val="20"/>
                <w:rtl/>
                <w:lang w:bidi="ar-EG"/>
              </w:rPr>
              <w:t>شعبة الاتصالات المؤسسية</w:t>
            </w:r>
          </w:p>
        </w:tc>
        <w:tc>
          <w:tcPr>
            <w:tcW w:w="1618" w:type="dxa"/>
          </w:tcPr>
          <w:p w14:paraId="4076EF66" w14:textId="77777777" w:rsidR="00261AD6" w:rsidRPr="002F1B76" w:rsidRDefault="00261AD6" w:rsidP="00A21D27">
            <w:pPr>
              <w:tabs>
                <w:tab w:val="clear" w:pos="794"/>
              </w:tabs>
              <w:jc w:val="center"/>
              <w:rPr>
                <w:sz w:val="20"/>
                <w:szCs w:val="20"/>
                <w:rtl/>
                <w:lang w:bidi="ar-EG"/>
              </w:rPr>
            </w:pPr>
          </w:p>
        </w:tc>
      </w:tr>
      <w:tr w:rsidR="00261AD6" w:rsidRPr="00BA4A92" w14:paraId="7E15C9D8" w14:textId="77777777" w:rsidTr="00875C8D">
        <w:trPr>
          <w:jc w:val="center"/>
        </w:trPr>
        <w:tc>
          <w:tcPr>
            <w:tcW w:w="5681" w:type="dxa"/>
            <w:gridSpan w:val="2"/>
          </w:tcPr>
          <w:p w14:paraId="06F31D41" w14:textId="054FA0E2" w:rsidR="00261AD6" w:rsidRPr="002F1B76" w:rsidRDefault="00261AD6" w:rsidP="0014384A">
            <w:pPr>
              <w:tabs>
                <w:tab w:val="clear" w:pos="794"/>
              </w:tabs>
              <w:ind w:left="534" w:hanging="534"/>
              <w:rPr>
                <w:sz w:val="20"/>
                <w:szCs w:val="20"/>
                <w:rtl/>
                <w:lang w:bidi="ar-EG"/>
              </w:rPr>
            </w:pPr>
            <w:r w:rsidRPr="002F1B76">
              <w:rPr>
                <w:sz w:val="20"/>
                <w:szCs w:val="20"/>
                <w:lang w:bidi="ar-EG"/>
              </w:rPr>
              <w:t>3.16</w:t>
            </w:r>
            <w:r w:rsidR="00A21D27" w:rsidRPr="002F1B76">
              <w:rPr>
                <w:sz w:val="20"/>
                <w:szCs w:val="20"/>
                <w:rtl/>
                <w:lang w:bidi="ar-EG"/>
              </w:rPr>
              <w:tab/>
            </w:r>
            <w:r w:rsidRPr="002F1B76">
              <w:rPr>
                <w:sz w:val="20"/>
                <w:szCs w:val="20"/>
                <w:rtl/>
                <w:lang w:bidi="ar-EG"/>
              </w:rPr>
              <w:t xml:space="preserve"> تحديث المبادئ التوجيهية للمساواة بين الجنسين في الاتحاد</w:t>
            </w:r>
          </w:p>
        </w:tc>
        <w:tc>
          <w:tcPr>
            <w:tcW w:w="2340" w:type="dxa"/>
          </w:tcPr>
          <w:p w14:paraId="37B5E9C1" w14:textId="77777777" w:rsidR="00261AD6" w:rsidRPr="002F1B76" w:rsidRDefault="00261AD6" w:rsidP="00A21D27">
            <w:pPr>
              <w:tabs>
                <w:tab w:val="clear" w:pos="794"/>
              </w:tabs>
              <w:jc w:val="center"/>
              <w:rPr>
                <w:sz w:val="20"/>
                <w:szCs w:val="20"/>
                <w:rtl/>
                <w:lang w:bidi="ar-EG"/>
              </w:rPr>
            </w:pPr>
            <w:r w:rsidRPr="002F1B76">
              <w:rPr>
                <w:sz w:val="20"/>
                <w:szCs w:val="20"/>
                <w:rtl/>
                <w:lang w:bidi="ar-EG"/>
              </w:rPr>
              <w:t>شعبة الاتصالات المؤسسية</w:t>
            </w:r>
          </w:p>
        </w:tc>
        <w:tc>
          <w:tcPr>
            <w:tcW w:w="1618" w:type="dxa"/>
          </w:tcPr>
          <w:p w14:paraId="58D57238" w14:textId="77777777" w:rsidR="00261AD6" w:rsidRPr="002F1B76" w:rsidRDefault="00261AD6" w:rsidP="00A21D27">
            <w:pPr>
              <w:tabs>
                <w:tab w:val="clear" w:pos="794"/>
              </w:tabs>
              <w:jc w:val="center"/>
              <w:rPr>
                <w:sz w:val="20"/>
                <w:szCs w:val="20"/>
                <w:rtl/>
                <w:lang w:bidi="ar-EG"/>
              </w:rPr>
            </w:pPr>
          </w:p>
        </w:tc>
      </w:tr>
      <w:tr w:rsidR="00261AD6" w:rsidRPr="00BA4A92" w14:paraId="01B0152B" w14:textId="77777777" w:rsidTr="00875C8D">
        <w:trPr>
          <w:jc w:val="center"/>
        </w:trPr>
        <w:tc>
          <w:tcPr>
            <w:tcW w:w="5681" w:type="dxa"/>
            <w:gridSpan w:val="2"/>
          </w:tcPr>
          <w:p w14:paraId="24ED5609" w14:textId="37106545" w:rsidR="00261AD6" w:rsidRPr="002F1B76" w:rsidRDefault="00261AD6" w:rsidP="0014384A">
            <w:pPr>
              <w:tabs>
                <w:tab w:val="clear" w:pos="794"/>
              </w:tabs>
              <w:ind w:left="534" w:hanging="534"/>
              <w:rPr>
                <w:sz w:val="20"/>
                <w:szCs w:val="20"/>
                <w:rtl/>
                <w:lang w:bidi="ar-EG"/>
              </w:rPr>
            </w:pPr>
            <w:r w:rsidRPr="002F1B76">
              <w:rPr>
                <w:sz w:val="20"/>
                <w:szCs w:val="20"/>
                <w:lang w:bidi="ar-EG"/>
              </w:rPr>
              <w:t>4.16</w:t>
            </w:r>
            <w:r w:rsidR="00A21D27" w:rsidRPr="002F1B76">
              <w:rPr>
                <w:sz w:val="20"/>
                <w:szCs w:val="20"/>
                <w:rtl/>
                <w:lang w:bidi="ar-EG"/>
              </w:rPr>
              <w:tab/>
            </w:r>
            <w:r w:rsidRPr="002F1B76">
              <w:rPr>
                <w:sz w:val="20"/>
                <w:szCs w:val="20"/>
                <w:rtl/>
                <w:lang w:bidi="ar-EG"/>
              </w:rPr>
              <w:t xml:space="preserve"> تحديث معلومات المساواة بين الجنسين وتعميمها بانتظام في المواقع الخارجية والداخلية (الإنترانت، </w:t>
            </w:r>
            <w:r w:rsidRPr="002F1B76">
              <w:rPr>
                <w:sz w:val="20"/>
                <w:szCs w:val="20"/>
                <w:lang w:bidi="ar-EG"/>
              </w:rPr>
              <w:t>TEAMS</w:t>
            </w:r>
            <w:r w:rsidRPr="002F1B76">
              <w:rPr>
                <w:sz w:val="20"/>
                <w:szCs w:val="20"/>
                <w:rtl/>
                <w:lang w:bidi="ar-EG"/>
              </w:rPr>
              <w:t>)</w:t>
            </w:r>
          </w:p>
        </w:tc>
        <w:tc>
          <w:tcPr>
            <w:tcW w:w="2340" w:type="dxa"/>
          </w:tcPr>
          <w:p w14:paraId="400A66C5" w14:textId="77777777" w:rsidR="00261AD6" w:rsidRPr="002F1B76" w:rsidRDefault="00261AD6" w:rsidP="00A21D27">
            <w:pPr>
              <w:tabs>
                <w:tab w:val="clear" w:pos="794"/>
              </w:tabs>
              <w:jc w:val="center"/>
              <w:rPr>
                <w:spacing w:val="-4"/>
                <w:sz w:val="20"/>
                <w:szCs w:val="20"/>
                <w:rtl/>
                <w:lang w:bidi="ar-EG"/>
              </w:rPr>
            </w:pPr>
            <w:r w:rsidRPr="002F1B76">
              <w:rPr>
                <w:spacing w:val="-4"/>
                <w:sz w:val="20"/>
                <w:szCs w:val="20"/>
                <w:rtl/>
                <w:lang w:bidi="ar-EG"/>
              </w:rPr>
              <w:t>دائرة التخطيط الاستراتيجي وشؤون الأعضاء/فريق المهام المعني بالمساواة بين الجنسين</w:t>
            </w:r>
          </w:p>
        </w:tc>
        <w:tc>
          <w:tcPr>
            <w:tcW w:w="1618" w:type="dxa"/>
          </w:tcPr>
          <w:p w14:paraId="6A1562B0" w14:textId="77777777" w:rsidR="00261AD6" w:rsidRPr="002F1B76" w:rsidRDefault="00261AD6" w:rsidP="00A21D27">
            <w:pPr>
              <w:tabs>
                <w:tab w:val="clear" w:pos="794"/>
              </w:tabs>
              <w:jc w:val="center"/>
              <w:rPr>
                <w:sz w:val="20"/>
                <w:szCs w:val="20"/>
                <w:rtl/>
                <w:lang w:bidi="ar-EG"/>
              </w:rPr>
            </w:pPr>
            <w:r w:rsidRPr="002F1B76">
              <w:rPr>
                <w:sz w:val="20"/>
                <w:szCs w:val="20"/>
                <w:rtl/>
                <w:lang w:bidi="ar-EG"/>
              </w:rPr>
              <w:t>جارٍ</w:t>
            </w:r>
          </w:p>
        </w:tc>
      </w:tr>
      <w:tr w:rsidR="00261AD6" w:rsidRPr="00BA4A92" w14:paraId="5724A35E" w14:textId="77777777" w:rsidTr="00875C8D">
        <w:trPr>
          <w:jc w:val="center"/>
        </w:trPr>
        <w:tc>
          <w:tcPr>
            <w:tcW w:w="5681" w:type="dxa"/>
            <w:gridSpan w:val="2"/>
          </w:tcPr>
          <w:p w14:paraId="5B28D1A2" w14:textId="12F32C90" w:rsidR="00261AD6" w:rsidRPr="002F1B76" w:rsidRDefault="00261AD6" w:rsidP="0014384A">
            <w:pPr>
              <w:tabs>
                <w:tab w:val="clear" w:pos="794"/>
              </w:tabs>
              <w:ind w:left="534" w:hanging="534"/>
              <w:rPr>
                <w:sz w:val="20"/>
                <w:szCs w:val="20"/>
                <w:rtl/>
                <w:lang w:bidi="ar-EG"/>
              </w:rPr>
            </w:pPr>
            <w:r w:rsidRPr="002F1B76">
              <w:rPr>
                <w:sz w:val="20"/>
                <w:szCs w:val="20"/>
                <w:lang w:bidi="ar-EG"/>
              </w:rPr>
              <w:t>5.16</w:t>
            </w:r>
            <w:r w:rsidR="00A21D27" w:rsidRPr="002F1B76">
              <w:rPr>
                <w:sz w:val="20"/>
                <w:szCs w:val="20"/>
                <w:rtl/>
                <w:lang w:bidi="ar-EG"/>
              </w:rPr>
              <w:tab/>
            </w:r>
            <w:r w:rsidRPr="002F1B76">
              <w:rPr>
                <w:sz w:val="20"/>
                <w:szCs w:val="20"/>
                <w:rtl/>
                <w:lang w:bidi="ar-EG"/>
              </w:rPr>
              <w:t xml:space="preserve"> عقد اجتماعات فريق المهام المعني بالمساواة بين الجنسين (النظر في مشاركة/فعالية فريق المهام المعني بالمساواة بين الجنسين)</w:t>
            </w:r>
          </w:p>
        </w:tc>
        <w:tc>
          <w:tcPr>
            <w:tcW w:w="2340" w:type="dxa"/>
          </w:tcPr>
          <w:p w14:paraId="47FF2AD7" w14:textId="77777777" w:rsidR="00261AD6" w:rsidRPr="002F1B76" w:rsidRDefault="00261AD6" w:rsidP="00A21D27">
            <w:pPr>
              <w:tabs>
                <w:tab w:val="clear" w:pos="794"/>
              </w:tabs>
              <w:jc w:val="center"/>
              <w:rPr>
                <w:spacing w:val="-4"/>
                <w:sz w:val="20"/>
                <w:szCs w:val="20"/>
                <w:rtl/>
                <w:lang w:bidi="ar-EG"/>
              </w:rPr>
            </w:pPr>
            <w:r w:rsidRPr="002F1B76">
              <w:rPr>
                <w:spacing w:val="-4"/>
                <w:sz w:val="20"/>
                <w:szCs w:val="20"/>
                <w:rtl/>
                <w:lang w:bidi="ar-EG"/>
              </w:rPr>
              <w:t>دائرة التخطيط الاستراتيجي وشؤون الأعضاء/فريق المهام المعني بالمساواة بين الجنسين</w:t>
            </w:r>
          </w:p>
        </w:tc>
        <w:tc>
          <w:tcPr>
            <w:tcW w:w="1618" w:type="dxa"/>
          </w:tcPr>
          <w:p w14:paraId="231B55AC" w14:textId="77777777" w:rsidR="00261AD6" w:rsidRPr="002F1B76" w:rsidRDefault="00261AD6" w:rsidP="00A21D27">
            <w:pPr>
              <w:tabs>
                <w:tab w:val="clear" w:pos="794"/>
              </w:tabs>
              <w:jc w:val="center"/>
              <w:rPr>
                <w:sz w:val="20"/>
                <w:szCs w:val="20"/>
                <w:rtl/>
                <w:lang w:bidi="ar-EG"/>
              </w:rPr>
            </w:pPr>
            <w:r w:rsidRPr="002F1B76">
              <w:rPr>
                <w:sz w:val="20"/>
                <w:szCs w:val="20"/>
                <w:rtl/>
                <w:lang w:bidi="ar-EG"/>
              </w:rPr>
              <w:t>جارٍ</w:t>
            </w:r>
          </w:p>
        </w:tc>
      </w:tr>
      <w:tr w:rsidR="00261AD6" w:rsidRPr="00BA4A92" w14:paraId="237E477E" w14:textId="77777777" w:rsidTr="00875C8D">
        <w:trPr>
          <w:jc w:val="center"/>
        </w:trPr>
        <w:tc>
          <w:tcPr>
            <w:tcW w:w="5681" w:type="dxa"/>
            <w:gridSpan w:val="2"/>
          </w:tcPr>
          <w:p w14:paraId="339C23FE" w14:textId="4B0DDCFC" w:rsidR="00261AD6" w:rsidRPr="002F1B76" w:rsidRDefault="00261AD6" w:rsidP="0014384A">
            <w:pPr>
              <w:tabs>
                <w:tab w:val="clear" w:pos="794"/>
              </w:tabs>
              <w:ind w:left="534" w:hanging="534"/>
              <w:rPr>
                <w:sz w:val="20"/>
                <w:szCs w:val="20"/>
                <w:rtl/>
                <w:lang w:bidi="ar-EG"/>
              </w:rPr>
            </w:pPr>
            <w:r w:rsidRPr="002F1B76">
              <w:rPr>
                <w:sz w:val="20"/>
                <w:szCs w:val="20"/>
                <w:lang w:bidi="ar-EG"/>
              </w:rPr>
              <w:t>6.16</w:t>
            </w:r>
            <w:r w:rsidR="00A21D27" w:rsidRPr="002F1B76">
              <w:rPr>
                <w:sz w:val="20"/>
                <w:szCs w:val="20"/>
                <w:rtl/>
                <w:lang w:bidi="ar-EG"/>
              </w:rPr>
              <w:tab/>
            </w:r>
            <w:r w:rsidRPr="002F1B76">
              <w:rPr>
                <w:sz w:val="20"/>
                <w:szCs w:val="20"/>
                <w:rtl/>
                <w:lang w:bidi="ar-EG"/>
              </w:rPr>
              <w:t xml:space="preserve"> التوافق مع أدوات/منصات التحول الرقمي</w:t>
            </w:r>
          </w:p>
        </w:tc>
        <w:tc>
          <w:tcPr>
            <w:tcW w:w="2340" w:type="dxa"/>
          </w:tcPr>
          <w:p w14:paraId="081D8EC2" w14:textId="77777777" w:rsidR="00261AD6" w:rsidRPr="002F1B76" w:rsidRDefault="00261AD6" w:rsidP="00A21D27">
            <w:pPr>
              <w:tabs>
                <w:tab w:val="clear" w:pos="794"/>
              </w:tabs>
              <w:jc w:val="center"/>
              <w:rPr>
                <w:sz w:val="20"/>
                <w:szCs w:val="20"/>
                <w:rtl/>
                <w:lang w:bidi="ar-EG"/>
              </w:rPr>
            </w:pPr>
            <w:r w:rsidRPr="002F1B76">
              <w:rPr>
                <w:sz w:val="20"/>
                <w:szCs w:val="20"/>
                <w:rtl/>
                <w:lang w:bidi="ar-EG"/>
              </w:rPr>
              <w:t>دائرة التخطيط الاستراتيجي وشؤون الأعضاء</w:t>
            </w:r>
          </w:p>
        </w:tc>
        <w:tc>
          <w:tcPr>
            <w:tcW w:w="1618" w:type="dxa"/>
          </w:tcPr>
          <w:p w14:paraId="70FA66E4" w14:textId="77777777" w:rsidR="00261AD6" w:rsidRPr="002F1B76" w:rsidRDefault="00261AD6" w:rsidP="00A21D27">
            <w:pPr>
              <w:tabs>
                <w:tab w:val="clear" w:pos="794"/>
              </w:tabs>
              <w:jc w:val="center"/>
              <w:rPr>
                <w:sz w:val="20"/>
                <w:szCs w:val="20"/>
                <w:rtl/>
                <w:lang w:bidi="ar-EG"/>
              </w:rPr>
            </w:pPr>
            <w:r w:rsidRPr="002F1B76">
              <w:rPr>
                <w:sz w:val="20"/>
                <w:szCs w:val="20"/>
                <w:rtl/>
                <w:lang w:bidi="ar-EG"/>
              </w:rPr>
              <w:t>جارٍ</w:t>
            </w:r>
          </w:p>
        </w:tc>
      </w:tr>
      <w:tr w:rsidR="003A7136" w:rsidRPr="00BA4A92" w14:paraId="3DCAA332" w14:textId="77777777" w:rsidTr="00151A4E">
        <w:trPr>
          <w:jc w:val="center"/>
        </w:trPr>
        <w:tc>
          <w:tcPr>
            <w:tcW w:w="5406" w:type="dxa"/>
          </w:tcPr>
          <w:p w14:paraId="37F360C6" w14:textId="2A775073" w:rsidR="003A7136" w:rsidRPr="00BA4A92" w:rsidRDefault="003A7136" w:rsidP="00756BEB">
            <w:pPr>
              <w:keepNext/>
              <w:tabs>
                <w:tab w:val="clear" w:pos="794"/>
              </w:tabs>
              <w:rPr>
                <w:rtl/>
                <w:lang w:bidi="ar-EG"/>
              </w:rPr>
            </w:pPr>
            <w:r w:rsidRPr="00BA4A92">
              <w:rPr>
                <w:lang w:bidi="ar-EG"/>
              </w:rPr>
              <w:t>17</w:t>
            </w:r>
            <w:r w:rsidRPr="00BA4A92">
              <w:rPr>
                <w:b/>
                <w:bCs/>
                <w:rtl/>
                <w:lang w:bidi="ar-EG"/>
              </w:rPr>
              <w:tab/>
              <w:t xml:space="preserve">الاتساق </w:t>
            </w:r>
          </w:p>
        </w:tc>
        <w:tc>
          <w:tcPr>
            <w:tcW w:w="4233" w:type="dxa"/>
            <w:gridSpan w:val="3"/>
          </w:tcPr>
          <w:p w14:paraId="0ED46E3D" w14:textId="5AE1BDFF" w:rsidR="003A7136" w:rsidRPr="00BA4A92" w:rsidRDefault="003A7136" w:rsidP="00756BEB">
            <w:pPr>
              <w:keepNext/>
              <w:tabs>
                <w:tab w:val="clear" w:pos="794"/>
              </w:tabs>
              <w:rPr>
                <w:rtl/>
                <w:lang w:bidi="ar-EG"/>
              </w:rPr>
            </w:pPr>
            <w:r w:rsidRPr="00BA4A92">
              <w:rPr>
                <w:b/>
                <w:bCs/>
                <w:rtl/>
                <w:lang w:bidi="ar-EG"/>
              </w:rPr>
              <w:t xml:space="preserve">حالة الخطة </w:t>
            </w:r>
            <w:r w:rsidRPr="00BA4A92">
              <w:rPr>
                <w:b/>
                <w:bCs/>
                <w:lang w:bidi="ar-EG"/>
              </w:rPr>
              <w:t>SWAP</w:t>
            </w:r>
            <w:r w:rsidRPr="00BA4A92">
              <w:rPr>
                <w:b/>
                <w:bCs/>
                <w:rtl/>
                <w:lang w:bidi="ar-EG"/>
              </w:rPr>
              <w:t xml:space="preserve"> في عام 2023:</w:t>
            </w:r>
            <w:r w:rsidRPr="00BA4A92">
              <w:rPr>
                <w:rtl/>
                <w:lang w:bidi="ar-EG"/>
              </w:rPr>
              <w:t xml:space="preserve"> تفي بالمتطلبات</w:t>
            </w:r>
          </w:p>
        </w:tc>
      </w:tr>
    </w:tbl>
    <w:p w14:paraId="6BE557DE" w14:textId="5815F209" w:rsidR="00395849" w:rsidRPr="00BA4A92" w:rsidRDefault="00395849" w:rsidP="002F1B76">
      <w:pPr>
        <w:tabs>
          <w:tab w:val="clear" w:pos="794"/>
        </w:tabs>
        <w:spacing w:after="120"/>
        <w:rPr>
          <w:rtl/>
          <w:lang w:bidi="ar-EG"/>
        </w:rPr>
      </w:pPr>
      <w:r w:rsidRPr="00BA4A92">
        <w:rPr>
          <w:rtl/>
          <w:lang w:bidi="ar-EG"/>
        </w:rPr>
        <w:t xml:space="preserve">للوفاء </w:t>
      </w:r>
      <w:hyperlink r:id="rId97" w:history="1">
        <w:r w:rsidRPr="00107F7C">
          <w:rPr>
            <w:rStyle w:val="Hyperlink"/>
            <w:rtl/>
            <w:lang w:bidi="ar-EG"/>
          </w:rPr>
          <w:t xml:space="preserve">بمؤشر الأداء </w:t>
        </w:r>
        <w:r w:rsidRPr="00107F7C">
          <w:rPr>
            <w:rStyle w:val="Hyperlink"/>
            <w:lang w:bidi="ar-EG"/>
          </w:rPr>
          <w:t>UN-SWAP</w:t>
        </w:r>
      </w:hyperlink>
      <w:r w:rsidRPr="00BA4A92">
        <w:rPr>
          <w:rtl/>
          <w:lang w:bidi="ar-EG"/>
        </w:rPr>
        <w:t xml:space="preserve"> هذا، يتعين على الاتحاد أن يشارك بانتظام في آليات التنسيق المشتركة بين الوكالات وفي عملية استعراض النظراء الدورية للخطة </w:t>
      </w:r>
      <w:r w:rsidRPr="00BA4A92">
        <w:rPr>
          <w:lang w:bidi="ar-EG"/>
        </w:rPr>
        <w:t>UN-SWAP</w:t>
      </w:r>
      <w:r w:rsidRPr="00BA4A92">
        <w:rPr>
          <w:rtl/>
          <w:lang w:bidi="ar-EG"/>
        </w:rPr>
        <w:t>. واستعراض النظراء الذي أجري في عام 2022 صالح لمدة تصل إلى خمس سنوات. ولتجاوز المتطلبات، يحتاج الاتحاد إلى دعم كيان آخر لتنفيذ مؤشر الأداء.</w:t>
      </w:r>
    </w:p>
    <w:tbl>
      <w:tblPr>
        <w:tblStyle w:val="TableGrid"/>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41"/>
        <w:gridCol w:w="2250"/>
        <w:gridCol w:w="1348"/>
      </w:tblGrid>
      <w:tr w:rsidR="00261AD6" w:rsidRPr="00BA4A92" w14:paraId="1AA49170" w14:textId="77777777" w:rsidTr="00395849">
        <w:trPr>
          <w:jc w:val="center"/>
        </w:trPr>
        <w:tc>
          <w:tcPr>
            <w:tcW w:w="6041" w:type="dxa"/>
          </w:tcPr>
          <w:p w14:paraId="74FB6C78" w14:textId="77777777" w:rsidR="00261AD6" w:rsidRPr="00BA4A92" w:rsidRDefault="00261AD6" w:rsidP="00261AD6">
            <w:pPr>
              <w:tabs>
                <w:tab w:val="clear" w:pos="794"/>
              </w:tabs>
              <w:rPr>
                <w:sz w:val="20"/>
                <w:szCs w:val="20"/>
                <w:u w:val="single"/>
                <w:rtl/>
                <w:lang w:bidi="ar-EG"/>
              </w:rPr>
            </w:pPr>
            <w:r w:rsidRPr="00BA4A92">
              <w:rPr>
                <w:sz w:val="20"/>
                <w:szCs w:val="20"/>
                <w:u w:val="single"/>
                <w:rtl/>
                <w:lang w:bidi="ar-EG"/>
              </w:rPr>
              <w:lastRenderedPageBreak/>
              <w:t>النواتج</w:t>
            </w:r>
          </w:p>
        </w:tc>
        <w:tc>
          <w:tcPr>
            <w:tcW w:w="2250" w:type="dxa"/>
          </w:tcPr>
          <w:p w14:paraId="6C7D3F96" w14:textId="77777777" w:rsidR="00261AD6" w:rsidRPr="00BA4A92" w:rsidRDefault="00261AD6" w:rsidP="00A21D27">
            <w:pPr>
              <w:tabs>
                <w:tab w:val="clear" w:pos="794"/>
              </w:tabs>
              <w:jc w:val="center"/>
              <w:rPr>
                <w:sz w:val="20"/>
                <w:szCs w:val="20"/>
                <w:u w:val="single"/>
                <w:rtl/>
                <w:lang w:bidi="ar-EG"/>
              </w:rPr>
            </w:pPr>
            <w:r w:rsidRPr="00BA4A92">
              <w:rPr>
                <w:sz w:val="20"/>
                <w:szCs w:val="20"/>
                <w:u w:val="single"/>
                <w:rtl/>
                <w:lang w:bidi="ar-EG"/>
              </w:rPr>
              <w:t>المالك</w:t>
            </w:r>
          </w:p>
        </w:tc>
        <w:tc>
          <w:tcPr>
            <w:tcW w:w="1348" w:type="dxa"/>
          </w:tcPr>
          <w:p w14:paraId="1BFD5169" w14:textId="77777777" w:rsidR="00261AD6" w:rsidRPr="00BA4A92" w:rsidRDefault="00261AD6" w:rsidP="00A21D27">
            <w:pPr>
              <w:tabs>
                <w:tab w:val="clear" w:pos="794"/>
              </w:tabs>
              <w:jc w:val="center"/>
              <w:rPr>
                <w:sz w:val="20"/>
                <w:szCs w:val="20"/>
                <w:u w:val="single"/>
                <w:rtl/>
                <w:lang w:bidi="ar-EG"/>
              </w:rPr>
            </w:pPr>
            <w:r w:rsidRPr="00BA4A92">
              <w:rPr>
                <w:sz w:val="20"/>
                <w:szCs w:val="20"/>
                <w:u w:val="single"/>
                <w:rtl/>
                <w:lang w:bidi="ar-EG"/>
              </w:rPr>
              <w:t>الجدول الزمني</w:t>
            </w:r>
          </w:p>
        </w:tc>
      </w:tr>
      <w:tr w:rsidR="00261AD6" w:rsidRPr="00BA4A92" w14:paraId="15AFA3A6" w14:textId="77777777" w:rsidTr="00395849">
        <w:trPr>
          <w:jc w:val="center"/>
        </w:trPr>
        <w:tc>
          <w:tcPr>
            <w:tcW w:w="6041" w:type="dxa"/>
          </w:tcPr>
          <w:p w14:paraId="366C28B7" w14:textId="74707821" w:rsidR="00261AD6" w:rsidRPr="00BA4A92" w:rsidRDefault="00261AD6" w:rsidP="0014384A">
            <w:pPr>
              <w:tabs>
                <w:tab w:val="clear" w:pos="794"/>
              </w:tabs>
              <w:ind w:left="534" w:hanging="534"/>
              <w:rPr>
                <w:sz w:val="20"/>
                <w:szCs w:val="20"/>
                <w:rtl/>
                <w:lang w:bidi="ar-EG"/>
              </w:rPr>
            </w:pPr>
            <w:r w:rsidRPr="00BA4A92">
              <w:rPr>
                <w:sz w:val="20"/>
                <w:szCs w:val="20"/>
                <w:lang w:bidi="ar-EG"/>
              </w:rPr>
              <w:t>1.17</w:t>
            </w:r>
            <w:r w:rsidR="00A21D27" w:rsidRPr="00BA4A92">
              <w:rPr>
                <w:sz w:val="20"/>
                <w:szCs w:val="20"/>
                <w:rtl/>
                <w:lang w:bidi="ar-EG"/>
              </w:rPr>
              <w:tab/>
            </w:r>
            <w:r w:rsidRPr="00BA4A92">
              <w:rPr>
                <w:sz w:val="20"/>
                <w:szCs w:val="20"/>
                <w:rtl/>
                <w:lang w:bidi="ar-EG"/>
              </w:rPr>
              <w:t xml:space="preserve"> الاضطلاع بدور فعال في مختلف مجتمعات الممارسة </w:t>
            </w:r>
            <w:r w:rsidRPr="00BA4A92">
              <w:rPr>
                <w:sz w:val="20"/>
                <w:szCs w:val="20"/>
                <w:lang w:bidi="ar-EG"/>
              </w:rPr>
              <w:t>(CoP)</w:t>
            </w:r>
            <w:r w:rsidRPr="00BA4A92">
              <w:rPr>
                <w:sz w:val="20"/>
                <w:szCs w:val="20"/>
                <w:rtl/>
                <w:lang w:bidi="ar-EG"/>
              </w:rPr>
              <w:t xml:space="preserve">: </w:t>
            </w:r>
            <w:hyperlink r:id="rId98" w:history="1">
              <w:r w:rsidRPr="00BA4A92">
                <w:rPr>
                  <w:rStyle w:val="Hyperlink"/>
                  <w:sz w:val="20"/>
                  <w:szCs w:val="20"/>
                  <w:lang w:bidi="ar-EG"/>
                </w:rPr>
                <w:t>UN-SWAP</w:t>
              </w:r>
            </w:hyperlink>
            <w:r w:rsidRPr="00BA4A92">
              <w:rPr>
                <w:sz w:val="20"/>
                <w:szCs w:val="20"/>
                <w:rtl/>
                <w:lang w:bidi="ar-EG"/>
              </w:rPr>
              <w:t xml:space="preserve">، </w:t>
            </w:r>
            <w:hyperlink r:id="rId99" w:history="1">
              <w:r w:rsidRPr="00BA4A92">
                <w:rPr>
                  <w:rStyle w:val="Hyperlink"/>
                  <w:sz w:val="20"/>
                  <w:szCs w:val="20"/>
                  <w:lang w:bidi="ar-EG"/>
                </w:rPr>
                <w:t>GEF</w:t>
              </w:r>
            </w:hyperlink>
            <w:r w:rsidRPr="00BA4A92">
              <w:rPr>
                <w:sz w:val="20"/>
                <w:szCs w:val="20"/>
                <w:rtl/>
                <w:lang w:bidi="ar-EG"/>
              </w:rPr>
              <w:t xml:space="preserve">، </w:t>
            </w:r>
            <w:r w:rsidRPr="00BA4A92">
              <w:rPr>
                <w:sz w:val="20"/>
                <w:szCs w:val="20"/>
                <w:lang w:bidi="ar-EG"/>
              </w:rPr>
              <w:t>IANWGE</w:t>
            </w:r>
            <w:r w:rsidRPr="00BA4A92">
              <w:rPr>
                <w:sz w:val="20"/>
                <w:szCs w:val="20"/>
                <w:rtl/>
                <w:lang w:bidi="ar-EG"/>
              </w:rPr>
              <w:t xml:space="preserve">، </w:t>
            </w:r>
            <w:hyperlink r:id="rId100" w:history="1">
              <w:r w:rsidRPr="002F1B76">
                <w:rPr>
                  <w:rStyle w:val="Hyperlink"/>
                </w:rPr>
                <w:t>IGC</w:t>
              </w:r>
            </w:hyperlink>
          </w:p>
        </w:tc>
        <w:tc>
          <w:tcPr>
            <w:tcW w:w="2250" w:type="dxa"/>
          </w:tcPr>
          <w:p w14:paraId="6E62C2B4" w14:textId="77777777" w:rsidR="00261AD6" w:rsidRPr="00875C8D" w:rsidRDefault="00261AD6" w:rsidP="00A21D27">
            <w:pPr>
              <w:tabs>
                <w:tab w:val="clear" w:pos="794"/>
              </w:tabs>
              <w:jc w:val="center"/>
              <w:rPr>
                <w:spacing w:val="-4"/>
                <w:sz w:val="20"/>
                <w:szCs w:val="20"/>
                <w:rtl/>
                <w:lang w:bidi="ar-EG"/>
              </w:rPr>
            </w:pPr>
            <w:r w:rsidRPr="00875C8D">
              <w:rPr>
                <w:spacing w:val="-4"/>
                <w:sz w:val="20"/>
                <w:szCs w:val="20"/>
                <w:rtl/>
                <w:lang w:bidi="ar-EG"/>
              </w:rPr>
              <w:t>الأمانة العامة/دائرة التخطيط الاستراتيجي وشؤون الأعضاء</w:t>
            </w:r>
          </w:p>
        </w:tc>
        <w:tc>
          <w:tcPr>
            <w:tcW w:w="1348" w:type="dxa"/>
          </w:tcPr>
          <w:p w14:paraId="5DD46581" w14:textId="77777777" w:rsidR="00261AD6" w:rsidRPr="00BA4A92" w:rsidRDefault="00261AD6" w:rsidP="00A21D27">
            <w:pPr>
              <w:tabs>
                <w:tab w:val="clear" w:pos="794"/>
              </w:tabs>
              <w:jc w:val="center"/>
              <w:rPr>
                <w:sz w:val="20"/>
                <w:szCs w:val="20"/>
                <w:rtl/>
                <w:lang w:bidi="ar-EG"/>
              </w:rPr>
            </w:pPr>
            <w:r w:rsidRPr="00BA4A92">
              <w:rPr>
                <w:sz w:val="20"/>
                <w:szCs w:val="20"/>
                <w:rtl/>
                <w:lang w:bidi="ar-EG"/>
              </w:rPr>
              <w:t>جارٍ</w:t>
            </w:r>
          </w:p>
        </w:tc>
      </w:tr>
      <w:tr w:rsidR="00261AD6" w:rsidRPr="00BA4A92" w14:paraId="1B9B537D" w14:textId="77777777" w:rsidTr="00395849">
        <w:trPr>
          <w:jc w:val="center"/>
        </w:trPr>
        <w:tc>
          <w:tcPr>
            <w:tcW w:w="6041" w:type="dxa"/>
          </w:tcPr>
          <w:p w14:paraId="0E25C158" w14:textId="7F0B3CD2" w:rsidR="00261AD6" w:rsidRPr="00BA4A92" w:rsidRDefault="00261AD6" w:rsidP="0014384A">
            <w:pPr>
              <w:tabs>
                <w:tab w:val="clear" w:pos="794"/>
              </w:tabs>
              <w:ind w:left="534" w:hanging="534"/>
              <w:rPr>
                <w:sz w:val="20"/>
                <w:szCs w:val="20"/>
                <w:rtl/>
                <w:lang w:bidi="ar-EG"/>
              </w:rPr>
            </w:pPr>
            <w:r w:rsidRPr="00BA4A92">
              <w:rPr>
                <w:sz w:val="20"/>
                <w:szCs w:val="20"/>
                <w:lang w:bidi="ar-EG"/>
              </w:rPr>
              <w:t>2.17</w:t>
            </w:r>
            <w:r w:rsidR="00A21D27" w:rsidRPr="00BA4A92">
              <w:rPr>
                <w:sz w:val="20"/>
                <w:szCs w:val="20"/>
                <w:rtl/>
                <w:lang w:bidi="ar-EG"/>
              </w:rPr>
              <w:tab/>
            </w:r>
            <w:r w:rsidRPr="00BA4A92">
              <w:rPr>
                <w:sz w:val="20"/>
                <w:szCs w:val="20"/>
                <w:rtl/>
                <w:lang w:bidi="ar-EG"/>
              </w:rPr>
              <w:t xml:space="preserve"> تعزيز الشراكات والتعاون لا سيما التدريب على تحليل المساواة بين الجنسين، مبادرة </w:t>
            </w:r>
            <w:r w:rsidRPr="00BA4A92">
              <w:rPr>
                <w:sz w:val="20"/>
                <w:szCs w:val="20"/>
                <w:lang w:bidi="ar-EG"/>
              </w:rPr>
              <w:t>EQUALS</w:t>
            </w:r>
            <w:r w:rsidRPr="00BA4A92">
              <w:rPr>
                <w:sz w:val="20"/>
                <w:szCs w:val="20"/>
                <w:rtl/>
                <w:lang w:bidi="ar-EG"/>
              </w:rPr>
              <w:t>، فريق المهام المعني بالمساواة بين الجنسين</w:t>
            </w:r>
          </w:p>
        </w:tc>
        <w:tc>
          <w:tcPr>
            <w:tcW w:w="2250" w:type="dxa"/>
          </w:tcPr>
          <w:p w14:paraId="5976FC9F" w14:textId="77777777" w:rsidR="00261AD6" w:rsidRPr="00BA4A92" w:rsidRDefault="00261AD6" w:rsidP="00A21D27">
            <w:pPr>
              <w:tabs>
                <w:tab w:val="clear" w:pos="794"/>
              </w:tabs>
              <w:jc w:val="center"/>
              <w:rPr>
                <w:sz w:val="20"/>
                <w:szCs w:val="20"/>
                <w:rtl/>
                <w:lang w:bidi="ar-EG"/>
              </w:rPr>
            </w:pPr>
            <w:r w:rsidRPr="00BA4A92">
              <w:rPr>
                <w:sz w:val="20"/>
                <w:szCs w:val="20"/>
                <w:rtl/>
                <w:lang w:bidi="ar-EG"/>
              </w:rPr>
              <w:t>دائرة التخطيط الاستراتيجي وشؤون الأعضاء</w:t>
            </w:r>
          </w:p>
        </w:tc>
        <w:tc>
          <w:tcPr>
            <w:tcW w:w="1348" w:type="dxa"/>
          </w:tcPr>
          <w:p w14:paraId="44C64DAE" w14:textId="77777777" w:rsidR="00261AD6" w:rsidRPr="00BA4A92" w:rsidRDefault="00261AD6" w:rsidP="00A21D27">
            <w:pPr>
              <w:tabs>
                <w:tab w:val="clear" w:pos="794"/>
              </w:tabs>
              <w:jc w:val="center"/>
              <w:rPr>
                <w:sz w:val="20"/>
                <w:szCs w:val="20"/>
                <w:rtl/>
                <w:lang w:bidi="ar-EG"/>
              </w:rPr>
            </w:pPr>
            <w:r w:rsidRPr="00BA4A92">
              <w:rPr>
                <w:sz w:val="20"/>
                <w:szCs w:val="20"/>
                <w:rtl/>
                <w:lang w:bidi="ar-EG"/>
              </w:rPr>
              <w:t>جارٍ</w:t>
            </w:r>
          </w:p>
        </w:tc>
      </w:tr>
      <w:tr w:rsidR="00261AD6" w:rsidRPr="00BA4A92" w14:paraId="3562746E" w14:textId="77777777" w:rsidTr="00395849">
        <w:trPr>
          <w:jc w:val="center"/>
        </w:trPr>
        <w:tc>
          <w:tcPr>
            <w:tcW w:w="6041" w:type="dxa"/>
          </w:tcPr>
          <w:p w14:paraId="30DEA1F3" w14:textId="657FCD23" w:rsidR="00261AD6" w:rsidRPr="00BA4A92" w:rsidRDefault="00261AD6" w:rsidP="0014384A">
            <w:pPr>
              <w:tabs>
                <w:tab w:val="clear" w:pos="794"/>
              </w:tabs>
              <w:ind w:left="534" w:hanging="534"/>
              <w:rPr>
                <w:sz w:val="20"/>
                <w:szCs w:val="20"/>
                <w:rtl/>
                <w:lang w:bidi="ar-EG"/>
              </w:rPr>
            </w:pPr>
            <w:r w:rsidRPr="00BA4A92">
              <w:rPr>
                <w:sz w:val="20"/>
                <w:szCs w:val="20"/>
                <w:lang w:bidi="ar-EG"/>
              </w:rPr>
              <w:t>3.17</w:t>
            </w:r>
            <w:r w:rsidR="00A21D27" w:rsidRPr="00BA4A92">
              <w:rPr>
                <w:sz w:val="20"/>
                <w:szCs w:val="20"/>
                <w:rtl/>
                <w:lang w:bidi="ar-EG"/>
              </w:rPr>
              <w:tab/>
            </w:r>
            <w:r w:rsidRPr="00BA4A92">
              <w:rPr>
                <w:sz w:val="20"/>
                <w:szCs w:val="20"/>
                <w:rtl/>
                <w:lang w:bidi="ar-EG"/>
              </w:rPr>
              <w:t xml:space="preserve"> دعم كيانات الأمم المتحدة الأخرى في تنفيذ مؤشرات الأداء</w:t>
            </w:r>
          </w:p>
        </w:tc>
        <w:tc>
          <w:tcPr>
            <w:tcW w:w="2250" w:type="dxa"/>
          </w:tcPr>
          <w:p w14:paraId="67F7C250" w14:textId="77777777" w:rsidR="00261AD6" w:rsidRPr="00BA4A92" w:rsidRDefault="00261AD6" w:rsidP="00A21D27">
            <w:pPr>
              <w:tabs>
                <w:tab w:val="clear" w:pos="794"/>
              </w:tabs>
              <w:jc w:val="center"/>
              <w:rPr>
                <w:sz w:val="20"/>
                <w:szCs w:val="20"/>
                <w:rtl/>
                <w:lang w:bidi="ar-EG"/>
              </w:rPr>
            </w:pPr>
          </w:p>
        </w:tc>
        <w:tc>
          <w:tcPr>
            <w:tcW w:w="1348" w:type="dxa"/>
          </w:tcPr>
          <w:p w14:paraId="26E66B81" w14:textId="77777777" w:rsidR="00261AD6" w:rsidRPr="00BA4A92" w:rsidRDefault="00261AD6" w:rsidP="00A21D27">
            <w:pPr>
              <w:tabs>
                <w:tab w:val="clear" w:pos="794"/>
              </w:tabs>
              <w:jc w:val="center"/>
              <w:rPr>
                <w:sz w:val="20"/>
                <w:szCs w:val="20"/>
                <w:rtl/>
                <w:lang w:bidi="ar-EG"/>
              </w:rPr>
            </w:pPr>
          </w:p>
        </w:tc>
      </w:tr>
      <w:tr w:rsidR="00261AD6" w:rsidRPr="00BA4A92" w14:paraId="270BC4EE" w14:textId="77777777" w:rsidTr="00395849">
        <w:trPr>
          <w:jc w:val="center"/>
        </w:trPr>
        <w:tc>
          <w:tcPr>
            <w:tcW w:w="6041" w:type="dxa"/>
          </w:tcPr>
          <w:p w14:paraId="1D198019" w14:textId="20713530" w:rsidR="00261AD6" w:rsidRPr="00BA4A92" w:rsidRDefault="00261AD6" w:rsidP="0014384A">
            <w:pPr>
              <w:tabs>
                <w:tab w:val="clear" w:pos="794"/>
              </w:tabs>
              <w:ind w:left="534" w:hanging="534"/>
              <w:rPr>
                <w:sz w:val="20"/>
                <w:szCs w:val="20"/>
                <w:rtl/>
                <w:lang w:bidi="ar-EG"/>
              </w:rPr>
            </w:pPr>
            <w:r w:rsidRPr="00BA4A92">
              <w:rPr>
                <w:sz w:val="20"/>
                <w:szCs w:val="20"/>
                <w:lang w:bidi="ar-EG"/>
              </w:rPr>
              <w:t>4.17</w:t>
            </w:r>
            <w:r w:rsidR="00A21D27" w:rsidRPr="00BA4A92">
              <w:rPr>
                <w:sz w:val="20"/>
                <w:szCs w:val="20"/>
                <w:rtl/>
                <w:lang w:bidi="ar-EG"/>
              </w:rPr>
              <w:tab/>
            </w:r>
            <w:r w:rsidRPr="00BA4A92">
              <w:rPr>
                <w:sz w:val="20"/>
                <w:szCs w:val="20"/>
                <w:rtl/>
                <w:lang w:bidi="ar-EG"/>
              </w:rPr>
              <w:t xml:space="preserve"> استعراض النظراء للخطة </w:t>
            </w:r>
            <w:r w:rsidRPr="00BA4A92">
              <w:rPr>
                <w:sz w:val="20"/>
                <w:szCs w:val="20"/>
                <w:lang w:bidi="ar-EG"/>
              </w:rPr>
              <w:t>UN-SWAP</w:t>
            </w:r>
            <w:r w:rsidRPr="00BA4A92">
              <w:rPr>
                <w:sz w:val="20"/>
                <w:szCs w:val="20"/>
                <w:rtl/>
                <w:lang w:bidi="ar-EG"/>
              </w:rPr>
              <w:t xml:space="preserve"> كل 5 سنوات (آخر مرة في 2022)</w:t>
            </w:r>
          </w:p>
        </w:tc>
        <w:tc>
          <w:tcPr>
            <w:tcW w:w="2250" w:type="dxa"/>
          </w:tcPr>
          <w:p w14:paraId="7653F447" w14:textId="77777777" w:rsidR="00261AD6" w:rsidRPr="00BA4A92" w:rsidRDefault="00261AD6" w:rsidP="00A21D27">
            <w:pPr>
              <w:tabs>
                <w:tab w:val="clear" w:pos="794"/>
              </w:tabs>
              <w:jc w:val="center"/>
              <w:rPr>
                <w:sz w:val="20"/>
                <w:szCs w:val="20"/>
                <w:rtl/>
                <w:lang w:bidi="ar-EG"/>
              </w:rPr>
            </w:pPr>
            <w:r w:rsidRPr="00BA4A92">
              <w:rPr>
                <w:sz w:val="20"/>
                <w:szCs w:val="20"/>
                <w:rtl/>
                <w:lang w:bidi="ar-EG"/>
              </w:rPr>
              <w:t>دائرة التخطيط الاستراتيجي وشؤون الأعضاء</w:t>
            </w:r>
          </w:p>
        </w:tc>
        <w:tc>
          <w:tcPr>
            <w:tcW w:w="1348" w:type="dxa"/>
          </w:tcPr>
          <w:p w14:paraId="0DCF46A6" w14:textId="77777777" w:rsidR="00261AD6" w:rsidRPr="00BA4A92" w:rsidRDefault="00261AD6" w:rsidP="00A21D27">
            <w:pPr>
              <w:tabs>
                <w:tab w:val="clear" w:pos="794"/>
              </w:tabs>
              <w:jc w:val="center"/>
              <w:rPr>
                <w:sz w:val="20"/>
                <w:szCs w:val="20"/>
                <w:rtl/>
                <w:lang w:bidi="ar-EG"/>
              </w:rPr>
            </w:pPr>
            <w:r w:rsidRPr="00BA4A92">
              <w:rPr>
                <w:sz w:val="20"/>
                <w:szCs w:val="20"/>
                <w:rtl/>
                <w:lang w:bidi="ar-EG"/>
              </w:rPr>
              <w:t>بحلول 2027</w:t>
            </w:r>
          </w:p>
        </w:tc>
      </w:tr>
    </w:tbl>
    <w:p w14:paraId="59B8320E" w14:textId="3D705F90" w:rsidR="00384080" w:rsidRPr="00BA4A92" w:rsidRDefault="00991DF5" w:rsidP="00BA573C">
      <w:pPr>
        <w:pStyle w:val="HeadingI"/>
        <w:rPr>
          <w:rtl/>
        </w:rPr>
      </w:pPr>
      <w:r w:rsidRPr="00BA4A92">
        <w:rPr>
          <w:rtl/>
        </w:rPr>
        <w:t xml:space="preserve">امتثال الاتحاد التاريخي للخطة </w:t>
      </w:r>
      <w:r w:rsidRPr="00BA4A92">
        <w:t>UN SWAP</w:t>
      </w:r>
      <w:r w:rsidRPr="00BA4A92">
        <w:rPr>
          <w:rtl/>
        </w:rPr>
        <w:t>:</w:t>
      </w:r>
    </w:p>
    <w:p w14:paraId="24BCDE4D" w14:textId="0ADE9AD3" w:rsidR="00C71E2A" w:rsidRDefault="00C71E2A" w:rsidP="00E80274">
      <w:pPr>
        <w:pStyle w:val="Figure"/>
        <w:rPr>
          <w:rtl/>
          <w:lang w:bidi="ar-EG"/>
        </w:rPr>
      </w:pPr>
      <w:r w:rsidRPr="00C71E2A">
        <w:rPr>
          <w:rtl/>
        </w:rPr>
        <w:drawing>
          <wp:inline distT="0" distB="0" distL="0" distR="0" wp14:anchorId="5262453B" wp14:editId="393758AC">
            <wp:extent cx="6120765" cy="3252470"/>
            <wp:effectExtent l="0" t="0" r="0" b="508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1">
                      <a:extLst>
                        <a:ext uri="{28A0092B-C50C-407E-A947-70E740481C1C}">
                          <a14:useLocalDpi xmlns:a14="http://schemas.microsoft.com/office/drawing/2010/main" val="0"/>
                        </a:ext>
                      </a:extLst>
                    </a:blip>
                    <a:srcRect/>
                    <a:stretch>
                      <a:fillRect/>
                    </a:stretch>
                  </pic:blipFill>
                  <pic:spPr bwMode="auto">
                    <a:xfrm>
                      <a:off x="0" y="0"/>
                      <a:ext cx="6120765" cy="3252470"/>
                    </a:xfrm>
                    <a:prstGeom prst="rect">
                      <a:avLst/>
                    </a:prstGeom>
                    <a:noFill/>
                    <a:ln>
                      <a:noFill/>
                    </a:ln>
                  </pic:spPr>
                </pic:pic>
              </a:graphicData>
            </a:graphic>
          </wp:inline>
        </w:drawing>
      </w:r>
    </w:p>
    <w:p w14:paraId="5998E437" w14:textId="0A703BCD" w:rsidR="00991DF5" w:rsidRPr="00BA4A92" w:rsidRDefault="00991DF5" w:rsidP="00BA573C">
      <w:pPr>
        <w:rPr>
          <w:rtl/>
          <w:lang w:bidi="ar-SY"/>
        </w:rPr>
      </w:pPr>
      <w:r w:rsidRPr="00BA4A92">
        <w:rPr>
          <w:rtl/>
          <w:lang w:bidi="ar-EG"/>
        </w:rPr>
        <w:br w:type="page"/>
      </w:r>
    </w:p>
    <w:p w14:paraId="31989459" w14:textId="30FF63A3" w:rsidR="00991DF5" w:rsidRPr="00BA4A92" w:rsidRDefault="00991DF5" w:rsidP="00BA573C">
      <w:pPr>
        <w:pStyle w:val="HeadingI"/>
        <w:rPr>
          <w:rtl/>
        </w:rPr>
      </w:pPr>
      <w:r w:rsidRPr="00BA4A92">
        <w:rPr>
          <w:rtl/>
        </w:rPr>
        <w:lastRenderedPageBreak/>
        <w:t>مقياس فعالية نتائج المساواة بين الجنسين (</w:t>
      </w:r>
      <w:r w:rsidRPr="00BA4A92">
        <w:t>GRES</w:t>
      </w:r>
      <w:r w:rsidRPr="00BA4A92">
        <w:rPr>
          <w:rtl/>
        </w:rPr>
        <w:t>):</w:t>
      </w:r>
    </w:p>
    <w:p w14:paraId="00813437" w14:textId="6654138E" w:rsidR="00F91E47" w:rsidRDefault="00F91E47" w:rsidP="00E80274">
      <w:pPr>
        <w:pStyle w:val="Figure"/>
        <w:rPr>
          <w:rFonts w:ascii="Traditional Arabic" w:hAnsi="Traditional Arabic" w:cs="Traditional Arabic"/>
          <w:sz w:val="30"/>
          <w:szCs w:val="30"/>
          <w:rtl/>
          <w:lang w:val="en-GB" w:bidi="ar-EG"/>
        </w:rPr>
      </w:pPr>
      <w:r w:rsidRPr="00920985">
        <w:drawing>
          <wp:inline distT="0" distB="0" distL="0" distR="0" wp14:anchorId="457BE804" wp14:editId="754B2A13">
            <wp:extent cx="5971927" cy="313051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2">
                      <a:extLst>
                        <a:ext uri="{28A0092B-C50C-407E-A947-70E740481C1C}">
                          <a14:useLocalDpi xmlns:a14="http://schemas.microsoft.com/office/drawing/2010/main" val="0"/>
                        </a:ext>
                      </a:extLst>
                    </a:blip>
                    <a:srcRect/>
                    <a:stretch>
                      <a:fillRect/>
                    </a:stretch>
                  </pic:blipFill>
                  <pic:spPr bwMode="auto">
                    <a:xfrm>
                      <a:off x="0" y="0"/>
                      <a:ext cx="5979658" cy="3134563"/>
                    </a:xfrm>
                    <a:prstGeom prst="rect">
                      <a:avLst/>
                    </a:prstGeom>
                    <a:noFill/>
                  </pic:spPr>
                </pic:pic>
              </a:graphicData>
            </a:graphic>
          </wp:inline>
        </w:drawing>
      </w:r>
    </w:p>
    <w:p w14:paraId="427F293E" w14:textId="536BD000" w:rsidR="00F91E47" w:rsidRDefault="00F91E47" w:rsidP="00E80274">
      <w:pPr>
        <w:pStyle w:val="Figure"/>
        <w:spacing w:before="120" w:beforeAutospacing="0" w:after="0" w:afterAutospacing="0" w:line="192" w:lineRule="auto"/>
        <w:rPr>
          <w:rtl/>
          <w:lang w:val="en-GB" w:bidi="ar-EG"/>
        </w:rPr>
      </w:pPr>
      <w:r w:rsidRPr="00F91E47">
        <w:rPr>
          <w:rFonts w:hint="cs"/>
          <w:rtl/>
          <w:lang w:val="en-GB" w:bidi="ar-EG"/>
        </w:rPr>
        <w:t>ــــــــــــــــــــــــــــــــــــــــــــــــــــــــــــــــــــــــــــــــــــــــــــــــ</w:t>
      </w:r>
    </w:p>
    <w:sectPr w:rsidR="00F91E47" w:rsidSect="00E740ED">
      <w:headerReference w:type="first" r:id="rId103"/>
      <w:footnotePr>
        <w:numRestart w:val="eachSect"/>
      </w:footnotePr>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5D9302" w14:textId="77777777" w:rsidR="00390E02" w:rsidRDefault="00390E02" w:rsidP="006C3242">
      <w:pPr>
        <w:spacing w:before="0" w:line="240" w:lineRule="auto"/>
      </w:pPr>
      <w:r>
        <w:separator/>
      </w:r>
    </w:p>
  </w:endnote>
  <w:endnote w:type="continuationSeparator" w:id="0">
    <w:p w14:paraId="6346EEE6" w14:textId="77777777" w:rsidR="00390E02" w:rsidRDefault="00390E02"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Traditional Arabic">
    <w:altName w:val="Times New Roman"/>
    <w:panose1 w:val="02020603050405020304"/>
    <w:charset w:val="00"/>
    <w:family w:val="roman"/>
    <w:pitch w:val="variable"/>
    <w:sig w:usb0="00002003" w:usb1="80000000" w:usb2="00000008" w:usb3="00000000" w:csb0="00000041" w:csb1="00000000"/>
  </w:font>
  <w:font w:name="Wingdings">
    <w:panose1 w:val="05000000000000000000"/>
    <w:charset w:val="02"/>
    <w:family w:val="auto"/>
    <w:pitch w:val="variable"/>
    <w:sig w:usb0="00000000" w:usb1="10000000" w:usb2="00000000" w:usb3="00000000" w:csb0="80000000"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1"/>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73"/>
      <w:gridCol w:w="7542"/>
      <w:gridCol w:w="424"/>
    </w:tblGrid>
    <w:tr w:rsidR="00F50E3F" w:rsidRPr="007B0AA0" w14:paraId="15F0AC6F" w14:textId="77777777" w:rsidTr="00357086">
      <w:trPr>
        <w:jc w:val="center"/>
      </w:trPr>
      <w:tc>
        <w:tcPr>
          <w:tcW w:w="868" w:type="pct"/>
          <w:vAlign w:val="center"/>
        </w:tcPr>
        <w:p w14:paraId="681D2CCB" w14:textId="6D32AE27" w:rsidR="00F50E3F" w:rsidRPr="007B0AA0" w:rsidRDefault="00F50E3F" w:rsidP="00B95654">
          <w:pPr>
            <w:tabs>
              <w:tab w:val="clear" w:pos="794"/>
            </w:tabs>
            <w:overflowPunct w:val="0"/>
            <w:autoSpaceDE w:val="0"/>
            <w:autoSpaceDN w:val="0"/>
            <w:bidi w:val="0"/>
            <w:adjustRightInd w:val="0"/>
            <w:spacing w:line="240" w:lineRule="auto"/>
            <w:jc w:val="right"/>
            <w:textAlignment w:val="baseline"/>
            <w:rPr>
              <w:rFonts w:ascii="Calibri" w:hAnsi="Calibri" w:cs="Arial"/>
              <w:noProof/>
              <w:sz w:val="18"/>
            </w:rPr>
          </w:pPr>
        </w:p>
      </w:tc>
      <w:tc>
        <w:tcPr>
          <w:tcW w:w="3912" w:type="pct"/>
        </w:tcPr>
        <w:p w14:paraId="424C676D" w14:textId="16FCEF2D" w:rsidR="00F50E3F" w:rsidRPr="007B0AA0" w:rsidRDefault="00F50E3F" w:rsidP="00B95654">
          <w:pPr>
            <w:tabs>
              <w:tab w:val="clear" w:pos="794"/>
              <w:tab w:val="left" w:pos="862"/>
              <w:tab w:val="right" w:pos="8505"/>
              <w:tab w:val="right" w:pos="9639"/>
            </w:tabs>
            <w:overflowPunct w:val="0"/>
            <w:autoSpaceDE w:val="0"/>
            <w:autoSpaceDN w:val="0"/>
            <w:adjustRightInd w:val="0"/>
            <w:spacing w:line="240" w:lineRule="auto"/>
            <w:jc w:val="right"/>
            <w:textAlignment w:val="baseline"/>
            <w:rPr>
              <w:rFonts w:ascii="Arial" w:hAnsi="Arial" w:cs="Arial"/>
              <w:b/>
              <w:bCs/>
              <w:color w:val="7F7F7F"/>
              <w:sz w:val="18"/>
              <w:szCs w:val="18"/>
            </w:rPr>
          </w:pPr>
          <w:r w:rsidRPr="007B0AA0">
            <w:rPr>
              <w:rFonts w:ascii="Calibri" w:hAnsi="Calibri" w:cs="Arial"/>
              <w:bCs/>
              <w:color w:val="7F7F7F"/>
              <w:sz w:val="18"/>
            </w:rPr>
            <w:t>C2</w:t>
          </w:r>
          <w:r w:rsidR="00B6080B">
            <w:rPr>
              <w:rFonts w:ascii="Calibri" w:hAnsi="Calibri" w:cs="Arial"/>
              <w:bCs/>
              <w:color w:val="7F7F7F"/>
              <w:sz w:val="18"/>
            </w:rPr>
            <w:t>4</w:t>
          </w:r>
          <w:r w:rsidRPr="007B0AA0">
            <w:rPr>
              <w:rFonts w:ascii="Calibri" w:hAnsi="Calibri" w:cs="Arial"/>
              <w:bCs/>
              <w:color w:val="7F7F7F"/>
              <w:sz w:val="18"/>
            </w:rPr>
            <w:t>/</w:t>
          </w:r>
          <w:r w:rsidR="00FB3354">
            <w:rPr>
              <w:rFonts w:ascii="Calibri" w:hAnsi="Calibri" w:cs="Arial"/>
              <w:bCs/>
              <w:color w:val="7F7F7F"/>
              <w:sz w:val="18"/>
            </w:rPr>
            <w:t>6</w:t>
          </w:r>
          <w:r w:rsidRPr="007B0AA0">
            <w:rPr>
              <w:rFonts w:ascii="Calibri" w:hAnsi="Calibri" w:cs="Arial"/>
              <w:bCs/>
              <w:color w:val="7F7F7F"/>
              <w:sz w:val="18"/>
            </w:rPr>
            <w:t>-</w:t>
          </w:r>
          <w:r>
            <w:rPr>
              <w:rFonts w:ascii="Calibri" w:hAnsi="Calibri" w:cs="Arial"/>
              <w:bCs/>
              <w:color w:val="7F7F7F"/>
              <w:sz w:val="18"/>
            </w:rPr>
            <w:t>A</w:t>
          </w:r>
        </w:p>
      </w:tc>
      <w:tc>
        <w:tcPr>
          <w:tcW w:w="220" w:type="pct"/>
        </w:tcPr>
        <w:p w14:paraId="082887DC" w14:textId="77777777" w:rsidR="00F50E3F" w:rsidRPr="007B0AA0" w:rsidRDefault="00F50E3F" w:rsidP="00B95654">
          <w:pPr>
            <w:tabs>
              <w:tab w:val="clear" w:pos="794"/>
              <w:tab w:val="left" w:pos="862"/>
              <w:tab w:val="right" w:pos="8505"/>
              <w:tab w:val="right" w:pos="9639"/>
            </w:tabs>
            <w:overflowPunct w:val="0"/>
            <w:autoSpaceDE w:val="0"/>
            <w:autoSpaceDN w:val="0"/>
            <w:adjustRightInd w:val="0"/>
            <w:spacing w:line="240" w:lineRule="auto"/>
            <w:jc w:val="right"/>
            <w:textAlignment w:val="baseline"/>
            <w:rPr>
              <w:rFonts w:ascii="Calibri" w:hAnsi="Calibri" w:cs="Arial"/>
              <w:bCs/>
              <w:color w:val="7F7F7F"/>
              <w:sz w:val="18"/>
            </w:rPr>
          </w:pPr>
          <w:r w:rsidRPr="007B0AA0">
            <w:rPr>
              <w:rFonts w:ascii="Calibri" w:hAnsi="Calibri" w:cs="Arial"/>
              <w:color w:val="7F7F7F"/>
              <w:sz w:val="18"/>
            </w:rPr>
            <w:fldChar w:fldCharType="begin"/>
          </w:r>
          <w:r w:rsidRPr="007B0AA0">
            <w:rPr>
              <w:rFonts w:ascii="Calibri" w:hAnsi="Calibri" w:cs="Arial"/>
              <w:color w:val="7F7F7F"/>
              <w:sz w:val="18"/>
            </w:rPr>
            <w:instrText>PAGE</w:instrText>
          </w:r>
          <w:r w:rsidRPr="007B0AA0">
            <w:rPr>
              <w:rFonts w:ascii="Calibri" w:hAnsi="Calibri" w:cs="Arial"/>
              <w:color w:val="7F7F7F"/>
              <w:sz w:val="18"/>
            </w:rPr>
            <w:fldChar w:fldCharType="separate"/>
          </w:r>
          <w:r>
            <w:rPr>
              <w:rFonts w:cs="Arial"/>
              <w:color w:val="7F7F7F"/>
              <w:sz w:val="18"/>
            </w:rPr>
            <w:t>1</w:t>
          </w:r>
          <w:r w:rsidRPr="007B0AA0">
            <w:rPr>
              <w:rFonts w:ascii="Calibri" w:hAnsi="Calibri" w:cs="Arial"/>
              <w:noProof/>
              <w:color w:val="7F7F7F"/>
              <w:sz w:val="18"/>
            </w:rPr>
            <w:fldChar w:fldCharType="end"/>
          </w:r>
        </w:p>
      </w:tc>
    </w:tr>
  </w:tbl>
  <w:p w14:paraId="4D13E9ED" w14:textId="2600AA12" w:rsidR="00387876" w:rsidRPr="004B6822" w:rsidRDefault="00387876" w:rsidP="00480263">
    <w:pPr>
      <w:pStyle w:val="Footer"/>
      <w:rPr>
        <w:sz w:val="2"/>
        <w:szCs w:val="2"/>
        <w:lang w:val="fr-F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1"/>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74"/>
      <w:gridCol w:w="7541"/>
      <w:gridCol w:w="424"/>
    </w:tblGrid>
    <w:tr w:rsidR="007B0AA0" w:rsidRPr="007B0AA0" w14:paraId="713F63B8" w14:textId="77777777" w:rsidTr="00F50E3F">
      <w:trPr>
        <w:jc w:val="center"/>
      </w:trPr>
      <w:tc>
        <w:tcPr>
          <w:tcW w:w="868" w:type="pct"/>
          <w:vAlign w:val="center"/>
        </w:tcPr>
        <w:p w14:paraId="355AF6E1" w14:textId="77777777" w:rsidR="007B0AA0" w:rsidRPr="007B0AA0" w:rsidRDefault="00DC3FAC" w:rsidP="00B95654">
          <w:pPr>
            <w:tabs>
              <w:tab w:val="clear" w:pos="794"/>
            </w:tabs>
            <w:overflowPunct w:val="0"/>
            <w:autoSpaceDE w:val="0"/>
            <w:autoSpaceDN w:val="0"/>
            <w:bidi w:val="0"/>
            <w:adjustRightInd w:val="0"/>
            <w:spacing w:line="240" w:lineRule="auto"/>
            <w:jc w:val="left"/>
            <w:textAlignment w:val="baseline"/>
            <w:rPr>
              <w:rFonts w:ascii="Calibri" w:hAnsi="Calibri" w:cs="Arial"/>
              <w:noProof/>
              <w:color w:val="7F7F7F"/>
              <w:sz w:val="18"/>
            </w:rPr>
          </w:pPr>
          <w:hyperlink r:id="rId1" w:history="1">
            <w:r w:rsidR="007B0AA0" w:rsidRPr="007B0AA0">
              <w:rPr>
                <w:rFonts w:ascii="Calibri" w:hAnsi="Calibri" w:cs="Arial"/>
                <w:color w:val="0563C1"/>
                <w:sz w:val="18"/>
                <w:szCs w:val="14"/>
              </w:rPr>
              <w:t>www.itu.int/council</w:t>
            </w:r>
          </w:hyperlink>
        </w:p>
      </w:tc>
      <w:tc>
        <w:tcPr>
          <w:tcW w:w="3912" w:type="pct"/>
        </w:tcPr>
        <w:p w14:paraId="7DBDE3A9" w14:textId="4D3665C3" w:rsidR="007B0AA0" w:rsidRPr="007B0AA0" w:rsidRDefault="007B0AA0" w:rsidP="00B95654">
          <w:pPr>
            <w:tabs>
              <w:tab w:val="clear" w:pos="794"/>
              <w:tab w:val="left" w:pos="862"/>
              <w:tab w:val="right" w:pos="8505"/>
              <w:tab w:val="right" w:pos="9639"/>
            </w:tabs>
            <w:overflowPunct w:val="0"/>
            <w:autoSpaceDE w:val="0"/>
            <w:autoSpaceDN w:val="0"/>
            <w:adjustRightInd w:val="0"/>
            <w:spacing w:line="240" w:lineRule="auto"/>
            <w:jc w:val="right"/>
            <w:textAlignment w:val="baseline"/>
            <w:rPr>
              <w:rFonts w:ascii="Arial" w:hAnsi="Arial" w:cs="Arial"/>
              <w:b/>
              <w:bCs/>
              <w:color w:val="7F7F7F"/>
              <w:sz w:val="18"/>
              <w:szCs w:val="18"/>
            </w:rPr>
          </w:pPr>
          <w:r w:rsidRPr="007B0AA0">
            <w:rPr>
              <w:rFonts w:ascii="Calibri" w:hAnsi="Calibri" w:cs="Arial"/>
              <w:bCs/>
              <w:color w:val="7F7F7F"/>
              <w:sz w:val="18"/>
            </w:rPr>
            <w:t>C2</w:t>
          </w:r>
          <w:r w:rsidR="00B6080B">
            <w:rPr>
              <w:rFonts w:ascii="Calibri" w:hAnsi="Calibri" w:cs="Arial"/>
              <w:bCs/>
              <w:color w:val="7F7F7F"/>
              <w:sz w:val="18"/>
            </w:rPr>
            <w:t>4</w:t>
          </w:r>
          <w:r w:rsidRPr="007B0AA0">
            <w:rPr>
              <w:rFonts w:ascii="Calibri" w:hAnsi="Calibri" w:cs="Arial"/>
              <w:bCs/>
              <w:color w:val="7F7F7F"/>
              <w:sz w:val="18"/>
            </w:rPr>
            <w:t>/</w:t>
          </w:r>
          <w:r w:rsidR="00FB3354">
            <w:rPr>
              <w:rFonts w:ascii="Calibri" w:hAnsi="Calibri" w:cs="Arial"/>
              <w:bCs/>
              <w:color w:val="7F7F7F"/>
              <w:sz w:val="18"/>
            </w:rPr>
            <w:t>6</w:t>
          </w:r>
          <w:r w:rsidRPr="007B0AA0">
            <w:rPr>
              <w:rFonts w:ascii="Calibri" w:hAnsi="Calibri" w:cs="Arial"/>
              <w:bCs/>
              <w:color w:val="7F7F7F"/>
              <w:sz w:val="18"/>
            </w:rPr>
            <w:t>-</w:t>
          </w:r>
          <w:r>
            <w:rPr>
              <w:rFonts w:ascii="Calibri" w:hAnsi="Calibri" w:cs="Arial"/>
              <w:bCs/>
              <w:color w:val="7F7F7F"/>
              <w:sz w:val="18"/>
            </w:rPr>
            <w:t>A</w:t>
          </w:r>
        </w:p>
      </w:tc>
      <w:tc>
        <w:tcPr>
          <w:tcW w:w="220" w:type="pct"/>
        </w:tcPr>
        <w:p w14:paraId="78D3D280" w14:textId="77777777" w:rsidR="007B0AA0" w:rsidRPr="007B0AA0" w:rsidRDefault="00F50E3F" w:rsidP="00B95654">
          <w:pPr>
            <w:tabs>
              <w:tab w:val="clear" w:pos="794"/>
              <w:tab w:val="left" w:pos="862"/>
              <w:tab w:val="right" w:pos="8505"/>
              <w:tab w:val="right" w:pos="9639"/>
            </w:tabs>
            <w:overflowPunct w:val="0"/>
            <w:autoSpaceDE w:val="0"/>
            <w:autoSpaceDN w:val="0"/>
            <w:adjustRightInd w:val="0"/>
            <w:spacing w:line="240" w:lineRule="auto"/>
            <w:jc w:val="right"/>
            <w:textAlignment w:val="baseline"/>
            <w:rPr>
              <w:rFonts w:ascii="Calibri" w:hAnsi="Calibri" w:cs="Arial"/>
              <w:bCs/>
              <w:color w:val="7F7F7F"/>
              <w:sz w:val="18"/>
            </w:rPr>
          </w:pPr>
          <w:r w:rsidRPr="007B0AA0">
            <w:rPr>
              <w:rFonts w:ascii="Calibri" w:hAnsi="Calibri" w:cs="Arial"/>
              <w:color w:val="7F7F7F"/>
              <w:sz w:val="18"/>
            </w:rPr>
            <w:fldChar w:fldCharType="begin"/>
          </w:r>
          <w:r w:rsidRPr="007B0AA0">
            <w:rPr>
              <w:rFonts w:ascii="Calibri" w:hAnsi="Calibri" w:cs="Arial"/>
              <w:color w:val="7F7F7F"/>
              <w:sz w:val="18"/>
            </w:rPr>
            <w:instrText>PAGE</w:instrText>
          </w:r>
          <w:r w:rsidRPr="007B0AA0">
            <w:rPr>
              <w:rFonts w:ascii="Calibri" w:hAnsi="Calibri" w:cs="Arial"/>
              <w:color w:val="7F7F7F"/>
              <w:sz w:val="18"/>
            </w:rPr>
            <w:fldChar w:fldCharType="separate"/>
          </w:r>
          <w:r>
            <w:rPr>
              <w:rFonts w:cs="Arial"/>
              <w:color w:val="7F7F7F"/>
              <w:sz w:val="18"/>
            </w:rPr>
            <w:t>1</w:t>
          </w:r>
          <w:r w:rsidRPr="007B0AA0">
            <w:rPr>
              <w:rFonts w:ascii="Calibri" w:hAnsi="Calibri" w:cs="Arial"/>
              <w:noProof/>
              <w:color w:val="7F7F7F"/>
              <w:sz w:val="18"/>
            </w:rPr>
            <w:fldChar w:fldCharType="end"/>
          </w:r>
        </w:p>
      </w:tc>
    </w:tr>
  </w:tbl>
  <w:p w14:paraId="27E1875A" w14:textId="3AEAC3AE" w:rsidR="00387876" w:rsidRPr="004B6822" w:rsidRDefault="00387876" w:rsidP="00FB3354">
    <w:pPr>
      <w:pStyle w:val="Footer"/>
      <w:tabs>
        <w:tab w:val="clear" w:pos="4153"/>
        <w:tab w:val="clear" w:pos="8306"/>
        <w:tab w:val="center" w:pos="5103"/>
        <w:tab w:val="right" w:pos="9639"/>
      </w:tabs>
      <w:spacing w:before="120"/>
      <w:rPr>
        <w:sz w:val="2"/>
        <w:szCs w:val="2"/>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2F1D59" w14:textId="77777777" w:rsidR="00390E02" w:rsidRDefault="00390E02" w:rsidP="006C3242">
      <w:pPr>
        <w:spacing w:before="0" w:line="240" w:lineRule="auto"/>
      </w:pPr>
      <w:r>
        <w:separator/>
      </w:r>
    </w:p>
  </w:footnote>
  <w:footnote w:type="continuationSeparator" w:id="0">
    <w:p w14:paraId="49DD881A" w14:textId="77777777" w:rsidR="00390E02" w:rsidRDefault="00390E02" w:rsidP="006C3242">
      <w:pPr>
        <w:spacing w:before="0" w:line="240" w:lineRule="auto"/>
      </w:pPr>
      <w:r>
        <w:continuationSeparator/>
      </w:r>
    </w:p>
  </w:footnote>
  <w:footnote w:id="1">
    <w:p w14:paraId="1C009196" w14:textId="08F42A51" w:rsidR="00FB3354" w:rsidRPr="00384080" w:rsidRDefault="00FB3354" w:rsidP="004B6822">
      <w:pPr>
        <w:pStyle w:val="FootnoteText"/>
        <w:tabs>
          <w:tab w:val="clear" w:pos="794"/>
          <w:tab w:val="left" w:pos="283"/>
        </w:tabs>
      </w:pPr>
      <w:r w:rsidRPr="00384080">
        <w:rPr>
          <w:rStyle w:val="FootnoteReference"/>
          <w:position w:val="0"/>
          <w:sz w:val="20"/>
          <w:szCs w:val="26"/>
        </w:rPr>
        <w:footnoteRef/>
      </w:r>
      <w:r w:rsidRPr="00384080">
        <w:tab/>
      </w:r>
      <w:hyperlink r:id="rId1" w:history="1">
        <w:r w:rsidRPr="00692E83">
          <w:rPr>
            <w:rStyle w:val="Hyperlink"/>
            <w:szCs w:val="20"/>
            <w:rtl/>
          </w:rPr>
          <w:t>دستور الاتحاد</w:t>
        </w:r>
      </w:hyperlink>
      <w:r w:rsidRPr="00384080">
        <w:rPr>
          <w:szCs w:val="20"/>
          <w:rtl/>
        </w:rPr>
        <w:t>، المادة 1 د).</w:t>
      </w:r>
    </w:p>
  </w:footnote>
  <w:footnote w:id="2">
    <w:p w14:paraId="772DE15E" w14:textId="39F60185" w:rsidR="00384080" w:rsidRPr="00990B1A" w:rsidRDefault="00384080" w:rsidP="003D5A2E">
      <w:pPr>
        <w:pStyle w:val="Footnotetexte"/>
        <w:rPr>
          <w:spacing w:val="-4"/>
          <w:lang w:bidi="ar-EG"/>
        </w:rPr>
      </w:pPr>
      <w:r w:rsidRPr="003D5A2E">
        <w:rPr>
          <w:rStyle w:val="FootnoteReference"/>
          <w:spacing w:val="-4"/>
          <w:position w:val="0"/>
          <w:sz w:val="20"/>
          <w:szCs w:val="26"/>
        </w:rPr>
        <w:footnoteRef/>
      </w:r>
      <w:r w:rsidRPr="003D5A2E">
        <w:rPr>
          <w:spacing w:val="-4"/>
        </w:rPr>
        <w:tab/>
      </w:r>
      <w:r w:rsidRPr="003D5A2E">
        <w:rPr>
          <w:rtl/>
        </w:rPr>
        <w:t xml:space="preserve">يمكن الاطلاع على نتائج التقرير المتعلق بخطة </w:t>
      </w:r>
      <w:r w:rsidRPr="003D5A2E">
        <w:t>UN-SWAP</w:t>
      </w:r>
      <w:r w:rsidRPr="003D5A2E">
        <w:rPr>
          <w:rtl/>
        </w:rPr>
        <w:t xml:space="preserve"> لعام 2013 </w:t>
      </w:r>
      <w:r w:rsidRPr="00990B1A">
        <w:rPr>
          <w:spacing w:val="-4"/>
          <w:rtl/>
        </w:rPr>
        <w:t>في الموقع التالي</w:t>
      </w:r>
      <w:r w:rsidRPr="00990B1A">
        <w:rPr>
          <w:spacing w:val="-4"/>
        </w:rPr>
        <w:t>:</w:t>
      </w:r>
      <w:r w:rsidRPr="00990B1A">
        <w:rPr>
          <w:spacing w:val="-4"/>
          <w:rtl/>
        </w:rPr>
        <w:t xml:space="preserve"> </w:t>
      </w:r>
      <w:hyperlink r:id="rId2" w:history="1">
        <w:r w:rsidR="00990B1A" w:rsidRPr="00990B1A">
          <w:rPr>
            <w:rStyle w:val="Hyperlink"/>
            <w:spacing w:val="-4"/>
          </w:rPr>
          <w:t>http://www.itu.int/genderdashboard</w:t>
        </w:r>
      </w:hyperlink>
      <w:r w:rsidRPr="00990B1A">
        <w:rPr>
          <w:rFonts w:hint="cs"/>
          <w:spacing w:val="-4"/>
          <w:rtl/>
          <w:lang w:bidi="ar-EG"/>
        </w:rPr>
        <w:t>.</w:t>
      </w:r>
    </w:p>
  </w:footnote>
  <w:footnote w:id="3">
    <w:p w14:paraId="5E548347" w14:textId="25F4E765" w:rsidR="00E740ED" w:rsidRPr="00E740ED" w:rsidRDefault="00E740ED" w:rsidP="004B6822">
      <w:pPr>
        <w:pStyle w:val="FootnoteText"/>
        <w:tabs>
          <w:tab w:val="clear" w:pos="794"/>
          <w:tab w:val="left" w:pos="283"/>
        </w:tabs>
      </w:pPr>
      <w:r w:rsidRPr="00E740ED">
        <w:rPr>
          <w:rStyle w:val="FootnoteReference"/>
          <w:position w:val="0"/>
          <w:sz w:val="20"/>
          <w:szCs w:val="26"/>
        </w:rPr>
        <w:footnoteRef/>
      </w:r>
      <w:r w:rsidRPr="00E740ED">
        <w:tab/>
      </w:r>
      <w:r w:rsidRPr="00E740ED">
        <w:rPr>
          <w:szCs w:val="20"/>
          <w:rtl/>
        </w:rPr>
        <w:t>القرار 70 لمؤتمر المندوبين المفوضين (تعميم مبدأ المساواة بين الجنسين)؛ القرار 55 لقطاع تنمية الاتصالات؛ القرار 55 لقطاع تقييس الاتصالات؛ القرار 72 لقطاع الاتصالات الراديوية، والقرار 213 للاتحاد، والقرار 48 للاتحاد، الوثيقة C23/76، مقترح متعدد البلدان بشأن تمكين المرأة وإدماجها في أنشطة الاتحاد، المقرر 631 لمجلس الاتحاد.</w:t>
      </w:r>
      <w:r w:rsidR="001D62E7">
        <w:rPr>
          <w:rFonts w:hint="cs"/>
          <w:szCs w:val="20"/>
          <w:rtl/>
        </w:rPr>
        <w:t xml:space="preserve"> </w:t>
      </w:r>
    </w:p>
  </w:footnote>
  <w:footnote w:id="4">
    <w:p w14:paraId="1A357152" w14:textId="66D65169" w:rsidR="00FF5283" w:rsidRPr="00E740ED" w:rsidRDefault="00FF5283" w:rsidP="004B6822">
      <w:pPr>
        <w:pStyle w:val="FootnoteText"/>
        <w:tabs>
          <w:tab w:val="clear" w:pos="794"/>
          <w:tab w:val="left" w:pos="283"/>
        </w:tabs>
      </w:pPr>
      <w:r w:rsidRPr="00E740ED">
        <w:rPr>
          <w:rStyle w:val="FootnoteReference"/>
          <w:position w:val="0"/>
          <w:sz w:val="20"/>
          <w:szCs w:val="26"/>
        </w:rPr>
        <w:footnoteRef/>
      </w:r>
      <w:r w:rsidRPr="00E740ED">
        <w:tab/>
      </w:r>
      <w:hyperlink r:id="rId3" w:history="1">
        <w:r w:rsidR="001D62E7" w:rsidRPr="001D62E7">
          <w:rPr>
            <w:rStyle w:val="Hyperlink"/>
          </w:rPr>
          <w:t>https://www.itu.int/md/S22-CL-C-0006</w:t>
        </w:r>
      </w:hyperlink>
    </w:p>
  </w:footnote>
  <w:footnote w:id="5">
    <w:p w14:paraId="1F8A213F" w14:textId="1170C8C9" w:rsidR="00E740ED" w:rsidRDefault="00E740ED" w:rsidP="004B6822">
      <w:pPr>
        <w:pStyle w:val="FootnoteText"/>
        <w:tabs>
          <w:tab w:val="clear" w:pos="794"/>
          <w:tab w:val="left" w:pos="283"/>
        </w:tabs>
      </w:pPr>
      <w:r w:rsidRPr="00E740ED">
        <w:rPr>
          <w:rStyle w:val="FootnoteReference"/>
          <w:position w:val="0"/>
          <w:sz w:val="20"/>
          <w:szCs w:val="26"/>
        </w:rPr>
        <w:footnoteRef/>
      </w:r>
      <w:r w:rsidRPr="00E740ED">
        <w:tab/>
      </w:r>
      <w:r w:rsidRPr="00E740ED">
        <w:rPr>
          <w:szCs w:val="20"/>
          <w:rtl/>
        </w:rPr>
        <w:t xml:space="preserve">القرار </w:t>
      </w:r>
      <w:r w:rsidRPr="001426DD">
        <w:rPr>
          <w:szCs w:val="20"/>
          <w:rtl/>
        </w:rPr>
        <w:t>70</w:t>
      </w:r>
    </w:p>
  </w:footnote>
  <w:footnote w:id="6">
    <w:p w14:paraId="098EA1D3" w14:textId="77777777" w:rsidR="00261AD6" w:rsidRPr="00A57C8E" w:rsidRDefault="00261AD6" w:rsidP="004B6822">
      <w:pPr>
        <w:pStyle w:val="FootnoteText"/>
        <w:tabs>
          <w:tab w:val="clear" w:pos="794"/>
          <w:tab w:val="left" w:pos="283"/>
        </w:tabs>
        <w:rPr>
          <w:lang w:bidi="ar-EG"/>
        </w:rPr>
      </w:pPr>
      <w:r w:rsidRPr="00A57C8E">
        <w:rPr>
          <w:rStyle w:val="FootnoteReference"/>
          <w:position w:val="0"/>
          <w:sz w:val="20"/>
          <w:szCs w:val="26"/>
        </w:rPr>
        <w:footnoteRef/>
      </w:r>
      <w:r w:rsidRPr="00A57C8E">
        <w:rPr>
          <w:szCs w:val="20"/>
          <w:rtl/>
        </w:rPr>
        <w:tab/>
        <w:t>سيجري الاتحاد في عام 2024 مشروعاً تجريبياً لإدراج منظور المساواة بين الجنسين في تقييم المشاريع التي ينفذها مكتب تنمية الاتصالات بالاتحاد. وستدرج الدروس المستفادة من هذا المشروع التجريبي في مرحلة لاحقة في جميع وظائف التقييم المستقبلية للاتحاد.</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CCD0A0" w14:textId="77777777" w:rsidR="007B0AA0" w:rsidRDefault="0009186A" w:rsidP="007B0AA0">
    <w:pPr>
      <w:pStyle w:val="Header"/>
      <w:spacing w:before="120" w:after="240"/>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20DD706E" wp14:editId="6A2EDD69">
              <wp:simplePos x="0" y="0"/>
              <wp:positionH relativeFrom="page">
                <wp:posOffset>7450455</wp:posOffset>
              </wp:positionH>
              <wp:positionV relativeFrom="topMargin">
                <wp:posOffset>596949</wp:posOffset>
              </wp:positionV>
              <wp:extent cx="93600" cy="396000"/>
              <wp:effectExtent l="0" t="0" r="1905" b="444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600" cy="39600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C213AD" id="Rectangle 5" o:spid="_x0000_s1026" style="position:absolute;margin-left:586.65pt;margin-top:47pt;width:7.35pt;height:31.2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" fillcolor="#009cd5" stroked="f">
              <w10:wrap anchorx="page" anchory="margin"/>
            </v:rect>
          </w:pict>
        </mc:Fallback>
      </mc:AlternateContent>
    </w:r>
    <w:r w:rsidR="00B6080B">
      <w:rPr>
        <w:noProof/>
      </w:rPr>
      <w:drawing>
        <wp:inline distT="0" distB="0" distL="0" distR="0" wp14:anchorId="22F100DA" wp14:editId="12BA80C4">
          <wp:extent cx="1956396" cy="525101"/>
          <wp:effectExtent l="0" t="0" r="0" b="8890"/>
          <wp:docPr id="1" name="Picture 1" descr="A black background with blue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background with blue letter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995352" cy="535557"/>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8CF115" w14:textId="1CA8697B" w:rsidR="00E740ED" w:rsidRPr="00E740ED" w:rsidRDefault="00E740ED" w:rsidP="00E740E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838345589">
    <w:abstractNumId w:val="9"/>
  </w:num>
  <w:num w:numId="2" w16cid:durableId="1774472849">
    <w:abstractNumId w:val="7"/>
  </w:num>
  <w:num w:numId="3" w16cid:durableId="923494626">
    <w:abstractNumId w:val="6"/>
  </w:num>
  <w:num w:numId="4" w16cid:durableId="442574474">
    <w:abstractNumId w:val="5"/>
  </w:num>
  <w:num w:numId="5" w16cid:durableId="1628318554">
    <w:abstractNumId w:val="4"/>
  </w:num>
  <w:num w:numId="6" w16cid:durableId="2075542342">
    <w:abstractNumId w:val="8"/>
  </w:num>
  <w:num w:numId="7" w16cid:durableId="1174762821">
    <w:abstractNumId w:val="3"/>
  </w:num>
  <w:num w:numId="8" w16cid:durableId="201795547">
    <w:abstractNumId w:val="2"/>
  </w:num>
  <w:num w:numId="9" w16cid:durableId="355010693">
    <w:abstractNumId w:val="1"/>
  </w:num>
  <w:num w:numId="10" w16cid:durableId="844200481">
    <w:abstractNumId w:val="0"/>
  </w:num>
  <w:num w:numId="11" w16cid:durableId="11048383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0E02"/>
    <w:rsid w:val="00020C9D"/>
    <w:rsid w:val="00034AF9"/>
    <w:rsid w:val="0006468A"/>
    <w:rsid w:val="00066F8C"/>
    <w:rsid w:val="00076DE7"/>
    <w:rsid w:val="00090574"/>
    <w:rsid w:val="0009186A"/>
    <w:rsid w:val="000A095A"/>
    <w:rsid w:val="000C1C0E"/>
    <w:rsid w:val="000C548A"/>
    <w:rsid w:val="00102CC5"/>
    <w:rsid w:val="00107F7C"/>
    <w:rsid w:val="00125E5C"/>
    <w:rsid w:val="0013546F"/>
    <w:rsid w:val="001426DD"/>
    <w:rsid w:val="0014384A"/>
    <w:rsid w:val="00151A4E"/>
    <w:rsid w:val="00175A1D"/>
    <w:rsid w:val="00195B5F"/>
    <w:rsid w:val="001C0169"/>
    <w:rsid w:val="001D1D50"/>
    <w:rsid w:val="001D62E7"/>
    <w:rsid w:val="001D6745"/>
    <w:rsid w:val="001E446E"/>
    <w:rsid w:val="002154EE"/>
    <w:rsid w:val="002276D2"/>
    <w:rsid w:val="0023283D"/>
    <w:rsid w:val="00233AF5"/>
    <w:rsid w:val="00240A0C"/>
    <w:rsid w:val="00261AD6"/>
    <w:rsid w:val="0026373E"/>
    <w:rsid w:val="00271C43"/>
    <w:rsid w:val="00272B02"/>
    <w:rsid w:val="00290728"/>
    <w:rsid w:val="00292D40"/>
    <w:rsid w:val="002978F4"/>
    <w:rsid w:val="002B028D"/>
    <w:rsid w:val="002E6541"/>
    <w:rsid w:val="002F1B76"/>
    <w:rsid w:val="00302E7A"/>
    <w:rsid w:val="00312224"/>
    <w:rsid w:val="00313C66"/>
    <w:rsid w:val="00313ED7"/>
    <w:rsid w:val="00324879"/>
    <w:rsid w:val="00334924"/>
    <w:rsid w:val="00336A60"/>
    <w:rsid w:val="003409BC"/>
    <w:rsid w:val="00357185"/>
    <w:rsid w:val="00383829"/>
    <w:rsid w:val="00384080"/>
    <w:rsid w:val="00387876"/>
    <w:rsid w:val="00390E02"/>
    <w:rsid w:val="00395849"/>
    <w:rsid w:val="003A7136"/>
    <w:rsid w:val="003B23D2"/>
    <w:rsid w:val="003C1BD7"/>
    <w:rsid w:val="003D5A2E"/>
    <w:rsid w:val="003F4B29"/>
    <w:rsid w:val="0042686F"/>
    <w:rsid w:val="004312F4"/>
    <w:rsid w:val="004317D8"/>
    <w:rsid w:val="00434183"/>
    <w:rsid w:val="00443869"/>
    <w:rsid w:val="00447F32"/>
    <w:rsid w:val="00466FF4"/>
    <w:rsid w:val="004764AE"/>
    <w:rsid w:val="00480263"/>
    <w:rsid w:val="004B4DD8"/>
    <w:rsid w:val="004B6822"/>
    <w:rsid w:val="004B7334"/>
    <w:rsid w:val="004D4317"/>
    <w:rsid w:val="004E11DC"/>
    <w:rsid w:val="004E2B68"/>
    <w:rsid w:val="004E4764"/>
    <w:rsid w:val="00502B61"/>
    <w:rsid w:val="00524A0E"/>
    <w:rsid w:val="00525DDD"/>
    <w:rsid w:val="005409AC"/>
    <w:rsid w:val="0055516A"/>
    <w:rsid w:val="00562A38"/>
    <w:rsid w:val="00577CDB"/>
    <w:rsid w:val="0058491B"/>
    <w:rsid w:val="00592EA5"/>
    <w:rsid w:val="00597925"/>
    <w:rsid w:val="005A3170"/>
    <w:rsid w:val="00677396"/>
    <w:rsid w:val="0069200F"/>
    <w:rsid w:val="00692E83"/>
    <w:rsid w:val="00695CBC"/>
    <w:rsid w:val="006A2B5F"/>
    <w:rsid w:val="006A65CB"/>
    <w:rsid w:val="006A7CB9"/>
    <w:rsid w:val="006C3242"/>
    <w:rsid w:val="006C7CC0"/>
    <w:rsid w:val="006F63F7"/>
    <w:rsid w:val="007025C7"/>
    <w:rsid w:val="00703252"/>
    <w:rsid w:val="00706D7A"/>
    <w:rsid w:val="00721D24"/>
    <w:rsid w:val="00722F0D"/>
    <w:rsid w:val="0074420E"/>
    <w:rsid w:val="00756BEB"/>
    <w:rsid w:val="00773ACE"/>
    <w:rsid w:val="00780D8F"/>
    <w:rsid w:val="00783E26"/>
    <w:rsid w:val="007950C0"/>
    <w:rsid w:val="007B0AA0"/>
    <w:rsid w:val="007C3BC7"/>
    <w:rsid w:val="007C3BCD"/>
    <w:rsid w:val="007D4ACF"/>
    <w:rsid w:val="007D79BF"/>
    <w:rsid w:val="007F0787"/>
    <w:rsid w:val="007F3ACB"/>
    <w:rsid w:val="007F5B34"/>
    <w:rsid w:val="00810B7B"/>
    <w:rsid w:val="00814413"/>
    <w:rsid w:val="0082358A"/>
    <w:rsid w:val="008235CD"/>
    <w:rsid w:val="008247DE"/>
    <w:rsid w:val="008339C0"/>
    <w:rsid w:val="00840B10"/>
    <w:rsid w:val="008513CB"/>
    <w:rsid w:val="00875C8D"/>
    <w:rsid w:val="008A00FF"/>
    <w:rsid w:val="008A6078"/>
    <w:rsid w:val="008A7F84"/>
    <w:rsid w:val="008B1C9D"/>
    <w:rsid w:val="0091702E"/>
    <w:rsid w:val="00920985"/>
    <w:rsid w:val="00923B0C"/>
    <w:rsid w:val="0094021C"/>
    <w:rsid w:val="00952F86"/>
    <w:rsid w:val="009621D0"/>
    <w:rsid w:val="00974B51"/>
    <w:rsid w:val="00982B28"/>
    <w:rsid w:val="00990B1A"/>
    <w:rsid w:val="00991DF5"/>
    <w:rsid w:val="0099482F"/>
    <w:rsid w:val="009D313F"/>
    <w:rsid w:val="009F0F3F"/>
    <w:rsid w:val="009F5064"/>
    <w:rsid w:val="00A16886"/>
    <w:rsid w:val="00A21D27"/>
    <w:rsid w:val="00A23190"/>
    <w:rsid w:val="00A33D27"/>
    <w:rsid w:val="00A47A5A"/>
    <w:rsid w:val="00A574BC"/>
    <w:rsid w:val="00A57C8E"/>
    <w:rsid w:val="00A6683B"/>
    <w:rsid w:val="00A82890"/>
    <w:rsid w:val="00A91FF8"/>
    <w:rsid w:val="00A97F94"/>
    <w:rsid w:val="00AA219D"/>
    <w:rsid w:val="00AA7EA2"/>
    <w:rsid w:val="00AD5A16"/>
    <w:rsid w:val="00B03099"/>
    <w:rsid w:val="00B05BC8"/>
    <w:rsid w:val="00B6080B"/>
    <w:rsid w:val="00B64B47"/>
    <w:rsid w:val="00B71616"/>
    <w:rsid w:val="00B91B14"/>
    <w:rsid w:val="00B95654"/>
    <w:rsid w:val="00B95DF5"/>
    <w:rsid w:val="00BA4A92"/>
    <w:rsid w:val="00BA573C"/>
    <w:rsid w:val="00BD682C"/>
    <w:rsid w:val="00BE733D"/>
    <w:rsid w:val="00BF165A"/>
    <w:rsid w:val="00C002DE"/>
    <w:rsid w:val="00C25078"/>
    <w:rsid w:val="00C41881"/>
    <w:rsid w:val="00C53BF8"/>
    <w:rsid w:val="00C66157"/>
    <w:rsid w:val="00C674FE"/>
    <w:rsid w:val="00C67501"/>
    <w:rsid w:val="00C71E2A"/>
    <w:rsid w:val="00C75633"/>
    <w:rsid w:val="00C90CB0"/>
    <w:rsid w:val="00C920AD"/>
    <w:rsid w:val="00C94F95"/>
    <w:rsid w:val="00CC56D1"/>
    <w:rsid w:val="00CD4C1A"/>
    <w:rsid w:val="00CE2EE1"/>
    <w:rsid w:val="00CE3349"/>
    <w:rsid w:val="00CE36E5"/>
    <w:rsid w:val="00CF27F5"/>
    <w:rsid w:val="00CF3FFD"/>
    <w:rsid w:val="00D040B8"/>
    <w:rsid w:val="00D10CCF"/>
    <w:rsid w:val="00D13941"/>
    <w:rsid w:val="00D63735"/>
    <w:rsid w:val="00D77D0F"/>
    <w:rsid w:val="00DA1CF0"/>
    <w:rsid w:val="00DC1E02"/>
    <w:rsid w:val="00DC24B4"/>
    <w:rsid w:val="00DC3FAC"/>
    <w:rsid w:val="00DC5FB0"/>
    <w:rsid w:val="00DF16DC"/>
    <w:rsid w:val="00E347F8"/>
    <w:rsid w:val="00E34EB4"/>
    <w:rsid w:val="00E37F1D"/>
    <w:rsid w:val="00E45211"/>
    <w:rsid w:val="00E473C5"/>
    <w:rsid w:val="00E61BE8"/>
    <w:rsid w:val="00E740ED"/>
    <w:rsid w:val="00E80274"/>
    <w:rsid w:val="00E92863"/>
    <w:rsid w:val="00E95327"/>
    <w:rsid w:val="00EB796D"/>
    <w:rsid w:val="00F058DC"/>
    <w:rsid w:val="00F24FC4"/>
    <w:rsid w:val="00F2676C"/>
    <w:rsid w:val="00F363FE"/>
    <w:rsid w:val="00F50E3F"/>
    <w:rsid w:val="00F84366"/>
    <w:rsid w:val="00F85089"/>
    <w:rsid w:val="00F91E47"/>
    <w:rsid w:val="00F974C5"/>
    <w:rsid w:val="00FA6F46"/>
    <w:rsid w:val="00FB3354"/>
    <w:rsid w:val="00FC4592"/>
    <w:rsid w:val="00FD4770"/>
    <w:rsid w:val="00FD527F"/>
    <w:rsid w:val="00FE5872"/>
    <w:rsid w:val="00FE7FCA"/>
    <w:rsid w:val="00FF528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88122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4C5"/>
    <w:pPr>
      <w:tabs>
        <w:tab w:val="left" w:pos="794"/>
      </w:tabs>
      <w:bidi/>
      <w:spacing w:before="120" w:after="0" w:line="192" w:lineRule="auto"/>
      <w:jc w:val="both"/>
    </w:pPr>
    <w:rPr>
      <w:rFonts w:ascii="Dubai" w:hAnsi="Dubai" w:cs="Dubai"/>
    </w:rPr>
  </w:style>
  <w:style w:type="paragraph" w:styleId="Heading1">
    <w:name w:val="heading 1"/>
    <w:basedOn w:val="Normal"/>
    <w:next w:val="Normal"/>
    <w:link w:val="Heading1Char"/>
    <w:uiPriority w:val="9"/>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iPriority w:val="9"/>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iPriority w:val="9"/>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F974C5"/>
    <w:rPr>
      <w:rFonts w:ascii="Dubai" w:eastAsiaTheme="majorEastAsia" w:hAnsi="Dubai" w:cs="Dubai"/>
      <w:b/>
      <w:bCs/>
      <w:sz w:val="26"/>
      <w:szCs w:val="26"/>
    </w:rPr>
  </w:style>
  <w:style w:type="character" w:customStyle="1" w:styleId="Heading2Char">
    <w:name w:val="Heading 2 Char"/>
    <w:basedOn w:val="DefaultParagraphFont"/>
    <w:link w:val="Heading2"/>
    <w:uiPriority w:val="9"/>
    <w:rsid w:val="00F974C5"/>
    <w:rPr>
      <w:rFonts w:ascii="Dubai" w:eastAsiaTheme="majorEastAsia" w:hAnsi="Dubai" w:cs="Dubai"/>
      <w:b/>
      <w:bCs/>
      <w:sz w:val="24"/>
      <w:szCs w:val="24"/>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customStyle="1" w:styleId="HeadingI">
    <w:name w:val="Heading I"/>
    <w:basedOn w:val="Normal"/>
    <w:autoRedefine/>
    <w:qFormat/>
    <w:rsid w:val="00E740ED"/>
    <w:pPr>
      <w:keepNext/>
      <w:keepLines/>
      <w:spacing w:before="160"/>
    </w:pPr>
    <w:rPr>
      <w:b/>
      <w:bCs/>
      <w:i/>
      <w:iCs/>
      <w:lang w:bidi="ar-EG"/>
    </w:rPr>
  </w:style>
  <w:style w:type="paragraph" w:customStyle="1" w:styleId="AgendaItem">
    <w:name w:val="Agenda Item"/>
    <w:basedOn w:val="Normal"/>
    <w:qFormat/>
    <w:rsid w:val="00F974C5"/>
    <w:pPr>
      <w:spacing w:before="360" w:after="120"/>
      <w:jc w:val="center"/>
    </w:pPr>
    <w:rPr>
      <w:sz w:val="26"/>
      <w:szCs w:val="26"/>
      <w:lang w:bidi="ar-SY"/>
    </w:rPr>
  </w:style>
  <w:style w:type="paragraph" w:customStyle="1" w:styleId="AnnexNo">
    <w:name w:val="Annex No"/>
    <w:basedOn w:val="AgendaItem"/>
    <w:qFormat/>
    <w:rsid w:val="00F974C5"/>
  </w:style>
  <w:style w:type="paragraph" w:customStyle="1" w:styleId="Annextitle">
    <w:name w:val="Annex 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 No"/>
    <w:basedOn w:val="Normal"/>
    <w:qFormat/>
    <w:rsid w:val="00F974C5"/>
    <w:pPr>
      <w:keepNext/>
      <w:keepLines/>
      <w:spacing w:before="360" w:after="120"/>
      <w:jc w:val="center"/>
    </w:pPr>
    <w:rPr>
      <w:sz w:val="26"/>
      <w:szCs w:val="26"/>
      <w:lang w:bidi="ar-SY"/>
    </w:rPr>
  </w:style>
  <w:style w:type="paragraph" w:customStyle="1" w:styleId="Appendixtitle">
    <w:name w:val="Appendix title"/>
    <w:basedOn w:val="Normal"/>
    <w:qFormat/>
    <w:rsid w:val="00F974C5"/>
    <w:pPr>
      <w:keepNext/>
      <w:keepLines/>
      <w:spacing w:after="360"/>
      <w:jc w:val="center"/>
    </w:pPr>
    <w:rPr>
      <w:b/>
      <w:bCs/>
      <w:sz w:val="28"/>
      <w:szCs w:val="28"/>
    </w:rPr>
  </w:style>
  <w:style w:type="paragraph" w:customStyle="1" w:styleId="ArticleNo">
    <w:name w:val="Article No"/>
    <w:basedOn w:val="Normal"/>
    <w:qFormat/>
    <w:rsid w:val="00F974C5"/>
    <w:pPr>
      <w:keepNext/>
      <w:keepLines/>
      <w:spacing w:after="360"/>
      <w:jc w:val="center"/>
    </w:pPr>
    <w:rPr>
      <w:sz w:val="26"/>
      <w:szCs w:val="26"/>
      <w:lang w:bidi="ar-SY"/>
    </w:rPr>
  </w:style>
  <w:style w:type="paragraph" w:customStyle="1" w:styleId="Articletitle">
    <w:name w:val="Article title"/>
    <w:basedOn w:val="ArticleNo"/>
    <w:qFormat/>
    <w:rsid w:val="00F974C5"/>
    <w:rPr>
      <w:b/>
      <w:bCs/>
      <w:sz w:val="28"/>
      <w:szCs w:val="28"/>
    </w:rPr>
  </w:style>
  <w:style w:type="paragraph" w:customStyle="1" w:styleId="Call">
    <w:name w:val="Call"/>
    <w:basedOn w:val="Normal"/>
    <w:qFormat/>
    <w:rsid w:val="00F974C5"/>
    <w:pPr>
      <w:keepNext/>
      <w:spacing w:before="160"/>
      <w:ind w:left="1588" w:hanging="794"/>
    </w:pPr>
    <w:rPr>
      <w:i/>
      <w:iCs/>
    </w:rPr>
  </w:style>
  <w:style w:type="paragraph" w:customStyle="1" w:styleId="ChapterNo">
    <w:name w:val="Chapter No"/>
    <w:basedOn w:val="Normal"/>
    <w:qFormat/>
    <w:rsid w:val="00F974C5"/>
    <w:pPr>
      <w:keepNext/>
      <w:keepLines/>
      <w:spacing w:before="600" w:after="120"/>
      <w:jc w:val="center"/>
    </w:pPr>
    <w:rPr>
      <w:sz w:val="28"/>
      <w:szCs w:val="28"/>
      <w:lang w:bidi="ar-SY"/>
    </w:rPr>
  </w:style>
  <w:style w:type="paragraph" w:customStyle="1" w:styleId="Chaptertitle">
    <w:name w:val="Chapter 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spacing w:after="120"/>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 1"/>
    <w:basedOn w:val="Normal"/>
    <w:qFormat/>
    <w:rsid w:val="00F974C5"/>
    <w:pPr>
      <w:spacing w:before="80"/>
      <w:ind w:left="794" w:hanging="794"/>
      <w:outlineLvl w:val="0"/>
    </w:pPr>
    <w:rPr>
      <w:lang w:bidi="ar-SY"/>
    </w:rPr>
  </w:style>
  <w:style w:type="paragraph" w:customStyle="1" w:styleId="enumlev2">
    <w:name w:val="enumlev 2"/>
    <w:basedOn w:val="Normal"/>
    <w:next w:val="enumlev1"/>
    <w:qFormat/>
    <w:rsid w:val="00F974C5"/>
    <w:pPr>
      <w:spacing w:before="80"/>
      <w:ind w:left="1588" w:hanging="794"/>
      <w:outlineLvl w:val="1"/>
    </w:pPr>
  </w:style>
  <w:style w:type="paragraph" w:customStyle="1" w:styleId="enumlev3">
    <w:name w:val="enumlev 3"/>
    <w:basedOn w:val="Normal"/>
    <w:qFormat/>
    <w:rsid w:val="008A7F84"/>
    <w:pPr>
      <w:spacing w:before="80"/>
      <w:ind w:left="2382" w:hanging="794"/>
      <w:outlineLvl w:val="2"/>
    </w:pPr>
    <w:rPr>
      <w:lang w:bidi="ar-SY"/>
    </w:rPr>
  </w:style>
  <w:style w:type="paragraph" w:customStyle="1" w:styleId="Figurelegend">
    <w:name w:val="Figure legend"/>
    <w:basedOn w:val="Normal"/>
    <w:qFormat/>
    <w:rsid w:val="00F974C5"/>
    <w:pPr>
      <w:spacing w:before="60"/>
    </w:pPr>
    <w:rPr>
      <w:lang w:bidi="ar-SY"/>
    </w:rPr>
  </w:style>
  <w:style w:type="paragraph" w:styleId="FootnoteText">
    <w:name w:val="footnote text"/>
    <w:basedOn w:val="Normal"/>
    <w:link w:val="FootnoteTextChar"/>
    <w:uiPriority w:val="99"/>
    <w:unhideWhenUsed/>
    <w:qFormat/>
    <w:rsid w:val="002E6541"/>
    <w:pPr>
      <w:spacing w:before="60" w:line="168" w:lineRule="auto"/>
    </w:pPr>
    <w:rPr>
      <w:sz w:val="20"/>
      <w:szCs w:val="26"/>
    </w:rPr>
  </w:style>
  <w:style w:type="character" w:styleId="FootnoteReference">
    <w:name w:val="footnote reference"/>
    <w:basedOn w:val="DefaultParagraphFont"/>
    <w:uiPriority w:val="99"/>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rsid w:val="002E6541"/>
    <w:rPr>
      <w:rFonts w:ascii="Calibri" w:hAnsi="Calibri" w:cs="Traditional Arabic"/>
      <w:sz w:val="20"/>
      <w:szCs w:val="26"/>
    </w:rPr>
  </w:style>
  <w:style w:type="paragraph" w:customStyle="1" w:styleId="Normalaftertitle">
    <w:name w:val="Normal after title"/>
    <w:basedOn w:val="Normal"/>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after="12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 No"/>
    <w:basedOn w:val="Normal"/>
    <w:qFormat/>
    <w:rsid w:val="00F974C5"/>
    <w:pPr>
      <w:keepNext/>
      <w:keepLines/>
      <w:spacing w:before="360" w:after="120"/>
      <w:jc w:val="center"/>
    </w:pPr>
    <w:rPr>
      <w:sz w:val="26"/>
      <w:szCs w:val="26"/>
    </w:rPr>
  </w:style>
  <w:style w:type="paragraph" w:customStyle="1" w:styleId="Parttitle">
    <w:name w:val="Part 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 1"/>
    <w:basedOn w:val="Normal"/>
    <w:qFormat/>
    <w:rsid w:val="00F974C5"/>
    <w:pPr>
      <w:keepNext/>
      <w:spacing w:before="360" w:after="240"/>
      <w:jc w:val="center"/>
    </w:pPr>
    <w:rPr>
      <w:b/>
      <w:bCs/>
      <w:sz w:val="26"/>
      <w:szCs w:val="26"/>
      <w:lang w:bidi="ar-SY"/>
    </w:rPr>
  </w:style>
  <w:style w:type="paragraph" w:customStyle="1" w:styleId="Section2">
    <w:name w:val="Section 2"/>
    <w:basedOn w:val="Section1"/>
    <w:qFormat/>
    <w:rsid w:val="00F974C5"/>
    <w:pPr>
      <w:spacing w:before="240"/>
    </w:pPr>
    <w:rPr>
      <w:b w:val="0"/>
      <w:bCs w:val="0"/>
    </w:rPr>
  </w:style>
  <w:style w:type="paragraph" w:customStyle="1" w:styleId="SectionNo">
    <w:name w:val="Section No"/>
    <w:basedOn w:val="Normal"/>
    <w:qFormat/>
    <w:rsid w:val="00F974C5"/>
    <w:pPr>
      <w:keepNext/>
      <w:keepLines/>
      <w:spacing w:before="360" w:after="12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after="120"/>
      <w:jc w:val="center"/>
    </w:pPr>
    <w:rPr>
      <w:b/>
      <w:bCs/>
      <w:sz w:val="32"/>
      <w:szCs w:val="32"/>
    </w:rPr>
  </w:style>
  <w:style w:type="paragraph" w:customStyle="1" w:styleId="FigureNo">
    <w:name w:val="Figure No"/>
    <w:basedOn w:val="Normal"/>
    <w:qFormat/>
    <w:rsid w:val="00F974C5"/>
    <w:pPr>
      <w:keepNext/>
      <w:spacing w:before="240" w:after="120"/>
      <w:jc w:val="center"/>
    </w:pPr>
    <w:rPr>
      <w:lang w:bidi="ar-SY"/>
    </w:rPr>
  </w:style>
  <w:style w:type="paragraph" w:customStyle="1" w:styleId="Figuretitle">
    <w:name w:val="Figure title"/>
    <w:basedOn w:val="Normal"/>
    <w:qFormat/>
    <w:rsid w:val="00F974C5"/>
    <w:pPr>
      <w:keepNext/>
      <w:spacing w:after="240"/>
      <w:jc w:val="center"/>
    </w:pPr>
    <w:rPr>
      <w:b/>
      <w:bCs/>
    </w:rPr>
  </w:style>
  <w:style w:type="paragraph" w:customStyle="1" w:styleId="TableNo">
    <w:name w:val="Table No"/>
    <w:basedOn w:val="Normal"/>
    <w:qFormat/>
    <w:rsid w:val="00F974C5"/>
    <w:pPr>
      <w:keepNext/>
      <w:spacing w:before="240" w:after="120"/>
      <w:jc w:val="center"/>
    </w:pPr>
    <w:rPr>
      <w:lang w:bidi="ar-SY"/>
    </w:rPr>
  </w:style>
  <w:style w:type="paragraph" w:customStyle="1" w:styleId="Tabletitle">
    <w:name w:val="Table title"/>
    <w:basedOn w:val="TableNo"/>
    <w:qFormat/>
    <w:rsid w:val="00F974C5"/>
    <w:pPr>
      <w:spacing w:before="120" w:after="240"/>
    </w:pPr>
    <w:rPr>
      <w:b/>
      <w:bCs/>
    </w:rPr>
  </w:style>
  <w:style w:type="paragraph" w:customStyle="1" w:styleId="TableHead">
    <w:name w:val="Table Head"/>
    <w:basedOn w:val="Normal"/>
    <w:qFormat/>
    <w:rsid w:val="00F974C5"/>
    <w:pPr>
      <w:keepNext/>
      <w:spacing w:before="60" w:after="60" w:line="260" w:lineRule="exact"/>
      <w:jc w:val="center"/>
    </w:pPr>
    <w:rPr>
      <w:b/>
      <w:bCs/>
      <w:sz w:val="20"/>
      <w:szCs w:val="20"/>
    </w:rPr>
  </w:style>
  <w:style w:type="paragraph" w:customStyle="1" w:styleId="Tabletexte">
    <w:name w:val="Table texte"/>
    <w:basedOn w:val="Normal"/>
    <w:qFormat/>
    <w:rsid w:val="00F974C5"/>
    <w:pPr>
      <w:spacing w:before="60" w:after="60" w:line="260" w:lineRule="exact"/>
    </w:pPr>
    <w:rPr>
      <w:sz w:val="20"/>
      <w:szCs w:val="20"/>
      <w:lang w:bidi="ar-SY"/>
    </w:rPr>
  </w:style>
  <w:style w:type="paragraph" w:customStyle="1" w:styleId="Title1">
    <w:name w:val="Title 1"/>
    <w:basedOn w:val="Normal"/>
    <w:qFormat/>
    <w:rsid w:val="007C3BCD"/>
    <w:pPr>
      <w:keepNext/>
      <w:spacing w:before="360" w:after="12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iPriority w:val="39"/>
    <w:unhideWhenUsed/>
    <w:rsid w:val="00F974C5"/>
    <w:pPr>
      <w:ind w:left="720" w:hanging="720"/>
    </w:pPr>
  </w:style>
  <w:style w:type="paragraph" w:styleId="TOC2">
    <w:name w:val="toc 2"/>
    <w:basedOn w:val="Normal"/>
    <w:next w:val="Normal"/>
    <w:autoRedefine/>
    <w:uiPriority w:val="39"/>
    <w:unhideWhenUsed/>
    <w:rsid w:val="002978F4"/>
    <w:pPr>
      <w:ind w:left="1514" w:hanging="720"/>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 No"/>
    <w:basedOn w:val="Normal"/>
    <w:qFormat/>
    <w:rsid w:val="00F974C5"/>
    <w:pPr>
      <w:keepNext/>
      <w:spacing w:before="360" w:after="120"/>
      <w:jc w:val="center"/>
    </w:pPr>
    <w:rPr>
      <w:sz w:val="26"/>
      <w:szCs w:val="26"/>
      <w:lang w:bidi="ar-SY"/>
    </w:rPr>
  </w:style>
  <w:style w:type="paragraph" w:customStyle="1" w:styleId="Volumetitle">
    <w:name w:val="Volume title"/>
    <w:basedOn w:val="VolumeNo"/>
    <w:qFormat/>
    <w:rsid w:val="00F974C5"/>
    <w:pPr>
      <w:spacing w:before="120" w:after="360"/>
    </w:pPr>
    <w:rPr>
      <w:b/>
      <w:bCs/>
      <w:sz w:val="28"/>
      <w:szCs w:val="28"/>
    </w:rPr>
  </w:style>
  <w:style w:type="paragraph" w:styleId="Title">
    <w:name w:val="Title"/>
    <w:aliases w:val="Title right"/>
    <w:basedOn w:val="Normal"/>
    <w:next w:val="Normal"/>
    <w:link w:val="TitleChar"/>
    <w:uiPriority w:val="10"/>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qFormat/>
    <w:rsid w:val="00F974C5"/>
    <w:pPr>
      <w:keepNext/>
      <w:keepLines/>
      <w:spacing w:before="360"/>
      <w:jc w:val="center"/>
    </w:pPr>
    <w:rPr>
      <w:sz w:val="26"/>
      <w:szCs w:val="26"/>
    </w:rPr>
  </w:style>
  <w:style w:type="paragraph" w:customStyle="1" w:styleId="Restitle">
    <w:name w:val="Res_title"/>
    <w:basedOn w:val="Normal"/>
    <w:qFormat/>
    <w:rsid w:val="00F974C5"/>
    <w:pPr>
      <w:keepNext/>
      <w:keepLines/>
      <w:spacing w:before="240"/>
      <w:jc w:val="center"/>
    </w:pPr>
    <w:rPr>
      <w:b/>
      <w:bCs/>
      <w:sz w:val="28"/>
      <w:szCs w:val="28"/>
      <w:lang w:bidi="ar-SY"/>
    </w:rPr>
  </w:style>
  <w:style w:type="paragraph" w:customStyle="1" w:styleId="OpinionNo">
    <w:name w:val="Opinion No"/>
    <w:basedOn w:val="Normal"/>
    <w:qFormat/>
    <w:rsid w:val="00F974C5"/>
    <w:pPr>
      <w:keepNext/>
      <w:keepLines/>
      <w:spacing w:before="360" w:after="120"/>
      <w:jc w:val="center"/>
    </w:pPr>
    <w:rPr>
      <w:sz w:val="26"/>
      <w:szCs w:val="26"/>
    </w:rPr>
  </w:style>
  <w:style w:type="paragraph" w:customStyle="1" w:styleId="Opiniontitle">
    <w:name w:val="Opinion 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3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basedOn w:val="DefaultParagraphFont"/>
    <w:uiPriority w:val="99"/>
    <w:unhideWhenUsed/>
    <w:rsid w:val="00F974C5"/>
    <w:rPr>
      <w:rFonts w:ascii="Dubai" w:hAnsi="Dubai" w:cs="Dubai"/>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F974C5"/>
    <w:pPr>
      <w:spacing w:before="80"/>
    </w:pPr>
    <w:rPr>
      <w:lang w:bidi="ar-SY"/>
    </w:rPr>
  </w:style>
  <w:style w:type="paragraph" w:customStyle="1" w:styleId="Headingb">
    <w:name w:val="Heading b"/>
    <w:basedOn w:val="Normal"/>
    <w:qFormat/>
    <w:rsid w:val="008339C0"/>
    <w:pPr>
      <w:keepNext/>
      <w:spacing w:before="240"/>
      <w:ind w:left="1134" w:hanging="1134"/>
    </w:pPr>
    <w:rPr>
      <w:b/>
      <w:bCs/>
      <w:sz w:val="24"/>
      <w:szCs w:val="24"/>
    </w:rPr>
  </w:style>
  <w:style w:type="table" w:styleId="GridTable5Dark-Accent1">
    <w:name w:val="Grid Table 5 Dark Accent 1"/>
    <w:basedOn w:val="TableNormal"/>
    <w:uiPriority w:val="50"/>
    <w:rsid w:val="00E61BE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customStyle="1" w:styleId="Subtitle0">
    <w:name w:val="Sub_title"/>
    <w:basedOn w:val="Normal"/>
    <w:qFormat/>
    <w:rsid w:val="007B0AA0"/>
    <w:pPr>
      <w:spacing w:after="120"/>
    </w:pPr>
    <w:rPr>
      <w:sz w:val="30"/>
      <w:szCs w:val="30"/>
      <w:lang w:bidi="ar-EG"/>
    </w:rPr>
  </w:style>
  <w:style w:type="table" w:customStyle="1" w:styleId="TableGrid1">
    <w:name w:val="Table Grid1"/>
    <w:basedOn w:val="TableNormal"/>
    <w:next w:val="TableGrid"/>
    <w:uiPriority w:val="39"/>
    <w:rsid w:val="007B0AA0"/>
    <w:pPr>
      <w:spacing w:after="0" w:line="240" w:lineRule="auto"/>
    </w:pPr>
    <w:rPr>
      <w:rFonts w:eastAsia="Calibri"/>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74B51"/>
    <w:pPr>
      <w:spacing w:after="0" w:line="240" w:lineRule="auto"/>
    </w:pPr>
    <w:rPr>
      <w:rFonts w:ascii="Dubai" w:hAnsi="Dubai" w:cs="Dubai"/>
    </w:rPr>
  </w:style>
  <w:style w:type="character" w:styleId="UnresolvedMention">
    <w:name w:val="Unresolved Mention"/>
    <w:basedOn w:val="DefaultParagraphFont"/>
    <w:uiPriority w:val="99"/>
    <w:semiHidden/>
    <w:unhideWhenUsed/>
    <w:rsid w:val="004B4DD8"/>
    <w:rPr>
      <w:color w:val="605E5C"/>
      <w:shd w:val="clear" w:color="auto" w:fill="E1DFDD"/>
    </w:rPr>
  </w:style>
  <w:style w:type="paragraph" w:customStyle="1" w:styleId="Figure">
    <w:name w:val="Figure"/>
    <w:basedOn w:val="Normal"/>
    <w:autoRedefine/>
    <w:qFormat/>
    <w:rsid w:val="00E80274"/>
    <w:pPr>
      <w:spacing w:before="100" w:beforeAutospacing="1" w:after="100" w:afterAutospacing="1" w:line="240" w:lineRule="auto"/>
      <w:jc w:val="center"/>
    </w:pPr>
    <w:rPr>
      <w:noProof/>
    </w:rPr>
  </w:style>
  <w:style w:type="character" w:styleId="FollowedHyperlink">
    <w:name w:val="FollowedHyperlink"/>
    <w:basedOn w:val="DefaultParagraphFont"/>
    <w:uiPriority w:val="99"/>
    <w:semiHidden/>
    <w:unhideWhenUsed/>
    <w:rsid w:val="007F5B3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6274585">
      <w:bodyDiv w:val="1"/>
      <w:marLeft w:val="0"/>
      <w:marRight w:val="0"/>
      <w:marTop w:val="0"/>
      <w:marBottom w:val="0"/>
      <w:divBdr>
        <w:top w:val="none" w:sz="0" w:space="0" w:color="auto"/>
        <w:left w:val="none" w:sz="0" w:space="0" w:color="auto"/>
        <w:bottom w:val="none" w:sz="0" w:space="0" w:color="auto"/>
        <w:right w:val="none" w:sz="0" w:space="0" w:color="auto"/>
      </w:divBdr>
    </w:div>
    <w:div w:id="776412735">
      <w:bodyDiv w:val="1"/>
      <w:marLeft w:val="0"/>
      <w:marRight w:val="0"/>
      <w:marTop w:val="0"/>
      <w:marBottom w:val="0"/>
      <w:divBdr>
        <w:top w:val="none" w:sz="0" w:space="0" w:color="auto"/>
        <w:left w:val="none" w:sz="0" w:space="0" w:color="auto"/>
        <w:bottom w:val="none" w:sz="0" w:space="0" w:color="auto"/>
        <w:right w:val="none" w:sz="0" w:space="0" w:color="auto"/>
      </w:divBdr>
    </w:div>
    <w:div w:id="1277831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itu.int/en/ITU-D/Cybersecurity/Pages/Women-in-Cyber/Women-in-Cyber-Mentorship-Programme.aspx" TargetMode="External"/><Relationship Id="rId21" Type="http://schemas.openxmlformats.org/officeDocument/2006/relationships/hyperlink" Target="https://www.itu.int/women-and-girls/girls-in-ict/ar/%d8%a7%d9%84%d9%8a%d9%88%d9%85-%d8%a7%d9%84%d8%af%d9%88%d9%84%d9%8a-%d9%84%d9%84%d9%81%d8%aa%d9%8a%d8%a7%d8%aa-%d9%81%d9%8a-%d9%85%d8%ac%d8%a7%d9%84-%d8%aa%d9%83%d9%86%d9%88%d9%84%d9%88%d8%ac%d9%8a-5/" TargetMode="External"/><Relationship Id="rId42" Type="http://schemas.openxmlformats.org/officeDocument/2006/relationships/hyperlink" Target="https://academy.itu.int/training-courses/full-catalogue/green-and-digital-entrepreneurship-women" TargetMode="External"/><Relationship Id="rId47" Type="http://schemas.openxmlformats.org/officeDocument/2006/relationships/header" Target="header1.xml"/><Relationship Id="rId63" Type="http://schemas.openxmlformats.org/officeDocument/2006/relationships/hyperlink" Target="https://www.itu.int/women-and-girls/girls-in-ict/ar/" TargetMode="External"/><Relationship Id="rId68" Type="http://schemas.openxmlformats.org/officeDocument/2006/relationships/hyperlink" Target="https://www.itu.int/en/ITU-R/conferences/rag/cg-gender/Pages/default.aspx" TargetMode="External"/><Relationship Id="rId84" Type="http://schemas.openxmlformats.org/officeDocument/2006/relationships/hyperlink" Target="https://www.unwomen.org/sites/default/files/Headquarters/Attachments/Sections/How%20We%20Work/UNSystemCoordination/UN-SWAP/UN-SWAP-2-TN-PI09-Financial-resource-tracking-en.pdf" TargetMode="External"/><Relationship Id="rId89" Type="http://schemas.openxmlformats.org/officeDocument/2006/relationships/hyperlink" Target="https://app.powerbi.com/view?r=eyJrIjoiOGY5YjU4ZGEtYmE0ZS00ZDQ4LWJhNjgtNzNhMzJhNmFhMjZmIiwidCI6ImIzZTVkYjVlLTI5NDQtNDgzNy05OWY1LTc0ODhhY2U1NDMxOSIsImMiOjh9" TargetMode="External"/><Relationship Id="rId16" Type="http://schemas.openxmlformats.org/officeDocument/2006/relationships/hyperlink" Target="https://www.itu.int/dms_pub/itu-d/md/18/wtdc21/c/D18-WTDC21-C-0103!R1!PDF-a.pdf" TargetMode="External"/><Relationship Id="rId11" Type="http://schemas.openxmlformats.org/officeDocument/2006/relationships/hyperlink" Target="https://www.itu.int/md/S23-CL-C-0125/en" TargetMode="External"/><Relationship Id="rId32" Type="http://schemas.openxmlformats.org/officeDocument/2006/relationships/hyperlink" Target="https://www.itu.int/en/ITU-T/NoW/Pages/default.aspx" TargetMode="External"/><Relationship Id="rId37" Type="http://schemas.openxmlformats.org/officeDocument/2006/relationships/image" Target="media/image1.png"/><Relationship Id="rId53" Type="http://schemas.openxmlformats.org/officeDocument/2006/relationships/hyperlink" Target="https://app.powerbi.com/view?r=https://app.powerbi.com/view?r=eyJrIjoiOWJmNjg1MTktOWM4NC00ZmRmLWFiZTYtYWY3NGNkOGI0MmY4IiwidCI6IjIzZTQ2NGQ3LTA0ZTYtNGI4Ny05MTNjLTI0YmQ4OTIxOWZkMyIsImMiOjl9&amp;pageName=ReportSectiond997698b760ca05d92dc" TargetMode="External"/><Relationship Id="rId58" Type="http://schemas.openxmlformats.org/officeDocument/2006/relationships/hyperlink" Target="https://www.itu.int/en/action/gender-equality/data/Documents/2022-ITU-SWAP-2-reporting-results-en_.pdf" TargetMode="External"/><Relationship Id="rId74" Type="http://schemas.openxmlformats.org/officeDocument/2006/relationships/hyperlink" Target="https://www.unwomen.org/sites/default/files/Headquarters/Attachments/Sections/How%20We%20Work/UNSystemCoordination/UN-SWAP/UN-SWAP-2-TN-PI04-Evaluation-en.pdf" TargetMode="External"/><Relationship Id="rId79" Type="http://schemas.openxmlformats.org/officeDocument/2006/relationships/hyperlink" Target="http://www.itu.int/genderdashboard" TargetMode="External"/><Relationship Id="rId102" Type="http://schemas.openxmlformats.org/officeDocument/2006/relationships/image" Target="media/image5.png"/><Relationship Id="rId5" Type="http://schemas.openxmlformats.org/officeDocument/2006/relationships/webSettings" Target="webSettings.xml"/><Relationship Id="rId90" Type="http://schemas.openxmlformats.org/officeDocument/2006/relationships/hyperlink" Target="http://www.itu.int/genderdashboard" TargetMode="External"/><Relationship Id="rId95" Type="http://schemas.openxmlformats.org/officeDocument/2006/relationships/hyperlink" Target="https://www.unwomen.org/sites/default/files/Headquarters/Attachments/Sections/How%20We%20Work/UNSystemCoordination/UN-SWAP/UN-SWAP-2-TN-PI15-Capacity-development-en.pdf" TargetMode="External"/><Relationship Id="rId22" Type="http://schemas.openxmlformats.org/officeDocument/2006/relationships/hyperlink" Target="https://www.itu.int/women-and-girls/girls-in-ict/ar/%d8%a7%d9%84%d9%8a%d9%88%d9%85-%d8%a7%d9%84%d8%af%d9%88%d9%84%d9%8a-%d9%84%d9%84%d9%81%d8%aa%d9%8a%d8%a7%d8%aa-%d9%81%d9%8a-%d9%85%d8%ac%d8%a7%d9%84-%d8%aa%d9%83%d9%86%d9%88%d9%84%d9%88%d8%ac%d9%8a-5/" TargetMode="External"/><Relationship Id="rId27" Type="http://schemas.openxmlformats.org/officeDocument/2006/relationships/hyperlink" Target="https://www.itu.int/en/ITU-D/Digital-Inclusion/Pages/EIF-Regional-Project-.aspx" TargetMode="External"/><Relationship Id="rId43" Type="http://schemas.openxmlformats.org/officeDocument/2006/relationships/hyperlink" Target="https://www.itu.int/hub/publication/d-hdb-gender-2023-01/" TargetMode="External"/><Relationship Id="rId48" Type="http://schemas.openxmlformats.org/officeDocument/2006/relationships/footer" Target="footer2.xml"/><Relationship Id="rId64" Type="http://schemas.openxmlformats.org/officeDocument/2006/relationships/hyperlink" Target="https://www.equals.org/" TargetMode="External"/><Relationship Id="rId69" Type="http://schemas.openxmlformats.org/officeDocument/2006/relationships/hyperlink" Target="https://www.itu.int/en/ITU-T/NoW/Pages/default.aspx" TargetMode="External"/><Relationship Id="rId80" Type="http://schemas.openxmlformats.org/officeDocument/2006/relationships/hyperlink" Target="https://www.itu.int/en/council/dashboard" TargetMode="External"/><Relationship Id="rId85" Type="http://schemas.openxmlformats.org/officeDocument/2006/relationships/hyperlink" Target="https://www.unwomen.org/sites/default/files/Headquarters/Attachments/Sections/How%20We%20Work/UNSystemCoordination/UN-SWAP/UN-SWAP-2-TN-PI10-Financial-resource-allocation-en.pdf" TargetMode="External"/><Relationship Id="rId12" Type="http://schemas.openxmlformats.org/officeDocument/2006/relationships/hyperlink" Target="https://www.itu.int/md/S23-CL-C-0076/en" TargetMode="External"/><Relationship Id="rId17" Type="http://schemas.openxmlformats.org/officeDocument/2006/relationships/hyperlink" Target="https://www.itu.int/dms_pub/itu-t/opb/res/T-RES-T.55-2022-PDF-a.pdf" TargetMode="External"/><Relationship Id="rId33" Type="http://schemas.openxmlformats.org/officeDocument/2006/relationships/hyperlink" Target="https://www.itu.int/wtsa/2024/now/about/" TargetMode="External"/><Relationship Id="rId38" Type="http://schemas.openxmlformats.org/officeDocument/2006/relationships/hyperlink" Target="https://app.powerbi.com/view?r=https://app.powerbi.com/view?r=eyJrIjoiOWJmNjg1MTktOWM4NC00ZmRmLWFiZTYtYWY3NGNkOGI0MmY4IiwidCI6IjIzZTQ2NGQ3LTA0ZTYtNGI4Ny05MTNjLTI0YmQ4OTIxOWZkMyIsImMiOjl9&amp;pageName=ReportSectiond997698b760ca05d92dc" TargetMode="External"/><Relationship Id="rId59" Type="http://schemas.openxmlformats.org/officeDocument/2006/relationships/hyperlink" Target="https://www.itu.int/dms_pub/itu-s/opb/conf/S-CONF-ACTF-2018-R1-PDF-a.pdf" TargetMode="External"/><Relationship Id="rId103" Type="http://schemas.openxmlformats.org/officeDocument/2006/relationships/header" Target="header2.xml"/><Relationship Id="rId20" Type="http://schemas.openxmlformats.org/officeDocument/2006/relationships/hyperlink" Target="https://www.itu.int/en/action/gender-equality/data/Pages/default.aspx" TargetMode="External"/><Relationship Id="rId41" Type="http://schemas.openxmlformats.org/officeDocument/2006/relationships/hyperlink" Target="https://academy.itu.int/training-courses/full-catalogue/gender-analysis-and-digital-inclusion-how-achieve-gender-equality-digital-sector" TargetMode="External"/><Relationship Id="rId54" Type="http://schemas.openxmlformats.org/officeDocument/2006/relationships/hyperlink" Target="https://www.unwomen.org/sites/default/files/Headquarters/Attachments/Sections/How%20We%20Work/UNSystemCoordination/UN-SWAP/UN-SWAP-2-TN-PI02-Reporting-on-SDG-results-en.pdf" TargetMode="External"/><Relationship Id="rId62" Type="http://schemas.openxmlformats.org/officeDocument/2006/relationships/hyperlink" Target="https://www.itu.int/md/D18-TDAG29-C-0002/en" TargetMode="External"/><Relationship Id="rId70" Type="http://schemas.openxmlformats.org/officeDocument/2006/relationships/hyperlink" Target="https://www.itu.int/wtsa/2024/now/" TargetMode="External"/><Relationship Id="rId75" Type="http://schemas.openxmlformats.org/officeDocument/2006/relationships/hyperlink" Target="https://www.uneval.org/document/detail/1452" TargetMode="External"/><Relationship Id="rId83" Type="http://schemas.openxmlformats.org/officeDocument/2006/relationships/hyperlink" Target="https://www.unwomen.org/sites/default/files/Headquarters/Attachments/Sections/How%20We%20Work/UNSystemCoordination/UN-SWAP/UN-SWAP-2-TN-PI08-Performance-management-en.pdf" TargetMode="External"/><Relationship Id="rId88" Type="http://schemas.openxmlformats.org/officeDocument/2006/relationships/hyperlink" Target="https://www.itu.int/md/S18-CL-C-0063/en" TargetMode="External"/><Relationship Id="rId91" Type="http://schemas.openxmlformats.org/officeDocument/2006/relationships/hyperlink" Target="https://app.powerbi.com/view?r=eyJrIjoiOWM3MWE2YjYtYzdmYS00MDU5LTk4YjYtYWFiOTA0YjU2ZDYyIiwidCI6IjIzZTQ2NGQ3LTA0ZTYtNGI4Ny05MTNjLTI0YmQ4OTIxOWZkMyIsImMiOjl9" TargetMode="External"/><Relationship Id="rId96" Type="http://schemas.openxmlformats.org/officeDocument/2006/relationships/hyperlink" Target="https://www.unwomen.org/sites/default/files/Headquarters/Attachments/Sections/How%20We%20Work/UNSystemCoordination/UN-SWAP/UN-SWAP-2-TN-PI16-Knowledge-and-communication-en.pdf"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itu.int/dms_pub/itu-r/opb/res/R-RES-R.72-2023-PDF-a.pdf" TargetMode="External"/><Relationship Id="rId23" Type="http://schemas.openxmlformats.org/officeDocument/2006/relationships/hyperlink" Target="https://www.un.org/ar/observances/list-days-weeks" TargetMode="External"/><Relationship Id="rId28" Type="http://schemas.openxmlformats.org/officeDocument/2006/relationships/hyperlink" Target="https://www.itu.int/women-and-girls/women-in-ict/mainstreaming-gender-in-digital-policies-workshop-asia-and-the-pacific-and-cis/" TargetMode="External"/><Relationship Id="rId36" Type="http://schemas.openxmlformats.org/officeDocument/2006/relationships/hyperlink" Target="https://genderchampions.com/commitment?CommitmentSearch%5bchampion_ids%5d%5b%5d=230&amp;CommitmentSearch%5bcategory_id%5d=&amp;CommitmentSearch%5bchapter_id%5d=" TargetMode="External"/><Relationship Id="rId49" Type="http://schemas.openxmlformats.org/officeDocument/2006/relationships/hyperlink" Target="https://www.unwomen.org/en/how-we-work/un-system-coordination/promoting-un-accountability/key-tools-and-resources" TargetMode="External"/><Relationship Id="rId57" Type="http://schemas.openxmlformats.org/officeDocument/2006/relationships/hyperlink" Target="http://www.itu.int/genderdashboard" TargetMode="External"/><Relationship Id="rId10" Type="http://schemas.openxmlformats.org/officeDocument/2006/relationships/hyperlink" Target="https://www.itu.int/en/council/Documents/basic-texts-2023/RES-070-a.pdf" TargetMode="External"/><Relationship Id="rId31" Type="http://schemas.openxmlformats.org/officeDocument/2006/relationships/hyperlink" Target="https://www.itu.int/ar/ITU-D/Conferences/WTDC/WTDC21/NoW/Pages/default.aspx" TargetMode="External"/><Relationship Id="rId44" Type="http://schemas.openxmlformats.org/officeDocument/2006/relationships/hyperlink" Target="https://www.unwomen.org/en/how-we-work/un-system-coordination/promoting-un-accountability" TargetMode="External"/><Relationship Id="rId52" Type="http://schemas.openxmlformats.org/officeDocument/2006/relationships/hyperlink" Target="https://www.itu.int/en/ITU-D/Statistics/Pages/facts/default.aspx" TargetMode="External"/><Relationship Id="rId60" Type="http://schemas.openxmlformats.org/officeDocument/2006/relationships/hyperlink" Target="https://www.itu.int/en/fellowships/Documents/2021/SO_21-02_E.pdf" TargetMode="External"/><Relationship Id="rId65" Type="http://schemas.openxmlformats.org/officeDocument/2006/relationships/hyperlink" Target="https://www.itu.int/ar/ITU-D/Conferences/WTDC/WTDC21/NoW/Pages/default.aspx" TargetMode="External"/><Relationship Id="rId73" Type="http://schemas.openxmlformats.org/officeDocument/2006/relationships/hyperlink" Target="https://www.itu.int/dms_pub/itu-d/md/18/wtdc21/c/D18-WTDC21-C-0103!R1!PDF-a.pdf" TargetMode="External"/><Relationship Id="rId78" Type="http://schemas.openxmlformats.org/officeDocument/2006/relationships/hyperlink" Target="https://www.itu.int/md/S18-CL-C-0063/en" TargetMode="External"/><Relationship Id="rId81" Type="http://schemas.openxmlformats.org/officeDocument/2006/relationships/hyperlink" Target="https://www.unwomen.org/sites/default/files/Headquarters/Attachments/Sections/How%20We%20Work/UNSystemCoordination/UN-SWAP/UN-SWAP-2-TN-PI07-Leadership-en.pdf" TargetMode="External"/><Relationship Id="rId86" Type="http://schemas.openxmlformats.org/officeDocument/2006/relationships/hyperlink" Target="https://www.unwomen.org/sites/default/files/Headquarters/Attachments/Sections/How%20We%20Work/UNSystemCoordination/UN-SWAP/UN-SWAP-2-TN-PI11-Gender-architecture-en.pdf" TargetMode="External"/><Relationship Id="rId94" Type="http://schemas.openxmlformats.org/officeDocument/2006/relationships/hyperlink" Target="https://www.unwomen.org/sites/default/files/Headquarters/Attachments/Sections/How%20We%20Work/UNSystemCoordination/UN-SWAP/UN-SWAP-2-TN-PI14-Capacity-assessment-en.pdf" TargetMode="External"/><Relationship Id="rId99" Type="http://schemas.openxmlformats.org/officeDocument/2006/relationships/hyperlink" Target="https://forum.generationequality.org/" TargetMode="External"/><Relationship Id="rId101" Type="http://schemas.openxmlformats.org/officeDocument/2006/relationships/image" Target="media/image4.emf"/><Relationship Id="rId4" Type="http://schemas.openxmlformats.org/officeDocument/2006/relationships/settings" Target="settings.xml"/><Relationship Id="rId9" Type="http://schemas.openxmlformats.org/officeDocument/2006/relationships/hyperlink" Target="https://www.itu.int/md/S23-CL-C-0076/en" TargetMode="External"/><Relationship Id="rId13" Type="http://schemas.openxmlformats.org/officeDocument/2006/relationships/hyperlink" Target="https://www.itu.int/en/action/gender-equality/data/Documents/2022-ITU-SWAP-2-reporting-results-en_.pdf" TargetMode="External"/><Relationship Id="rId18" Type="http://schemas.openxmlformats.org/officeDocument/2006/relationships/hyperlink" Target="https://www.itu.int/md/S23-CL-C-0006/en" TargetMode="External"/><Relationship Id="rId39" Type="http://schemas.openxmlformats.org/officeDocument/2006/relationships/image" Target="media/image2.png"/><Relationship Id="rId34" Type="http://schemas.openxmlformats.org/officeDocument/2006/relationships/hyperlink" Target="https://www.itu.int/md/S23-CL-C-0076/en" TargetMode="External"/><Relationship Id="rId50" Type="http://schemas.openxmlformats.org/officeDocument/2006/relationships/hyperlink" Target="https://www.unwomen.org/sites/default/files/Headquarters/Attachments/Sections/How%20We%20Work/UNSystemCoordination/UN-SWAP/UN-SWAP-2-TN-PI01-Strategic-planning-SDG-results-en.pdf" TargetMode="External"/><Relationship Id="rId55" Type="http://schemas.openxmlformats.org/officeDocument/2006/relationships/hyperlink" Target="https://app.powerbi.com/view?r=eyJrIjoiOWJmNjg1MTktOWM4NC00ZmRmLWFiZTYtYWY3NGNkOGI0MmY4IiwidCI6IjIzZTQ2NGQ3LTA0ZTYtNGI4Ny05MTNjLTI0YmQ4OTIxOWZkMyIsImMiOjl9" TargetMode="External"/><Relationship Id="rId76" Type="http://schemas.openxmlformats.org/officeDocument/2006/relationships/hyperlink" Target="https://www.unwomen.org/sites/default/files/Headquarters/Attachments/Sections/How%20We%20Work/UNSystemCoordination/UN-SWAP/UN-SWAP-2-TN-PI05-Audit-en.pdf" TargetMode="External"/><Relationship Id="rId97" Type="http://schemas.openxmlformats.org/officeDocument/2006/relationships/hyperlink" Target="https://www.unwomen.org/sites/default/files/Headquarters/Attachments/Sections/How%20We%20Work/UNSystemCoordination/UN-SWAP/UN-SWAP-2-TN-PI17-Coherence-en.pdf" TargetMode="External"/><Relationship Id="rId104"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yperlink" Target="https://www.itu.int/dms_pub/itu-d/md/18/wtdc21/c/D18-WTDC21-C-0103!R1!PDF-a.pdf" TargetMode="External"/><Relationship Id="rId92" Type="http://schemas.openxmlformats.org/officeDocument/2006/relationships/hyperlink" Target="https://www.unwomen.org/sites/default/files/Headquarters/Attachments/Sections/How%20We%20Work/UNSystemCoordination/UN-SWAP/UN-SWAP-2-TN-PI13-Organizational-culture-en.pdf" TargetMode="External"/><Relationship Id="rId2" Type="http://schemas.openxmlformats.org/officeDocument/2006/relationships/numbering" Target="numbering.xml"/><Relationship Id="rId29" Type="http://schemas.openxmlformats.org/officeDocument/2006/relationships/hyperlink" Target="http://www.wsis.org/" TargetMode="External"/><Relationship Id="rId24" Type="http://schemas.openxmlformats.org/officeDocument/2006/relationships/hyperlink" Target="https://www.equalsintech.org/" TargetMode="External"/><Relationship Id="rId40" Type="http://schemas.openxmlformats.org/officeDocument/2006/relationships/hyperlink" Target="http://www.itu.int/genderdashboard" TargetMode="External"/><Relationship Id="rId45" Type="http://schemas.openxmlformats.org/officeDocument/2006/relationships/hyperlink" Target="https://news.un.org/en/story/2024/03/1147407" TargetMode="External"/><Relationship Id="rId66" Type="http://schemas.openxmlformats.org/officeDocument/2006/relationships/hyperlink" Target="https://www.itu.int/en/ITU-D/Cybersecurity/Pages/Women-in-Cyber/Women-in-Cyber-Mentorship-Programme.aspx" TargetMode="External"/><Relationship Id="rId87" Type="http://schemas.openxmlformats.org/officeDocument/2006/relationships/hyperlink" Target="https://www.unwomen.org/sites/default/files/2022-12/UN-SWAP-2-TN-PI12-Equal-representation-of-women-en.pdf" TargetMode="External"/><Relationship Id="rId61" Type="http://schemas.openxmlformats.org/officeDocument/2006/relationships/hyperlink" Target="https://www.unwomen.org/sites/default/files/Headquarters/Attachments/Sections/How%20We%20Work/UNSystemCoordination/UN-SWAP/UN-SWAP-2-TN-PI03-Programmatic-SDG-results-en.pdf" TargetMode="External"/><Relationship Id="rId82" Type="http://schemas.openxmlformats.org/officeDocument/2006/relationships/hyperlink" Target="https://genderchampions.com/champions/doreen-bogdan-martin" TargetMode="External"/><Relationship Id="rId19" Type="http://schemas.openxmlformats.org/officeDocument/2006/relationships/hyperlink" Target="https://www.itu.int/itu-d/reports/statistics/facts-figures-2023/" TargetMode="External"/><Relationship Id="rId14" Type="http://schemas.openxmlformats.org/officeDocument/2006/relationships/hyperlink" Target="https://www.itu.int/en/action/gender-equality/Documents/S22-PP-Res70-E.pdf" TargetMode="External"/><Relationship Id="rId30" Type="http://schemas.openxmlformats.org/officeDocument/2006/relationships/hyperlink" Target="https://www.itu.int/now4wrc23/ar/" TargetMode="External"/><Relationship Id="rId35" Type="http://schemas.openxmlformats.org/officeDocument/2006/relationships/hyperlink" Target="https://genderchampions.com/champions/doreen-bogdan-martin" TargetMode="External"/><Relationship Id="rId56" Type="http://schemas.openxmlformats.org/officeDocument/2006/relationships/hyperlink" Target="https://app.powerbi.com/view?r=eyJrIjoiOWM3MWE2YjYtYzdmYS00MDU5LTk4YjYtYWFiOTA0YjU2ZDYyIiwidCI6IjIzZTQ2NGQ3LTA0ZTYtNGI4Ny05MTNjLTI0YmQ4OTIxOWZkMyIsImMiOjl9" TargetMode="External"/><Relationship Id="rId77" Type="http://schemas.openxmlformats.org/officeDocument/2006/relationships/hyperlink" Target="https://www.unwomen.org/sites/default/files/Headquarters/Attachments/Sections/How%20We%20Work/UNSystemCoordination/UN-SWAP/UN-SWAP-2-TN-PI06-Policy-en.pdf" TargetMode="External"/><Relationship Id="rId100" Type="http://schemas.openxmlformats.org/officeDocument/2006/relationships/hyperlink" Target="https://genderchampions.com/" TargetMode="External"/><Relationship Id="rId105" Type="http://schemas.openxmlformats.org/officeDocument/2006/relationships/theme" Target="theme/theme1.xml"/><Relationship Id="rId8" Type="http://schemas.openxmlformats.org/officeDocument/2006/relationships/hyperlink" Target="https://www.itu.int/md/S23-CL-C-0125/en" TargetMode="External"/><Relationship Id="rId51" Type="http://schemas.openxmlformats.org/officeDocument/2006/relationships/hyperlink" Target="https://www.itu.int/en/council/Documents/basic-texts-2023/RES-071-a.pdf" TargetMode="External"/><Relationship Id="rId72" Type="http://schemas.openxmlformats.org/officeDocument/2006/relationships/hyperlink" Target="https://www.itu.int/md/meetingdoc.asp?lang=en&amp;parent=S23-CL-C-0125" TargetMode="External"/><Relationship Id="rId93" Type="http://schemas.openxmlformats.org/officeDocument/2006/relationships/hyperlink" Target="https://www.unwomen.org/sites/default/files/Headquarters/Attachments/Sections/Library/Publications/2019/Gender-parity-Enabling-environment-guidelines-en.pdf" TargetMode="External"/><Relationship Id="rId98" Type="http://schemas.openxmlformats.org/officeDocument/2006/relationships/hyperlink" Target="https://unswap.unwomen.org/" TargetMode="External"/><Relationship Id="rId3" Type="http://schemas.openxmlformats.org/officeDocument/2006/relationships/styles" Target="styles.xml"/><Relationship Id="rId25" Type="http://schemas.openxmlformats.org/officeDocument/2006/relationships/hyperlink" Target="https://www.equalsintech.org/awards" TargetMode="External"/><Relationship Id="rId46" Type="http://schemas.openxmlformats.org/officeDocument/2006/relationships/footer" Target="footer1.xml"/><Relationship Id="rId67" Type="http://schemas.openxmlformats.org/officeDocument/2006/relationships/hyperlink" Target="https://www.itu.int/now4wrc23/ar/"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itu.int/md/S22-CL-C-0006" TargetMode="External"/><Relationship Id="rId2" Type="http://schemas.openxmlformats.org/officeDocument/2006/relationships/hyperlink" Target="http://www.itu.int/genderdashboard" TargetMode="External"/><Relationship Id="rId1" Type="http://schemas.openxmlformats.org/officeDocument/2006/relationships/hyperlink" Target="https://www.itu.int/en/council/Documents/basic-texts/Constitution-A.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P:\ARA\Arabic%20Pool\Templates\Arabic%20Templates%202024\SG\PA_Council2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428108-4966-4581-8805-B68FC03556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PA_Council24.dotx</Template>
  <TotalTime>0</TotalTime>
  <Pages>15</Pages>
  <Words>7604</Words>
  <Characters>43343</Characters>
  <Application>Microsoft Office Word</Application>
  <DocSecurity>0</DocSecurity>
  <Lines>361</Lines>
  <Paragraphs>101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50846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Additional session of Council 2023</dc:subject>
  <dc:creator/>
  <cp:keywords>C23-ADD, C2023, C23, Council-23</cp:keywords>
  <dc:description/>
  <cp:lastModifiedBy/>
  <cp:revision>1</cp:revision>
  <dcterms:created xsi:type="dcterms:W3CDTF">2024-05-14T10:06:00Z</dcterms:created>
  <dcterms:modified xsi:type="dcterms:W3CDTF">2024-05-17T09:02:00Z</dcterms:modified>
  <cp:category>Conference document</cp:category>
</cp:coreProperties>
</file>